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cc48b" w14:paraId="dccc48b" w:rsidRDefault="0043306D" w:rsidP="0043306D" w:rsidR="0043306D">
      <w:pPr>
        <w:pStyle w:val="Bezproreda"/>
        <w15:collapsed w:val="false"/>
        <w:rPr>
          <w:rStyle w:val="Naglaeno"/>
          <w:sz w:val="24"/>
          <w:szCs w:val="24"/>
        </w:rPr>
      </w:pPr>
      <w:r>
        <w:rPr>
          <w:rStyle w:val="Naglaeno"/>
          <w:sz w:val="24"/>
          <w:szCs w:val="24"/>
        </w:rPr>
        <w:t xml:space="preserve">   </w:t>
      </w:r>
      <w:r>
        <w:rPr>
          <w:rFonts w:hAnsi="Times New Roman" w:ascii="Times New Roman"/>
          <w:b/>
          <w:noProof/>
          <w:sz w:val="24"/>
          <w:szCs w:val="24"/>
          <w:lang w:eastAsia="hr-HR"/>
        </w:rPr>
        <w:drawing>
          <wp:inline distR="0" distL="0" distB="0" distT="0">
            <wp:extent cy="803275" cx="685800"/>
            <wp:effectExtent b="0" r="0" t="0" l="0"/>
            <wp:docPr name="Slika 1" id="1"/>
            <wp:cNvGraphicFramePr>
              <a:graphicFrameLocks noChangeAspect="true"/>
            </wp:cNvGraphicFramePr>
            <a:graphic>
              <a:graphicData uri="http://schemas.openxmlformats.org/drawingml/2006/picture">
                <pic:pic>
                  <pic:nvPicPr>
                    <pic:cNvPr name="Slika 5"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3275" cx="685800"/>
                    </a:xfrm>
                    <a:prstGeom prst="rect">
                      <a:avLst/>
                    </a:prstGeom>
                    <a:noFill/>
                    <a:ln>
                      <a:noFill/>
                    </a:ln>
                  </pic:spPr>
                </pic:pic>
              </a:graphicData>
            </a:graphic>
          </wp:inline>
        </w:drawing>
      </w:r>
    </w:p>
    <w:p w:rsidRDefault="0043306D" w:rsidP="0043306D" w:rsidR="0043306D">
      <w:pPr>
        <w:pStyle w:val="Bezproreda"/>
        <w:rPr>
          <w:rFonts w:hAnsi="Times New Roman" w:ascii="Times New Roman"/>
        </w:rPr>
      </w:pPr>
      <w:r>
        <w:rPr>
          <w:rFonts w:hAnsi="Times New Roman" w:ascii="Times New Roman"/>
          <w:sz w:val="24"/>
          <w:szCs w:val="24"/>
        </w:rPr>
        <w:t>REPUBLIKA HRVATSKA</w:t>
      </w:r>
    </w:p>
    <w:p w:rsidRDefault="0043306D" w:rsidP="0043306D" w:rsidR="0043306D">
      <w:pPr>
        <w:pStyle w:val="Bezproreda"/>
        <w:rPr>
          <w:rFonts w:hAnsi="Times New Roman" w:ascii="Times New Roman"/>
          <w:sz w:val="24"/>
          <w:szCs w:val="24"/>
        </w:rPr>
      </w:pPr>
      <w:r>
        <w:rPr>
          <w:rFonts w:hAnsi="Times New Roman" w:ascii="Times New Roman"/>
          <w:sz w:val="24"/>
          <w:szCs w:val="24"/>
        </w:rPr>
        <w:t xml:space="preserve"> TRGOVAČKI SUD U OSIJEKU</w:t>
      </w:r>
    </w:p>
    <w:p w:rsidRDefault="0043306D" w:rsidP="0043306D" w:rsidR="0043306D">
      <w:pPr>
        <w:pStyle w:val="Bezproreda"/>
        <w:rPr>
          <w:rFonts w:hAnsi="Times New Roman" w:ascii="Times New Roman"/>
          <w:sz w:val="24"/>
          <w:szCs w:val="24"/>
        </w:rPr>
      </w:pPr>
      <w:r>
        <w:rPr>
          <w:rFonts w:hAnsi="Times New Roman" w:ascii="Times New Roman"/>
          <w:sz w:val="24"/>
          <w:szCs w:val="24"/>
        </w:rPr>
        <w:t xml:space="preserve">     </w:t>
      </w:r>
    </w:p>
    <w:p w:rsidRDefault="0043306D" w:rsidP="0043306D" w:rsidR="0043306D">
      <w:pPr>
        <w:pStyle w:val="Bezproreda1"/>
        <w:jc w:val="center"/>
        <w:rPr>
          <w:rFonts w:hAnsi="Times New Roman" w:ascii="Times New Roman"/>
          <w:sz w:val="24"/>
          <w:szCs w:val="24"/>
        </w:rPr>
      </w:pPr>
    </w:p>
    <w:p w:rsidRDefault="0043306D" w:rsidP="0043306D" w:rsidR="0043306D">
      <w:pPr>
        <w:pStyle w:val="Bezproreda"/>
        <w:jc w:val="center"/>
        <w:rPr>
          <w:rFonts w:hAnsi="Times New Roman" w:ascii="Times New Roman"/>
          <w:sz w:val="24"/>
          <w:szCs w:val="24"/>
        </w:rPr>
      </w:pPr>
      <w:r>
        <w:rPr>
          <w:rFonts w:hAnsi="Times New Roman" w:ascii="Times New Roman"/>
          <w:sz w:val="24"/>
          <w:szCs w:val="24"/>
        </w:rPr>
        <w:t>REPUBLIKA HRVATSKA</w:t>
      </w:r>
    </w:p>
    <w:p w:rsidRDefault="0043306D" w:rsidP="0043306D" w:rsidR="0043306D">
      <w:pPr>
        <w:pStyle w:val="Bezproreda"/>
        <w:jc w:val="center"/>
        <w:rPr>
          <w:rFonts w:hAnsi="Times New Roman" w:ascii="Times New Roman"/>
          <w:sz w:val="24"/>
          <w:szCs w:val="24"/>
        </w:rPr>
      </w:pPr>
    </w:p>
    <w:p w:rsidRDefault="0043306D" w:rsidP="0043306D" w:rsidR="0043306D">
      <w:pPr>
        <w:pStyle w:val="Bezproreda"/>
        <w:jc w:val="center"/>
        <w:rPr>
          <w:rFonts w:hAnsi="Times New Roman" w:ascii="Times New Roman"/>
          <w:sz w:val="24"/>
          <w:szCs w:val="24"/>
        </w:rPr>
      </w:pPr>
      <w:r>
        <w:rPr>
          <w:rFonts w:hAnsi="Times New Roman" w:ascii="Times New Roman"/>
          <w:sz w:val="24"/>
          <w:szCs w:val="24"/>
        </w:rPr>
        <w:t>R J E Š E N J E</w:t>
      </w:r>
    </w:p>
    <w:p w:rsidRDefault="0043306D" w:rsidP="0043306D" w:rsidR="0043306D">
      <w:pPr>
        <w:pStyle w:val="Bezproreda"/>
        <w:rPr>
          <w:rFonts w:hAnsi="Times New Roman" w:ascii="Times New Roman"/>
          <w:sz w:val="24"/>
          <w:szCs w:val="24"/>
        </w:rPr>
      </w:pPr>
    </w:p>
    <w:p w:rsidRDefault="0043306D" w:rsidP="0043306D" w:rsidR="0043306D">
      <w:pPr>
        <w:pStyle w:val="Bezproreda"/>
        <w:rPr>
          <w:rFonts w:hAnsi="Times New Roman" w:ascii="Times New Roman"/>
          <w:sz w:val="24"/>
          <w:szCs w:val="24"/>
        </w:rPr>
      </w:pPr>
    </w:p>
    <w:p w:rsidRDefault="0043306D" w:rsidP="0043306D" w:rsidR="0043306D">
      <w:pPr>
        <w:pStyle w:val="Bezproreda"/>
        <w:ind w:firstLine="708"/>
        <w:jc w:val="both"/>
        <w:rPr>
          <w:rFonts w:hAnsi="Times New Roman" w:ascii="Times New Roman"/>
          <w:sz w:val="24"/>
          <w:szCs w:val="24"/>
        </w:rPr>
      </w:pPr>
      <w:r>
        <w:rPr>
          <w:rFonts w:hAnsi="Times New Roman" w:ascii="Times New Roman"/>
          <w:sz w:val="24"/>
          <w:szCs w:val="24"/>
        </w:rPr>
        <w:t xml:space="preserve">Trgovački sud u Osijeku, po sucu pojedincu Nada Roso kao stečajnom sucu, u predmetu nad dužnikom </w:t>
      </w:r>
      <w:r>
        <w:rPr>
          <w:rFonts w:hAnsi="Times New Roman" w:ascii="Times New Roman"/>
          <w:b/>
          <w:sz w:val="24"/>
          <w:szCs w:val="24"/>
        </w:rPr>
        <w:t>SINKAL j.d.o.o. za proizvodnju i trgovinu, Kralja Krešimira II 5, Nuštar, MBS: 030130595, OIB: 58902150306</w:t>
      </w:r>
      <w:r>
        <w:rPr>
          <w:rFonts w:hAnsi="Times New Roman" w:ascii="Times New Roman"/>
          <w:sz w:val="24"/>
          <w:szCs w:val="24"/>
        </w:rPr>
        <w:t>, dana  24. siječnja 2017. g.,</w:t>
      </w:r>
    </w:p>
    <w:p w:rsidRDefault="0043306D" w:rsidP="0043306D" w:rsidR="0043306D">
      <w:pPr>
        <w:pStyle w:val="Bezproreda1"/>
        <w:jc w:val="both"/>
        <w:rPr>
          <w:rFonts w:hAnsi="Times New Roman" w:ascii="Times New Roman"/>
          <w:sz w:val="24"/>
          <w:szCs w:val="24"/>
        </w:rPr>
      </w:pPr>
    </w:p>
    <w:p w:rsidRDefault="0043306D" w:rsidP="0043306D" w:rsidR="0043306D">
      <w:pPr>
        <w:pStyle w:val="Bezproreda1"/>
        <w:jc w:val="both"/>
        <w:rPr>
          <w:rFonts w:hAnsi="Times New Roman" w:ascii="Times New Roman"/>
          <w:sz w:val="24"/>
          <w:szCs w:val="24"/>
        </w:rPr>
      </w:pPr>
    </w:p>
    <w:p w:rsidRDefault="0043306D" w:rsidP="0043306D" w:rsidR="0043306D">
      <w:pPr>
        <w:pStyle w:val="Bezproreda1"/>
        <w:jc w:val="center"/>
        <w:rPr>
          <w:rFonts w:hAnsi="Times New Roman" w:ascii="Times New Roman"/>
          <w:sz w:val="24"/>
          <w:szCs w:val="24"/>
        </w:rPr>
      </w:pPr>
      <w:r>
        <w:rPr>
          <w:rFonts w:hAnsi="Times New Roman" w:ascii="Times New Roman"/>
          <w:sz w:val="24"/>
          <w:szCs w:val="24"/>
        </w:rPr>
        <w:t>r i j e š i o  j e</w:t>
      </w:r>
    </w:p>
    <w:p w:rsidRDefault="0043306D" w:rsidP="0043306D" w:rsidR="0043306D">
      <w:pPr>
        <w:pStyle w:val="Bezproreda1"/>
        <w:jc w:val="center"/>
        <w:rPr>
          <w:rFonts w:hAnsi="Times New Roman" w:ascii="Times New Roman"/>
          <w:sz w:val="24"/>
          <w:szCs w:val="24"/>
        </w:rPr>
      </w:pPr>
    </w:p>
    <w:p w:rsidRDefault="0043306D" w:rsidP="0043306D" w:rsidR="0043306D">
      <w:pPr>
        <w:pStyle w:val="Bezproreda1"/>
        <w:rPr>
          <w:rFonts w:hAnsi="Times New Roman" w:ascii="Times New Roman"/>
          <w:sz w:val="24"/>
          <w:szCs w:val="24"/>
        </w:rPr>
      </w:pPr>
    </w:p>
    <w:p w:rsidRDefault="0043306D" w:rsidP="0043306D" w:rsidR="0043306D">
      <w:pPr>
        <w:pStyle w:val="Naslov1"/>
        <w:numPr>
          <w:ilvl w:val="0"/>
          <w:numId w:val="5"/>
        </w:numPr>
        <w:shd w:fill="FFFFFF" w:color="auto" w:val="clear"/>
        <w:spacing w:afterAutospacing="false" w:after="0" w:beforeAutospacing="false" w:before="0"/>
        <w:ind w:left="1068"/>
        <w:jc w:val="both"/>
        <w:rPr>
          <w:b w:val="false"/>
          <w:sz w:val="24"/>
          <w:szCs w:val="24"/>
        </w:rPr>
      </w:pPr>
      <w:r>
        <w:rPr>
          <w:b w:val="false"/>
          <w:sz w:val="24"/>
          <w:szCs w:val="24"/>
        </w:rPr>
        <w:t>Privremenoj stečajnoj upraviteljici</w:t>
      </w:r>
      <w:r>
        <w:rPr>
          <w:sz w:val="24"/>
          <w:szCs w:val="24"/>
        </w:rPr>
        <w:t xml:space="preserve"> Blanki </w:t>
      </w:r>
      <w:proofErr w:type="spellStart"/>
      <w:r>
        <w:rPr>
          <w:sz w:val="24"/>
          <w:szCs w:val="24"/>
        </w:rPr>
        <w:t>Gambiraža</w:t>
      </w:r>
      <w:proofErr w:type="spellEnd"/>
      <w:r>
        <w:rPr>
          <w:sz w:val="24"/>
          <w:szCs w:val="24"/>
        </w:rPr>
        <w:t xml:space="preserve"> iz Osijeka, </w:t>
      </w:r>
      <w:proofErr w:type="spellStart"/>
      <w:r>
        <w:rPr>
          <w:sz w:val="24"/>
          <w:szCs w:val="24"/>
        </w:rPr>
        <w:t>Šamačka</w:t>
      </w:r>
      <w:proofErr w:type="spellEnd"/>
      <w:r>
        <w:rPr>
          <w:sz w:val="24"/>
          <w:szCs w:val="24"/>
        </w:rPr>
        <w:t xml:space="preserve"> 9/I, OIB 81085118009 </w:t>
      </w:r>
      <w:r>
        <w:rPr>
          <w:b w:val="false"/>
          <w:sz w:val="24"/>
          <w:szCs w:val="24"/>
        </w:rPr>
        <w:t>određuje se nagrada za rad u prethodnom postupku radi ispitivanja uvjeta za otvaranja stečajnog postupka nad dužnikom SINKAL j.d.o.o. za proizvodnju i trgovinu, Kralja Krešimira II 5, Nuštar, MBS: 030130595, OIB: 58902150306 u ukupnom iznosu od 4.000,00 kn, sukladno članku 4. i 15. Uredbe o kriterijima i načinu obračuna i plaćanja nagrada stečajnim upraviteljima (NN br. 105/15).</w:t>
      </w:r>
    </w:p>
    <w:p w:rsidRDefault="0043306D" w:rsidP="0043306D" w:rsidR="0043306D">
      <w:pPr>
        <w:pStyle w:val="Naslov1"/>
        <w:numPr>
          <w:ilvl w:val="0"/>
          <w:numId w:val="5"/>
        </w:numPr>
        <w:shd w:fill="FFFFFF" w:color="auto" w:val="clear"/>
        <w:spacing w:afterAutospacing="false" w:after="0" w:beforeAutospacing="false" w:before="0"/>
        <w:ind w:left="1068"/>
        <w:jc w:val="both"/>
        <w:rPr>
          <w:b w:val="false"/>
          <w:sz w:val="24"/>
          <w:szCs w:val="24"/>
        </w:rPr>
      </w:pPr>
      <w:r>
        <w:rPr>
          <w:b w:val="false"/>
          <w:sz w:val="24"/>
          <w:szCs w:val="24"/>
        </w:rPr>
        <w:t xml:space="preserve">Nalaže se računovodstvu ovoga suda da sa </w:t>
      </w:r>
      <w:proofErr w:type="spellStart"/>
      <w:r>
        <w:rPr>
          <w:b w:val="false"/>
          <w:sz w:val="24"/>
          <w:szCs w:val="24"/>
        </w:rPr>
        <w:t>kontovnika</w:t>
      </w:r>
      <w:proofErr w:type="spellEnd"/>
      <w:r>
        <w:rPr>
          <w:b w:val="false"/>
          <w:sz w:val="24"/>
          <w:szCs w:val="24"/>
        </w:rPr>
        <w:t xml:space="preserve"> 8500 isplati ukupan iznos od 4.000,00 kn stečajnoj upraviteljici </w:t>
      </w:r>
      <w:r>
        <w:rPr>
          <w:sz w:val="24"/>
          <w:szCs w:val="24"/>
        </w:rPr>
        <w:t xml:space="preserve">Blanki </w:t>
      </w:r>
      <w:proofErr w:type="spellStart"/>
      <w:r>
        <w:rPr>
          <w:sz w:val="24"/>
          <w:szCs w:val="24"/>
        </w:rPr>
        <w:t>Gambiraža</w:t>
      </w:r>
      <w:proofErr w:type="spellEnd"/>
      <w:r>
        <w:rPr>
          <w:sz w:val="24"/>
          <w:szCs w:val="24"/>
        </w:rPr>
        <w:t xml:space="preserve"> iz Osijeka, </w:t>
      </w:r>
      <w:proofErr w:type="spellStart"/>
      <w:r>
        <w:rPr>
          <w:sz w:val="24"/>
          <w:szCs w:val="24"/>
        </w:rPr>
        <w:t>Šamačka</w:t>
      </w:r>
      <w:proofErr w:type="spellEnd"/>
      <w:r>
        <w:rPr>
          <w:sz w:val="24"/>
          <w:szCs w:val="24"/>
        </w:rPr>
        <w:t xml:space="preserve"> 9/I, OIB 81085118009 </w:t>
      </w:r>
      <w:r>
        <w:rPr>
          <w:b w:val="false"/>
          <w:sz w:val="24"/>
          <w:szCs w:val="24"/>
        </w:rPr>
        <w:t xml:space="preserve">a da se neto iznos isplati na žiro račun broj HR25 25000093103150860 kod Hypo Alpe </w:t>
      </w:r>
      <w:proofErr w:type="spellStart"/>
      <w:r>
        <w:rPr>
          <w:b w:val="false"/>
          <w:sz w:val="24"/>
          <w:szCs w:val="24"/>
        </w:rPr>
        <w:t>Adria</w:t>
      </w:r>
      <w:proofErr w:type="spellEnd"/>
      <w:r>
        <w:rPr>
          <w:b w:val="false"/>
          <w:sz w:val="24"/>
          <w:szCs w:val="24"/>
        </w:rPr>
        <w:t xml:space="preserve"> Bank d.d. a obveze na neto nagradu obračunava i plaća isplatitelj, nakon pravomoćnosti ovog rješenja</w:t>
      </w:r>
      <w:r>
        <w:rPr>
          <w:sz w:val="24"/>
          <w:szCs w:val="24"/>
        </w:rPr>
        <w:t>.</w:t>
      </w:r>
    </w:p>
    <w:p w:rsidRDefault="0043306D" w:rsidP="0043306D" w:rsidR="0043306D">
      <w:pPr>
        <w:pStyle w:val="Naslov1"/>
        <w:numPr>
          <w:ilvl w:val="0"/>
          <w:numId w:val="5"/>
        </w:numPr>
        <w:shd w:fill="FFFFFF" w:color="auto" w:val="clear"/>
        <w:spacing w:afterAutospacing="false" w:after="0" w:beforeAutospacing="false" w:before="0"/>
        <w:ind w:left="1068"/>
        <w:jc w:val="both"/>
        <w:rPr>
          <w:b w:val="false"/>
          <w:sz w:val="24"/>
          <w:szCs w:val="24"/>
        </w:rPr>
      </w:pPr>
      <w:r>
        <w:rPr>
          <w:b w:val="false"/>
          <w:sz w:val="24"/>
          <w:szCs w:val="24"/>
        </w:rPr>
        <w:t>Ovo rješenje objaviti će se u izvodu, na mrežnoj stranici e-Oglasna ploča Trgovačkog suda u Osijeku (čl. 94. st. 4. SZ – NN br. 71/15).</w:t>
      </w:r>
    </w:p>
    <w:p w:rsidRDefault="0043306D" w:rsidP="0043306D" w:rsidR="0043306D">
      <w:pPr>
        <w:pStyle w:val="Bezproreda1"/>
        <w:rPr>
          <w:rFonts w:hAnsi="Times New Roman" w:ascii="Times New Roman"/>
          <w:sz w:val="24"/>
          <w:szCs w:val="24"/>
        </w:rPr>
      </w:pPr>
    </w:p>
    <w:p w:rsidRDefault="0043306D" w:rsidP="0043306D" w:rsidR="0043306D">
      <w:pPr>
        <w:pStyle w:val="Bezproreda1"/>
        <w:rPr>
          <w:rFonts w:hAnsi="Times New Roman" w:ascii="Times New Roman"/>
          <w:sz w:val="24"/>
          <w:szCs w:val="24"/>
        </w:rPr>
      </w:pPr>
    </w:p>
    <w:p w:rsidRDefault="0043306D" w:rsidP="0043306D" w:rsidR="0043306D">
      <w:pPr>
        <w:pStyle w:val="Bezproreda1"/>
        <w:jc w:val="center"/>
        <w:rPr>
          <w:rFonts w:hAnsi="Times New Roman" w:ascii="Times New Roman"/>
          <w:sz w:val="24"/>
          <w:szCs w:val="24"/>
        </w:rPr>
      </w:pPr>
      <w:r>
        <w:rPr>
          <w:rFonts w:hAnsi="Times New Roman" w:ascii="Times New Roman"/>
          <w:sz w:val="24"/>
          <w:szCs w:val="24"/>
        </w:rPr>
        <w:t>Obrazloženje</w:t>
      </w:r>
    </w:p>
    <w:p w:rsidRDefault="0043306D" w:rsidP="0043306D" w:rsidR="0043306D">
      <w:pPr>
        <w:pStyle w:val="Bezproreda1"/>
        <w:rPr>
          <w:rFonts w:hAnsi="Times New Roman" w:ascii="Times New Roman"/>
          <w:sz w:val="24"/>
          <w:szCs w:val="24"/>
        </w:rPr>
      </w:pPr>
    </w:p>
    <w:p w:rsidRDefault="0043306D" w:rsidP="0043306D" w:rsidR="0043306D">
      <w:pPr>
        <w:pStyle w:val="Bezproreda1"/>
        <w:rPr>
          <w:rFonts w:hAnsi="Times New Roman" w:ascii="Times New Roman"/>
          <w:sz w:val="24"/>
          <w:szCs w:val="24"/>
        </w:rPr>
      </w:pPr>
    </w:p>
    <w:p w:rsidRDefault="0043306D" w:rsidP="0043306D" w:rsidR="0043306D">
      <w:pPr>
        <w:pStyle w:val="Bezproreda1"/>
        <w:ind w:firstLine="708"/>
        <w:jc w:val="both"/>
        <w:rPr>
          <w:rFonts w:hAnsi="Times New Roman" w:ascii="Times New Roman"/>
          <w:sz w:val="24"/>
          <w:szCs w:val="24"/>
        </w:rPr>
      </w:pPr>
      <w:r>
        <w:rPr>
          <w:rFonts w:hAnsi="Times New Roman" w:ascii="Times New Roman"/>
          <w:sz w:val="24"/>
          <w:szCs w:val="24"/>
        </w:rPr>
        <w:t xml:space="preserve">Rješenjem ovog suda broj 6 St-790/16 od 15. studenog 2016. g. pokrenut je prethodni postupak radi utvrđivanja uvjeta za otvaranje stečajnog postupka te je za privremenu stečajnu upraviteljicu imenovana Blanka </w:t>
      </w:r>
      <w:proofErr w:type="spellStart"/>
      <w:r>
        <w:rPr>
          <w:rFonts w:hAnsi="Times New Roman" w:ascii="Times New Roman"/>
          <w:sz w:val="24"/>
          <w:szCs w:val="24"/>
        </w:rPr>
        <w:t>Gambiraža</w:t>
      </w:r>
      <w:proofErr w:type="spellEnd"/>
      <w:r>
        <w:rPr>
          <w:rFonts w:hAnsi="Times New Roman" w:ascii="Times New Roman"/>
          <w:sz w:val="24"/>
          <w:szCs w:val="24"/>
        </w:rPr>
        <w:t xml:space="preserve"> iz Osijeka.</w:t>
      </w:r>
    </w:p>
    <w:p w:rsidRDefault="0043306D" w:rsidP="0043306D" w:rsidR="0043306D">
      <w:pPr>
        <w:pStyle w:val="Bezproreda1"/>
        <w:jc w:val="both"/>
        <w:rPr>
          <w:rFonts w:hAnsi="Times New Roman" w:ascii="Times New Roman"/>
          <w:sz w:val="24"/>
          <w:szCs w:val="24"/>
        </w:rPr>
      </w:pPr>
    </w:p>
    <w:p w:rsidRDefault="0043306D" w:rsidP="0043306D" w:rsidR="0043306D">
      <w:pPr>
        <w:pStyle w:val="Bezproreda1"/>
        <w:jc w:val="both"/>
        <w:rPr>
          <w:rFonts w:hAnsi="Times New Roman" w:ascii="Times New Roman"/>
          <w:sz w:val="24"/>
          <w:szCs w:val="24"/>
        </w:rPr>
      </w:pPr>
    </w:p>
    <w:p w:rsidRDefault="0043306D" w:rsidP="0043306D" w:rsidR="0043306D">
      <w:pPr>
        <w:pStyle w:val="Bezproreda1"/>
        <w:jc w:val="both"/>
        <w:rPr>
          <w:rFonts w:hAnsi="Times New Roman" w:ascii="Times New Roman"/>
          <w:sz w:val="24"/>
          <w:szCs w:val="24"/>
        </w:rPr>
      </w:pPr>
    </w:p>
    <w:p w:rsidRDefault="0043306D" w:rsidP="0043306D" w:rsidR="0043306D">
      <w:pPr>
        <w:pStyle w:val="Bezproreda1"/>
        <w:jc w:val="both"/>
        <w:rPr>
          <w:rFonts w:hAnsi="Times New Roman" w:ascii="Times New Roman"/>
          <w:sz w:val="24"/>
          <w:szCs w:val="24"/>
        </w:rPr>
      </w:pPr>
    </w:p>
    <w:p w:rsidRDefault="0043306D" w:rsidP="0043306D" w:rsidR="0043306D">
      <w:pPr>
        <w:pStyle w:val="Bezproreda1"/>
        <w:jc w:val="both"/>
        <w:rPr>
          <w:rFonts w:hAnsi="Times New Roman" w:ascii="Times New Roman"/>
          <w:sz w:val="24"/>
          <w:szCs w:val="24"/>
        </w:rPr>
      </w:pPr>
    </w:p>
    <w:p w:rsidRDefault="0043306D" w:rsidP="0043306D" w:rsidR="0043306D">
      <w:pPr>
        <w:pStyle w:val="Bezproreda1"/>
        <w:jc w:val="both"/>
        <w:rPr>
          <w:rFonts w:hAnsi="Times New Roman" w:ascii="Times New Roman"/>
          <w:sz w:val="24"/>
          <w:szCs w:val="24"/>
        </w:rPr>
      </w:pPr>
    </w:p>
    <w:p w:rsidRDefault="0043306D" w:rsidP="0043306D" w:rsidR="0043306D">
      <w:pPr>
        <w:pStyle w:val="Bezproreda1"/>
        <w:jc w:val="both"/>
        <w:rPr>
          <w:rFonts w:hAnsi="Times New Roman" w:ascii="Times New Roman"/>
          <w:sz w:val="24"/>
          <w:szCs w:val="24"/>
        </w:rPr>
      </w:pPr>
    </w:p>
    <w:p w:rsidRDefault="0043306D" w:rsidP="0043306D" w:rsidR="0043306D">
      <w:pPr>
        <w:pStyle w:val="Bezproreda1"/>
        <w:ind w:firstLine="708"/>
        <w:jc w:val="both"/>
        <w:rPr>
          <w:rFonts w:hAnsi="Times New Roman" w:ascii="Times New Roman"/>
          <w:sz w:val="24"/>
          <w:szCs w:val="24"/>
        </w:rPr>
      </w:pPr>
    </w:p>
    <w:p w:rsidRDefault="0043306D" w:rsidP="0043306D" w:rsidR="0043306D">
      <w:pPr>
        <w:pStyle w:val="Bezproreda1"/>
        <w:ind w:firstLine="708"/>
        <w:jc w:val="both"/>
        <w:rPr>
          <w:rFonts w:hAnsi="Times New Roman" w:ascii="Times New Roman"/>
          <w:sz w:val="24"/>
          <w:szCs w:val="24"/>
        </w:rPr>
      </w:pPr>
      <w:r>
        <w:rPr>
          <w:rFonts w:hAnsi="Times New Roman" w:ascii="Times New Roman"/>
          <w:sz w:val="24"/>
          <w:szCs w:val="24"/>
        </w:rPr>
        <w:t xml:space="preserve">U prethodnom postupku privremena stečajna upraviteljica utvrdila je imovinu stečajnog dužnika te je izvršila uvid u poslovnu i financijsku dokumentaciju dužnika i sačinila pisano izvješće koje je usmeno izložila na ročištu od  17. siječnja 2017. g. navodeći koje sve radnje je obavila radi utvrđivanja činjeničnog stanja. Ujedno je tražene podatke pribavila od zemljišnoknjižnog odjela Općinskog suda, FINE. </w:t>
      </w:r>
    </w:p>
    <w:p w:rsidRDefault="0043306D" w:rsidP="0043306D" w:rsidR="0043306D">
      <w:pPr>
        <w:pStyle w:val="Bezproreda1"/>
        <w:jc w:val="both"/>
        <w:rPr>
          <w:rFonts w:hAnsi="Times New Roman" w:ascii="Times New Roman"/>
          <w:sz w:val="24"/>
          <w:szCs w:val="24"/>
        </w:rPr>
      </w:pPr>
    </w:p>
    <w:p w:rsidRDefault="0043306D" w:rsidP="0043306D" w:rsidR="0043306D">
      <w:pPr>
        <w:pStyle w:val="Bezproreda1"/>
        <w:jc w:val="both"/>
        <w:rPr>
          <w:rFonts w:hAnsi="Times New Roman" w:ascii="Times New Roman"/>
          <w:sz w:val="24"/>
          <w:szCs w:val="24"/>
        </w:rPr>
      </w:pPr>
      <w:r>
        <w:rPr>
          <w:rFonts w:hAnsi="Times New Roman" w:ascii="Times New Roman"/>
          <w:sz w:val="24"/>
          <w:szCs w:val="24"/>
        </w:rPr>
        <w:tab/>
        <w:t>Privremena stečajna upraviteljica je na ročištu od 17. siječnja 2017. g. predložila da joj se odredi nagrada za obavljanje poslova privremenog stečajnog upravitelja.</w:t>
      </w:r>
    </w:p>
    <w:p w:rsidRDefault="0043306D" w:rsidP="0043306D" w:rsidR="0043306D">
      <w:pPr>
        <w:pStyle w:val="Bezproreda1"/>
        <w:jc w:val="both"/>
        <w:rPr>
          <w:rFonts w:hAnsi="Times New Roman" w:ascii="Times New Roman"/>
          <w:sz w:val="24"/>
          <w:szCs w:val="24"/>
        </w:rPr>
      </w:pPr>
      <w:r>
        <w:rPr>
          <w:rFonts w:hAnsi="Times New Roman" w:ascii="Times New Roman"/>
          <w:sz w:val="24"/>
          <w:szCs w:val="24"/>
        </w:rPr>
        <w:t xml:space="preserve">  </w:t>
      </w:r>
    </w:p>
    <w:p w:rsidRDefault="0043306D" w:rsidP="0043306D" w:rsidR="0043306D">
      <w:pPr>
        <w:pStyle w:val="Bezproreda1"/>
        <w:jc w:val="both"/>
        <w:rPr>
          <w:rFonts w:hAnsi="Times New Roman" w:ascii="Times New Roman"/>
          <w:sz w:val="24"/>
          <w:szCs w:val="24"/>
        </w:rPr>
      </w:pPr>
      <w:r>
        <w:rPr>
          <w:rFonts w:hAnsi="Times New Roman" w:ascii="Times New Roman"/>
          <w:sz w:val="24"/>
          <w:szCs w:val="24"/>
        </w:rPr>
        <w:tab/>
        <w:t>Sukladno čl. 4 u vezi s čl. 15 Uredbe o kriterijima i načinu obračuna i plaćanja nagrada stečajnim upraviteljima (NN br. 105/15 u daljnjem tekstu Uredba) propisano je da privremenom stečajnom upravitelju pripada pravo na jednokratnu nagradu za poslove obavljene u prethodnom postupku (postupku ispitivanja uvjeta za otvaranje stečajnog postupka) koju određuje sud vodeći računa o složenosti poslova koje je obavio.</w:t>
      </w:r>
    </w:p>
    <w:p w:rsidRDefault="0043306D" w:rsidP="0043306D" w:rsidR="0043306D">
      <w:pPr>
        <w:pStyle w:val="Bezproreda1"/>
        <w:jc w:val="both"/>
        <w:rPr>
          <w:rFonts w:hAnsi="Times New Roman" w:ascii="Times New Roman"/>
          <w:sz w:val="24"/>
          <w:szCs w:val="24"/>
        </w:rPr>
      </w:pPr>
    </w:p>
    <w:p w:rsidRDefault="0043306D" w:rsidP="0043306D" w:rsidR="0043306D">
      <w:pPr>
        <w:pStyle w:val="Bezproreda1"/>
        <w:ind w:firstLine="708"/>
        <w:jc w:val="both"/>
        <w:rPr>
          <w:rFonts w:hAnsi="Times New Roman" w:ascii="Times New Roman"/>
          <w:sz w:val="24"/>
          <w:szCs w:val="24"/>
        </w:rPr>
      </w:pPr>
      <w:r>
        <w:rPr>
          <w:rFonts w:hAnsi="Times New Roman" w:ascii="Times New Roman"/>
          <w:sz w:val="24"/>
          <w:szCs w:val="24"/>
        </w:rPr>
        <w:t>Budući je stečajna upraviteljica osobnim zalaganjem, korektnim odnosom i stručnošću obavila poslove u prethodnom postupku određena joj je nagrada u iznosu od 4.000,00  kn valjalo je odlučiti kao u izreci sukladno čl. 94. st. 1. i 2. Stečajnog zakona (NN br. 71/15 u daljnjem tekstu SZ.</w:t>
      </w:r>
    </w:p>
    <w:p w:rsidRDefault="0043306D" w:rsidP="0043306D" w:rsidR="0043306D">
      <w:pPr>
        <w:pStyle w:val="Bezproreda1"/>
        <w:rPr>
          <w:rFonts w:hAnsi="Times New Roman" w:ascii="Times New Roman"/>
          <w:sz w:val="24"/>
          <w:szCs w:val="24"/>
        </w:rPr>
      </w:pPr>
    </w:p>
    <w:p w:rsidRDefault="0043306D" w:rsidP="0043306D" w:rsidR="0043306D">
      <w:pPr>
        <w:pStyle w:val="Bezproreda1"/>
        <w:rPr>
          <w:rFonts w:hAnsi="Times New Roman" w:ascii="Times New Roman"/>
          <w:sz w:val="24"/>
          <w:szCs w:val="24"/>
        </w:rPr>
      </w:pPr>
    </w:p>
    <w:p w:rsidRDefault="0043306D" w:rsidP="0043306D" w:rsidR="0043306D">
      <w:pPr>
        <w:pStyle w:val="Bezproreda1"/>
        <w:jc w:val="center"/>
        <w:rPr>
          <w:rFonts w:hAnsi="Times New Roman" w:ascii="Times New Roman"/>
          <w:sz w:val="24"/>
          <w:szCs w:val="24"/>
        </w:rPr>
      </w:pPr>
      <w:r>
        <w:rPr>
          <w:rFonts w:hAnsi="Times New Roman" w:ascii="Times New Roman"/>
          <w:sz w:val="24"/>
          <w:szCs w:val="24"/>
        </w:rPr>
        <w:t>U Osijeku 24. siječnja 2017. g.</w:t>
      </w:r>
    </w:p>
    <w:p w:rsidRDefault="0043306D" w:rsidP="0043306D" w:rsidR="0043306D">
      <w:pPr>
        <w:pStyle w:val="Bezproreda1"/>
        <w:rPr>
          <w:rFonts w:hAnsi="Times New Roman" w:ascii="Times New Roman"/>
          <w:sz w:val="24"/>
          <w:szCs w:val="24"/>
        </w:rPr>
      </w:pPr>
    </w:p>
    <w:p w:rsidRDefault="0043306D" w:rsidP="0043306D" w:rsidR="0043306D">
      <w:pPr>
        <w:pStyle w:val="Bezproreda1"/>
        <w:rPr>
          <w:rFonts w:hAnsi="Times New Roman" w:ascii="Times New Roman"/>
          <w:sz w:val="24"/>
          <w:szCs w:val="24"/>
        </w:rPr>
      </w:pPr>
    </w:p>
    <w:p w:rsidRDefault="0043306D" w:rsidP="0043306D" w:rsidR="0043306D">
      <w:pPr>
        <w:pStyle w:val="Bezproreda1"/>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STEČAJNA SUTKINJA</w:t>
      </w:r>
    </w:p>
    <w:p w:rsidRDefault="0043306D" w:rsidP="0043306D" w:rsidR="0043306D">
      <w:pPr>
        <w:pStyle w:val="Bezproreda1"/>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Nada Roso</w:t>
      </w:r>
    </w:p>
    <w:p w:rsidRDefault="0043306D" w:rsidP="0043306D" w:rsidR="0043306D">
      <w:pPr>
        <w:pStyle w:val="Bezproreda1"/>
        <w:rPr>
          <w:rFonts w:hAnsi="Times New Roman" w:ascii="Times New Roman"/>
          <w:sz w:val="24"/>
          <w:szCs w:val="24"/>
        </w:rPr>
      </w:pPr>
    </w:p>
    <w:p w:rsidRDefault="0043306D" w:rsidP="0043306D" w:rsidR="0043306D">
      <w:pPr>
        <w:pStyle w:val="Bezproreda1"/>
        <w:rPr>
          <w:rFonts w:hAnsi="Times New Roman" w:ascii="Times New Roman"/>
          <w:sz w:val="24"/>
          <w:szCs w:val="24"/>
        </w:rPr>
      </w:pPr>
      <w:r>
        <w:rPr>
          <w:rFonts w:hAnsi="Times New Roman" w:ascii="Times New Roman"/>
          <w:sz w:val="24"/>
          <w:szCs w:val="24"/>
        </w:rPr>
        <w:t>Zapisničar: Danijela Špeletić</w:t>
      </w:r>
    </w:p>
    <w:p w:rsidRDefault="0043306D" w:rsidP="0043306D" w:rsidR="0043306D">
      <w:pPr>
        <w:pStyle w:val="Bezproreda1"/>
        <w:rPr>
          <w:rFonts w:hAnsi="Times New Roman" w:ascii="Times New Roman"/>
          <w:sz w:val="24"/>
          <w:szCs w:val="24"/>
        </w:rPr>
      </w:pPr>
    </w:p>
    <w:p w:rsidRDefault="0043306D" w:rsidP="0043306D" w:rsidR="0043306D">
      <w:pPr>
        <w:pStyle w:val="Bezproreda1"/>
        <w:rPr>
          <w:rFonts w:hAnsi="Times New Roman" w:ascii="Times New Roman"/>
          <w:sz w:val="24"/>
          <w:szCs w:val="24"/>
        </w:rPr>
      </w:pPr>
      <w:r>
        <w:rPr>
          <w:rFonts w:hAnsi="Times New Roman" w:ascii="Times New Roman"/>
          <w:sz w:val="24"/>
          <w:szCs w:val="24"/>
        </w:rPr>
        <w:t>POUKA O PRAVNOM LIJEKU</w:t>
      </w:r>
    </w:p>
    <w:p w:rsidRDefault="0043306D" w:rsidP="0043306D" w:rsidR="0043306D">
      <w:pPr>
        <w:pStyle w:val="Bezproreda1"/>
        <w:rPr>
          <w:rFonts w:hAnsi="Times New Roman" w:ascii="Times New Roman"/>
          <w:sz w:val="24"/>
          <w:szCs w:val="24"/>
        </w:rPr>
      </w:pPr>
      <w:r>
        <w:rPr>
          <w:rFonts w:hAnsi="Times New Roman" w:ascii="Times New Roman"/>
          <w:sz w:val="24"/>
          <w:szCs w:val="24"/>
        </w:rPr>
        <w:t>Protiv ovoga rješenja nezadovoljna stranka može uložiti žalbu Visokom trgovačkom sudu Republike Hrvatske u roku od 8 dana pismeno u 3 primjerka putem ovog suda.</w:t>
      </w:r>
    </w:p>
    <w:p w:rsidRDefault="0043306D" w:rsidP="0043306D" w:rsidR="0043306D">
      <w:pPr>
        <w:pStyle w:val="Bezproreda1"/>
        <w:rPr>
          <w:rFonts w:hAnsi="Times New Roman" w:ascii="Times New Roman"/>
          <w:sz w:val="24"/>
          <w:szCs w:val="24"/>
        </w:rPr>
      </w:pPr>
    </w:p>
    <w:p w:rsidRDefault="0043306D" w:rsidP="0043306D" w:rsidR="0043306D">
      <w:pPr>
        <w:pStyle w:val="Bezproreda1"/>
        <w:rPr>
          <w:rFonts w:hAnsi="Times New Roman" w:ascii="Times New Roman"/>
          <w:sz w:val="24"/>
          <w:szCs w:val="24"/>
        </w:rPr>
      </w:pPr>
    </w:p>
    <w:p w:rsidRDefault="0043306D" w:rsidP="0043306D" w:rsidR="0043306D">
      <w:pPr>
        <w:pStyle w:val="Bezproreda1"/>
        <w:rPr>
          <w:rFonts w:hAnsi="Times New Roman" w:ascii="Times New Roman"/>
          <w:sz w:val="24"/>
          <w:szCs w:val="24"/>
        </w:rPr>
      </w:pPr>
      <w:r>
        <w:rPr>
          <w:rFonts w:hAnsi="Times New Roman" w:ascii="Times New Roman"/>
          <w:sz w:val="24"/>
          <w:szCs w:val="24"/>
        </w:rPr>
        <w:t>DNA:</w:t>
      </w:r>
    </w:p>
    <w:p w:rsidRDefault="0043306D" w:rsidP="0043306D" w:rsidR="0043306D">
      <w:pPr>
        <w:pStyle w:val="Bezproreda1"/>
        <w:numPr>
          <w:ilvl w:val="0"/>
          <w:numId w:val="6"/>
        </w:numPr>
        <w:rPr>
          <w:rFonts w:hAnsi="Times New Roman" w:ascii="Times New Roman"/>
          <w:sz w:val="24"/>
          <w:szCs w:val="24"/>
        </w:rPr>
      </w:pPr>
      <w:r>
        <w:rPr>
          <w:rFonts w:hAnsi="Times New Roman" w:ascii="Times New Roman"/>
          <w:sz w:val="24"/>
          <w:szCs w:val="24"/>
        </w:rPr>
        <w:t>e-</w:t>
      </w:r>
      <w:proofErr w:type="spellStart"/>
      <w:r>
        <w:rPr>
          <w:rFonts w:hAnsi="Times New Roman" w:ascii="Times New Roman"/>
          <w:sz w:val="24"/>
          <w:szCs w:val="24"/>
        </w:rPr>
        <w:t>ogl</w:t>
      </w:r>
      <w:proofErr w:type="spellEnd"/>
      <w:r>
        <w:rPr>
          <w:rFonts w:hAnsi="Times New Roman" w:ascii="Times New Roman"/>
          <w:sz w:val="24"/>
          <w:szCs w:val="24"/>
        </w:rPr>
        <w:t>. ploča</w:t>
      </w:r>
    </w:p>
    <w:p w:rsidRDefault="0043306D" w:rsidP="0043306D" w:rsidR="0043306D">
      <w:pPr>
        <w:pStyle w:val="Bezproreda1"/>
        <w:numPr>
          <w:ilvl w:val="0"/>
          <w:numId w:val="6"/>
        </w:numPr>
        <w:rPr>
          <w:rFonts w:hAnsi="Times New Roman" w:ascii="Times New Roman"/>
          <w:sz w:val="24"/>
          <w:szCs w:val="24"/>
        </w:rPr>
      </w:pPr>
      <w:r>
        <w:rPr>
          <w:rFonts w:hAnsi="Times New Roman" w:ascii="Times New Roman"/>
          <w:sz w:val="24"/>
          <w:szCs w:val="24"/>
        </w:rPr>
        <w:t xml:space="preserve">st. uprav. Blanka </w:t>
      </w:r>
      <w:proofErr w:type="spellStart"/>
      <w:r>
        <w:rPr>
          <w:rFonts w:hAnsi="Times New Roman" w:ascii="Times New Roman"/>
          <w:sz w:val="24"/>
          <w:szCs w:val="24"/>
        </w:rPr>
        <w:t>Gambiraža</w:t>
      </w:r>
      <w:proofErr w:type="spellEnd"/>
    </w:p>
    <w:p w:rsidRDefault="0043306D" w:rsidP="0043306D" w:rsidR="0043306D">
      <w:pPr>
        <w:pStyle w:val="Bezproreda1"/>
        <w:numPr>
          <w:ilvl w:val="0"/>
          <w:numId w:val="6"/>
        </w:numPr>
        <w:rPr>
          <w:rFonts w:hAnsi="Times New Roman" w:ascii="Times New Roman"/>
          <w:sz w:val="24"/>
          <w:szCs w:val="24"/>
        </w:rPr>
      </w:pPr>
      <w:r>
        <w:rPr>
          <w:rFonts w:hAnsi="Times New Roman" w:ascii="Times New Roman"/>
          <w:sz w:val="24"/>
          <w:szCs w:val="24"/>
        </w:rPr>
        <w:t>Računovodstvo – nakon pravomoćnosti</w:t>
      </w:r>
    </w:p>
    <w:p w:rsidRDefault="0043306D" w:rsidP="0043306D" w:rsidR="0043306D">
      <w:pPr>
        <w:pStyle w:val="Bezproreda1"/>
        <w:numPr>
          <w:ilvl w:val="0"/>
          <w:numId w:val="6"/>
        </w:numPr>
        <w:rPr>
          <w:rFonts w:hAnsi="Times New Roman" w:ascii="Times New Roman"/>
          <w:sz w:val="24"/>
          <w:szCs w:val="24"/>
        </w:rPr>
      </w:pPr>
      <w:r>
        <w:rPr>
          <w:rFonts w:hAnsi="Times New Roman" w:ascii="Times New Roman"/>
          <w:sz w:val="24"/>
          <w:szCs w:val="24"/>
        </w:rPr>
        <w:t>K-24.2.</w:t>
      </w:r>
    </w:p>
    <w:p w:rsidRDefault="0043306D" w:rsidP="0043306D" w:rsidR="0043306D">
      <w:pPr>
        <w:pStyle w:val="Bezproreda1"/>
        <w:rPr>
          <w:rFonts w:hAnsi="Times New Roman" w:ascii="Times New Roman"/>
          <w:sz w:val="24"/>
          <w:szCs w:val="24"/>
        </w:rPr>
      </w:pPr>
    </w:p>
    <w:p w:rsidRDefault="0043306D" w:rsidP="0043306D" w:rsidR="0043306D">
      <w:pPr>
        <w:pStyle w:val="Bezproreda1"/>
        <w:rPr>
          <w:rFonts w:hAnsi="Times New Roman" w:ascii="Times New Roman"/>
          <w:sz w:val="24"/>
          <w:szCs w:val="24"/>
        </w:rPr>
      </w:pPr>
    </w:p>
    <w:p w:rsidRDefault="0043306D" w:rsidP="0043306D" w:rsidR="0043306D">
      <w:pPr>
        <w:pStyle w:val="Bezproreda1"/>
        <w:rPr>
          <w:rFonts w:hAnsi="Times New Roman" w:ascii="Times New Roman"/>
          <w:sz w:val="24"/>
          <w:szCs w:val="24"/>
        </w:rPr>
      </w:pPr>
    </w:p>
    <w:p w:rsidRDefault="0043306D" w:rsidP="0043306D" w:rsidR="0043306D">
      <w:pPr>
        <w:pStyle w:val="Bezproreda1"/>
        <w:rPr>
          <w:rFonts w:hAnsi="Times New Roman" w:ascii="Times New Roman"/>
          <w:sz w:val="24"/>
          <w:szCs w:val="24"/>
        </w:rPr>
      </w:pPr>
    </w:p>
    <w:p w:rsidRDefault="0043306D" w:rsidP="0043306D" w:rsidR="0043306D">
      <w:pPr>
        <w:pStyle w:val="Bezproreda1"/>
        <w:rPr>
          <w:rFonts w:hAnsi="Times New Roman" w:ascii="Times New Roman"/>
          <w:sz w:val="24"/>
          <w:szCs w:val="24"/>
        </w:rPr>
      </w:pPr>
    </w:p>
    <w:p w:rsidRDefault="0043306D" w:rsidP="0043306D" w:rsidR="0043306D">
      <w:pPr>
        <w:pStyle w:val="Bezproreda1"/>
        <w:rPr>
          <w:rFonts w:hAnsi="Times New Roman" w:ascii="Times New Roman"/>
          <w:sz w:val="24"/>
          <w:szCs w:val="24"/>
        </w:rPr>
      </w:pPr>
    </w:p>
    <w:p w:rsidRDefault="0043306D" w:rsidP="0043306D" w:rsidR="0043306D">
      <w:pPr>
        <w:pStyle w:val="Bezproreda1"/>
        <w:rPr>
          <w:rFonts w:hAnsi="Times New Roman" w:ascii="Times New Roman"/>
          <w:sz w:val="24"/>
          <w:szCs w:val="24"/>
        </w:rPr>
      </w:pPr>
    </w:p>
    <w:p w:rsidRDefault="0043306D" w:rsidP="0043306D" w:rsidR="0043306D">
      <w:pPr>
        <w:pStyle w:val="Bezproreda1"/>
        <w:rPr>
          <w:rFonts w:hAnsi="Times New Roman" w:ascii="Times New Roman"/>
          <w:sz w:val="24"/>
          <w:szCs w:val="24"/>
        </w:rPr>
      </w:pPr>
    </w:p>
    <w:p w:rsidRDefault="0043306D" w:rsidP="0043306D" w:rsidR="0043306D">
      <w:pPr>
        <w:pStyle w:val="Bezproreda1"/>
        <w:rPr>
          <w:rFonts w:hAnsi="Times New Roman" w:ascii="Times New Roman"/>
          <w:sz w:val="24"/>
          <w:szCs w:val="24"/>
        </w:rPr>
      </w:pPr>
    </w:p>
    <w:p w:rsidRDefault="0043306D" w:rsidP="0043306D" w:rsidR="0043306D">
      <w:pPr>
        <w:pStyle w:val="Bezproreda1"/>
        <w:rPr>
          <w:rFonts w:hAnsi="Times New Roman" w:ascii="Times New Roman"/>
          <w:sz w:val="24"/>
          <w:szCs w:val="24"/>
        </w:rPr>
      </w:pPr>
    </w:p>
    <w:p w:rsidRDefault="0043306D" w:rsidP="0043306D" w:rsidR="0043306D">
      <w:pPr>
        <w:pStyle w:val="Bezproreda1"/>
        <w:rPr>
          <w:rFonts w:hAnsi="Times New Roman" w:ascii="Times New Roman"/>
          <w:sz w:val="24"/>
          <w:szCs w:val="24"/>
        </w:rPr>
      </w:pPr>
    </w:p>
    <w:p w:rsidRDefault="0043306D" w:rsidP="0043306D" w:rsidR="0043306D">
      <w:pPr>
        <w:pStyle w:val="Bezproreda1"/>
        <w:rPr>
          <w:rFonts w:hAnsi="Times New Roman" w:ascii="Times New Roman"/>
          <w:sz w:val="24"/>
          <w:szCs w:val="24"/>
        </w:rPr>
      </w:pPr>
    </w:p>
    <w:p w:rsidRDefault="0043306D" w:rsidP="0043306D" w:rsidR="0043306D">
      <w:pPr>
        <w:pStyle w:val="Bezproreda1"/>
        <w:rPr>
          <w:rFonts w:hAnsi="Times New Roman" w:ascii="Times New Roman"/>
          <w:sz w:val="24"/>
          <w:szCs w:val="24"/>
        </w:rPr>
      </w:pPr>
    </w:p>
    <w:p w:rsidRDefault="0043306D" w:rsidP="0043306D" w:rsidR="0043306D">
      <w:pPr>
        <w:pStyle w:val="Bezproreda1"/>
        <w:rPr>
          <w:rFonts w:hAnsi="Times New Roman" w:ascii="Times New Roman"/>
          <w:sz w:val="24"/>
          <w:szCs w:val="24"/>
        </w:rPr>
      </w:pPr>
    </w:p>
    <w:p w:rsidRDefault="0043306D" w:rsidP="0043306D" w:rsidR="0043306D">
      <w:pPr>
        <w:pStyle w:val="Bezproreda1"/>
        <w:rPr>
          <w:rFonts w:hAnsi="Times New Roman" w:ascii="Times New Roman"/>
          <w:sz w:val="24"/>
          <w:szCs w:val="24"/>
        </w:rPr>
      </w:pPr>
    </w:p>
    <w:p w:rsidRDefault="0043306D" w:rsidP="0043306D" w:rsidR="0043306D">
      <w:pPr>
        <w:pStyle w:val="Bezproreda1"/>
        <w:rPr>
          <w:rFonts w:hAnsi="Times New Roman" w:ascii="Times New Roman"/>
          <w:sz w:val="24"/>
          <w:szCs w:val="24"/>
        </w:rPr>
      </w:pPr>
    </w:p>
    <w:p w:rsidRDefault="0043306D" w:rsidP="0043306D" w:rsidR="0043306D"/>
    <w:p w:rsidRDefault="00207758" w:rsidP="0043306D" w:rsidR="00207758" w:rsidRPr="0043306D">
      <w:bookmarkStart w:name="_GoBack" w:id="0"/>
      <w:bookmarkEnd w:id="0"/>
    </w:p>
    <w:sectPr w:rsidSect="00606835" w:rsidR="00207758" w:rsidRPr="0043306D">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7148" w:rsidR="00117148">
      <w:r>
        <w:separator/>
      </w:r>
    </w:p>
  </w:endnote>
  <w:endnote w:id="0" w:type="continuationSeparator">
    <w:p w:rsidRDefault="00117148" w:rsidR="0011714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7148" w:rsidR="00117148">
      <w:r>
        <w:separator/>
      </w:r>
    </w:p>
  </w:footnote>
  <w:footnote w:id="0" w:type="continuationSeparator">
    <w:p w:rsidRDefault="00117148" w:rsidR="0011714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6DA0"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7148"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6DA0"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3306D">
      <w:rPr>
        <w:rStyle w:val="Brojstranice"/>
        <w:noProof/>
      </w:rPr>
      <w:t>2</w:t>
    </w:r>
    <w:r>
      <w:rPr>
        <w:rStyle w:val="Brojstranice"/>
      </w:rPr>
      <w:fldChar w:fldCharType="end"/>
    </w:r>
  </w:p>
  <w:p w:rsidRDefault="008A6DA0" w:rsidP="00507942" w:rsidR="00507942">
    <w:pPr>
      <w:jc w:val="right"/>
    </w:pPr>
    <w:r w:rsidRPr="00DE5F8A">
      <w:rPr>
        <w:rFonts w:cs="Tahoma" w:hAnsi="Tahoma" w:ascii="Tahoma"/>
      </w:rPr>
      <w:tab/>
    </w:r>
    <w:r w:rsidRPr="00DE5F8A">
      <w:rPr>
        <w:rFonts w:cs="Tahoma" w:hAnsi="Tahoma" w:ascii="Tahoma"/>
      </w:rPr>
      <w:tab/>
    </w:r>
    <w:r w:rsidRPr="00DE5F8A">
      <w:rPr>
        <w:rFonts w:cs="Tahoma" w:hAnsi="Tahoma" w:ascii="Tahoma"/>
      </w:rPr>
      <w:tab/>
    </w:r>
    <w:r w:rsidRPr="00DE5F8A">
      <w:rPr>
        <w:rFonts w:cs="Tahoma" w:hAnsi="Tahoma" w:ascii="Tahoma"/>
      </w:rPr>
      <w:tab/>
    </w:r>
    <w:r w:rsidRPr="00DE5F8A">
      <w:rPr>
        <w:rFonts w:cs="Tahoma" w:hAnsi="Tahoma" w:ascii="Tahoma"/>
      </w:rPr>
      <w:tab/>
    </w:r>
    <w:r w:rsidRPr="00DE5F8A">
      <w:rPr>
        <w:rFonts w:cs="Tahoma" w:hAnsi="Tahoma" w:ascii="Tahoma"/>
      </w:rPr>
      <w:tab/>
    </w:r>
    <w:r w:rsidR="00507942">
      <w:t>6 St-790/16-9</w:t>
    </w:r>
  </w:p>
  <w:p w:rsidRDefault="00117148" w:rsidP="00032DC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6DA0" w:rsidP="00B74FDD" w:rsidR="00B74FDD">
    <w:pPr>
      <w:jc w:val="right"/>
    </w:pPr>
    <w:r w:rsidRPr="00DE5F8A">
      <w:rPr>
        <w:rFonts w:cs="Tahoma" w:hAnsi="Tahoma" w:ascii="Tahoma"/>
      </w:rPr>
      <w:tab/>
    </w:r>
    <w:r w:rsidRPr="00DE5F8A">
      <w:rPr>
        <w:rFonts w:cs="Tahoma" w:hAnsi="Tahoma" w:ascii="Tahoma"/>
      </w:rPr>
      <w:tab/>
    </w:r>
    <w:r>
      <w:t>6 St-</w:t>
    </w:r>
    <w:r w:rsidR="00507942">
      <w:t>790</w:t>
    </w:r>
    <w:r>
      <w:t>/16-</w:t>
    </w:r>
    <w:r w:rsidR="00507942">
      <w:t>9</w:t>
    </w:r>
  </w:p>
  <w:p w:rsidRDefault="00117148" w:rsidP="00546D11" w:rsidR="00546D11">
    <w:pPr>
      <w:jc w:val="right"/>
    </w:pPr>
  </w:p>
  <w:p w:rsidRDefault="00117148"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3632CA"/>
    <w:multiLevelType w:val="hybridMultilevel"/>
    <w:tmpl w:val="01F0B3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2F1065F"/>
    <w:multiLevelType w:val="hybridMultilevel"/>
    <w:tmpl w:val="6C382AA4"/>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2"/>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6DA0"/>
    <w:rsid w:val="0003491D"/>
    <w:rsid w:val="00036898"/>
    <w:rsid w:val="00047BB8"/>
    <w:rsid w:val="0006282C"/>
    <w:rsid w:val="000630A9"/>
    <w:rsid w:val="000637F2"/>
    <w:rsid w:val="00065103"/>
    <w:rsid w:val="00070E87"/>
    <w:rsid w:val="00077852"/>
    <w:rsid w:val="00080E37"/>
    <w:rsid w:val="00090E2A"/>
    <w:rsid w:val="0009759A"/>
    <w:rsid w:val="000E45BC"/>
    <w:rsid w:val="00117148"/>
    <w:rsid w:val="001469E5"/>
    <w:rsid w:val="00154F2C"/>
    <w:rsid w:val="001607D2"/>
    <w:rsid w:val="001633A9"/>
    <w:rsid w:val="001743E4"/>
    <w:rsid w:val="001A3B3E"/>
    <w:rsid w:val="001A5891"/>
    <w:rsid w:val="001B33DC"/>
    <w:rsid w:val="001C0201"/>
    <w:rsid w:val="001C635E"/>
    <w:rsid w:val="001E19A3"/>
    <w:rsid w:val="002010CC"/>
    <w:rsid w:val="00203CE3"/>
    <w:rsid w:val="00207758"/>
    <w:rsid w:val="002126A9"/>
    <w:rsid w:val="002378A7"/>
    <w:rsid w:val="00282764"/>
    <w:rsid w:val="00290C27"/>
    <w:rsid w:val="002A53AE"/>
    <w:rsid w:val="002B6C5B"/>
    <w:rsid w:val="002C439F"/>
    <w:rsid w:val="002E191A"/>
    <w:rsid w:val="002E2A89"/>
    <w:rsid w:val="002F0B29"/>
    <w:rsid w:val="00310117"/>
    <w:rsid w:val="003142DB"/>
    <w:rsid w:val="00331FC0"/>
    <w:rsid w:val="003524DD"/>
    <w:rsid w:val="00356ECE"/>
    <w:rsid w:val="003624F4"/>
    <w:rsid w:val="003876FA"/>
    <w:rsid w:val="00395734"/>
    <w:rsid w:val="003B0D85"/>
    <w:rsid w:val="003C765F"/>
    <w:rsid w:val="003D5956"/>
    <w:rsid w:val="003F43D2"/>
    <w:rsid w:val="00416485"/>
    <w:rsid w:val="00420F10"/>
    <w:rsid w:val="004244B9"/>
    <w:rsid w:val="00425C43"/>
    <w:rsid w:val="0043306D"/>
    <w:rsid w:val="00437E25"/>
    <w:rsid w:val="00440A6B"/>
    <w:rsid w:val="004445B5"/>
    <w:rsid w:val="0044680C"/>
    <w:rsid w:val="00452738"/>
    <w:rsid w:val="004627C0"/>
    <w:rsid w:val="00473591"/>
    <w:rsid w:val="004A0456"/>
    <w:rsid w:val="004A1BE0"/>
    <w:rsid w:val="004A3DCB"/>
    <w:rsid w:val="004C1965"/>
    <w:rsid w:val="004D13F4"/>
    <w:rsid w:val="004E1613"/>
    <w:rsid w:val="00502B8D"/>
    <w:rsid w:val="00507942"/>
    <w:rsid w:val="00531D16"/>
    <w:rsid w:val="00556767"/>
    <w:rsid w:val="0058380C"/>
    <w:rsid w:val="005B2FE6"/>
    <w:rsid w:val="005E147B"/>
    <w:rsid w:val="005F35E9"/>
    <w:rsid w:val="005F39F6"/>
    <w:rsid w:val="005F6A58"/>
    <w:rsid w:val="005F702C"/>
    <w:rsid w:val="0060372C"/>
    <w:rsid w:val="00606D2C"/>
    <w:rsid w:val="00630962"/>
    <w:rsid w:val="006478A3"/>
    <w:rsid w:val="00654736"/>
    <w:rsid w:val="006647EA"/>
    <w:rsid w:val="00674844"/>
    <w:rsid w:val="00684C8D"/>
    <w:rsid w:val="0069233B"/>
    <w:rsid w:val="006A1793"/>
    <w:rsid w:val="006B1D89"/>
    <w:rsid w:val="006B21FF"/>
    <w:rsid w:val="006B23B0"/>
    <w:rsid w:val="006C3480"/>
    <w:rsid w:val="006D2F24"/>
    <w:rsid w:val="006E1B5C"/>
    <w:rsid w:val="006F19F3"/>
    <w:rsid w:val="00707D74"/>
    <w:rsid w:val="00712941"/>
    <w:rsid w:val="00721334"/>
    <w:rsid w:val="0074395C"/>
    <w:rsid w:val="0074532C"/>
    <w:rsid w:val="00754992"/>
    <w:rsid w:val="00762F72"/>
    <w:rsid w:val="00784800"/>
    <w:rsid w:val="007849CF"/>
    <w:rsid w:val="007D217C"/>
    <w:rsid w:val="007E05E0"/>
    <w:rsid w:val="007F03F0"/>
    <w:rsid w:val="008368D8"/>
    <w:rsid w:val="00850AF8"/>
    <w:rsid w:val="008655E8"/>
    <w:rsid w:val="00870A14"/>
    <w:rsid w:val="008A0198"/>
    <w:rsid w:val="008A6DA0"/>
    <w:rsid w:val="008A7573"/>
    <w:rsid w:val="008D3F18"/>
    <w:rsid w:val="008F6F35"/>
    <w:rsid w:val="008F70F4"/>
    <w:rsid w:val="009029CE"/>
    <w:rsid w:val="009160C7"/>
    <w:rsid w:val="00924C72"/>
    <w:rsid w:val="00944F2B"/>
    <w:rsid w:val="00963CBE"/>
    <w:rsid w:val="009705EA"/>
    <w:rsid w:val="0098061D"/>
    <w:rsid w:val="009836D5"/>
    <w:rsid w:val="00993EC0"/>
    <w:rsid w:val="009A0D2F"/>
    <w:rsid w:val="009A75CE"/>
    <w:rsid w:val="009B2A82"/>
    <w:rsid w:val="009B2FC8"/>
    <w:rsid w:val="009D33A6"/>
    <w:rsid w:val="009D7AD6"/>
    <w:rsid w:val="009F16FF"/>
    <w:rsid w:val="00A32FC7"/>
    <w:rsid w:val="00A3614D"/>
    <w:rsid w:val="00A61091"/>
    <w:rsid w:val="00A81A23"/>
    <w:rsid w:val="00A96906"/>
    <w:rsid w:val="00AA1592"/>
    <w:rsid w:val="00AE0EB3"/>
    <w:rsid w:val="00AF5059"/>
    <w:rsid w:val="00B00D32"/>
    <w:rsid w:val="00B12CEE"/>
    <w:rsid w:val="00B17DB8"/>
    <w:rsid w:val="00B52CE5"/>
    <w:rsid w:val="00B54901"/>
    <w:rsid w:val="00B7009B"/>
    <w:rsid w:val="00B95AC2"/>
    <w:rsid w:val="00BA6465"/>
    <w:rsid w:val="00BC1AD9"/>
    <w:rsid w:val="00BC4131"/>
    <w:rsid w:val="00BD7B7E"/>
    <w:rsid w:val="00C0699C"/>
    <w:rsid w:val="00C229A5"/>
    <w:rsid w:val="00C82903"/>
    <w:rsid w:val="00C83D9F"/>
    <w:rsid w:val="00C85869"/>
    <w:rsid w:val="00C85D65"/>
    <w:rsid w:val="00C91F82"/>
    <w:rsid w:val="00C96A1A"/>
    <w:rsid w:val="00CF2B1A"/>
    <w:rsid w:val="00DA4D22"/>
    <w:rsid w:val="00DB04C4"/>
    <w:rsid w:val="00DB0D69"/>
    <w:rsid w:val="00DD0C83"/>
    <w:rsid w:val="00DD2EE2"/>
    <w:rsid w:val="00DE4E72"/>
    <w:rsid w:val="00DF587A"/>
    <w:rsid w:val="00E02EC7"/>
    <w:rsid w:val="00E26B49"/>
    <w:rsid w:val="00E31AEE"/>
    <w:rsid w:val="00E47CE8"/>
    <w:rsid w:val="00E914A6"/>
    <w:rsid w:val="00EE3442"/>
    <w:rsid w:val="00EF605A"/>
    <w:rsid w:val="00F22C70"/>
    <w:rsid w:val="00F23EC7"/>
    <w:rsid w:val="00F52FC6"/>
    <w:rsid w:val="00F65BCF"/>
    <w:rsid w:val="00F67435"/>
    <w:rsid w:val="00F75561"/>
    <w:rsid w:val="00FD1C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07942"/>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link w:val="Naslov1Char"/>
    <w:qFormat/>
    <w:rsid w:val="00654736"/>
    <w:pPr>
      <w:spacing w:afterAutospacing="true" w:after="100" w:beforeAutospacing="true" w:before="100"/>
      <w:outlineLvl w:val="0"/>
    </w:pPr>
    <w:rPr>
      <w:b/>
      <w:bCs/>
      <w:kern w:val="36"/>
      <w:sz w:val="48"/>
      <w:szCs w:val="4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A6DA0"/>
    <w:pPr>
      <w:tabs>
        <w:tab w:pos="4536" w:val="center"/>
        <w:tab w:pos="9072" w:val="right"/>
      </w:tabs>
    </w:pPr>
  </w:style>
  <w:style w:customStyle="true" w:styleId="ZaglavljeChar" w:type="character">
    <w:name w:val="Zaglavlje Char"/>
    <w:basedOn w:val="Zadanifontodlomka"/>
    <w:link w:val="Zaglavlje"/>
    <w:rsid w:val="008A6DA0"/>
    <w:rPr>
      <w:rFonts w:cs="Times New Roman" w:eastAsia="Times New Roman" w:hAnsi="Times New Roman" w:ascii="Times New Roman"/>
      <w:sz w:val="24"/>
      <w:szCs w:val="24"/>
      <w:lang w:eastAsia="hr-HR"/>
    </w:rPr>
  </w:style>
  <w:style w:styleId="Brojstranice" w:type="character">
    <w:name w:val="page number"/>
    <w:basedOn w:val="Zadanifontodlomka"/>
    <w:rsid w:val="008A6DA0"/>
  </w:style>
  <w:style w:styleId="Tijeloteksta" w:type="paragraph">
    <w:name w:val="Body Text"/>
    <w:basedOn w:val="Normal"/>
    <w:link w:val="TijelotekstaChar"/>
    <w:uiPriority w:val="99"/>
    <w:unhideWhenUsed/>
    <w:rsid w:val="008A6DA0"/>
    <w:pPr>
      <w:jc w:val="both"/>
    </w:pPr>
    <w:rPr>
      <w:sz w:val="22"/>
    </w:rPr>
  </w:style>
  <w:style w:customStyle="true" w:styleId="TijelotekstaChar" w:type="character">
    <w:name w:val="Tijelo teksta Char"/>
    <w:basedOn w:val="Zadanifontodlomka"/>
    <w:link w:val="Tijeloteksta"/>
    <w:uiPriority w:val="99"/>
    <w:rsid w:val="008A6DA0"/>
    <w:rPr>
      <w:rFonts w:cs="Times New Roman" w:eastAsia="Times New Roman" w:hAnsi="Times New Roman" w:ascii="Times New Roman"/>
      <w:szCs w:val="24"/>
      <w:lang w:eastAsia="hr-HR"/>
    </w:rPr>
  </w:style>
  <w:style w:styleId="Naglaeno" w:type="character">
    <w:name w:val="Strong"/>
    <w:qFormat/>
    <w:rsid w:val="008A6DA0"/>
    <w:rPr>
      <w:b/>
      <w:bCs/>
    </w:rPr>
  </w:style>
  <w:style w:styleId="Tekstbalonia" w:type="paragraph">
    <w:name w:val="Balloon Text"/>
    <w:basedOn w:val="Normal"/>
    <w:link w:val="TekstbaloniaChar"/>
    <w:uiPriority w:val="99"/>
    <w:semiHidden/>
    <w:unhideWhenUsed/>
    <w:rsid w:val="008A6D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A6DA0"/>
    <w:rPr>
      <w:rFonts w:cs="Tahoma" w:eastAsia="Times New Roman" w:hAnsi="Tahoma" w:ascii="Tahoma"/>
      <w:sz w:val="16"/>
      <w:szCs w:val="16"/>
      <w:lang w:eastAsia="hr-HR"/>
    </w:rPr>
  </w:style>
  <w:style w:styleId="Podnoje" w:type="paragraph">
    <w:name w:val="footer"/>
    <w:basedOn w:val="Normal"/>
    <w:link w:val="PodnojeChar"/>
    <w:uiPriority w:val="99"/>
    <w:unhideWhenUsed/>
    <w:rsid w:val="00AE0EB3"/>
    <w:pPr>
      <w:tabs>
        <w:tab w:pos="4536" w:val="center"/>
        <w:tab w:pos="9072" w:val="right"/>
      </w:tabs>
    </w:pPr>
  </w:style>
  <w:style w:customStyle="true" w:styleId="PodnojeChar" w:type="character">
    <w:name w:val="Podnožje Char"/>
    <w:basedOn w:val="Zadanifontodlomka"/>
    <w:link w:val="Podnoje"/>
    <w:uiPriority w:val="99"/>
    <w:rsid w:val="00AE0EB3"/>
    <w:rPr>
      <w:rFonts w:cs="Times New Roman" w:eastAsia="Times New Roman" w:hAnsi="Times New Roman" w:ascii="Times New Roman"/>
      <w:sz w:val="24"/>
      <w:szCs w:val="24"/>
      <w:lang w:eastAsia="hr-HR"/>
    </w:rPr>
  </w:style>
  <w:style w:customStyle="true" w:styleId="Naslov1Char" w:type="character">
    <w:name w:val="Naslov 1 Char"/>
    <w:basedOn w:val="Zadanifontodlomka"/>
    <w:link w:val="Naslov1"/>
    <w:rsid w:val="00654736"/>
    <w:rPr>
      <w:rFonts w:cs="Times New Roman" w:eastAsia="Times New Roman" w:hAnsi="Times New Roman" w:ascii="Times New Roman"/>
      <w:b/>
      <w:bCs/>
      <w:kern w:val="36"/>
      <w:sz w:val="48"/>
      <w:szCs w:val="48"/>
      <w:lang w:eastAsia="hr-HR"/>
    </w:rPr>
  </w:style>
  <w:style w:customStyle="true" w:styleId="Bezproreda1" w:type="paragraph">
    <w:name w:val="Bez proreda1"/>
    <w:uiPriority w:val="1"/>
    <w:qFormat/>
    <w:rsid w:val="00654736"/>
    <w:pPr>
      <w:spacing w:lineRule="auto" w:line="240" w:after="0"/>
    </w:pPr>
    <w:rPr>
      <w:rFonts w:cs="Times New Roman" w:eastAsia="Calibri" w:hAnsi="Calibri" w:ascii="Calibri"/>
    </w:rPr>
  </w:style>
  <w:style w:styleId="Odlomakpopisa" w:type="paragraph">
    <w:name w:val="List Paragraph"/>
    <w:basedOn w:val="Normal"/>
    <w:uiPriority w:val="34"/>
    <w:qFormat/>
    <w:rsid w:val="00654736"/>
    <w:pPr>
      <w:spacing w:lineRule="auto" w:line="276" w:after="120"/>
      <w:ind w:hanging="425" w:left="720"/>
      <w:contextualSpacing/>
      <w:jc w:val="both"/>
    </w:pPr>
    <w:rPr>
      <w:rFonts w:eastAsia="Calibri" w:hAnsi="Calibri" w:ascii="Calibri"/>
      <w:sz w:val="22"/>
      <w:szCs w:val="22"/>
      <w:lang w:eastAsia="en-US" w:val="en-US"/>
    </w:rPr>
  </w:style>
  <w:style w:styleId="Bezproreda" w:type="paragraph">
    <w:name w:val="No Spacing"/>
    <w:uiPriority w:val="1"/>
    <w:qFormat/>
    <w:rsid w:val="00654736"/>
    <w:pPr>
      <w:spacing w:lineRule="auto" w:line="240" w:after="0"/>
    </w:pPr>
    <w:rPr>
      <w:rFonts w:cs="Times New Roman" w:eastAsia="Calibri" w:hAnsi="Calibri" w:ascii="Calibri"/>
    </w:rPr>
  </w:style>
  <w:style w:styleId="Tekstrezerviranogmjesta" w:type="character">
    <w:name w:val="Placeholder Text"/>
    <w:basedOn w:val="Zadanifontodlomka"/>
    <w:uiPriority w:val="99"/>
    <w:semiHidden/>
    <w:rsid w:val="00A96906"/>
    <w:rPr>
      <w:color w:val="808080"/>
      <w:bdr w:space="0" w:sz="0" w:color="auto" w:val="none"/>
      <w:shd w:fill="CCFFFF" w:color="auto" w:val="clear"/>
    </w:rPr>
  </w:style>
  <w:style w:customStyle="true" w:styleId="eSPISCCParagraphDefaultFont" w:type="character">
    <w:name w:val="eSPIS_CC_Paragraph Default Font"/>
    <w:basedOn w:val="Naglaeno"/>
    <w:rsid w:val="00A96906"/>
    <w:rPr>
      <w:rFonts w:cs="Times New Roman" w:hAnsi="Times New Roman" w:ascii="Times New Roman"/>
      <w:b/>
      <w:bCs/>
      <w:sz w:val="24"/>
      <w:szCs w:val="24"/>
      <w:bdr w:space="0" w:sz="0" w:color="auto" w:val="none"/>
      <w:shd w:fill="auto" w:color="auto" w:val="clear"/>
      <w:lang w:val="hr-HR"/>
    </w:rPr>
  </w:style>
  <w:style w:customStyle="true" w:styleId="PozadinaSvijetloZuta" w:type="character">
    <w:name w:val="Pozadina_SvijetloZuta"/>
    <w:basedOn w:val="Naglaeno"/>
    <w:rsid w:val="00A96906"/>
    <w:rPr>
      <w:rFonts w:hAnsi="Times New Roman" w:ascii="Times New Roman"/>
      <w:b/>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96906"/>
    <w:rPr>
      <w:rFonts w:cs="Times New Roman" w:hAnsi="Times New Roman" w:ascii="Times New Roman"/>
      <w:b/>
      <w:bCs/>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96906"/>
    <w:rPr>
      <w:rFonts w:cs="Times New Roman" w:hAnsi="Times New Roman" w:ascii="Times New Roman"/>
      <w:b/>
      <w:bCs/>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07942"/>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link w:val="Naslov1Char"/>
    <w:qFormat/>
    <w:rsid w:val="00654736"/>
    <w:pPr>
      <w:spacing w:after="100" w:afterAutospacing="1" w:before="100" w:beforeAutospacing="1"/>
      <w:outlineLvl w:val="0"/>
    </w:pPr>
    <w:rPr>
      <w:b/>
      <w:bCs/>
      <w:kern w:val="36"/>
      <w:sz w:val="48"/>
      <w:szCs w:val="4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A6DA0"/>
    <w:pPr>
      <w:tabs>
        <w:tab w:pos="4536" w:val="center"/>
        <w:tab w:pos="9072" w:val="right"/>
      </w:tabs>
    </w:pPr>
  </w:style>
  <w:style w:customStyle="1" w:styleId="ZaglavljeChar" w:type="character">
    <w:name w:val="Zaglavlje Char"/>
    <w:basedOn w:val="Zadanifontodlomka"/>
    <w:link w:val="Zaglavlje"/>
    <w:rsid w:val="008A6DA0"/>
    <w:rPr>
      <w:rFonts w:ascii="Times New Roman" w:cs="Times New Roman" w:eastAsia="Times New Roman" w:hAnsi="Times New Roman"/>
      <w:sz w:val="24"/>
      <w:szCs w:val="24"/>
      <w:lang w:eastAsia="hr-HR"/>
    </w:rPr>
  </w:style>
  <w:style w:styleId="Brojstranice" w:type="character">
    <w:name w:val="page number"/>
    <w:basedOn w:val="Zadanifontodlomka"/>
    <w:rsid w:val="008A6DA0"/>
  </w:style>
  <w:style w:styleId="Tijeloteksta" w:type="paragraph">
    <w:name w:val="Body Text"/>
    <w:basedOn w:val="Normal"/>
    <w:link w:val="TijelotekstaChar"/>
    <w:uiPriority w:val="99"/>
    <w:unhideWhenUsed/>
    <w:rsid w:val="008A6DA0"/>
    <w:pPr>
      <w:jc w:val="both"/>
    </w:pPr>
    <w:rPr>
      <w:sz w:val="22"/>
    </w:rPr>
  </w:style>
  <w:style w:customStyle="1" w:styleId="TijelotekstaChar" w:type="character">
    <w:name w:val="Tijelo teksta Char"/>
    <w:basedOn w:val="Zadanifontodlomka"/>
    <w:link w:val="Tijeloteksta"/>
    <w:uiPriority w:val="99"/>
    <w:rsid w:val="008A6DA0"/>
    <w:rPr>
      <w:rFonts w:ascii="Times New Roman" w:cs="Times New Roman" w:eastAsia="Times New Roman" w:hAnsi="Times New Roman"/>
      <w:szCs w:val="24"/>
      <w:lang w:eastAsia="hr-HR"/>
    </w:rPr>
  </w:style>
  <w:style w:styleId="Naglaeno" w:type="character">
    <w:name w:val="Strong"/>
    <w:qFormat/>
    <w:rsid w:val="008A6DA0"/>
    <w:rPr>
      <w:b/>
      <w:bCs/>
    </w:rPr>
  </w:style>
  <w:style w:styleId="Tekstbalonia" w:type="paragraph">
    <w:name w:val="Balloon Text"/>
    <w:basedOn w:val="Normal"/>
    <w:link w:val="TekstbaloniaChar"/>
    <w:uiPriority w:val="99"/>
    <w:semiHidden/>
    <w:unhideWhenUsed/>
    <w:rsid w:val="008A6DA0"/>
    <w:rPr>
      <w:rFonts w:ascii="Tahoma" w:cs="Tahoma" w:hAnsi="Tahoma"/>
      <w:sz w:val="16"/>
      <w:szCs w:val="16"/>
    </w:rPr>
  </w:style>
  <w:style w:customStyle="1" w:styleId="TekstbaloniaChar" w:type="character">
    <w:name w:val="Tekst balončića Char"/>
    <w:basedOn w:val="Zadanifontodlomka"/>
    <w:link w:val="Tekstbalonia"/>
    <w:uiPriority w:val="99"/>
    <w:semiHidden/>
    <w:rsid w:val="008A6DA0"/>
    <w:rPr>
      <w:rFonts w:ascii="Tahoma" w:cs="Tahoma" w:eastAsia="Times New Roman" w:hAnsi="Tahoma"/>
      <w:sz w:val="16"/>
      <w:szCs w:val="16"/>
      <w:lang w:eastAsia="hr-HR"/>
    </w:rPr>
  </w:style>
  <w:style w:styleId="Podnoje" w:type="paragraph">
    <w:name w:val="footer"/>
    <w:basedOn w:val="Normal"/>
    <w:link w:val="PodnojeChar"/>
    <w:uiPriority w:val="99"/>
    <w:unhideWhenUsed/>
    <w:rsid w:val="00AE0EB3"/>
    <w:pPr>
      <w:tabs>
        <w:tab w:pos="4536" w:val="center"/>
        <w:tab w:pos="9072" w:val="right"/>
      </w:tabs>
    </w:pPr>
  </w:style>
  <w:style w:customStyle="1" w:styleId="PodnojeChar" w:type="character">
    <w:name w:val="Podnožje Char"/>
    <w:basedOn w:val="Zadanifontodlomka"/>
    <w:link w:val="Podnoje"/>
    <w:uiPriority w:val="99"/>
    <w:rsid w:val="00AE0EB3"/>
    <w:rPr>
      <w:rFonts w:ascii="Times New Roman" w:cs="Times New Roman" w:eastAsia="Times New Roman" w:hAnsi="Times New Roman"/>
      <w:sz w:val="24"/>
      <w:szCs w:val="24"/>
      <w:lang w:eastAsia="hr-HR"/>
    </w:rPr>
  </w:style>
  <w:style w:customStyle="1" w:styleId="Naslov1Char" w:type="character">
    <w:name w:val="Naslov 1 Char"/>
    <w:basedOn w:val="Zadanifontodlomka"/>
    <w:link w:val="Naslov1"/>
    <w:rsid w:val="00654736"/>
    <w:rPr>
      <w:rFonts w:ascii="Times New Roman" w:cs="Times New Roman" w:eastAsia="Times New Roman" w:hAnsi="Times New Roman"/>
      <w:b/>
      <w:bCs/>
      <w:kern w:val="36"/>
      <w:sz w:val="48"/>
      <w:szCs w:val="48"/>
      <w:lang w:eastAsia="hr-HR"/>
    </w:rPr>
  </w:style>
  <w:style w:customStyle="1" w:styleId="Bezproreda1" w:type="paragraph">
    <w:name w:val="Bez proreda1"/>
    <w:uiPriority w:val="1"/>
    <w:qFormat/>
    <w:rsid w:val="00654736"/>
    <w:pPr>
      <w:spacing w:after="0" w:line="240" w:lineRule="auto"/>
    </w:pPr>
    <w:rPr>
      <w:rFonts w:ascii="Calibri" w:cs="Times New Roman" w:eastAsia="Calibri" w:hAnsi="Calibri"/>
    </w:rPr>
  </w:style>
  <w:style w:styleId="Odlomakpopisa" w:type="paragraph">
    <w:name w:val="List Paragraph"/>
    <w:basedOn w:val="Normal"/>
    <w:uiPriority w:val="34"/>
    <w:qFormat/>
    <w:rsid w:val="00654736"/>
    <w:pPr>
      <w:spacing w:after="120" w:line="276" w:lineRule="auto"/>
      <w:ind w:hanging="425" w:left="720"/>
      <w:contextualSpacing/>
      <w:jc w:val="both"/>
    </w:pPr>
    <w:rPr>
      <w:rFonts w:ascii="Calibri" w:eastAsia="Calibri" w:hAnsi="Calibri"/>
      <w:sz w:val="22"/>
      <w:szCs w:val="22"/>
      <w:lang w:eastAsia="en-US" w:val="en-US"/>
    </w:rPr>
  </w:style>
  <w:style w:styleId="Bezproreda" w:type="paragraph">
    <w:name w:val="No Spacing"/>
    <w:uiPriority w:val="1"/>
    <w:qFormat/>
    <w:rsid w:val="00654736"/>
    <w:pPr>
      <w:spacing w:after="0" w:line="240" w:lineRule="auto"/>
    </w:pPr>
    <w:rPr>
      <w:rFonts w:ascii="Calibri" w:cs="Times New Roman" w:eastAsia="Calibri" w:hAnsi="Calibri"/>
    </w:rPr>
  </w:style>
  <w:style w:styleId="Tekstrezerviranogmjesta" w:type="character">
    <w:name w:val="Placeholder Text"/>
    <w:basedOn w:val="Zadanifontodlomka"/>
    <w:uiPriority w:val="99"/>
    <w:semiHidden/>
    <w:rsid w:val="00A96906"/>
    <w:rPr>
      <w:color w:val="808080"/>
      <w:bdr w:color="auto" w:space="0" w:sz="0" w:val="none"/>
      <w:shd w:color="auto" w:fill="CCFFFF" w:val="clear"/>
    </w:rPr>
  </w:style>
  <w:style w:customStyle="1" w:styleId="eSPISCCParagraphDefaultFont" w:type="character">
    <w:name w:val="eSPIS_CC_Paragraph Default Font"/>
    <w:basedOn w:val="Naglaeno"/>
    <w:rsid w:val="00A96906"/>
    <w:rPr>
      <w:rFonts w:ascii="Times New Roman" w:cs="Times New Roman" w:hAnsi="Times New Roman"/>
      <w:b/>
      <w:bCs/>
      <w:sz w:val="24"/>
      <w:szCs w:val="24"/>
      <w:bdr w:color="auto" w:space="0" w:sz="0" w:val="none"/>
      <w:shd w:color="auto" w:fill="auto" w:val="clear"/>
      <w:lang w:val="hr-HR"/>
    </w:rPr>
  </w:style>
  <w:style w:customStyle="1" w:styleId="PozadinaSvijetloZuta" w:type="character">
    <w:name w:val="Pozadina_SvijetloZuta"/>
    <w:basedOn w:val="Naglaeno"/>
    <w:rsid w:val="00A96906"/>
    <w:rPr>
      <w:rFonts w:ascii="Times New Roman" w:hAnsi="Times New Roman"/>
      <w:b/>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96906"/>
    <w:rPr>
      <w:rFonts w:ascii="Times New Roman" w:cs="Times New Roman" w:hAnsi="Times New Roman"/>
      <w:b/>
      <w:bCs/>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96906"/>
    <w:rPr>
      <w:rFonts w:ascii="Times New Roman" w:cs="Times New Roman" w:hAnsi="Times New Roman"/>
      <w:b/>
      <w:bCs/>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072442">
      <w:bodyDiv w:val="true"/>
      <w:marLeft w:val="0"/>
      <w:marRight w:val="0"/>
      <w:marTop w:val="0"/>
      <w:marBottom w:val="0"/>
      <w:divBdr>
        <w:top w:space="0" w:sz="0" w:color="auto" w:val="none"/>
        <w:left w:space="0" w:sz="0" w:color="auto" w:val="none"/>
        <w:bottom w:space="0" w:sz="0" w:color="auto" w:val="none"/>
        <w:right w:space="0" w:sz="0" w:color="auto" w:val="none"/>
      </w:divBdr>
    </w:div>
    <w:div w:id="104813234">
      <w:bodyDiv w:val="true"/>
      <w:marLeft w:val="0"/>
      <w:marRight w:val="0"/>
      <w:marTop w:val="0"/>
      <w:marBottom w:val="0"/>
      <w:divBdr>
        <w:top w:space="0" w:sz="0" w:color="auto" w:val="none"/>
        <w:left w:space="0" w:sz="0" w:color="auto" w:val="none"/>
        <w:bottom w:space="0" w:sz="0" w:color="auto" w:val="none"/>
        <w:right w:space="0" w:sz="0" w:color="auto" w:val="none"/>
      </w:divBdr>
    </w:div>
    <w:div w:id="1088234402">
      <w:bodyDiv w:val="true"/>
      <w:marLeft w:val="0"/>
      <w:marRight w:val="0"/>
      <w:marTop w:val="0"/>
      <w:marBottom w:val="0"/>
      <w:divBdr>
        <w:top w:space="0" w:sz="0" w:color="auto" w:val="none"/>
        <w:left w:space="0" w:sz="0" w:color="auto" w:val="none"/>
        <w:bottom w:space="0" w:sz="0" w:color="auto" w:val="none"/>
        <w:right w:space="0" w:sz="0" w:color="auto" w:val="none"/>
      </w:divBdr>
    </w:div>
    <w:div w:id="11339077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St-790/2016-9</izvorni_sadrzaj>
    <derivirana_varijabla naziv="DomainObject.Oznaka_1">St-790/2016-9</derivirana_varijabla>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St-790/2016</izvorni_sadrzaj>
    <derivirana_varijabla naziv="DomainObject.Predmet.OznakaBroj_1">St-790/2016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SINKAL j.d.o.o. za proizvodnju i trgovinu</izvorni_sadrzaj>
    <derivirana_varijabla naziv="DomainObject.Predmet.ProtustrankaFormated_1">  SINKAL j.d.o.o. za proizvodnju i trgovinu</derivirana_varijabla>
  </DomainObject.Predmet.ProtustrankaFormated>
  <DomainObject.Predmet.ProtustrankaFormatedOIB>
    <izvorni_sadrzaj>  SINKAL j.d.o.o. za proizvodnju i trgovinu, OIB 58902150306</izvorni_sadrzaj>
    <derivirana_varijabla naziv="DomainObject.Predmet.ProtustrankaFormatedOIB_1">  SINKAL j.d.o.o. za proizvodnju i trgovinu, OIB 58902150306</derivirana_varijabla>
  </DomainObject.Predmet.ProtustrankaFormatedOIB>
  <DomainObject.Predmet.ProtustrankaFormatedWithAdress>
    <izvorni_sadrzaj> SINKAL j.d.o.o. za proizvodnju i trgovinu, Kralja Krešimira II 5, 32221 Nuštar</izvorni_sadrzaj>
    <derivirana_varijabla naziv="DomainObject.Predmet.ProtustrankaFormatedWithAdress_1"> SINKAL j.d.o.o. za proizvodnju i trgovinu, Kralja Krešimira II 5, 32221 Nuštar</derivirana_varijabla>
  </DomainObject.Predmet.ProtustrankaFormatedWithAdress>
  <DomainObject.Predmet.ProtustrankaFormatedWithAdressOIB>
    <izvorni_sadrzaj> SINKAL j.d.o.o. za proizvodnju i trgovinu, OIB 58902150306, Kralja Krešimira II 5, 32221 Nuštar</izvorni_sadrzaj>
    <derivirana_varijabla naziv="DomainObject.Predmet.ProtustrankaFormatedWithAdressOIB_1"> SINKAL j.d.o.o. za proizvodnju i trgovinu, OIB 58902150306, Kralja Krešimira II 5, 32221 Nuštar</derivirana_varijabla>
  </DomainObject.Predmet.ProtustrankaFormatedWithAdressOIB>
  <DomainObject.Predmet.ProtustrankaWithAdress>
    <izvorni_sadrzaj>SINKAL j.d.o.o. za proizvodnju i trgovinu Kralja Krešimira II 5, 32221 Nuštar</izvorni_sadrzaj>
    <derivirana_varijabla naziv="DomainObject.Predmet.ProtustrankaWithAdress_1">SINKAL j.d.o.o. za proizvodnju i trgovinu Kralja Krešimira II 5, 32221 Nuštar</derivirana_varijabla>
  </DomainObject.Predmet.ProtustrankaWithAdress>
  <DomainObject.Predmet.ProtustrankaWithAdressOIB>
    <izvorni_sadrzaj>SINKAL j.d.o.o. za proizvodnju i trgovinu, OIB 58902150306, Kralja Krešimira II 5, 32221 Nuštar</izvorni_sadrzaj>
    <derivirana_varijabla naziv="DomainObject.Predmet.ProtustrankaWithAdressOIB_1">SINKAL j.d.o.o. za proizvodnju i trgovinu, OIB 58902150306, Kralja Krešimira II 5, 32221 Nuštar</derivirana_varijabla>
  </DomainObject.Predmet.ProtustrankaWithAdressOIB>
  <DomainObject.Predmet.ProtustrankaNazivFormated>
    <izvorni_sadrzaj>SINKAL j.d.o.o. za proizvodnju i trgovinu</izvorni_sadrzaj>
    <derivirana_varijabla naziv="DomainObject.Predmet.ProtustrankaNazivFormated_1">SINKAL j.d.o.o. za proizvodnju i trgovinu</derivirana_varijabla>
  </DomainObject.Predmet.ProtustrankaNazivFormated>
  <DomainObject.Predmet.ProtustrankaNazivFormatedOIB>
    <izvorni_sadrzaj>SINKAL j.d.o.o. za proizvodnju i trgovinu, OIB 58902150306</izvorni_sadrzaj>
    <derivirana_varijabla naziv="DomainObject.Predmet.ProtustrankaNazivFormatedOIB_1">SINKAL j.d.o.o. za proizvodnju i trgovinu, OIB 58902150306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SINKAL j.d.o.o. za proizvodnju i trgovinu</item>
    </izvorni_sadrzaj>
    <derivirana_varijabla naziv="DomainObject.Predmet.ProtuStrankaListFormated_1">
      <item>SINKAL j.d.o.o. za proizvodnju i trgovinu</item>
    </derivirana_varijabla>
  </DomainObject.Predmet.ProtuStrankaListFormated>
  <DomainObject.Predmet.ProtuStrankaListFormatedOIB>
    <izvorni_sadrzaj>
      <item>SINKAL j.d.o.o. za proizvodnju i trgovinu, OIB 58902150306</item>
    </izvorni_sadrzaj>
    <derivirana_varijabla naziv="DomainObject.Predmet.ProtuStrankaListFormatedOIB_1">
      <item>SINKAL j.d.o.o. za proizvodnju i trgovinu, OIB 58902150306</item>
    </derivirana_varijabla>
  </DomainObject.Predmet.ProtuStrankaListFormatedOIB>
  <DomainObject.Predmet.ProtuStrankaListFormatedWithAdress>
    <izvorni_sadrzaj>
      <item>SINKAL j.d.o.o. za proizvodnju i trgovinu, Kralja Krešimira II 5, 32221 Nuštar</item>
    </izvorni_sadrzaj>
    <derivirana_varijabla naziv="DomainObject.Predmet.ProtuStrankaListFormatedWithAdress_1">
      <item>SINKAL j.d.o.o. za proizvodnju i trgovinu, Kralja Krešimira II 5, 32221 Nuštar</item>
    </derivirana_varijabla>
  </DomainObject.Predmet.ProtuStrankaListFormatedWithAdress>
  <DomainObject.Predmet.ProtuStrankaListFormatedWithAdressOIB>
    <izvorni_sadrzaj>
      <item>SINKAL j.d.o.o. za proizvodnju i trgovinu, OIB 58902150306, Kralja Krešimira II 5, 32221 Nuštar</item>
    </izvorni_sadrzaj>
    <derivirana_varijabla naziv="DomainObject.Predmet.ProtuStrankaListFormatedWithAdressOIB_1">
      <item>SINKAL j.d.o.o. za proizvodnju i trgovinu, OIB 58902150306, Kralja Krešimira II 5, 32221 Nuštar</item>
    </derivirana_varijabla>
  </DomainObject.Predmet.ProtuStrankaListFormatedWithAdressOIB>
  <DomainObject.Predmet.ProtuStrankaListNazivFormated>
    <izvorni_sadrzaj>
      <item>SINKAL j.d.o.o. za proizvodnju i trgovinu</item>
    </izvorni_sadrzaj>
    <derivirana_varijabla naziv="DomainObject.Predmet.ProtuStrankaListNazivFormated_1">
      <item>SINKAL j.d.o.o. za proizvodnju i trgovinu</item>
    </derivirana_varijabla>
  </DomainObject.Predmet.ProtuStrankaListNazivFormated>
  <DomainObject.Predmet.ProtuStrankaListNazivFormatedOIB>
    <izvorni_sadrzaj>
      <item>SINKAL j.d.o.o. za proizvodnju i trgovinu, OIB 58902150306</item>
    </izvorni_sadrzaj>
    <derivirana_varijabla naziv="DomainObject.Predmet.ProtuStrankaListNazivFormatedOIB_1">
      <item>SINKAL j.d.o.o. za proizvodnju i trgovinu, OIB 58902150306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St-790/2016-9</izvorni_sadrzaj>
    <derivirana_varijabla naziv="DomainObject.PoslovniBrojDokumenta_1">St-790/2016-9</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SINKAL j.d.o.o. za proizvodnju i trgovinu</izvorni_sadrzaj>
    <derivirana_varijabla naziv="DomainObject.Predmet.ProtustrankaIDrugi_1">SINKAL j.d.o.o. za proizvodnju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SINKAL j.d.o.o. za proizvodnju i trgovinu, OIB 58902150306, Kralja Krešimira II 5, 32221 Nuštar</izvorni_sadrzaj>
    <derivirana_varijabla naziv="DomainObject.Predmet.ProtustrankaIDrugiAdressOIB_1">SINKAL j.d.o.o. za proizvodnju i trgovinu, OIB 58902150306, Kralja Krešimira II 5, 32221 Nuštar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SINKAL j.d.o.o. za proizvodnju i trgovinu</item>
    </izvorni_sadrzaj>
    <derivirana_varijabla naziv="DomainObject.Predmet.SudioniciListNaziv_1">
      <item>FINA RC OSIJEK</item>
      <item>SINKAL j.d.o.o. za proizvodnju i trgovinu</item>
    </derivirana_varijabla>
  </DomainObject.Predmet.SudioniciListNaziv>
  <DomainObject.Predmet.SudioniciListAdressOIB>
    <izvorni_sadrzaj>
      <item>FINA RC OSIJEK, OIB 85821130368</item>
      <item>SINKAL j.d.o.o. za proizvodnju i trgovinu, OIB 58902150306, Kralja Krešimira II 5,32221 Nuštar</item>
    </izvorni_sadrzaj>
    <derivirana_varijabla naziv="DomainObject.Predmet.SudioniciListAdressOIB_1">
      <item>FINA RC OSIJEK, OIB 85821130368</item>
      <item>SINKAL j.d.o.o. za proizvodnju i trgovinu, OIB 58902150306, Kralja Krešimira II 5,32221 Nuštar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58902150306</item>
    </izvorni_sadrzaj>
    <derivirana_varijabla naziv="DomainObject.Predmet.SudioniciListNazivOIB_1">
      <item>, OIB 85821130368</item>
      <item>, OIB 58902150306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65F479-7A77-4F98-9255-AE8F7F504F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490</properties:Words>
  <properties:Characters>2717</properties:Characters>
  <properties:Lines>104</properties:Lines>
  <properties:Paragraphs>26</properties:Paragraphs>
  <properties:TotalTime>198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2016-11-04T06:45:00Z</dcterms:created>
  <dc:creator>Danijela Špeletić</dc:creator>
  <cp:lastModifiedBy>Danijela Špeletić</cp:lastModifiedBy>
  <cp:lastPrinted>2016-11-18T13:26:00Z</cp:lastPrinted>
  <dcterms:modified xmlns:xsi="http://www.w3.org/2001/XMLSchema-instance" xsi:type="dcterms:W3CDTF">2017-01-24T10:45:00Z</dcterms:modified>
  <cp:revision>227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St-790/2016-9 / Odluka - Rješenje - određivanje nagrade stečajnom upravitelju</vt:lpwstr>
  </prop:property>
  <prop:property name="CC_coloring" pid="4" fmtid="{D5CDD505-2E9C-101B-9397-08002B2CF9AE}">
    <vt:bool>true</vt:bool>
  </prop:property>
  <prop:property name="BrojStranica" pid="5" fmtid="{D5CDD505-2E9C-101B-9397-08002B2CF9AE}">
    <vt:i4>3</vt:i4>
  </prop:property>
</prop:Properties>
</file>