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4ede3" w14:paraId="f54ede3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</w:t>
      </w:r>
      <w:r w:rsidR="00194EBE">
        <w:t xml:space="preserve">  </w:t>
      </w:r>
      <w:r w:rsidRPr="00063D7A">
        <w:t xml:space="preserve">  </w:t>
      </w:r>
      <w:r w:rsidR="00194EBE">
        <w:t xml:space="preserve">  </w:t>
      </w:r>
      <w:r w:rsidRPr="00063D7A">
        <w:t xml:space="preserve">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194EBE" w:rsidP="00C701B8" w:rsidR="00C701B8" w:rsidRPr="00063D7A">
      <w:r>
        <w:t xml:space="preserve">   </w:t>
      </w:r>
      <w:r w:rsidR="00C701B8" w:rsidRPr="00063D7A">
        <w:t xml:space="preserve">REPUBLIKA HRVATSKA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194EBE" w:rsidP="00C701B8" w:rsidR="00C701B8" w:rsidRPr="00063D7A">
      <w:r>
        <w:t xml:space="preserve">    </w:t>
      </w:r>
      <w:r w:rsidR="00C701B8" w:rsidRPr="00063D7A">
        <w:t xml:space="preserve">52000 PAZIN, Dršćevka 1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194EBE">
        <w:t xml:space="preserve">dužnikom </w:t>
      </w:r>
      <w:r w:rsidR="00C113F9" w:rsidRPr="007F6038">
        <w:t>PINIŽULE j.d.o.o. Premantura</w:t>
      </w:r>
      <w:r w:rsidR="00C113F9">
        <w:t xml:space="preserve">, </w:t>
      </w:r>
      <w:r w:rsidR="00C113F9" w:rsidRPr="007F6038">
        <w:t>Selo 24 A</w:t>
      </w:r>
      <w:r w:rsidR="00C113F9">
        <w:t>,</w:t>
      </w:r>
      <w:r w:rsidR="00C113F9" w:rsidRPr="007F6038">
        <w:t xml:space="preserve">  </w:t>
      </w:r>
      <w:r w:rsidR="00C113F9">
        <w:t xml:space="preserve">OIB </w:t>
      </w:r>
      <w:r w:rsidR="00C113F9" w:rsidRPr="007F6038">
        <w:t>58459896056</w:t>
      </w:r>
      <w:r w:rsidR="006F7785" w:rsidRPr="006F7785">
        <w:t xml:space="preserve">, </w:t>
      </w:r>
      <w:r w:rsidR="00786017">
        <w:t xml:space="preserve"> </w:t>
      </w:r>
      <w:r w:rsidR="001A6D71">
        <w:t>17</w:t>
      </w:r>
      <w:r w:rsidR="00786017" w:rsidRPr="00786017">
        <w:t xml:space="preserve">. </w:t>
      </w:r>
      <w:r w:rsidR="001A6D71">
        <w:t xml:space="preserve">srpnja </w:t>
      </w:r>
      <w:r w:rsidR="00786017" w:rsidRPr="00786017">
        <w:t>201</w:t>
      </w:r>
      <w:r w:rsidR="00372034">
        <w:t>8</w:t>
      </w:r>
      <w:r w:rsidR="00786017" w:rsidRPr="00786017">
        <w:t>.</w:t>
      </w:r>
    </w:p>
    <w:p w:rsidRDefault="00194EBE" w:rsidP="00786017" w:rsidR="00194EBE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194EBE">
        <w:t>dužnikom</w:t>
      </w:r>
      <w:r w:rsidR="00786017" w:rsidRPr="00786017">
        <w:t xml:space="preserve"> </w:t>
      </w:r>
      <w:r w:rsidR="00C113F9" w:rsidRPr="007F6038">
        <w:t>PINIŽULE j.d.o.o. Premantura</w:t>
      </w:r>
      <w:r w:rsidR="00C113F9">
        <w:t xml:space="preserve">, </w:t>
      </w:r>
      <w:r w:rsidR="00C113F9" w:rsidRPr="007F6038">
        <w:t>Selo 24 A</w:t>
      </w:r>
      <w:r w:rsidR="00C113F9">
        <w:t>,</w:t>
      </w:r>
      <w:r w:rsidR="00C113F9" w:rsidRPr="007F6038">
        <w:t xml:space="preserve">  </w:t>
      </w:r>
      <w:r w:rsidR="00C113F9">
        <w:t xml:space="preserve">OIB </w:t>
      </w:r>
      <w:r w:rsidR="00C113F9" w:rsidRPr="007F6038">
        <w:t>58459896056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113F9">
        <w:t>5.000,00</w:t>
      </w:r>
      <w:r w:rsidR="00CC5545" w:rsidRPr="00063D7A">
        <w:t xml:space="preserve">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C113F9">
        <w:t>212</w:t>
      </w:r>
      <w:r w:rsidR="002C5228" w:rsidRPr="00063D7A">
        <w:t>-</w:t>
      </w:r>
      <w:r w:rsidR="00194EBE">
        <w:t>1</w:t>
      </w:r>
      <w:r w:rsidR="001A6D71">
        <w:t>8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C113F9">
        <w:t>212</w:t>
      </w:r>
      <w:r w:rsidR="007F2AFD" w:rsidRPr="007F2AFD">
        <w:t>/</w:t>
      </w:r>
      <w:r w:rsidR="001A6D71">
        <w:t>2018</w:t>
      </w:r>
      <w:r w:rsidR="007F2AFD" w:rsidRPr="007F2AFD">
        <w:t>-</w:t>
      </w:r>
      <w:r w:rsidR="00DE2680">
        <w:t>3</w:t>
      </w:r>
      <w:r w:rsidRPr="00063D7A">
        <w:t xml:space="preserve"> od </w:t>
      </w:r>
      <w:r w:rsidR="001A6D71">
        <w:t>13</w:t>
      </w:r>
      <w:r w:rsidR="00194EBE">
        <w:t xml:space="preserve">. </w:t>
      </w:r>
      <w:r w:rsidR="001A6D71">
        <w:t>lipnja 2018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C113F9" w:rsidR="00C113F9">
      <w:pPr>
        <w:ind w:right="-2"/>
        <w:jc w:val="both"/>
      </w:pPr>
      <w:r>
        <w:tab/>
      </w:r>
      <w:r w:rsidR="00615064" w:rsidRPr="00063D7A">
        <w:t>„</w:t>
      </w:r>
      <w:r w:rsidR="00C113F9">
        <w:t>I.</w:t>
      </w:r>
      <w:r w:rsidR="00C113F9">
        <w:tab/>
        <w:t xml:space="preserve">Temeljem čl. 115. st. 1. Stečajnog zakona (Narodne novine broj 71/15, dalje: SZ) pokreće se prethodni postupak radi utvrđivanja pretpostavki za otvaranje stečajnog postupka nad dužnikom društvom PINIŽULE j.d.o.o. Premantura, Selo 24 A,  OIB 58459896056, te se određuje ročište radi očitovanja o prijedlogu za otvaranje stečajnoga postupka (čl. 123. SZ-a) i radi rasprave o pretpostavkama za otvaranje stečajnoga postupka (čl. 128. st. 1. SZ-a) za dan </w:t>
      </w:r>
    </w:p>
    <w:p w:rsidRDefault="00C113F9" w:rsidP="00C113F9" w:rsidR="00C113F9">
      <w:pPr>
        <w:ind w:right="-2"/>
        <w:jc w:val="both"/>
      </w:pPr>
      <w:r>
        <w:tab/>
        <w:t>17. srpnja 2018. u 10:00 sati, u Trgovačkom sudu u Pazinu, Dršćevka 1, sudnica 1,</w:t>
      </w:r>
    </w:p>
    <w:p w:rsidRDefault="00C113F9" w:rsidP="00C113F9" w:rsidR="00C113F9">
      <w:pPr>
        <w:ind w:right="-2"/>
        <w:jc w:val="both"/>
      </w:pPr>
      <w:r>
        <w:t>na koje se pozivaju:</w:t>
      </w:r>
    </w:p>
    <w:p w:rsidRDefault="00C113F9" w:rsidP="00C113F9" w:rsidR="00C113F9">
      <w:pPr>
        <w:ind w:right="-2"/>
        <w:jc w:val="both"/>
      </w:pPr>
      <w:r>
        <w:tab/>
      </w:r>
      <w:r>
        <w:tab/>
        <w:t>-  predlagatelj,</w:t>
      </w:r>
    </w:p>
    <w:p w:rsidRDefault="00C113F9" w:rsidP="00C113F9" w:rsidR="00C113F9">
      <w:pPr>
        <w:ind w:right="-2"/>
        <w:jc w:val="both"/>
      </w:pPr>
      <w:r>
        <w:tab/>
      </w:r>
      <w:r>
        <w:tab/>
        <w:t xml:space="preserve">-  dužnik, </w:t>
      </w:r>
    </w:p>
    <w:p w:rsidRDefault="00C113F9" w:rsidP="00C113F9" w:rsidR="00C113F9">
      <w:pPr>
        <w:ind w:right="-2"/>
        <w:jc w:val="both"/>
      </w:pPr>
      <w:r>
        <w:tab/>
      </w:r>
      <w:r>
        <w:tab/>
        <w:t>- zakonski zastupnik dužnika Dragan Bagarić, Premantura, Selo 24/A.</w:t>
      </w:r>
    </w:p>
    <w:p w:rsidRDefault="00C113F9" w:rsidP="00C113F9" w:rsidR="00C113F9">
      <w:pPr>
        <w:ind w:right="-2"/>
        <w:jc w:val="both"/>
      </w:pPr>
      <w:r>
        <w:tab/>
        <w:t>Pozvane osobe se o prijedlogu za otvaranje stečajnoga postupka mogu očitovati i pisano (čl. 123. st. 1. i 2. SZ-a).</w:t>
      </w:r>
    </w:p>
    <w:p w:rsidRDefault="00C113F9" w:rsidP="00C113F9" w:rsidR="00C113F9">
      <w:pPr>
        <w:ind w:right="-2"/>
        <w:jc w:val="both"/>
      </w:pPr>
    </w:p>
    <w:p w:rsidRDefault="00C113F9" w:rsidP="00C113F9" w:rsidR="002836F4" w:rsidRPr="00063D7A">
      <w:pPr>
        <w:ind w:right="-2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</w:t>
      </w:r>
      <w:r w:rsidR="00372034">
        <w:rPr>
          <w:szCs w:val="23"/>
        </w:rPr>
        <w:t>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1A6D71">
        <w:t>15</w:t>
      </w:r>
      <w:r w:rsidR="00F64C95">
        <w:t xml:space="preserve">. </w:t>
      </w:r>
      <w:r w:rsidR="001A6D71">
        <w:t>lipnja 2018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376F76" w:rsidR="001A6D71">
      <w:pPr>
        <w:jc w:val="both"/>
      </w:pPr>
      <w:r>
        <w:tab/>
      </w:r>
      <w:r w:rsidR="00090A50" w:rsidRPr="00063D7A">
        <w:t>Na ročišt</w:t>
      </w:r>
      <w:r w:rsidR="001A6D71">
        <w:t>e</w:t>
      </w:r>
      <w:r w:rsidR="00090A50" w:rsidRPr="00063D7A">
        <w:t xml:space="preserve"> </w:t>
      </w:r>
      <w:r w:rsidR="00F64C95">
        <w:t xml:space="preserve">od </w:t>
      </w:r>
      <w:r w:rsidR="001A6D71">
        <w:t>17</w:t>
      </w:r>
      <w:r w:rsidR="00F64C95" w:rsidRPr="00042A52">
        <w:t xml:space="preserve">. </w:t>
      </w:r>
      <w:r w:rsidR="001A6D71">
        <w:t xml:space="preserve">srpnja </w:t>
      </w:r>
      <w:r w:rsidR="00F64C95">
        <w:t>201</w:t>
      </w:r>
      <w:r w:rsidR="001A6D71">
        <w:t>8</w:t>
      </w:r>
      <w:r w:rsidR="00F64C95">
        <w:t>.</w:t>
      </w:r>
      <w:r w:rsidR="001A6D71">
        <w:t xml:space="preserve"> nitko nije pristupio.</w:t>
      </w:r>
    </w:p>
    <w:p w:rsidRDefault="00AD58B8" w:rsidP="00AD58B8" w:rsidR="00AD58B8" w:rsidRPr="00063D7A">
      <w:pPr>
        <w:jc w:val="both"/>
      </w:pP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41425C" w:rsidR="0041425C">
      <w:pPr>
        <w:jc w:val="both"/>
      </w:pPr>
      <w:r w:rsidRPr="00063D7A">
        <w:tab/>
      </w:r>
      <w:r w:rsidRPr="00063D7A">
        <w:tab/>
      </w:r>
    </w:p>
    <w:p w:rsidRDefault="0041425C" w:rsidP="00F80D82" w:rsidR="00F80D82">
      <w:pPr>
        <w:jc w:val="both"/>
      </w:pPr>
      <w:r>
        <w:tab/>
        <w:t xml:space="preserve">Predvidivi troškovi stečajnog postupka sastoje se od </w:t>
      </w:r>
      <w:r w:rsidR="00F80D82">
        <w:t>sljedećih troškova (u ukupnom iznosu od 10.000,00 kn):</w:t>
      </w:r>
    </w:p>
    <w:p w:rsidRDefault="00F80D82" w:rsidP="00F80D82" w:rsidR="00F80D82">
      <w:pPr>
        <w:jc w:val="both"/>
      </w:pPr>
      <w:r>
        <w:t>1.</w:t>
      </w:r>
      <w:r>
        <w:tab/>
        <w:t xml:space="preserve">putni trošak stečajnog upravitelja za četiri službena putovanja, u ukupnom iznosu od  800,00 kn i to: </w:t>
      </w:r>
    </w:p>
    <w:p w:rsidRDefault="00F80D82" w:rsidP="00F80D82" w:rsidR="00F80D82">
      <w:pPr>
        <w:jc w:val="both"/>
      </w:pPr>
      <w:r>
        <w:t xml:space="preserve">- za dva službena putovanja  na Trgovački sud u Pazin, na ispitno i izvještajno ročište (jedan putni trošak), te na završno ročište vjerovnika,  na prosječnoj udaljenosti od pretpostavljenog mjesta prebivališta stečajnog upravitelja do Trgovačkog suda u Pazinu, od 50 km, sa cestarinom: 400,00 kn (200,00 kn po putovanju), </w:t>
      </w:r>
    </w:p>
    <w:p w:rsidRDefault="00F80D82" w:rsidP="00F80D82" w:rsidR="00F80D82">
      <w:pPr>
        <w:jc w:val="both"/>
      </w:pPr>
      <w:r>
        <w:t>- za dva službena putovanja od pretpostavljenog mjesta prebivališta stečajnog upravitelja do mjesta sjedišta stečajnog dužnika radi uvida u poslovnu dokumentaciju i otpreme dokumentacije na arhiviranje u vrijeme zaključenja stečajnog postupka, po prosječnoj udaljenosti od 50 km, sa cestarinom: 400,00 kn (200,00 kn po putovanju),</w:t>
      </w:r>
    </w:p>
    <w:p w:rsidRDefault="00F80D82" w:rsidP="00F80D82" w:rsidR="00F80D82">
      <w:pPr>
        <w:jc w:val="both"/>
      </w:pPr>
      <w:r>
        <w:t xml:space="preserve">2. </w:t>
      </w:r>
      <w:r>
        <w:tab/>
        <w:t>nagrada stečajnom upravitelju u bruto iznosu od 2.000,00 kn,</w:t>
      </w:r>
    </w:p>
    <w:p w:rsidRDefault="00F80D82" w:rsidP="00F80D82" w:rsidR="00F80D82">
      <w:pPr>
        <w:jc w:val="both"/>
      </w:pPr>
      <w:r>
        <w:t xml:space="preserve">3. </w:t>
      </w:r>
      <w:r>
        <w:tab/>
        <w:t>računovodstveni poslovi: sređivanje poslovnih knjiga stečajnog dužnika na dan otvaranja stečajnog postupka od strane ovlaštenog knjigovođe:  1.600,00 kn,   izrada temeljnih financijskih izvještaja na dan otvaranja stečajnog postupka  od strane ovlaštenog knjigovođe: 1.600,00 kn, računovodstveni poslovi od strane ovlaštenog knjigovođe za vrijeme stečajnog postupka, za šest mjeseci: 1.200,00 kn,  izrada temeljnih financijskih izvještaja u vrijeme zaključenja stečajnog postupka: 1.600,00,  ukupno: 6.000,00 kn,</w:t>
      </w:r>
    </w:p>
    <w:p w:rsidRDefault="00F80D82" w:rsidP="00F80D82" w:rsidR="00F80D82">
      <w:pPr>
        <w:jc w:val="both"/>
      </w:pPr>
      <w:r>
        <w:t xml:space="preserve">4. </w:t>
      </w:r>
      <w:r>
        <w:tab/>
        <w:t>naknada banci za uslugu platnog prometa  i za zatvaranje računa: 200,00 kn, troškovi slanja poštanskih pošiljki: 100,00 kn, izrada štambilja: 100,00  kn,</w:t>
      </w:r>
    </w:p>
    <w:p w:rsidRDefault="00F80D82" w:rsidP="00F80D82" w:rsidR="00F80D82">
      <w:pPr>
        <w:jc w:val="both"/>
      </w:pPr>
      <w:r>
        <w:t>5.</w:t>
      </w:r>
      <w:r>
        <w:tab/>
        <w:t>naknada za arhiviranje poslovne dokumentacije stečajnog dužnika i naknada za odvoz dokumentacije stečajnog dužnika u mjesto arhiviranja: 800,00 kn.</w:t>
      </w:r>
    </w:p>
    <w:p w:rsidRDefault="00F80D82" w:rsidP="0041425C" w:rsidR="00F80D82">
      <w:pPr>
        <w:jc w:val="both"/>
      </w:pPr>
    </w:p>
    <w:p w:rsidRDefault="00F80D82" w:rsidP="0041425C" w:rsidR="00F80D82">
      <w:pPr>
        <w:jc w:val="both"/>
      </w:pPr>
      <w:r>
        <w:tab/>
        <w:t xml:space="preserve">Napominje se da u navedene troškove nisu uračunati </w:t>
      </w:r>
      <w:r w:rsidR="0041425C">
        <w:t>troškov</w:t>
      </w:r>
      <w:r>
        <w:t>i</w:t>
      </w:r>
      <w:r w:rsidR="0041425C">
        <w:t xml:space="preserve"> procjene i prodaje imovine dužnika,</w:t>
      </w:r>
      <w:r>
        <w:t xml:space="preserve"> koji su prilično izvjesni ukoliko vjerovnici predujme troškove (nije, naime, za očekivati da bi vjerovnici predujmljivali troškove postupka ako ne bi imali saznanja o tome da dužnik u vlasništvu imovinu iz koje bi se namirile njihove tražbine).</w:t>
      </w:r>
    </w:p>
    <w:p w:rsidRDefault="0041425C" w:rsidP="0041425C" w:rsidR="0041425C">
      <w:pPr>
        <w:jc w:val="both"/>
      </w:pPr>
      <w:r>
        <w:tab/>
      </w:r>
    </w:p>
    <w:p w:rsidRDefault="0041425C" w:rsidP="0041425C" w:rsidR="0041425C">
      <w:pPr>
        <w:jc w:val="both"/>
      </w:pPr>
      <w:r>
        <w:tab/>
        <w:t xml:space="preserve">Iz prijedloga FINA-e za otvaranje stečajnog postupka proizlazi da je na temelju čl. 112. SZ-a na računu dužnika zaplijenjen iznos od </w:t>
      </w:r>
      <w:r w:rsidR="00C113F9">
        <w:t>5.000,00</w:t>
      </w:r>
      <w:r>
        <w:t xml:space="preserve"> kn. Stoga je potrebno predujmiti dodatan iznos od </w:t>
      </w:r>
      <w:r w:rsidR="00C113F9">
        <w:t>5.000,00</w:t>
      </w:r>
      <w:r>
        <w:t xml:space="preserve"> kn za </w:t>
      </w:r>
      <w:r w:rsidRPr="0041425C">
        <w:t>namirenje troškova prethodnoga i otvorenoga stečajnog postupka</w:t>
      </w:r>
      <w:r>
        <w:t>.</w:t>
      </w:r>
    </w:p>
    <w:p w:rsidRDefault="0041425C" w:rsidP="0041425C" w:rsidR="0041425C">
      <w:pPr>
        <w:jc w:val="both"/>
      </w:pPr>
    </w:p>
    <w:p w:rsidRDefault="0041425C" w:rsidP="0041425C" w:rsidR="008C32B5">
      <w:pPr>
        <w:jc w:val="both"/>
      </w:pPr>
      <w:r>
        <w:tab/>
        <w:t>S obzirom da za sada nije utvrđeno da bi dužnik imao imovine iz koje bi se mogli namiriti troškovi stečajnog postupka, proizlazi da imovina koja bi ušla u stečajnu masu nije dovoljna za namirenje troškova postupka, pa je temeljem odredbe čl. 132. st. 1. SZ-a odlučeno kao u izreci.</w:t>
      </w:r>
    </w:p>
    <w:p w:rsidRDefault="00E22A85" w:rsidP="0041425C" w:rsidR="00E22A85">
      <w:pPr>
        <w:jc w:val="both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1A6D71">
        <w:t>17</w:t>
      </w:r>
      <w:r w:rsidR="00FE408C" w:rsidRPr="00063D7A">
        <w:t xml:space="preserve">. </w:t>
      </w:r>
      <w:r w:rsidR="001A6D71">
        <w:t xml:space="preserve">srpnja </w:t>
      </w:r>
      <w:r w:rsidR="009C71BB" w:rsidRPr="00063D7A">
        <w:t>201</w:t>
      </w:r>
      <w:r w:rsidR="00376F76">
        <w:t>8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194EBE" w:rsidR="00CC5545" w:rsidRPr="00063D7A">
      <w:pPr>
        <w:ind w:left="5760"/>
        <w:jc w:val="center"/>
      </w:pPr>
      <w:r w:rsidRPr="00063D7A">
        <w:t>Stečajni sudac</w:t>
      </w:r>
    </w:p>
    <w:p w:rsidRDefault="001E32C9" w:rsidP="00194EBE" w:rsidR="001E32C9" w:rsidRPr="00063D7A">
      <w:pPr>
        <w:ind w:left="5760"/>
        <w:jc w:val="center"/>
      </w:pPr>
    </w:p>
    <w:p w:rsidRDefault="00DC7997" w:rsidP="00194EBE" w:rsidR="00CC5545" w:rsidRPr="00063D7A">
      <w:pPr>
        <w:ind w:left="5760"/>
        <w:jc w:val="center"/>
      </w:pPr>
      <w:r w:rsidRPr="00063D7A">
        <w:t>Ivan Dujić</w:t>
      </w:r>
      <w:r w:rsidR="00EE0CF6">
        <w:t>, v.r.</w:t>
      </w:r>
    </w:p>
    <w:p w:rsidRDefault="00CC5545" w:rsidP="00CC5545" w:rsidR="00CC5545">
      <w:pPr>
        <w:jc w:val="both"/>
      </w:pPr>
    </w:p>
    <w:p w:rsidRDefault="0041425C" w:rsidP="00CC5545" w:rsidR="0041425C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1A6D71" w:rsidR="00CC5545" w:rsidRPr="00063D7A">
      <w:pPr>
        <w:ind w:firstLine="720"/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1A6D71">
        <w:t>17</w:t>
      </w:r>
      <w:r w:rsidR="00BA018B" w:rsidRPr="00063D7A">
        <w:t xml:space="preserve">. </w:t>
      </w:r>
      <w:r w:rsidR="001A6D71">
        <w:t xml:space="preserve">srpnja </w:t>
      </w:r>
      <w:r w:rsidR="00BA018B" w:rsidRPr="00063D7A">
        <w:t>201</w:t>
      </w:r>
      <w:r w:rsidR="00376F76">
        <w:t>8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376F76" w:rsidP="002D2F98" w:rsidR="00376F76">
      <w:pPr>
        <w:jc w:val="both"/>
      </w:pPr>
    </w:p>
    <w:p w:rsidRDefault="001C2FAD" w:rsidP="00376F76" w:rsidR="00057E97" w:rsidRPr="00063D7A">
      <w:pPr>
        <w:jc w:val="both"/>
      </w:pPr>
      <w:r>
        <w:t>Kal. 30 dana.</w:t>
      </w:r>
    </w:p>
    <w:sectPr w:rsidSect="001A6D71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19A9" w:rsidR="005619A9">
      <w:r>
        <w:separator/>
      </w:r>
    </w:p>
  </w:endnote>
  <w:endnote w:id="0" w:type="continuationSeparator">
    <w:p w:rsidRDefault="005619A9" w:rsidR="00561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19A9" w:rsidR="005619A9">
      <w:r>
        <w:separator/>
      </w:r>
    </w:p>
  </w:footnote>
  <w:footnote w:id="0" w:type="continuationSeparator">
    <w:p w:rsidRDefault="005619A9" w:rsidR="00561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0CF6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1A6D71" w:rsidRPr="00194EBE">
      <w:rPr>
        <w:szCs w:val="23"/>
      </w:rPr>
      <w:t>10 St-</w:t>
    </w:r>
    <w:r w:rsidR="00C113F9">
      <w:rPr>
        <w:szCs w:val="23"/>
      </w:rPr>
      <w:t>212</w:t>
    </w:r>
    <w:r w:rsidR="001A6D71">
      <w:rPr>
        <w:szCs w:val="23"/>
      </w:rPr>
      <w:t>/2018</w:t>
    </w:r>
    <w:r w:rsidR="001A6D71" w:rsidRPr="00194EBE">
      <w:rPr>
        <w:szCs w:val="23"/>
      </w:rPr>
      <w:t>-</w:t>
    </w:r>
    <w:r w:rsidR="00C113F9">
      <w:rPr>
        <w:szCs w:val="23"/>
      </w:rPr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 w:rsidRPr="00194EBE">
    <w:pPr>
      <w:pStyle w:val="Zaglavlje"/>
      <w:rPr>
        <w:sz w:val="28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194EBE">
      <w:rPr>
        <w:szCs w:val="23"/>
      </w:rPr>
      <w:t>10 St-</w:t>
    </w:r>
    <w:r w:rsidR="00C113F9">
      <w:rPr>
        <w:szCs w:val="23"/>
      </w:rPr>
      <w:t>212</w:t>
    </w:r>
    <w:r w:rsidR="001A6D71">
      <w:rPr>
        <w:szCs w:val="23"/>
      </w:rPr>
      <w:t>/2018</w:t>
    </w:r>
    <w:r w:rsidR="00AC4D95" w:rsidRPr="00194EBE">
      <w:rPr>
        <w:szCs w:val="23"/>
      </w:rPr>
      <w:t>-</w:t>
    </w:r>
    <w:r w:rsidR="00C113F9">
      <w:rPr>
        <w:szCs w:val="23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94EBE"/>
    <w:rsid w:val="001A0D4C"/>
    <w:rsid w:val="001A6A20"/>
    <w:rsid w:val="001A6A9D"/>
    <w:rsid w:val="001A6D71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2945"/>
    <w:rsid w:val="002953C2"/>
    <w:rsid w:val="00295AC0"/>
    <w:rsid w:val="002B4327"/>
    <w:rsid w:val="002C5228"/>
    <w:rsid w:val="002D2F98"/>
    <w:rsid w:val="003021CF"/>
    <w:rsid w:val="00323467"/>
    <w:rsid w:val="003430E2"/>
    <w:rsid w:val="00350D95"/>
    <w:rsid w:val="00372034"/>
    <w:rsid w:val="00376F76"/>
    <w:rsid w:val="00383C9F"/>
    <w:rsid w:val="003843C6"/>
    <w:rsid w:val="00390A67"/>
    <w:rsid w:val="00397E84"/>
    <w:rsid w:val="003A2666"/>
    <w:rsid w:val="003A636B"/>
    <w:rsid w:val="003D00FC"/>
    <w:rsid w:val="003D4DAE"/>
    <w:rsid w:val="003F7605"/>
    <w:rsid w:val="0041425C"/>
    <w:rsid w:val="004152C2"/>
    <w:rsid w:val="00443538"/>
    <w:rsid w:val="004478D5"/>
    <w:rsid w:val="0045218A"/>
    <w:rsid w:val="00453E5D"/>
    <w:rsid w:val="0045637E"/>
    <w:rsid w:val="004A3D41"/>
    <w:rsid w:val="004C4813"/>
    <w:rsid w:val="004C5944"/>
    <w:rsid w:val="004E1C13"/>
    <w:rsid w:val="004E6771"/>
    <w:rsid w:val="004F1163"/>
    <w:rsid w:val="004F414F"/>
    <w:rsid w:val="0050425F"/>
    <w:rsid w:val="00512EAA"/>
    <w:rsid w:val="00522C82"/>
    <w:rsid w:val="00522F3F"/>
    <w:rsid w:val="005619A9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22E0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35E5"/>
    <w:rsid w:val="00966CD7"/>
    <w:rsid w:val="00973222"/>
    <w:rsid w:val="00976974"/>
    <w:rsid w:val="00981A3D"/>
    <w:rsid w:val="009B44DE"/>
    <w:rsid w:val="009C6CD7"/>
    <w:rsid w:val="009C71BB"/>
    <w:rsid w:val="009D0A0A"/>
    <w:rsid w:val="00A049B4"/>
    <w:rsid w:val="00A06218"/>
    <w:rsid w:val="00A27ECF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1D21"/>
    <w:rsid w:val="00A730D4"/>
    <w:rsid w:val="00A77E27"/>
    <w:rsid w:val="00A80690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13F9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47EBA"/>
    <w:rsid w:val="00D5397E"/>
    <w:rsid w:val="00D60115"/>
    <w:rsid w:val="00D753B2"/>
    <w:rsid w:val="00D85B74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680"/>
    <w:rsid w:val="00DE2703"/>
    <w:rsid w:val="00E16A1E"/>
    <w:rsid w:val="00E17C47"/>
    <w:rsid w:val="00E22A85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0CF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80D82"/>
    <w:rsid w:val="00FB343B"/>
    <w:rsid w:val="00FE0AB9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E0C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C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C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C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C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E0C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C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C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C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C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02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69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978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023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St-212/2018</izvorni_sadrzaj>
    <derivirana_varijabla naziv="DomainObject.Predmet.OznakaBroj_1">St-212/2018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PINIŽULE j.d.o.o. Premantura</izvorni_sadrzaj>
    <derivirana_varijabla naziv="DomainObject.Predmet.ProtustrankaFormated_1">  PINIŽULE j.d.o.o. Premantura</derivirana_varijabla>
  </DomainObject.Predmet.ProtustrankaFormated>
  <DomainObject.Predmet.ProtustrankaFormatedOIB>
    <izvorni_sadrzaj>  PINIŽULE j.d.o.o. Premantura, OIB 58459896056</izvorni_sadrzaj>
    <derivirana_varijabla naziv="DomainObject.Predmet.ProtustrankaFormatedOIB_1">  PINIŽULE j.d.o.o. Premantura, OIB 58459896056</derivirana_varijabla>
  </DomainObject.Predmet.ProtustrankaFormatedOIB>
  <DomainObject.Predmet.ProtustrankaFormatedWithAdress>
    <izvorni_sadrzaj> PINIŽULE j.d.o.o. Premantura, Selo 24 A, 52100 Premantura</izvorni_sadrzaj>
    <derivirana_varijabla naziv="DomainObject.Predmet.ProtustrankaFormatedWithAdress_1"> PINIŽULE j.d.o.o. Premantura, Selo 24 A, 52100 Premantura</derivirana_varijabla>
  </DomainObject.Predmet.ProtustrankaFormatedWithAdress>
  <DomainObject.Predmet.ProtustrankaFormatedWithAdressOIB>
    <izvorni_sadrzaj> PINIŽULE j.d.o.o. Premantura, OIB 58459896056, Selo 24 A, 52100 Premantura</izvorni_sadrzaj>
    <derivirana_varijabla naziv="DomainObject.Predmet.ProtustrankaFormatedWithAdressOIB_1"> PINIŽULE j.d.o.o. Premantura, OIB 58459896056, Selo 24 A, 52100 Premantura</derivirana_varijabla>
  </DomainObject.Predmet.ProtustrankaFormatedWithAdressOIB>
  <DomainObject.Predmet.ProtustrankaWithAdress>
    <izvorni_sadrzaj>PINIŽULE j.d.o.o. Premantura Selo 24 A, 52100 Premantura</izvorni_sadrzaj>
    <derivirana_varijabla naziv="DomainObject.Predmet.ProtustrankaWithAdress_1">PINIŽULE j.d.o.o. Premantura Selo 24 A, 52100 Premantura</derivirana_varijabla>
  </DomainObject.Predmet.ProtustrankaWithAdress>
  <DomainObject.Predmet.ProtustrankaWithAdressOIB>
    <izvorni_sadrzaj>PINIŽULE j.d.o.o. Premantura, OIB 58459896056, Selo 24 A, 52100 Premantura</izvorni_sadrzaj>
    <derivirana_varijabla naziv="DomainObject.Predmet.ProtustrankaWithAdressOIB_1">PINIŽULE j.d.o.o. Premantura, OIB 58459896056, Selo 24 A, 52100 Premantura</derivirana_varijabla>
  </DomainObject.Predmet.ProtustrankaWithAdressOIB>
  <DomainObject.Predmet.ProtustrankaNazivFormated>
    <izvorni_sadrzaj>PINIŽULE j.d.o.o. Premantura</izvorni_sadrzaj>
    <derivirana_varijabla naziv="DomainObject.Predmet.ProtustrankaNazivFormated_1">PINIŽULE j.d.o.o. Premantura</derivirana_varijabla>
  </DomainObject.Predmet.ProtustrankaNazivFormated>
  <DomainObject.Predmet.ProtustrankaNazivFormatedOIB>
    <izvorni_sadrzaj>PINIŽULE j.d.o.o. Premantura, OIB 58459896056</izvorni_sadrzaj>
    <derivirana_varijabla naziv="DomainObject.Predmet.ProtustrankaNazivFormatedOIB_1">PINIŽULE j.d.o.o. Premantura, OIB 58459896056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16917.90</izvorni_sadrzaj>
    <derivirana_varijabla naziv="DomainObject.Predmet.TrenutnaVrijednost_1">16917.90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PINIŽULE j.d.o.o. Premantura</item>
    </izvorni_sadrzaj>
    <derivirana_varijabla naziv="DomainObject.Predmet.ProtuStrankaListFormated_1">
      <item>PINIŽULE j.d.o.o. Premantura</item>
    </derivirana_varijabla>
  </DomainObject.Predmet.ProtuStrankaListFormated>
  <DomainObject.Predmet.ProtuStrankaListFormatedOIB>
    <izvorni_sadrzaj>
      <item>PINIŽULE j.d.o.o. Premantura, OIB 58459896056</item>
    </izvorni_sadrzaj>
    <derivirana_varijabla naziv="DomainObject.Predmet.ProtuStrankaListFormatedOIB_1">
      <item>PINIŽULE j.d.o.o. Premantura, OIB 58459896056</item>
    </derivirana_varijabla>
  </DomainObject.Predmet.ProtuStrankaListFormatedOIB>
  <DomainObject.Predmet.ProtuStrankaListFormatedWithAdress>
    <izvorni_sadrzaj>
      <item>PINIŽULE j.d.o.o. Premantura, Selo 24 A, 52100 Premantura</item>
    </izvorni_sadrzaj>
    <derivirana_varijabla naziv="DomainObject.Predmet.ProtuStrankaListFormatedWithAdress_1">
      <item>PINIŽULE j.d.o.o. Premantura, Selo 24 A, 52100 Premantura</item>
    </derivirana_varijabla>
  </DomainObject.Predmet.ProtuStrankaListFormatedWithAdress>
  <DomainObject.Predmet.ProtuStrankaListFormatedWithAdressOIB>
    <izvorni_sadrzaj>
      <item>PINIŽULE j.d.o.o. Premantura, OIB 58459896056, Selo 24 A, 52100 Premantura</item>
    </izvorni_sadrzaj>
    <derivirana_varijabla naziv="DomainObject.Predmet.ProtuStrankaListFormatedWithAdressOIB_1">
      <item>PINIŽULE j.d.o.o. Premantura, OIB 58459896056, Selo 24 A, 52100 Premantura</item>
    </derivirana_varijabla>
  </DomainObject.Predmet.ProtuStrankaListFormatedWithAdressOIB>
  <DomainObject.Predmet.ProtuStrankaListNazivFormated>
    <izvorni_sadrzaj>
      <item>PINIŽULE j.d.o.o. Premantura</item>
    </izvorni_sadrzaj>
    <derivirana_varijabla naziv="DomainObject.Predmet.ProtuStrankaListNazivFormated_1">
      <item>PINIŽULE j.d.o.o. Premantura</item>
    </derivirana_varijabla>
  </DomainObject.Predmet.ProtuStrankaListNazivFormated>
  <DomainObject.Predmet.ProtuStrankaListNazivFormatedOIB>
    <izvorni_sadrzaj>
      <item>PINIŽULE j.d.o.o. Premantura, OIB 58459896056</item>
    </izvorni_sadrzaj>
    <derivirana_varijabla naziv="DomainObject.Predmet.ProtuStrankaListNazivFormatedOIB_1">
      <item>PINIŽULE j.d.o.o. Premantura, OIB 58459896056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PINIŽULE j.d.o.o. Premantura</izvorni_sadrzaj>
    <derivirana_varijabla naziv="DomainObject.Predmet.ProtustrankaIDrugi_1">PINIŽULE j.d.o.o. Premantura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PINIŽULE j.d.o.o. Premantura, OIB 58459896056, Selo 24 A, 52100 Premantura</izvorni_sadrzaj>
    <derivirana_varijabla naziv="DomainObject.Predmet.ProtustrankaIDrugiAdressOIB_1">PINIŽULE j.d.o.o. Premantura, OIB 58459896056, Selo 24 A, 52100 Premantura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PINIŽULE j.d.o.o. Premantura</item>
    </izvorni_sadrzaj>
    <derivirana_varijabla naziv="DomainObject.Predmet.SudioniciListNaziv_1">
      <item>FINANCIJSKA AGENCIJA, RC RIJEKA, PODRUŽNICA PULA, PULA</item>
      <item>PINIŽULE j.d.o.o. Premantura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PINIŽULE j.d.o.o. Premantura, OIB 58459896056, Selo 24 A,52100 Premantura</item>
    </izvorni_sadrzaj>
    <derivirana_varijabla naziv="DomainObject.Predmet.SudioniciListAdressOIB_1">
      <item>FINANCIJSKA AGENCIJA, RC RIJEKA, PODRUŽNICA PULA, PULA, OIB 85821130368, Ulica grada Vukovara 70,10000 Zagreb</item>
      <item>PINIŽULE j.d.o.o. Premantura, OIB 58459896056, Selo 24 A,52100 Premantura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58459896056</item>
    </izvorni_sadrzaj>
    <derivirana_varijabla naziv="DomainObject.Predmet.SudioniciListNazivOIB_1">
      <item>, OIB 85821130368</item>
      <item>, OIB 58459896056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114B89-B955-4801-A091-5A6A020B88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979</properties:Words>
  <properties:Characters>5346</properties:Characters>
  <properties:Lines>122</properties:Lines>
  <properties:Paragraphs>43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2018-07-17T08:04:00Z</dcterms:created>
  <dc:creator>msimicic</dc:creator>
  <cp:lastModifiedBy>Sanja Lakošeljac</cp:lastModifiedBy>
  <cp:lastPrinted>2016-07-07T07:10:00Z</cp:lastPrinted>
  <dcterms:modified xmlns:xsi="http://www.w3.org/2001/XMLSchema-instance" xsi:type="dcterms:W3CDTF">2018-07-17T08:08:00Z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(St-212-18-8 Rješenje-poziv vjerovnicima da uplate predujam - FINA ZAPLJENILA.docx)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