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4C0" w:rsidRPr="00E05A0E" w:rsidRDefault="00A53DFB" w:rsidP="00BC4AE6">
      <w:pPr>
        <w:spacing w:after="0" w:line="240" w:lineRule="auto"/>
        <w:jc w:val="both"/>
        <w:rPr>
          <w:rFonts w:cs="Times New Roman"/>
          <w:sz w:val="24"/>
          <w:szCs w:val="24"/>
        </w:rPr>
      </w:pPr>
      <w:r>
        <w:rPr>
          <w:rFonts w:cs="Times New Roman"/>
          <w:sz w:val="24"/>
          <w:szCs w:val="24"/>
        </w:rPr>
        <w:t xml:space="preserve">TRGOVAČKOM </w:t>
      </w:r>
      <w:r w:rsidR="00AD34C0" w:rsidRPr="00E05A0E">
        <w:rPr>
          <w:rFonts w:cs="Times New Roman"/>
          <w:sz w:val="24"/>
          <w:szCs w:val="24"/>
        </w:rPr>
        <w:t>SUDU U ZAGREBU</w:t>
      </w:r>
    </w:p>
    <w:p w:rsidR="00AD34C0" w:rsidRDefault="00AD34C0" w:rsidP="00BC4AE6">
      <w:pPr>
        <w:spacing w:after="0" w:line="240" w:lineRule="auto"/>
        <w:jc w:val="both"/>
        <w:rPr>
          <w:rFonts w:cs="Times New Roman"/>
          <w:sz w:val="24"/>
          <w:szCs w:val="24"/>
        </w:rPr>
      </w:pPr>
    </w:p>
    <w:p w:rsidR="00AD34C0" w:rsidRDefault="00A53DFB" w:rsidP="00BC4AE6">
      <w:pPr>
        <w:spacing w:after="0" w:line="240" w:lineRule="auto"/>
        <w:jc w:val="both"/>
        <w:rPr>
          <w:rFonts w:cs="Times New Roman"/>
          <w:sz w:val="24"/>
          <w:szCs w:val="24"/>
        </w:rPr>
      </w:pPr>
      <w:r>
        <w:rPr>
          <w:rFonts w:cs="Times New Roman"/>
          <w:sz w:val="24"/>
          <w:szCs w:val="24"/>
        </w:rPr>
        <w:t>Tužitelj</w:t>
      </w:r>
      <w:r w:rsidR="00AD34C0" w:rsidRPr="00E05A0E">
        <w:rPr>
          <w:rFonts w:cs="Times New Roman"/>
          <w:sz w:val="24"/>
          <w:szCs w:val="24"/>
        </w:rPr>
        <w:t>:</w:t>
      </w:r>
    </w:p>
    <w:p w:rsidR="000C4E94" w:rsidRPr="000C4E94" w:rsidRDefault="000C4E94" w:rsidP="00BC4AE6">
      <w:pPr>
        <w:spacing w:after="0" w:line="240" w:lineRule="auto"/>
        <w:jc w:val="both"/>
        <w:rPr>
          <w:rFonts w:cs="Times New Roman"/>
          <w:b/>
          <w:sz w:val="24"/>
          <w:szCs w:val="24"/>
        </w:rPr>
      </w:pPr>
      <w:r w:rsidRPr="000C4E94">
        <w:rPr>
          <w:rFonts w:cs="Times New Roman"/>
          <w:b/>
          <w:sz w:val="24"/>
          <w:szCs w:val="24"/>
        </w:rPr>
        <w:t xml:space="preserve">NOVABELA GRUPA d.o.o. ZAGREB Augusta Šenoe 3 </w:t>
      </w:r>
      <w:proofErr w:type="spellStart"/>
      <w:r w:rsidRPr="000C4E94">
        <w:rPr>
          <w:rFonts w:cs="Times New Roman"/>
          <w:b/>
          <w:sz w:val="24"/>
          <w:szCs w:val="24"/>
        </w:rPr>
        <w:t>oib</w:t>
      </w:r>
      <w:proofErr w:type="spellEnd"/>
      <w:r w:rsidRPr="000C4E94">
        <w:rPr>
          <w:rFonts w:cs="Times New Roman"/>
          <w:b/>
          <w:sz w:val="24"/>
          <w:szCs w:val="24"/>
        </w:rPr>
        <w:t>: 83565636972</w:t>
      </w:r>
    </w:p>
    <w:p w:rsidR="00AD34C0" w:rsidRPr="00AD34C0" w:rsidRDefault="00AD34C0" w:rsidP="00BC4AE6">
      <w:pPr>
        <w:spacing w:after="0" w:line="240" w:lineRule="auto"/>
        <w:jc w:val="both"/>
        <w:rPr>
          <w:rFonts w:cs="Times New Roman"/>
          <w:sz w:val="18"/>
          <w:szCs w:val="24"/>
        </w:rPr>
      </w:pPr>
      <w:r w:rsidRPr="00AD34C0">
        <w:rPr>
          <w:rFonts w:cs="Times New Roman"/>
          <w:sz w:val="18"/>
          <w:szCs w:val="24"/>
        </w:rPr>
        <w:t xml:space="preserve">Broj </w:t>
      </w:r>
      <w:r w:rsidR="00A53DFB">
        <w:rPr>
          <w:rFonts w:cs="Times New Roman"/>
          <w:sz w:val="18"/>
          <w:szCs w:val="24"/>
        </w:rPr>
        <w:t>18-630</w:t>
      </w:r>
      <w:r w:rsidRPr="00AD34C0">
        <w:rPr>
          <w:rFonts w:cs="Times New Roman"/>
          <w:sz w:val="18"/>
          <w:szCs w:val="24"/>
        </w:rPr>
        <w:t>/17-</w:t>
      </w:r>
      <w:r w:rsidR="000C4E94">
        <w:rPr>
          <w:rFonts w:cs="Times New Roman"/>
          <w:noProof/>
          <w:sz w:val="18"/>
          <w:szCs w:val="24"/>
        </w:rPr>
        <w:t>148</w:t>
      </w:r>
      <w:r w:rsidRPr="00AD34C0">
        <w:rPr>
          <w:rFonts w:cs="Times New Roman"/>
          <w:sz w:val="18"/>
          <w:szCs w:val="24"/>
        </w:rPr>
        <w:t>/01</w:t>
      </w:r>
    </w:p>
    <w:tbl>
      <w:tblPr>
        <w:tblStyle w:val="Reetkatablice"/>
        <w:tblW w:w="0" w:type="auto"/>
        <w:tblInd w:w="5240" w:type="dxa"/>
        <w:tblLook w:val="04A0" w:firstRow="1" w:lastRow="0" w:firstColumn="1" w:lastColumn="0" w:noHBand="0" w:noVBand="1"/>
      </w:tblPr>
      <w:tblGrid>
        <w:gridCol w:w="4082"/>
      </w:tblGrid>
      <w:tr w:rsidR="000C4E94" w:rsidTr="000C4E94">
        <w:tc>
          <w:tcPr>
            <w:tcW w:w="4082" w:type="dxa"/>
          </w:tcPr>
          <w:p w:rsidR="000C4E94" w:rsidRDefault="000C4E94" w:rsidP="00BC4AE6">
            <w:pPr>
              <w:jc w:val="both"/>
              <w:rPr>
                <w:rFonts w:cs="Times New Roman"/>
                <w:sz w:val="24"/>
                <w:szCs w:val="24"/>
              </w:rPr>
            </w:pPr>
            <w:r>
              <w:rPr>
                <w:rFonts w:cs="Times New Roman"/>
                <w:sz w:val="24"/>
                <w:szCs w:val="24"/>
              </w:rPr>
              <w:t xml:space="preserve">Adresa za dostavu pismena </w:t>
            </w:r>
          </w:p>
          <w:p w:rsidR="000C4E94" w:rsidRDefault="000C4E94" w:rsidP="00BC4AE6">
            <w:pPr>
              <w:jc w:val="both"/>
              <w:rPr>
                <w:rFonts w:cs="Times New Roman"/>
                <w:sz w:val="24"/>
                <w:szCs w:val="24"/>
              </w:rPr>
            </w:pPr>
            <w:r>
              <w:rPr>
                <w:rFonts w:cs="Times New Roman"/>
                <w:sz w:val="24"/>
                <w:szCs w:val="24"/>
              </w:rPr>
              <w:t xml:space="preserve">HRVOJE ŠIMIĆ, ZAGREB, </w:t>
            </w:r>
            <w:proofErr w:type="spellStart"/>
            <w:r>
              <w:rPr>
                <w:rFonts w:cs="Times New Roman"/>
                <w:sz w:val="24"/>
                <w:szCs w:val="24"/>
              </w:rPr>
              <w:t>Bleiwiesova</w:t>
            </w:r>
            <w:proofErr w:type="spellEnd"/>
            <w:r>
              <w:rPr>
                <w:rFonts w:cs="Times New Roman"/>
                <w:sz w:val="24"/>
                <w:szCs w:val="24"/>
              </w:rPr>
              <w:t xml:space="preserve"> 27</w:t>
            </w:r>
          </w:p>
        </w:tc>
      </w:tr>
    </w:tbl>
    <w:p w:rsidR="00AD34C0" w:rsidRPr="00E05A0E" w:rsidRDefault="00A53DFB" w:rsidP="00BC4AE6">
      <w:pPr>
        <w:spacing w:after="0" w:line="240" w:lineRule="auto"/>
        <w:jc w:val="both"/>
        <w:rPr>
          <w:rFonts w:cs="Times New Roman"/>
          <w:sz w:val="24"/>
          <w:szCs w:val="24"/>
        </w:rPr>
      </w:pPr>
      <w:r>
        <w:rPr>
          <w:rFonts w:cs="Times New Roman"/>
          <w:sz w:val="24"/>
          <w:szCs w:val="24"/>
        </w:rPr>
        <w:t>Tuženik</w:t>
      </w:r>
      <w:r w:rsidR="00AD34C0" w:rsidRPr="00E05A0E">
        <w:rPr>
          <w:rFonts w:cs="Times New Roman"/>
          <w:sz w:val="24"/>
          <w:szCs w:val="24"/>
        </w:rPr>
        <w:t>:</w:t>
      </w:r>
    </w:p>
    <w:p w:rsidR="00AD34C0" w:rsidRPr="00E05A0E" w:rsidRDefault="00AD34C0" w:rsidP="00BC4AE6">
      <w:pPr>
        <w:spacing w:after="0" w:line="240" w:lineRule="auto"/>
        <w:jc w:val="both"/>
        <w:rPr>
          <w:rFonts w:cs="Times New Roman"/>
          <w:sz w:val="24"/>
          <w:szCs w:val="24"/>
        </w:rPr>
      </w:pPr>
      <w:r w:rsidRPr="00D91822">
        <w:rPr>
          <w:rFonts w:cs="Times New Roman"/>
          <w:b/>
          <w:noProof/>
          <w:sz w:val="24"/>
          <w:szCs w:val="24"/>
        </w:rPr>
        <w:t>Nava banka d.d. u stečaju</w:t>
      </w:r>
      <w:r w:rsidRPr="00E05A0E">
        <w:rPr>
          <w:rFonts w:cs="Times New Roman"/>
          <w:b/>
          <w:sz w:val="24"/>
          <w:szCs w:val="24"/>
        </w:rPr>
        <w:t xml:space="preserve">, </w:t>
      </w:r>
      <w:r w:rsidRPr="00D91822">
        <w:rPr>
          <w:rFonts w:cs="Times New Roman"/>
          <w:b/>
          <w:noProof/>
          <w:sz w:val="24"/>
          <w:szCs w:val="24"/>
        </w:rPr>
        <w:t>Zagreb</w:t>
      </w:r>
      <w:r w:rsidRPr="00E05A0E">
        <w:rPr>
          <w:rFonts w:cs="Times New Roman"/>
          <w:b/>
          <w:sz w:val="24"/>
          <w:szCs w:val="24"/>
        </w:rPr>
        <w:t xml:space="preserve">, </w:t>
      </w:r>
      <w:r w:rsidRPr="00D91822">
        <w:rPr>
          <w:rFonts w:cs="Times New Roman"/>
          <w:b/>
          <w:noProof/>
          <w:sz w:val="24"/>
          <w:szCs w:val="24"/>
        </w:rPr>
        <w:t>Tratinska 27</w:t>
      </w:r>
      <w:r w:rsidRPr="00E05A0E">
        <w:rPr>
          <w:rFonts w:cs="Times New Roman"/>
          <w:sz w:val="24"/>
          <w:szCs w:val="24"/>
        </w:rPr>
        <w:t>,</w:t>
      </w:r>
      <w:r w:rsidRPr="00E05A0E">
        <w:rPr>
          <w:rFonts w:cs="Times New Roman"/>
          <w:b/>
          <w:sz w:val="24"/>
          <w:szCs w:val="24"/>
        </w:rPr>
        <w:t xml:space="preserve"> </w:t>
      </w:r>
      <w:r w:rsidRPr="00E05A0E">
        <w:rPr>
          <w:rFonts w:cs="Times New Roman"/>
          <w:sz w:val="24"/>
          <w:szCs w:val="24"/>
        </w:rPr>
        <w:t xml:space="preserve">OIB: </w:t>
      </w:r>
      <w:r w:rsidR="000C4E94" w:rsidRPr="00A53DFB">
        <w:rPr>
          <w:rFonts w:cs="Times New Roman"/>
          <w:b/>
          <w:sz w:val="24"/>
          <w:szCs w:val="24"/>
        </w:rPr>
        <w:t>0</w:t>
      </w:r>
      <w:r w:rsidRPr="00A53DFB">
        <w:rPr>
          <w:rFonts w:cs="Times New Roman"/>
          <w:b/>
          <w:noProof/>
          <w:sz w:val="24"/>
          <w:szCs w:val="24"/>
        </w:rPr>
        <w:t>7492912398</w:t>
      </w:r>
    </w:p>
    <w:p w:rsidR="00AD34C0" w:rsidRPr="00E05A0E" w:rsidRDefault="00AD34C0" w:rsidP="00BC4AE6">
      <w:pPr>
        <w:spacing w:after="0" w:line="240" w:lineRule="auto"/>
        <w:jc w:val="both"/>
        <w:rPr>
          <w:rFonts w:cs="Times New Roman"/>
          <w:sz w:val="24"/>
          <w:szCs w:val="24"/>
        </w:rPr>
      </w:pPr>
    </w:p>
    <w:p w:rsidR="00AD34C0" w:rsidRPr="00E05A0E" w:rsidRDefault="00AD34C0" w:rsidP="00A53DFB">
      <w:pPr>
        <w:spacing w:after="0" w:line="240" w:lineRule="auto"/>
        <w:jc w:val="both"/>
        <w:rPr>
          <w:rFonts w:cs="Times New Roman"/>
          <w:sz w:val="24"/>
          <w:szCs w:val="24"/>
        </w:rPr>
      </w:pPr>
      <w:r w:rsidRPr="00E05A0E">
        <w:rPr>
          <w:rFonts w:cs="Times New Roman"/>
          <w:sz w:val="24"/>
          <w:szCs w:val="24"/>
        </w:rPr>
        <w:t xml:space="preserve">PREDMET: </w:t>
      </w:r>
      <w:r w:rsidR="00A53DFB">
        <w:rPr>
          <w:rFonts w:cs="Times New Roman"/>
          <w:sz w:val="24"/>
          <w:szCs w:val="24"/>
        </w:rPr>
        <w:t xml:space="preserve">TUŽBA RADI PROGLAŠENJA kojom se </w:t>
      </w:r>
      <w:r w:rsidRPr="00E05A0E">
        <w:rPr>
          <w:rFonts w:cs="Times New Roman"/>
          <w:sz w:val="24"/>
          <w:szCs w:val="24"/>
        </w:rPr>
        <w:t>pljenidb</w:t>
      </w:r>
      <w:r w:rsidR="00A53DFB">
        <w:rPr>
          <w:rFonts w:cs="Times New Roman"/>
          <w:sz w:val="24"/>
          <w:szCs w:val="24"/>
        </w:rPr>
        <w:t>e</w:t>
      </w:r>
      <w:r w:rsidRPr="00E05A0E">
        <w:rPr>
          <w:rFonts w:cs="Times New Roman"/>
          <w:sz w:val="24"/>
          <w:szCs w:val="24"/>
        </w:rPr>
        <w:t xml:space="preserve"> i prijenos progla</w:t>
      </w:r>
      <w:r w:rsidR="00A53DFB">
        <w:rPr>
          <w:rFonts w:cs="Times New Roman"/>
          <w:sz w:val="24"/>
          <w:szCs w:val="24"/>
        </w:rPr>
        <w:t xml:space="preserve">šava </w:t>
      </w:r>
      <w:r w:rsidRPr="00E05A0E">
        <w:rPr>
          <w:rFonts w:cs="Times New Roman"/>
          <w:sz w:val="24"/>
          <w:szCs w:val="24"/>
        </w:rPr>
        <w:t>nedopuštenim</w:t>
      </w:r>
    </w:p>
    <w:p w:rsidR="00AD34C0" w:rsidRPr="00E05A0E" w:rsidRDefault="00AD34C0" w:rsidP="00BC4AE6">
      <w:pPr>
        <w:spacing w:after="0" w:line="240" w:lineRule="auto"/>
        <w:jc w:val="both"/>
        <w:rPr>
          <w:rFonts w:cs="Times New Roman"/>
          <w:sz w:val="24"/>
          <w:szCs w:val="24"/>
        </w:rPr>
      </w:pPr>
    </w:p>
    <w:p w:rsidR="00AD34C0" w:rsidRDefault="00A53DFB" w:rsidP="00BC4AE6">
      <w:pPr>
        <w:spacing w:after="0" w:line="240" w:lineRule="auto"/>
        <w:jc w:val="both"/>
        <w:rPr>
          <w:rFonts w:cs="Times New Roman"/>
          <w:sz w:val="24"/>
          <w:szCs w:val="24"/>
        </w:rPr>
      </w:pPr>
      <w:r>
        <w:rPr>
          <w:rFonts w:cs="Times New Roman"/>
          <w:sz w:val="24"/>
          <w:szCs w:val="24"/>
        </w:rPr>
        <w:t xml:space="preserve">Dana 12.siječnja 2018. godine Tužitelj Novabela grupa d.o.o. zaprimio je Zaključak Općinskog građanskog suda u Zagrebu </w:t>
      </w:r>
      <w:proofErr w:type="spellStart"/>
      <w:r>
        <w:rPr>
          <w:rFonts w:cs="Times New Roman"/>
          <w:sz w:val="24"/>
          <w:szCs w:val="24"/>
        </w:rPr>
        <w:t>posl</w:t>
      </w:r>
      <w:proofErr w:type="spellEnd"/>
      <w:r>
        <w:rPr>
          <w:rFonts w:cs="Times New Roman"/>
          <w:sz w:val="24"/>
          <w:szCs w:val="24"/>
        </w:rPr>
        <w:t xml:space="preserve"> </w:t>
      </w:r>
      <w:proofErr w:type="spellStart"/>
      <w:r>
        <w:rPr>
          <w:rFonts w:cs="Times New Roman"/>
          <w:sz w:val="24"/>
          <w:szCs w:val="24"/>
        </w:rPr>
        <w:t>br</w:t>
      </w:r>
      <w:proofErr w:type="spellEnd"/>
      <w:r>
        <w:rPr>
          <w:rFonts w:cs="Times New Roman"/>
          <w:sz w:val="24"/>
          <w:szCs w:val="24"/>
        </w:rPr>
        <w:t xml:space="preserve"> OVR-9948/17 od 10.siječnja 2018. godine kojim ga se upućuje da u roku od </w:t>
      </w:r>
      <w:proofErr w:type="spellStart"/>
      <w:r>
        <w:rPr>
          <w:rFonts w:cs="Times New Roman"/>
          <w:sz w:val="24"/>
          <w:szCs w:val="24"/>
        </w:rPr>
        <w:t>petanest</w:t>
      </w:r>
      <w:proofErr w:type="spellEnd"/>
      <w:r>
        <w:rPr>
          <w:rFonts w:cs="Times New Roman"/>
          <w:sz w:val="24"/>
          <w:szCs w:val="24"/>
        </w:rPr>
        <w:t xml:space="preserve"> dana o primitka zaključka pokrene parnicu radi proglašenja pljenidbe i prijenosa u postupku izravne naplate nedopuštenim.</w:t>
      </w:r>
    </w:p>
    <w:p w:rsidR="00A53DFB" w:rsidRPr="00E05A0E" w:rsidRDefault="00A53DFB" w:rsidP="00BC4AE6">
      <w:pPr>
        <w:spacing w:after="0" w:line="240" w:lineRule="auto"/>
        <w:jc w:val="both"/>
        <w:rPr>
          <w:rFonts w:cs="Times New Roman"/>
          <w:sz w:val="24"/>
          <w:szCs w:val="24"/>
        </w:rPr>
      </w:pPr>
    </w:p>
    <w:p w:rsidR="00AD34C0" w:rsidRPr="00E05A0E" w:rsidRDefault="00A53DFB" w:rsidP="00BC4AE6">
      <w:pPr>
        <w:spacing w:after="0" w:line="240" w:lineRule="auto"/>
        <w:jc w:val="both"/>
        <w:rPr>
          <w:rFonts w:cs="Times New Roman"/>
          <w:sz w:val="24"/>
          <w:szCs w:val="24"/>
        </w:rPr>
      </w:pPr>
      <w:r>
        <w:rPr>
          <w:rFonts w:cs="Times New Roman"/>
          <w:sz w:val="24"/>
          <w:szCs w:val="24"/>
        </w:rPr>
        <w:t xml:space="preserve">Tužitelj </w:t>
      </w:r>
      <w:r w:rsidR="000C4E94">
        <w:rPr>
          <w:rFonts w:cs="Times New Roman"/>
          <w:sz w:val="24"/>
          <w:szCs w:val="24"/>
        </w:rPr>
        <w:t xml:space="preserve">NOVABELA GRUPA d.o.o. je kao sudužnik </w:t>
      </w:r>
      <w:r w:rsidR="00AD34C0" w:rsidRPr="00E05A0E">
        <w:rPr>
          <w:rFonts w:cs="Times New Roman"/>
          <w:sz w:val="24"/>
          <w:szCs w:val="24"/>
        </w:rPr>
        <w:t xml:space="preserve">na temelju </w:t>
      </w:r>
      <w:r w:rsidR="00AD34C0" w:rsidRPr="00D91822">
        <w:rPr>
          <w:rFonts w:cs="Times New Roman"/>
          <w:noProof/>
          <w:sz w:val="24"/>
          <w:szCs w:val="24"/>
        </w:rPr>
        <w:t xml:space="preserve">Ugovor o kratkoročnom kreditu broj 3044 od 05 studenog 2010 godine kojim kreditor </w:t>
      </w:r>
      <w:r w:rsidR="000C4E94">
        <w:rPr>
          <w:rFonts w:cs="Times New Roman"/>
          <w:noProof/>
          <w:sz w:val="24"/>
          <w:szCs w:val="24"/>
        </w:rPr>
        <w:t xml:space="preserve">Nava banka </w:t>
      </w:r>
      <w:r w:rsidR="00AD34C0" w:rsidRPr="00D91822">
        <w:rPr>
          <w:rFonts w:cs="Times New Roman"/>
          <w:noProof/>
          <w:sz w:val="24"/>
          <w:szCs w:val="24"/>
        </w:rPr>
        <w:t xml:space="preserve">d.d. odobrava korisniku kredita </w:t>
      </w:r>
      <w:r w:rsidR="000C4E94">
        <w:rPr>
          <w:rFonts w:cs="Times New Roman"/>
          <w:noProof/>
          <w:sz w:val="24"/>
          <w:szCs w:val="24"/>
        </w:rPr>
        <w:t xml:space="preserve">DESTIELRIJA </w:t>
      </w:r>
      <w:r w:rsidR="00AD34C0" w:rsidRPr="00D91822">
        <w:rPr>
          <w:rFonts w:cs="Times New Roman"/>
          <w:noProof/>
          <w:sz w:val="24"/>
          <w:szCs w:val="24"/>
        </w:rPr>
        <w:t>d.o.o. kredit u 241.000,00 EUR po srednjem tečaju važeće tečajne liste Hrvatske narodne banke sa rokom otplate najkasnije do 11</w:t>
      </w:r>
      <w:r w:rsidR="000C4E94">
        <w:rPr>
          <w:rFonts w:cs="Times New Roman"/>
          <w:noProof/>
          <w:sz w:val="24"/>
          <w:szCs w:val="24"/>
        </w:rPr>
        <w:t>.</w:t>
      </w:r>
      <w:r w:rsidR="00AD34C0" w:rsidRPr="00D91822">
        <w:rPr>
          <w:rFonts w:cs="Times New Roman"/>
          <w:noProof/>
          <w:sz w:val="24"/>
          <w:szCs w:val="24"/>
        </w:rPr>
        <w:t xml:space="preserve"> studenog 2011</w:t>
      </w:r>
      <w:r w:rsidR="000C4E94">
        <w:rPr>
          <w:rFonts w:cs="Times New Roman"/>
          <w:noProof/>
          <w:sz w:val="24"/>
          <w:szCs w:val="24"/>
        </w:rPr>
        <w:t>.</w:t>
      </w:r>
      <w:r w:rsidR="00AD34C0" w:rsidRPr="00D91822">
        <w:rPr>
          <w:rFonts w:cs="Times New Roman"/>
          <w:noProof/>
          <w:sz w:val="24"/>
          <w:szCs w:val="24"/>
        </w:rPr>
        <w:t xml:space="preserve"> godine</w:t>
      </w:r>
      <w:r w:rsidR="00AD34C0" w:rsidRPr="00E05A0E">
        <w:rPr>
          <w:rFonts w:cs="Times New Roman"/>
          <w:sz w:val="24"/>
          <w:szCs w:val="24"/>
        </w:rPr>
        <w:t xml:space="preserve"> izdao bjanko zadužnicu na iznos </w:t>
      </w:r>
      <w:r w:rsidR="00AD34C0" w:rsidRPr="00D91822">
        <w:rPr>
          <w:rFonts w:cs="Times New Roman"/>
          <w:noProof/>
          <w:sz w:val="24"/>
          <w:szCs w:val="24"/>
        </w:rPr>
        <w:t>1</w:t>
      </w:r>
      <w:r w:rsidR="000C4E94">
        <w:rPr>
          <w:rFonts w:cs="Times New Roman"/>
          <w:noProof/>
          <w:sz w:val="24"/>
          <w:szCs w:val="24"/>
        </w:rPr>
        <w:t>.</w:t>
      </w:r>
      <w:r w:rsidR="00AD34C0" w:rsidRPr="00D91822">
        <w:rPr>
          <w:rFonts w:cs="Times New Roman"/>
          <w:noProof/>
          <w:sz w:val="24"/>
          <w:szCs w:val="24"/>
        </w:rPr>
        <w:t>000</w:t>
      </w:r>
      <w:r w:rsidR="000C4E94">
        <w:rPr>
          <w:rFonts w:cs="Times New Roman"/>
          <w:noProof/>
          <w:sz w:val="24"/>
          <w:szCs w:val="24"/>
        </w:rPr>
        <w:t>.</w:t>
      </w:r>
      <w:r w:rsidR="00AD34C0" w:rsidRPr="00D91822">
        <w:rPr>
          <w:rFonts w:cs="Times New Roman"/>
          <w:noProof/>
          <w:sz w:val="24"/>
          <w:szCs w:val="24"/>
        </w:rPr>
        <w:t>000</w:t>
      </w:r>
      <w:r w:rsidR="000C4E94">
        <w:rPr>
          <w:rFonts w:cs="Times New Roman"/>
          <w:noProof/>
          <w:sz w:val="24"/>
          <w:szCs w:val="24"/>
        </w:rPr>
        <w:t xml:space="preserve">,00 </w:t>
      </w:r>
      <w:r w:rsidR="00AD34C0" w:rsidRPr="00E05A0E">
        <w:rPr>
          <w:rFonts w:cs="Times New Roman"/>
          <w:sz w:val="24"/>
          <w:szCs w:val="24"/>
        </w:rPr>
        <w:t xml:space="preserve">kn dana </w:t>
      </w:r>
      <w:r w:rsidR="00AD34C0" w:rsidRPr="00D91822">
        <w:rPr>
          <w:rFonts w:cs="Times New Roman"/>
          <w:noProof/>
          <w:sz w:val="24"/>
          <w:szCs w:val="24"/>
        </w:rPr>
        <w:t>09. studenog 2010.</w:t>
      </w:r>
      <w:r w:rsidR="000C4E94">
        <w:rPr>
          <w:rFonts w:cs="Times New Roman"/>
          <w:noProof/>
          <w:sz w:val="24"/>
          <w:szCs w:val="24"/>
        </w:rPr>
        <w:t xml:space="preserve"> godine </w:t>
      </w:r>
      <w:r w:rsidR="00AD34C0" w:rsidRPr="00E05A0E">
        <w:rPr>
          <w:rFonts w:cs="Times New Roman"/>
          <w:sz w:val="24"/>
          <w:szCs w:val="24"/>
        </w:rPr>
        <w:t xml:space="preserve">na kojoj je potpis ovjeren po javnom bilježniku </w:t>
      </w:r>
      <w:r w:rsidR="00AD34C0" w:rsidRPr="00D91822">
        <w:rPr>
          <w:rFonts w:cs="Times New Roman"/>
          <w:noProof/>
          <w:sz w:val="24"/>
          <w:szCs w:val="24"/>
        </w:rPr>
        <w:t>Zvonimir Bartolek iz Zlatara</w:t>
      </w:r>
      <w:r w:rsidR="00AD34C0" w:rsidRPr="00E05A0E">
        <w:rPr>
          <w:rFonts w:cs="Times New Roman"/>
          <w:sz w:val="24"/>
          <w:szCs w:val="24"/>
        </w:rPr>
        <w:t xml:space="preserve"> pod </w:t>
      </w:r>
      <w:proofErr w:type="spellStart"/>
      <w:r w:rsidR="00AD34C0" w:rsidRPr="00E05A0E">
        <w:rPr>
          <w:rFonts w:cs="Times New Roman"/>
          <w:sz w:val="24"/>
          <w:szCs w:val="24"/>
        </w:rPr>
        <w:t>posl</w:t>
      </w:r>
      <w:proofErr w:type="spellEnd"/>
      <w:r w:rsidR="00AD34C0" w:rsidRPr="00E05A0E">
        <w:rPr>
          <w:rFonts w:cs="Times New Roman"/>
          <w:sz w:val="24"/>
          <w:szCs w:val="24"/>
        </w:rPr>
        <w:t xml:space="preserve"> </w:t>
      </w:r>
      <w:proofErr w:type="spellStart"/>
      <w:r w:rsidR="00AD34C0" w:rsidRPr="00E05A0E">
        <w:rPr>
          <w:rFonts w:cs="Times New Roman"/>
          <w:sz w:val="24"/>
          <w:szCs w:val="24"/>
        </w:rPr>
        <w:t>br</w:t>
      </w:r>
      <w:proofErr w:type="spellEnd"/>
      <w:r w:rsidR="00AD34C0" w:rsidRPr="00E05A0E">
        <w:rPr>
          <w:rFonts w:cs="Times New Roman"/>
          <w:sz w:val="24"/>
          <w:szCs w:val="24"/>
        </w:rPr>
        <w:t xml:space="preserve"> </w:t>
      </w:r>
      <w:r w:rsidR="00AD34C0" w:rsidRPr="00D91822">
        <w:rPr>
          <w:rFonts w:cs="Times New Roman"/>
          <w:noProof/>
          <w:sz w:val="24"/>
          <w:szCs w:val="24"/>
        </w:rPr>
        <w:t>OV-</w:t>
      </w:r>
      <w:r w:rsidR="00F63878">
        <w:rPr>
          <w:rFonts w:cs="Times New Roman"/>
          <w:noProof/>
          <w:sz w:val="24"/>
          <w:szCs w:val="24"/>
        </w:rPr>
        <w:t>5188</w:t>
      </w:r>
      <w:r w:rsidR="00AD34C0" w:rsidRPr="00D91822">
        <w:rPr>
          <w:rFonts w:cs="Times New Roman"/>
          <w:noProof/>
          <w:sz w:val="24"/>
          <w:szCs w:val="24"/>
        </w:rPr>
        <w:t>/10</w:t>
      </w:r>
      <w:r w:rsidR="00AD34C0" w:rsidRPr="00E05A0E">
        <w:rPr>
          <w:rFonts w:cs="Times New Roman"/>
          <w:sz w:val="24"/>
          <w:szCs w:val="24"/>
        </w:rPr>
        <w:t xml:space="preserve"> dana </w:t>
      </w:r>
      <w:r w:rsidR="00AD34C0" w:rsidRPr="00D91822">
        <w:rPr>
          <w:rFonts w:cs="Times New Roman"/>
          <w:noProof/>
          <w:sz w:val="24"/>
          <w:szCs w:val="24"/>
        </w:rPr>
        <w:t>09. studenog 2010.</w:t>
      </w:r>
      <w:r w:rsidR="00AD34C0" w:rsidRPr="00E05A0E">
        <w:rPr>
          <w:rFonts w:cs="Times New Roman"/>
          <w:sz w:val="24"/>
          <w:szCs w:val="24"/>
        </w:rPr>
        <w:t xml:space="preserve"> </w:t>
      </w:r>
      <w:r w:rsidR="000C4E94">
        <w:rPr>
          <w:rFonts w:cs="Times New Roman"/>
          <w:sz w:val="24"/>
          <w:szCs w:val="24"/>
        </w:rPr>
        <w:t xml:space="preserve"> godine </w:t>
      </w:r>
      <w:r w:rsidR="00AD34C0" w:rsidRPr="00E05A0E">
        <w:rPr>
          <w:rFonts w:cs="Times New Roman"/>
          <w:sz w:val="24"/>
          <w:szCs w:val="24"/>
        </w:rPr>
        <w:t xml:space="preserve">koju je </w:t>
      </w:r>
      <w:r>
        <w:rPr>
          <w:rFonts w:cs="Times New Roman"/>
          <w:sz w:val="24"/>
          <w:szCs w:val="24"/>
        </w:rPr>
        <w:t xml:space="preserve">Tuženik </w:t>
      </w:r>
      <w:proofErr w:type="spellStart"/>
      <w:r w:rsidR="000C4E94">
        <w:rPr>
          <w:rFonts w:cs="Times New Roman"/>
          <w:sz w:val="24"/>
          <w:szCs w:val="24"/>
        </w:rPr>
        <w:t>Nava</w:t>
      </w:r>
      <w:proofErr w:type="spellEnd"/>
      <w:r w:rsidR="000C4E94">
        <w:rPr>
          <w:rFonts w:cs="Times New Roman"/>
          <w:sz w:val="24"/>
          <w:szCs w:val="24"/>
        </w:rPr>
        <w:t xml:space="preserve"> Banka d.d. </w:t>
      </w:r>
      <w:r w:rsidR="00AD34C0" w:rsidRPr="00E05A0E">
        <w:rPr>
          <w:rFonts w:cs="Times New Roman"/>
          <w:sz w:val="24"/>
          <w:szCs w:val="24"/>
        </w:rPr>
        <w:t xml:space="preserve">dana </w:t>
      </w:r>
      <w:r w:rsidR="00AD34C0" w:rsidRPr="00D91822">
        <w:rPr>
          <w:rFonts w:cs="Times New Roman"/>
          <w:noProof/>
          <w:sz w:val="24"/>
          <w:szCs w:val="24"/>
        </w:rPr>
        <w:t>27.ožujka 2015.</w:t>
      </w:r>
      <w:r w:rsidR="00AD34C0" w:rsidRPr="00E05A0E">
        <w:rPr>
          <w:rFonts w:cs="Times New Roman"/>
          <w:sz w:val="24"/>
          <w:szCs w:val="24"/>
        </w:rPr>
        <w:t xml:space="preserve"> podnio Financijskoj agenciji na naplatu radi iznosa od </w:t>
      </w:r>
      <w:r>
        <w:rPr>
          <w:rFonts w:cs="Times New Roman"/>
          <w:noProof/>
          <w:sz w:val="24"/>
          <w:szCs w:val="24"/>
        </w:rPr>
        <w:t>1.000.000,00</w:t>
      </w:r>
      <w:r w:rsidR="00AD34C0" w:rsidRPr="00E05A0E">
        <w:rPr>
          <w:rFonts w:cs="Times New Roman"/>
          <w:sz w:val="24"/>
          <w:szCs w:val="24"/>
        </w:rPr>
        <w:t xml:space="preserve">, koja je evidentirana u Očevidniku redoslijeda naplate za </w:t>
      </w:r>
      <w:r>
        <w:rPr>
          <w:rFonts w:cs="Times New Roman"/>
          <w:sz w:val="24"/>
          <w:szCs w:val="24"/>
        </w:rPr>
        <w:t xml:space="preserve">Tužitelja </w:t>
      </w:r>
      <w:r w:rsidR="000C4E94">
        <w:rPr>
          <w:rFonts w:cs="Times New Roman"/>
          <w:sz w:val="24"/>
          <w:szCs w:val="24"/>
        </w:rPr>
        <w:t xml:space="preserve">Novabela grupa d.o.o. </w:t>
      </w:r>
      <w:r w:rsidR="00AD34C0" w:rsidRPr="00E05A0E">
        <w:rPr>
          <w:rFonts w:cs="Times New Roman"/>
          <w:sz w:val="24"/>
          <w:szCs w:val="24"/>
        </w:rPr>
        <w:t xml:space="preserve">na rednom broju </w:t>
      </w:r>
      <w:r w:rsidR="000C4E94">
        <w:rPr>
          <w:rFonts w:cs="Times New Roman"/>
          <w:noProof/>
          <w:sz w:val="24"/>
          <w:szCs w:val="24"/>
        </w:rPr>
        <w:t xml:space="preserve">222 </w:t>
      </w:r>
      <w:r w:rsidR="00AD34C0" w:rsidRPr="00E05A0E">
        <w:rPr>
          <w:rFonts w:cs="Times New Roman"/>
          <w:sz w:val="24"/>
          <w:szCs w:val="24"/>
        </w:rPr>
        <w:t xml:space="preserve">strana </w:t>
      </w:r>
      <w:r w:rsidR="000C4E94">
        <w:rPr>
          <w:rFonts w:cs="Times New Roman"/>
          <w:sz w:val="24"/>
          <w:szCs w:val="24"/>
        </w:rPr>
        <w:t xml:space="preserve">26 </w:t>
      </w:r>
      <w:r w:rsidR="00AD34C0" w:rsidRPr="00E05A0E">
        <w:rPr>
          <w:rFonts w:cs="Times New Roman"/>
          <w:sz w:val="24"/>
          <w:szCs w:val="24"/>
        </w:rPr>
        <w:t>.</w:t>
      </w:r>
    </w:p>
    <w:p w:rsidR="00AD34C0" w:rsidRPr="00E05A0E" w:rsidRDefault="00AD34C0" w:rsidP="00BC4AE6">
      <w:pPr>
        <w:spacing w:after="0" w:line="240" w:lineRule="auto"/>
        <w:jc w:val="both"/>
        <w:rPr>
          <w:rFonts w:cs="Times New Roman"/>
          <w:sz w:val="24"/>
          <w:szCs w:val="24"/>
        </w:rPr>
      </w:pPr>
    </w:p>
    <w:p w:rsidR="00A53DFB" w:rsidRDefault="00AD34C0" w:rsidP="006D7F6B">
      <w:pPr>
        <w:spacing w:after="0" w:line="240" w:lineRule="auto"/>
        <w:jc w:val="both"/>
        <w:rPr>
          <w:rFonts w:cs="Times New Roman"/>
          <w:sz w:val="24"/>
          <w:szCs w:val="24"/>
        </w:rPr>
      </w:pPr>
      <w:r w:rsidRPr="00E05A0E">
        <w:rPr>
          <w:rFonts w:cs="Times New Roman"/>
          <w:sz w:val="24"/>
          <w:szCs w:val="24"/>
        </w:rPr>
        <w:t>Dokaz uvidom u:</w:t>
      </w:r>
    </w:p>
    <w:p w:rsidR="00A53DFB" w:rsidRDefault="00A53DFB" w:rsidP="009A5C03">
      <w:pPr>
        <w:pStyle w:val="Odlomakpopisa"/>
        <w:numPr>
          <w:ilvl w:val="0"/>
          <w:numId w:val="1"/>
        </w:numPr>
        <w:spacing w:after="0" w:line="240" w:lineRule="auto"/>
        <w:ind w:left="283"/>
        <w:jc w:val="both"/>
        <w:rPr>
          <w:rFonts w:cs="Times New Roman"/>
          <w:sz w:val="24"/>
          <w:szCs w:val="24"/>
        </w:rPr>
      </w:pPr>
      <w:proofErr w:type="spellStart"/>
      <w:r w:rsidRPr="00A53DFB">
        <w:rPr>
          <w:rFonts w:cs="Times New Roman"/>
          <w:sz w:val="24"/>
          <w:szCs w:val="24"/>
        </w:rPr>
        <w:t>Pribavom</w:t>
      </w:r>
      <w:proofErr w:type="spellEnd"/>
      <w:r w:rsidRPr="00A53DFB">
        <w:rPr>
          <w:rFonts w:cs="Times New Roman"/>
          <w:sz w:val="24"/>
          <w:szCs w:val="24"/>
        </w:rPr>
        <w:t xml:space="preserve"> </w:t>
      </w:r>
      <w:bookmarkStart w:id="0" w:name="_GoBack"/>
      <w:bookmarkEnd w:id="0"/>
      <w:r w:rsidRPr="00A53DFB">
        <w:rPr>
          <w:rFonts w:cs="Times New Roman"/>
          <w:sz w:val="24"/>
          <w:szCs w:val="24"/>
        </w:rPr>
        <w:t>spisa OVR-9948/17 Općinskog građanskog suda u Zagrebu</w:t>
      </w:r>
    </w:p>
    <w:p w:rsidR="00AD34C0" w:rsidRPr="00A53DFB" w:rsidRDefault="00AD34C0" w:rsidP="009A5C03">
      <w:pPr>
        <w:pStyle w:val="Odlomakpopisa"/>
        <w:numPr>
          <w:ilvl w:val="0"/>
          <w:numId w:val="1"/>
        </w:numPr>
        <w:spacing w:after="0" w:line="240" w:lineRule="auto"/>
        <w:ind w:left="283"/>
        <w:jc w:val="both"/>
        <w:rPr>
          <w:rFonts w:cs="Times New Roman"/>
          <w:sz w:val="24"/>
          <w:szCs w:val="24"/>
        </w:rPr>
      </w:pPr>
      <w:r w:rsidRPr="00A53DFB">
        <w:rPr>
          <w:rFonts w:cs="Times New Roman"/>
          <w:sz w:val="24"/>
          <w:szCs w:val="24"/>
        </w:rPr>
        <w:t xml:space="preserve">Zahtjev za izravnu naplatu </w:t>
      </w:r>
      <w:r w:rsidR="00A53DFB">
        <w:rPr>
          <w:rFonts w:cs="Times New Roman"/>
          <w:sz w:val="24"/>
          <w:szCs w:val="24"/>
        </w:rPr>
        <w:t>Tužitelja</w:t>
      </w:r>
    </w:p>
    <w:p w:rsidR="00AD34C0" w:rsidRDefault="00AD34C0" w:rsidP="001766B0">
      <w:pPr>
        <w:pStyle w:val="Odlomakpopisa"/>
        <w:numPr>
          <w:ilvl w:val="0"/>
          <w:numId w:val="1"/>
        </w:numPr>
        <w:spacing w:after="0" w:line="240" w:lineRule="auto"/>
        <w:ind w:left="283"/>
        <w:jc w:val="both"/>
        <w:rPr>
          <w:rFonts w:cs="Times New Roman"/>
          <w:sz w:val="24"/>
          <w:szCs w:val="24"/>
        </w:rPr>
      </w:pPr>
      <w:r w:rsidRPr="00AD34C0">
        <w:rPr>
          <w:rFonts w:cs="Times New Roman"/>
          <w:sz w:val="24"/>
          <w:szCs w:val="24"/>
        </w:rPr>
        <w:t>Bjanko zadužnicu</w:t>
      </w:r>
    </w:p>
    <w:p w:rsidR="00AD34C0" w:rsidRDefault="00AD34C0" w:rsidP="00CA5487">
      <w:pPr>
        <w:pStyle w:val="Odlomakpopisa"/>
        <w:numPr>
          <w:ilvl w:val="0"/>
          <w:numId w:val="1"/>
        </w:numPr>
        <w:spacing w:after="0" w:line="240" w:lineRule="auto"/>
        <w:ind w:left="283"/>
        <w:jc w:val="both"/>
        <w:rPr>
          <w:rFonts w:cs="Times New Roman"/>
          <w:sz w:val="24"/>
          <w:szCs w:val="24"/>
        </w:rPr>
      </w:pPr>
      <w:r w:rsidRPr="00AD34C0">
        <w:rPr>
          <w:rFonts w:cs="Times New Roman"/>
          <w:sz w:val="24"/>
          <w:szCs w:val="24"/>
        </w:rPr>
        <w:t xml:space="preserve">Očevidnik o redoslijedu plaćanja </w:t>
      </w:r>
    </w:p>
    <w:p w:rsidR="00AD34C0" w:rsidRDefault="00AD34C0" w:rsidP="00DD09B3">
      <w:pPr>
        <w:pStyle w:val="Odlomakpopisa"/>
        <w:numPr>
          <w:ilvl w:val="0"/>
          <w:numId w:val="1"/>
        </w:numPr>
        <w:spacing w:after="0" w:line="240" w:lineRule="auto"/>
        <w:ind w:left="283"/>
        <w:jc w:val="both"/>
        <w:rPr>
          <w:rFonts w:cs="Times New Roman"/>
          <w:sz w:val="24"/>
          <w:szCs w:val="24"/>
        </w:rPr>
      </w:pPr>
      <w:r w:rsidRPr="00AD34C0">
        <w:rPr>
          <w:rFonts w:cs="Times New Roman"/>
          <w:noProof/>
          <w:sz w:val="24"/>
          <w:szCs w:val="24"/>
        </w:rPr>
        <w:t xml:space="preserve">Ugovor o kratkoročnom kreditu broj 3044 od 05 studenog 2010 godine kojim kreditor NAVA BANKA d.d. odobrava korisniku kredita </w:t>
      </w:r>
      <w:r w:rsidR="000C4E94">
        <w:rPr>
          <w:rFonts w:cs="Times New Roman"/>
          <w:noProof/>
          <w:sz w:val="24"/>
          <w:szCs w:val="24"/>
        </w:rPr>
        <w:t xml:space="preserve">DESTILERIJA </w:t>
      </w:r>
      <w:r w:rsidRPr="00AD34C0">
        <w:rPr>
          <w:rFonts w:cs="Times New Roman"/>
          <w:noProof/>
          <w:sz w:val="24"/>
          <w:szCs w:val="24"/>
        </w:rPr>
        <w:t>d.o.o. kredit u 241.000,00 EUR po srednjem tečaju važeće tečajne liste Hrvatske narodne banke sa rokom otplate najkasnije do 11 studenog 2011 godine</w:t>
      </w:r>
    </w:p>
    <w:p w:rsidR="00AD34C0" w:rsidRPr="00AD34C0" w:rsidRDefault="00AD34C0" w:rsidP="00DD09B3">
      <w:pPr>
        <w:pStyle w:val="Odlomakpopisa"/>
        <w:numPr>
          <w:ilvl w:val="0"/>
          <w:numId w:val="1"/>
        </w:numPr>
        <w:spacing w:after="0" w:line="240" w:lineRule="auto"/>
        <w:ind w:left="283"/>
        <w:jc w:val="both"/>
        <w:rPr>
          <w:rFonts w:cs="Times New Roman"/>
          <w:sz w:val="24"/>
          <w:szCs w:val="24"/>
        </w:rPr>
      </w:pPr>
      <w:r w:rsidRPr="00AD34C0">
        <w:rPr>
          <w:rFonts w:cs="Times New Roman"/>
          <w:sz w:val="24"/>
          <w:szCs w:val="24"/>
        </w:rPr>
        <w:t>Potvrda o prebivalištu</w:t>
      </w:r>
    </w:p>
    <w:p w:rsidR="00AD34C0" w:rsidRPr="00E05A0E" w:rsidRDefault="00AD34C0" w:rsidP="00BC4AE6">
      <w:pPr>
        <w:spacing w:after="0" w:line="240" w:lineRule="auto"/>
        <w:jc w:val="both"/>
        <w:rPr>
          <w:rFonts w:cs="Times New Roman"/>
          <w:sz w:val="24"/>
          <w:szCs w:val="24"/>
        </w:rPr>
      </w:pPr>
    </w:p>
    <w:p w:rsidR="00AD34C0" w:rsidRPr="00E05A0E" w:rsidRDefault="00AD34C0" w:rsidP="00BC4AE6">
      <w:pPr>
        <w:spacing w:after="0" w:line="240" w:lineRule="auto"/>
        <w:jc w:val="both"/>
        <w:rPr>
          <w:rFonts w:cs="Times New Roman"/>
          <w:sz w:val="24"/>
          <w:szCs w:val="24"/>
        </w:rPr>
      </w:pPr>
      <w:r w:rsidRPr="00E05A0E">
        <w:rPr>
          <w:rFonts w:cs="Times New Roman"/>
          <w:sz w:val="24"/>
          <w:szCs w:val="24"/>
        </w:rPr>
        <w:t xml:space="preserve">Tražbina </w:t>
      </w:r>
      <w:r w:rsidR="00A53DFB">
        <w:rPr>
          <w:rFonts w:cs="Times New Roman"/>
          <w:sz w:val="24"/>
          <w:szCs w:val="24"/>
        </w:rPr>
        <w:t xml:space="preserve">Tuženika </w:t>
      </w:r>
      <w:proofErr w:type="spellStart"/>
      <w:r w:rsidR="000C4E94">
        <w:rPr>
          <w:rFonts w:cs="Times New Roman"/>
          <w:sz w:val="24"/>
          <w:szCs w:val="24"/>
        </w:rPr>
        <w:t>Nava</w:t>
      </w:r>
      <w:proofErr w:type="spellEnd"/>
      <w:r w:rsidR="000C4E94">
        <w:rPr>
          <w:rFonts w:cs="Times New Roman"/>
          <w:sz w:val="24"/>
          <w:szCs w:val="24"/>
        </w:rPr>
        <w:t xml:space="preserve"> banka d.d. </w:t>
      </w:r>
      <w:r w:rsidRPr="00E05A0E">
        <w:rPr>
          <w:rFonts w:cs="Times New Roman"/>
          <w:sz w:val="24"/>
          <w:szCs w:val="24"/>
        </w:rPr>
        <w:t xml:space="preserve">prema </w:t>
      </w:r>
      <w:r w:rsidR="00A53DFB">
        <w:rPr>
          <w:rFonts w:cs="Times New Roman"/>
          <w:sz w:val="24"/>
          <w:szCs w:val="24"/>
        </w:rPr>
        <w:t xml:space="preserve">Tužitelju </w:t>
      </w:r>
      <w:r w:rsidR="000C4E94">
        <w:rPr>
          <w:rFonts w:cs="Times New Roman"/>
          <w:sz w:val="24"/>
          <w:szCs w:val="24"/>
        </w:rPr>
        <w:t xml:space="preserve">Novabela grupa d.o.o. </w:t>
      </w:r>
      <w:r w:rsidRPr="00E05A0E">
        <w:rPr>
          <w:rFonts w:cs="Times New Roman"/>
          <w:sz w:val="24"/>
          <w:szCs w:val="24"/>
        </w:rPr>
        <w:t xml:space="preserve">radi kojeg je tražena izravna naplata cijelosti prestala i to na način da je tražbina </w:t>
      </w:r>
      <w:r w:rsidR="00A53DFB">
        <w:rPr>
          <w:rFonts w:cs="Times New Roman"/>
          <w:sz w:val="24"/>
          <w:szCs w:val="24"/>
        </w:rPr>
        <w:t xml:space="preserve">Tuženika </w:t>
      </w:r>
      <w:proofErr w:type="spellStart"/>
      <w:r w:rsidR="000C4E94">
        <w:rPr>
          <w:rFonts w:cs="Times New Roman"/>
          <w:sz w:val="24"/>
          <w:szCs w:val="24"/>
        </w:rPr>
        <w:t>Nava</w:t>
      </w:r>
      <w:proofErr w:type="spellEnd"/>
      <w:r w:rsidR="000C4E94">
        <w:rPr>
          <w:rFonts w:cs="Times New Roman"/>
          <w:sz w:val="24"/>
          <w:szCs w:val="24"/>
        </w:rPr>
        <w:t xml:space="preserve"> banka d.d</w:t>
      </w:r>
      <w:r w:rsidR="00A53DFB">
        <w:rPr>
          <w:rFonts w:cs="Times New Roman"/>
          <w:sz w:val="24"/>
          <w:szCs w:val="24"/>
        </w:rPr>
        <w:t>.</w:t>
      </w:r>
      <w:r w:rsidR="000C4E94">
        <w:rPr>
          <w:rFonts w:cs="Times New Roman"/>
          <w:sz w:val="24"/>
          <w:szCs w:val="24"/>
        </w:rPr>
        <w:t xml:space="preserve"> </w:t>
      </w:r>
      <w:r w:rsidRPr="00E05A0E">
        <w:rPr>
          <w:rFonts w:cs="Times New Roman"/>
          <w:sz w:val="24"/>
          <w:szCs w:val="24"/>
        </w:rPr>
        <w:t xml:space="preserve">prema </w:t>
      </w:r>
      <w:r w:rsidR="00A53DFB">
        <w:rPr>
          <w:rFonts w:cs="Times New Roman"/>
          <w:sz w:val="24"/>
          <w:szCs w:val="24"/>
        </w:rPr>
        <w:t xml:space="preserve">Tužitelju </w:t>
      </w:r>
      <w:r w:rsidR="000C4E94">
        <w:rPr>
          <w:rFonts w:cs="Times New Roman"/>
          <w:sz w:val="24"/>
          <w:szCs w:val="24"/>
        </w:rPr>
        <w:t xml:space="preserve">Novabela grupa d.o.o. </w:t>
      </w:r>
      <w:r w:rsidRPr="00E05A0E">
        <w:rPr>
          <w:rFonts w:cs="Times New Roman"/>
          <w:sz w:val="24"/>
          <w:szCs w:val="24"/>
        </w:rPr>
        <w:t>prestala nastupom zastare što je žalbeni razlog iz članka 50. stavak 1. točka 11. OZ. stoga postoje razlozi radi kojih se izravna naplata pljenidbom i prijenosom mogu proglasiti nedopuštenim.</w:t>
      </w:r>
    </w:p>
    <w:p w:rsidR="00AD34C0" w:rsidRPr="00E05A0E" w:rsidRDefault="00AD34C0" w:rsidP="005B28DB">
      <w:pPr>
        <w:spacing w:after="0" w:line="240" w:lineRule="auto"/>
        <w:jc w:val="both"/>
        <w:rPr>
          <w:rFonts w:cs="Times New Roman"/>
          <w:sz w:val="24"/>
          <w:szCs w:val="24"/>
        </w:rPr>
      </w:pPr>
    </w:p>
    <w:p w:rsidR="00AD34C0" w:rsidRPr="00E05A0E" w:rsidRDefault="00AD34C0" w:rsidP="009006AC">
      <w:pPr>
        <w:spacing w:after="0" w:line="240" w:lineRule="auto"/>
        <w:ind w:right="6"/>
        <w:jc w:val="both"/>
        <w:rPr>
          <w:rFonts w:eastAsia="Times New Roman" w:cs="Times New Roman"/>
          <w:sz w:val="18"/>
          <w:szCs w:val="24"/>
          <w:lang w:eastAsia="hr-HR"/>
        </w:rPr>
      </w:pPr>
      <w:r w:rsidRPr="00E05A0E">
        <w:rPr>
          <w:rFonts w:eastAsia="Times New Roman" w:cs="Times New Roman"/>
          <w:b/>
          <w:bCs/>
          <w:color w:val="000000"/>
          <w:sz w:val="18"/>
          <w:szCs w:val="24"/>
          <w:lang w:eastAsia="hr-HR"/>
        </w:rPr>
        <w:t>SUDSKA PRAKSA</w:t>
      </w:r>
    </w:p>
    <w:p w:rsidR="00AD34C0" w:rsidRPr="00E05A0E" w:rsidRDefault="00AD34C0" w:rsidP="009006AC">
      <w:pPr>
        <w:spacing w:after="0" w:line="240" w:lineRule="auto"/>
        <w:rPr>
          <w:rFonts w:eastAsia="Times New Roman" w:cs="Times New Roman"/>
          <w:sz w:val="18"/>
          <w:szCs w:val="24"/>
          <w:lang w:eastAsia="hr-HR"/>
        </w:rPr>
      </w:pPr>
    </w:p>
    <w:p w:rsidR="00AD34C0" w:rsidRPr="00E05A0E" w:rsidRDefault="00AD34C0" w:rsidP="00770A3D">
      <w:pPr>
        <w:spacing w:after="0" w:line="240" w:lineRule="auto"/>
        <w:jc w:val="both"/>
        <w:rPr>
          <w:rFonts w:eastAsia="Times New Roman" w:cs="Times New Roman"/>
          <w:sz w:val="18"/>
          <w:szCs w:val="24"/>
          <w:lang w:eastAsia="hr-HR"/>
        </w:rPr>
      </w:pPr>
      <w:r w:rsidRPr="00E05A0E">
        <w:rPr>
          <w:rFonts w:eastAsia="Times New Roman" w:cs="Times New Roman"/>
          <w:b/>
          <w:bCs/>
          <w:color w:val="000000"/>
          <w:sz w:val="18"/>
          <w:szCs w:val="24"/>
          <w:lang w:eastAsia="hr-HR"/>
        </w:rPr>
        <w:t xml:space="preserve">VS RH </w:t>
      </w:r>
      <w:proofErr w:type="spellStart"/>
      <w:r w:rsidRPr="00E05A0E">
        <w:rPr>
          <w:rFonts w:eastAsia="Times New Roman" w:cs="Times New Roman"/>
          <w:b/>
          <w:bCs/>
          <w:color w:val="000000"/>
          <w:sz w:val="18"/>
          <w:szCs w:val="24"/>
          <w:lang w:eastAsia="hr-HR"/>
        </w:rPr>
        <w:t>Revt</w:t>
      </w:r>
      <w:proofErr w:type="spellEnd"/>
      <w:r w:rsidRPr="00E05A0E">
        <w:rPr>
          <w:rFonts w:eastAsia="Times New Roman" w:cs="Times New Roman"/>
          <w:b/>
          <w:bCs/>
          <w:color w:val="000000"/>
          <w:sz w:val="18"/>
          <w:szCs w:val="24"/>
          <w:lang w:eastAsia="hr-HR"/>
        </w:rPr>
        <w:t xml:space="preserve"> 167/07-2</w:t>
      </w:r>
      <w:r w:rsidRPr="00E05A0E">
        <w:rPr>
          <w:rFonts w:eastAsia="Times New Roman" w:cs="Times New Roman"/>
          <w:color w:val="000000"/>
          <w:sz w:val="18"/>
          <w:szCs w:val="24"/>
          <w:lang w:eastAsia="hr-HR"/>
        </w:rPr>
        <w:t xml:space="preserve"> </w:t>
      </w:r>
      <w:r w:rsidRPr="00E05A0E">
        <w:rPr>
          <w:rFonts w:eastAsia="Times New Roman" w:cs="Times New Roman"/>
          <w:i/>
          <w:iCs/>
          <w:color w:val="000000"/>
          <w:sz w:val="18"/>
          <w:szCs w:val="24"/>
          <w:lang w:eastAsia="hr-HR"/>
        </w:rPr>
        <w:t xml:space="preserve">“Isto tako okolnost da vjerovnik raspolaže ispravom na kojoj je javno ovjerovljen potpis dužnika, a kojom ovaj daje suglasnost da se radi naplate tražbine određenog vjerovnika zapljene svi računi koje ima kod banaka, te da se novac s tih računa u skladu s njegovom izjavom sadržanom u toj ispravi izravno isplaćuje vjerovniku (čl. 183. st. 1. Ovršnog zakona) ne sprječava vjerovnika da podnesene </w:t>
      </w:r>
      <w:proofErr w:type="spellStart"/>
      <w:r w:rsidRPr="00E05A0E">
        <w:rPr>
          <w:rFonts w:eastAsia="Times New Roman" w:cs="Times New Roman"/>
          <w:i/>
          <w:iCs/>
          <w:color w:val="000000"/>
          <w:sz w:val="18"/>
          <w:szCs w:val="24"/>
          <w:lang w:eastAsia="hr-HR"/>
        </w:rPr>
        <w:t>kondematornu</w:t>
      </w:r>
      <w:proofErr w:type="spellEnd"/>
      <w:r w:rsidRPr="00E05A0E">
        <w:rPr>
          <w:rFonts w:eastAsia="Times New Roman" w:cs="Times New Roman"/>
          <w:i/>
          <w:iCs/>
          <w:color w:val="000000"/>
          <w:sz w:val="18"/>
          <w:szCs w:val="24"/>
          <w:lang w:eastAsia="hr-HR"/>
        </w:rPr>
        <w:t xml:space="preserve"> tužbu, kao što je to tužitelj podnio u ovom slučaju, niti je takva isprava osnova </w:t>
      </w:r>
      <w:r w:rsidRPr="00E05A0E">
        <w:rPr>
          <w:rFonts w:eastAsia="Times New Roman" w:cs="Times New Roman"/>
          <w:i/>
          <w:iCs/>
          <w:color w:val="000000"/>
          <w:sz w:val="18"/>
          <w:szCs w:val="24"/>
          <w:lang w:eastAsia="hr-HR"/>
        </w:rPr>
        <w:lastRenderedPageBreak/>
        <w:t>za isticanje prigovora presuđene stvari (čl. 333. Zakona o parničnom postupku - "Narodne novine", broj 53/91, 91/92, 112/99, 88/01 i 117/03 – dalje: ZPP).”</w:t>
      </w:r>
    </w:p>
    <w:p w:rsidR="00AD34C0" w:rsidRPr="00E05A0E" w:rsidRDefault="00AD34C0" w:rsidP="00770A3D">
      <w:pPr>
        <w:spacing w:after="0" w:line="240" w:lineRule="auto"/>
        <w:jc w:val="both"/>
        <w:rPr>
          <w:rFonts w:eastAsia="Times New Roman" w:cs="Times New Roman"/>
          <w:sz w:val="18"/>
          <w:szCs w:val="24"/>
          <w:lang w:eastAsia="hr-HR"/>
        </w:rPr>
      </w:pPr>
      <w:r w:rsidRPr="00E05A0E">
        <w:rPr>
          <w:rFonts w:eastAsia="Times New Roman" w:cs="Times New Roman"/>
          <w:b/>
          <w:bCs/>
          <w:color w:val="000000"/>
          <w:sz w:val="18"/>
          <w:szCs w:val="24"/>
          <w:lang w:eastAsia="hr-HR"/>
        </w:rPr>
        <w:t xml:space="preserve">VS RH </w:t>
      </w:r>
      <w:proofErr w:type="spellStart"/>
      <w:r w:rsidRPr="00E05A0E">
        <w:rPr>
          <w:rFonts w:eastAsia="Times New Roman" w:cs="Times New Roman"/>
          <w:b/>
          <w:bCs/>
          <w:color w:val="000000"/>
          <w:sz w:val="18"/>
          <w:szCs w:val="24"/>
          <w:lang w:eastAsia="hr-HR"/>
        </w:rPr>
        <w:t>Revt</w:t>
      </w:r>
      <w:proofErr w:type="spellEnd"/>
      <w:r w:rsidRPr="00E05A0E">
        <w:rPr>
          <w:rFonts w:eastAsia="Times New Roman" w:cs="Times New Roman"/>
          <w:b/>
          <w:bCs/>
          <w:color w:val="000000"/>
          <w:sz w:val="18"/>
          <w:szCs w:val="24"/>
          <w:lang w:eastAsia="hr-HR"/>
        </w:rPr>
        <w:t xml:space="preserve"> 234/10-2 19. studenoga 2013.godine: </w:t>
      </w:r>
      <w:r w:rsidRPr="00E05A0E">
        <w:rPr>
          <w:rFonts w:eastAsia="Times New Roman" w:cs="Times New Roman"/>
          <w:b/>
          <w:bCs/>
          <w:i/>
          <w:iCs/>
          <w:color w:val="000000"/>
          <w:sz w:val="18"/>
          <w:szCs w:val="24"/>
          <w:lang w:eastAsia="hr-HR"/>
        </w:rPr>
        <w:t>“</w:t>
      </w:r>
      <w:r w:rsidRPr="00E05A0E">
        <w:rPr>
          <w:rFonts w:eastAsia="Times New Roman" w:cs="Times New Roman"/>
          <w:i/>
          <w:iCs/>
          <w:color w:val="000000"/>
          <w:sz w:val="18"/>
          <w:szCs w:val="24"/>
          <w:lang w:eastAsia="hr-HR"/>
        </w:rPr>
        <w:t xml:space="preserve">Iz samog sadržaja ugovora o kreditu i ugovora o izdavanju bankarske garancije moglo bi se zaključiti da je iste ugovore tužitelj zaključio u obavljanju svoje gospodarske djelatnosti usmjerene na ostvarenje dobiti  plasmanom  financijskih sredstava. Međutim, zbog pogrešnog pravnog pristupa izraženog u shvaćanju drugostupanjskog suda, paušalnim zaključkom da u ovoj pravnoj stvari valja primijeniti opći </w:t>
      </w:r>
      <w:proofErr w:type="spellStart"/>
      <w:r w:rsidRPr="00E05A0E">
        <w:rPr>
          <w:rFonts w:eastAsia="Times New Roman" w:cs="Times New Roman"/>
          <w:i/>
          <w:iCs/>
          <w:color w:val="000000"/>
          <w:sz w:val="18"/>
          <w:szCs w:val="24"/>
          <w:lang w:eastAsia="hr-HR"/>
        </w:rPr>
        <w:t>zastarni</w:t>
      </w:r>
      <w:proofErr w:type="spellEnd"/>
      <w:r w:rsidRPr="00E05A0E">
        <w:rPr>
          <w:rFonts w:eastAsia="Times New Roman" w:cs="Times New Roman"/>
          <w:i/>
          <w:iCs/>
          <w:color w:val="000000"/>
          <w:sz w:val="18"/>
          <w:szCs w:val="24"/>
          <w:lang w:eastAsia="hr-HR"/>
        </w:rPr>
        <w:t xml:space="preserve"> rok iz čl. 371. st. 1. ZOO, nije raspravljena i druga odlučna okolnost - je li i tuženik ugovore sklopio u obavljanju djelatnosti koje čine predmet njegovog poslovanja ili su u vezi s tim djelatnostima, u kojem slučaju bi sporni ugovori predstavljali ugovore u prometu robe i usluga koje ima u vidu odredba čl. 374. st. 1. ZOO. Pritom se navodi kako prema pravnom shvaćanju prihvaćenom na sjednici Građanskog odjela Vrhovnog suda Republike Hrvatske održanoj 14. studenog 2013. potraživanja iz ugovora o kreditu sklopljenog između pravnih osoba zastarijevaju za tri godine (čl. 374. st. 1. ZOO).”</w:t>
      </w:r>
    </w:p>
    <w:p w:rsidR="00AD34C0" w:rsidRPr="00E05A0E" w:rsidRDefault="00AD34C0" w:rsidP="00770A3D">
      <w:pPr>
        <w:spacing w:after="0" w:line="240" w:lineRule="auto"/>
        <w:jc w:val="both"/>
        <w:rPr>
          <w:rFonts w:eastAsia="Times New Roman" w:cs="Times New Roman"/>
          <w:sz w:val="18"/>
          <w:szCs w:val="24"/>
          <w:lang w:eastAsia="hr-HR"/>
        </w:rPr>
      </w:pPr>
      <w:r w:rsidRPr="00E05A0E">
        <w:rPr>
          <w:rFonts w:eastAsia="Times New Roman" w:cs="Times New Roman"/>
          <w:b/>
          <w:bCs/>
          <w:color w:val="000000"/>
          <w:sz w:val="18"/>
          <w:szCs w:val="24"/>
          <w:lang w:eastAsia="hr-HR"/>
        </w:rPr>
        <w:t xml:space="preserve">VS RH </w:t>
      </w:r>
      <w:proofErr w:type="spellStart"/>
      <w:r w:rsidRPr="00E05A0E">
        <w:rPr>
          <w:rFonts w:eastAsia="Times New Roman" w:cs="Times New Roman"/>
          <w:b/>
          <w:bCs/>
          <w:color w:val="000000"/>
          <w:sz w:val="18"/>
          <w:szCs w:val="24"/>
          <w:lang w:eastAsia="hr-HR"/>
        </w:rPr>
        <w:t>Rev</w:t>
      </w:r>
      <w:proofErr w:type="spellEnd"/>
      <w:r w:rsidRPr="00E05A0E">
        <w:rPr>
          <w:rFonts w:eastAsia="Times New Roman" w:cs="Times New Roman"/>
          <w:b/>
          <w:bCs/>
          <w:color w:val="000000"/>
          <w:sz w:val="18"/>
          <w:szCs w:val="24"/>
          <w:lang w:eastAsia="hr-HR"/>
        </w:rPr>
        <w:t xml:space="preserve"> 176/11-2 od 3. rujna 2013. godine: </w:t>
      </w:r>
      <w:r w:rsidRPr="00E05A0E">
        <w:rPr>
          <w:rFonts w:eastAsia="Times New Roman" w:cs="Times New Roman"/>
          <w:i/>
          <w:iCs/>
          <w:color w:val="000000"/>
          <w:sz w:val="18"/>
          <w:szCs w:val="24"/>
          <w:lang w:eastAsia="hr-HR"/>
        </w:rPr>
        <w:t>“Da bi naplata po zadužnici u smislu odredbe čl. 183. st. 1. OZ bila osnovana potrebno je dakle da postoji određena novčana tražbina vjerovnika. To između ostalog znači da mora biti određena visina takve novčane tražbine.”</w:t>
      </w:r>
    </w:p>
    <w:p w:rsidR="00AD34C0" w:rsidRPr="00E05A0E" w:rsidRDefault="00AD34C0" w:rsidP="00770A3D">
      <w:pPr>
        <w:spacing w:after="0" w:line="240" w:lineRule="auto"/>
        <w:jc w:val="both"/>
        <w:rPr>
          <w:rFonts w:eastAsia="Times New Roman" w:cs="Times New Roman"/>
          <w:sz w:val="18"/>
          <w:szCs w:val="24"/>
          <w:lang w:eastAsia="hr-HR"/>
        </w:rPr>
      </w:pPr>
      <w:r w:rsidRPr="00E05A0E">
        <w:rPr>
          <w:rFonts w:eastAsia="Times New Roman" w:cs="Times New Roman"/>
          <w:b/>
          <w:bCs/>
          <w:color w:val="000000"/>
          <w:sz w:val="18"/>
          <w:szCs w:val="24"/>
          <w:lang w:eastAsia="hr-HR"/>
        </w:rPr>
        <w:t xml:space="preserve">VS RH </w:t>
      </w:r>
      <w:proofErr w:type="spellStart"/>
      <w:r w:rsidRPr="00E05A0E">
        <w:rPr>
          <w:rFonts w:eastAsia="Times New Roman" w:cs="Times New Roman"/>
          <w:b/>
          <w:bCs/>
          <w:color w:val="000000"/>
          <w:sz w:val="18"/>
          <w:szCs w:val="24"/>
          <w:lang w:eastAsia="hr-HR"/>
        </w:rPr>
        <w:t>Rev</w:t>
      </w:r>
      <w:proofErr w:type="spellEnd"/>
      <w:r w:rsidRPr="00E05A0E">
        <w:rPr>
          <w:rFonts w:eastAsia="Times New Roman" w:cs="Times New Roman"/>
          <w:b/>
          <w:bCs/>
          <w:color w:val="000000"/>
          <w:sz w:val="18"/>
          <w:szCs w:val="24"/>
          <w:lang w:eastAsia="hr-HR"/>
        </w:rPr>
        <w:t xml:space="preserve"> 1811/12-3 od 25. studenoga 2015. godine </w:t>
      </w:r>
      <w:proofErr w:type="spellStart"/>
      <w:r w:rsidRPr="00E05A0E">
        <w:rPr>
          <w:rFonts w:eastAsia="Times New Roman" w:cs="Times New Roman"/>
          <w:color w:val="000000"/>
          <w:sz w:val="18"/>
          <w:szCs w:val="24"/>
          <w:lang w:eastAsia="hr-HR"/>
        </w:rPr>
        <w:t>cit</w:t>
      </w:r>
      <w:proofErr w:type="spellEnd"/>
      <w:r w:rsidRPr="00E05A0E">
        <w:rPr>
          <w:rFonts w:eastAsia="Times New Roman" w:cs="Times New Roman"/>
          <w:color w:val="000000"/>
          <w:sz w:val="18"/>
          <w:szCs w:val="24"/>
          <w:lang w:eastAsia="hr-HR"/>
        </w:rPr>
        <w:t xml:space="preserve"> . </w:t>
      </w:r>
      <w:r w:rsidRPr="00E05A0E">
        <w:rPr>
          <w:rFonts w:eastAsia="Times New Roman" w:cs="Times New Roman"/>
          <w:i/>
          <w:iCs/>
          <w:color w:val="000000"/>
          <w:sz w:val="18"/>
          <w:szCs w:val="24"/>
          <w:lang w:eastAsia="hr-HR"/>
        </w:rPr>
        <w:t>“Unatoč tome što zadužnica na temelju odredbe čl. 21. OZ-a nije ovršna isprava nego sukladno čl. 183. st. 7. ima svojstvo ovršne isprave za provođenje ovrhe na drugim predmetima ovrhe,”</w:t>
      </w:r>
    </w:p>
    <w:p w:rsidR="00AD34C0" w:rsidRPr="00E05A0E" w:rsidRDefault="00AD34C0" w:rsidP="006D7F6B">
      <w:pPr>
        <w:pStyle w:val="StandardWeb"/>
        <w:spacing w:before="0" w:beforeAutospacing="0" w:after="0" w:afterAutospacing="0"/>
        <w:jc w:val="both"/>
        <w:rPr>
          <w:rFonts w:asciiTheme="minorHAnsi" w:hAnsiTheme="minorHAnsi"/>
          <w:i/>
          <w:color w:val="000000"/>
          <w:sz w:val="18"/>
        </w:rPr>
      </w:pPr>
      <w:r w:rsidRPr="00E05A0E">
        <w:rPr>
          <w:rFonts w:asciiTheme="minorHAnsi" w:hAnsiTheme="minorHAnsi"/>
          <w:b/>
          <w:bCs/>
          <w:color w:val="000000"/>
          <w:sz w:val="18"/>
        </w:rPr>
        <w:t xml:space="preserve">VS RH </w:t>
      </w:r>
      <w:proofErr w:type="spellStart"/>
      <w:r w:rsidRPr="00E05A0E">
        <w:rPr>
          <w:rFonts w:asciiTheme="minorHAnsi" w:hAnsiTheme="minorHAnsi"/>
          <w:b/>
          <w:bCs/>
          <w:color w:val="000000"/>
          <w:sz w:val="18"/>
        </w:rPr>
        <w:t>Rev</w:t>
      </w:r>
      <w:proofErr w:type="spellEnd"/>
      <w:r w:rsidRPr="00E05A0E">
        <w:rPr>
          <w:rFonts w:asciiTheme="minorHAnsi" w:hAnsiTheme="minorHAnsi"/>
          <w:b/>
          <w:bCs/>
          <w:color w:val="000000"/>
          <w:sz w:val="18"/>
        </w:rPr>
        <w:t xml:space="preserve"> 946/08-2 od </w:t>
      </w:r>
      <w:r w:rsidRPr="00E05A0E">
        <w:rPr>
          <w:rFonts w:asciiTheme="minorHAnsi" w:hAnsiTheme="minorHAnsi"/>
          <w:sz w:val="18"/>
        </w:rPr>
        <w:t xml:space="preserve">27. listopada 2010. godine: </w:t>
      </w:r>
      <w:r w:rsidRPr="00E05A0E">
        <w:rPr>
          <w:rFonts w:asciiTheme="minorHAnsi" w:hAnsiTheme="minorHAnsi"/>
          <w:i/>
          <w:sz w:val="18"/>
        </w:rPr>
        <w:t>“</w:t>
      </w:r>
      <w:r w:rsidRPr="00E05A0E">
        <w:rPr>
          <w:rFonts w:asciiTheme="minorHAnsi" w:hAnsiTheme="minorHAnsi"/>
          <w:i/>
          <w:color w:val="000000"/>
          <w:sz w:val="18"/>
        </w:rPr>
        <w:t>Prema tome, kada je prednik tuženika 13. rujna 2004. podnio na naplatu E. &amp; S. B. d.d. naknadno popunjenu bjanko zadužnicu, došlo je do prekida zastare u smislu odredbe čl. 388. ZOO. Obzirom da ovaj način ostvarenja potraživanja nije uspio zbog nedostatka novčanih sredstava na računu dužnika, to je trogodišnji rok zastare počeo ponovo teći 14. rujna 2004.godine“</w:t>
      </w:r>
    </w:p>
    <w:p w:rsidR="00AD34C0" w:rsidRPr="00E05A0E" w:rsidRDefault="00AD34C0" w:rsidP="005B28DB">
      <w:pPr>
        <w:spacing w:after="0" w:line="240" w:lineRule="auto"/>
        <w:jc w:val="both"/>
        <w:rPr>
          <w:rFonts w:cs="Times New Roman"/>
          <w:sz w:val="24"/>
          <w:szCs w:val="24"/>
        </w:rPr>
      </w:pPr>
    </w:p>
    <w:p w:rsidR="00AD34C0" w:rsidRPr="00E05A0E" w:rsidRDefault="00AD34C0" w:rsidP="003C7266">
      <w:pPr>
        <w:spacing w:after="0" w:line="240" w:lineRule="auto"/>
        <w:jc w:val="both"/>
        <w:rPr>
          <w:rFonts w:cs="Times New Roman"/>
          <w:b/>
          <w:sz w:val="24"/>
          <w:szCs w:val="24"/>
        </w:rPr>
      </w:pPr>
      <w:r w:rsidRPr="00E05A0E">
        <w:rPr>
          <w:rFonts w:cs="Times New Roman"/>
          <w:b/>
          <w:sz w:val="24"/>
          <w:szCs w:val="24"/>
        </w:rPr>
        <w:t>Činjenice i dokazi na kojima se temelji navod da je nastupila zastare tražbine</w:t>
      </w:r>
    </w:p>
    <w:p w:rsidR="00AD34C0" w:rsidRPr="00E05A0E" w:rsidRDefault="00AD34C0" w:rsidP="003C7266">
      <w:pPr>
        <w:spacing w:after="0" w:line="240" w:lineRule="auto"/>
        <w:jc w:val="both"/>
        <w:rPr>
          <w:rFonts w:cs="Times New Roman"/>
          <w:sz w:val="24"/>
          <w:szCs w:val="24"/>
        </w:rPr>
      </w:pPr>
    </w:p>
    <w:p w:rsidR="00AD34C0" w:rsidRPr="00E05A0E" w:rsidRDefault="00AD34C0" w:rsidP="004E5751">
      <w:pPr>
        <w:autoSpaceDE w:val="0"/>
        <w:autoSpaceDN w:val="0"/>
        <w:adjustRightInd w:val="0"/>
        <w:spacing w:after="0" w:line="240" w:lineRule="auto"/>
        <w:jc w:val="both"/>
        <w:rPr>
          <w:rFonts w:eastAsia="ComicSansMS" w:cs="Times New Roman"/>
          <w:sz w:val="24"/>
          <w:szCs w:val="24"/>
        </w:rPr>
      </w:pPr>
      <w:r w:rsidRPr="00E05A0E">
        <w:rPr>
          <w:rFonts w:eastAsia="ComicSansMS" w:cs="Times New Roman"/>
          <w:sz w:val="24"/>
          <w:szCs w:val="24"/>
        </w:rPr>
        <w:t xml:space="preserve">Zastara tražbina iz </w:t>
      </w:r>
      <w:r w:rsidRPr="00D91822">
        <w:rPr>
          <w:rFonts w:eastAsia="ComicSansMS" w:cs="Times New Roman"/>
          <w:noProof/>
          <w:sz w:val="24"/>
          <w:szCs w:val="24"/>
        </w:rPr>
        <w:t xml:space="preserve">Ugovor o kratkoročnom kreditu broj 3044 od 05 studenog 2010 godine kojim kreditor NAVA BANKA d.d. odobrava korisniku kredita </w:t>
      </w:r>
      <w:r w:rsidR="000C4E94">
        <w:rPr>
          <w:rFonts w:eastAsia="ComicSansMS" w:cs="Times New Roman"/>
          <w:noProof/>
          <w:sz w:val="24"/>
          <w:szCs w:val="24"/>
        </w:rPr>
        <w:t xml:space="preserve">DESTILERIJA </w:t>
      </w:r>
      <w:r w:rsidRPr="00D91822">
        <w:rPr>
          <w:rFonts w:eastAsia="ComicSansMS" w:cs="Times New Roman"/>
          <w:noProof/>
          <w:sz w:val="24"/>
          <w:szCs w:val="24"/>
        </w:rPr>
        <w:t>d.o.o. kredit u 241.000,00 EUR po srednjem tečaju važeće tečajne liste Hrvatske narodne banke sa rokom otplate najkasnije do 11 studenog 2011 godine</w:t>
      </w:r>
      <w:r>
        <w:rPr>
          <w:rFonts w:eastAsia="ComicSansMS" w:cs="Times New Roman"/>
          <w:noProof/>
          <w:sz w:val="24"/>
          <w:szCs w:val="24"/>
        </w:rPr>
        <w:t xml:space="preserve"> </w:t>
      </w:r>
      <w:r w:rsidRPr="00E05A0E">
        <w:rPr>
          <w:rFonts w:eastAsia="ComicSansMS" w:cs="Times New Roman"/>
          <w:sz w:val="24"/>
          <w:szCs w:val="24"/>
        </w:rPr>
        <w:t xml:space="preserve">je nastupila prema </w:t>
      </w:r>
      <w:r w:rsidR="00A53DFB">
        <w:rPr>
          <w:rFonts w:eastAsia="ComicSansMS" w:cs="Times New Roman"/>
          <w:sz w:val="24"/>
          <w:szCs w:val="24"/>
        </w:rPr>
        <w:t xml:space="preserve">Tužitelju </w:t>
      </w:r>
      <w:r w:rsidR="000C4E94">
        <w:rPr>
          <w:rFonts w:eastAsia="ComicSansMS" w:cs="Times New Roman"/>
          <w:sz w:val="24"/>
          <w:szCs w:val="24"/>
        </w:rPr>
        <w:t xml:space="preserve">Novabela grupa d.o.o. </w:t>
      </w:r>
      <w:r w:rsidRPr="00E05A0E">
        <w:rPr>
          <w:rFonts w:eastAsia="ComicSansMS" w:cs="Times New Roman"/>
          <w:sz w:val="24"/>
          <w:szCs w:val="24"/>
        </w:rPr>
        <w:t xml:space="preserve">dana </w:t>
      </w:r>
      <w:r>
        <w:rPr>
          <w:rFonts w:eastAsia="ComicSansMS" w:cs="Times New Roman"/>
          <w:sz w:val="24"/>
          <w:szCs w:val="24"/>
        </w:rPr>
        <w:t>12.studenog 2014. godine</w:t>
      </w:r>
    </w:p>
    <w:p w:rsidR="00AD34C0" w:rsidRPr="00E05A0E" w:rsidRDefault="00AD34C0" w:rsidP="004E5751">
      <w:pPr>
        <w:autoSpaceDE w:val="0"/>
        <w:autoSpaceDN w:val="0"/>
        <w:adjustRightInd w:val="0"/>
        <w:spacing w:after="0" w:line="240" w:lineRule="auto"/>
        <w:jc w:val="both"/>
        <w:rPr>
          <w:rFonts w:eastAsia="ComicSansMS" w:cs="Times New Roman"/>
          <w:sz w:val="24"/>
          <w:szCs w:val="24"/>
        </w:rPr>
      </w:pPr>
    </w:p>
    <w:p w:rsidR="00AD34C0" w:rsidRDefault="00A53DFB" w:rsidP="004E5751">
      <w:pPr>
        <w:autoSpaceDE w:val="0"/>
        <w:autoSpaceDN w:val="0"/>
        <w:adjustRightInd w:val="0"/>
        <w:spacing w:after="0" w:line="240" w:lineRule="auto"/>
        <w:jc w:val="both"/>
        <w:rPr>
          <w:rFonts w:eastAsia="ComicSansMS" w:cs="Times New Roman"/>
          <w:sz w:val="24"/>
          <w:szCs w:val="24"/>
        </w:rPr>
      </w:pPr>
      <w:r>
        <w:rPr>
          <w:rFonts w:eastAsia="ComicSansMS" w:cs="Times New Roman"/>
          <w:sz w:val="24"/>
          <w:szCs w:val="24"/>
        </w:rPr>
        <w:t xml:space="preserve">Tužitelj </w:t>
      </w:r>
      <w:r w:rsidR="000C4E94">
        <w:rPr>
          <w:rFonts w:eastAsia="ComicSansMS" w:cs="Times New Roman"/>
          <w:sz w:val="24"/>
          <w:szCs w:val="24"/>
        </w:rPr>
        <w:t xml:space="preserve">Novabela grupa d.o.o. </w:t>
      </w:r>
      <w:r w:rsidR="00AD34C0" w:rsidRPr="00E05A0E">
        <w:rPr>
          <w:rFonts w:eastAsia="ComicSansMS" w:cs="Times New Roman"/>
          <w:sz w:val="24"/>
          <w:szCs w:val="24"/>
        </w:rPr>
        <w:t xml:space="preserve">tvrdi da zastarijevanje nije prekinuto niti jednom radnjom </w:t>
      </w:r>
      <w:r>
        <w:rPr>
          <w:rFonts w:eastAsia="ComicSansMS" w:cs="Times New Roman"/>
          <w:sz w:val="24"/>
          <w:szCs w:val="24"/>
        </w:rPr>
        <w:t xml:space="preserve">Tuženikom </w:t>
      </w:r>
      <w:r w:rsidR="00AD34C0" w:rsidRPr="00D91822">
        <w:rPr>
          <w:rFonts w:eastAsia="ComicSansMS" w:cs="Times New Roman"/>
          <w:noProof/>
          <w:sz w:val="24"/>
          <w:szCs w:val="24"/>
        </w:rPr>
        <w:t>Nava banka d.d. u stečaju</w:t>
      </w:r>
      <w:r w:rsidR="00AD34C0" w:rsidRPr="00E05A0E">
        <w:rPr>
          <w:rFonts w:eastAsia="ComicSansMS" w:cs="Times New Roman"/>
          <w:sz w:val="24"/>
          <w:szCs w:val="24"/>
        </w:rPr>
        <w:t xml:space="preserve"> do nastupa zastare.</w:t>
      </w:r>
    </w:p>
    <w:p w:rsidR="00A53DFB" w:rsidRDefault="00A53DFB" w:rsidP="004E5751">
      <w:pPr>
        <w:autoSpaceDE w:val="0"/>
        <w:autoSpaceDN w:val="0"/>
        <w:adjustRightInd w:val="0"/>
        <w:spacing w:after="0" w:line="240" w:lineRule="auto"/>
        <w:jc w:val="both"/>
        <w:rPr>
          <w:rFonts w:cs="Times New Roman"/>
          <w:sz w:val="24"/>
          <w:szCs w:val="24"/>
        </w:rPr>
      </w:pPr>
    </w:p>
    <w:p w:rsidR="00A53DFB" w:rsidRDefault="00A53DFB" w:rsidP="004E5751">
      <w:pPr>
        <w:autoSpaceDE w:val="0"/>
        <w:autoSpaceDN w:val="0"/>
        <w:adjustRightInd w:val="0"/>
        <w:spacing w:after="0" w:line="240" w:lineRule="auto"/>
        <w:jc w:val="both"/>
        <w:rPr>
          <w:rFonts w:cs="Times New Roman"/>
          <w:sz w:val="24"/>
          <w:szCs w:val="24"/>
        </w:rPr>
      </w:pPr>
      <w:r>
        <w:rPr>
          <w:rFonts w:cs="Times New Roman"/>
          <w:sz w:val="24"/>
          <w:szCs w:val="24"/>
        </w:rPr>
        <w:t>Dokaz:</w:t>
      </w:r>
    </w:p>
    <w:p w:rsidR="00A53DFB" w:rsidRDefault="00A53DFB" w:rsidP="00A53DFB">
      <w:pPr>
        <w:pStyle w:val="Odlomakpopisa"/>
        <w:numPr>
          <w:ilvl w:val="0"/>
          <w:numId w:val="1"/>
        </w:numPr>
        <w:autoSpaceDE w:val="0"/>
        <w:autoSpaceDN w:val="0"/>
        <w:adjustRightInd w:val="0"/>
        <w:spacing w:after="0" w:line="240" w:lineRule="auto"/>
        <w:jc w:val="both"/>
        <w:rPr>
          <w:rFonts w:cs="Times New Roman"/>
          <w:sz w:val="24"/>
          <w:szCs w:val="24"/>
        </w:rPr>
      </w:pPr>
      <w:r>
        <w:rPr>
          <w:rFonts w:cs="Times New Roman"/>
          <w:sz w:val="24"/>
          <w:szCs w:val="24"/>
        </w:rPr>
        <w:t>Očekivano priznanje stranaka</w:t>
      </w:r>
    </w:p>
    <w:p w:rsidR="00A53DFB" w:rsidRPr="00A53DFB" w:rsidRDefault="00A53DFB" w:rsidP="00A53DFB">
      <w:pPr>
        <w:pStyle w:val="Odlomakpopisa"/>
        <w:numPr>
          <w:ilvl w:val="0"/>
          <w:numId w:val="1"/>
        </w:numPr>
        <w:autoSpaceDE w:val="0"/>
        <w:autoSpaceDN w:val="0"/>
        <w:adjustRightInd w:val="0"/>
        <w:spacing w:after="0" w:line="240" w:lineRule="auto"/>
        <w:jc w:val="both"/>
        <w:rPr>
          <w:rFonts w:cs="Times New Roman"/>
          <w:sz w:val="24"/>
          <w:szCs w:val="24"/>
        </w:rPr>
      </w:pPr>
      <w:r>
        <w:rPr>
          <w:rFonts w:cs="Times New Roman"/>
          <w:sz w:val="24"/>
          <w:szCs w:val="24"/>
        </w:rPr>
        <w:t xml:space="preserve">Saslušanje zakonskih zastupnika stranka Hrvoje Šimić, Zdravko </w:t>
      </w:r>
      <w:proofErr w:type="spellStart"/>
      <w:r>
        <w:rPr>
          <w:rFonts w:cs="Times New Roman"/>
          <w:sz w:val="24"/>
          <w:szCs w:val="24"/>
        </w:rPr>
        <w:t>Mitak</w:t>
      </w:r>
      <w:proofErr w:type="spellEnd"/>
    </w:p>
    <w:p w:rsidR="00AD34C0" w:rsidRDefault="00AD34C0">
      <w:pPr>
        <w:rPr>
          <w:rFonts w:cs="Times New Roman"/>
          <w:sz w:val="24"/>
          <w:szCs w:val="24"/>
        </w:rPr>
      </w:pPr>
    </w:p>
    <w:p w:rsidR="00AD34C0" w:rsidRDefault="00A53DFB" w:rsidP="00BC4AE6">
      <w:pPr>
        <w:spacing w:after="0" w:line="240" w:lineRule="auto"/>
        <w:jc w:val="both"/>
        <w:rPr>
          <w:rFonts w:cs="Times New Roman"/>
          <w:sz w:val="24"/>
          <w:szCs w:val="24"/>
        </w:rPr>
      </w:pPr>
      <w:r>
        <w:rPr>
          <w:rFonts w:cs="Times New Roman"/>
          <w:sz w:val="24"/>
          <w:szCs w:val="24"/>
        </w:rPr>
        <w:t xml:space="preserve">Pa se predlaže nakon tako provedenog dokaznog postupka donijeti sljedeću </w:t>
      </w:r>
    </w:p>
    <w:p w:rsidR="00A53DFB" w:rsidRPr="00E05A0E" w:rsidRDefault="00A53DFB" w:rsidP="00BC4AE6">
      <w:pPr>
        <w:spacing w:after="0" w:line="240" w:lineRule="auto"/>
        <w:jc w:val="both"/>
        <w:rPr>
          <w:rFonts w:cs="Times New Roman"/>
          <w:sz w:val="24"/>
          <w:szCs w:val="24"/>
        </w:rPr>
      </w:pPr>
    </w:p>
    <w:p w:rsidR="00AD34C0" w:rsidRPr="000C4E94" w:rsidRDefault="00A53DFB" w:rsidP="000C4E94">
      <w:pPr>
        <w:jc w:val="center"/>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PRESUDU</w:t>
      </w:r>
    </w:p>
    <w:p w:rsidR="00AD34C0" w:rsidRPr="00E05A0E" w:rsidRDefault="00A53DFB" w:rsidP="00BC4AE6">
      <w:pPr>
        <w:spacing w:after="0" w:line="240" w:lineRule="auto"/>
        <w:jc w:val="both"/>
        <w:rPr>
          <w:rFonts w:cs="Times New Roman"/>
          <w:sz w:val="24"/>
          <w:szCs w:val="24"/>
        </w:rPr>
      </w:pPr>
      <w:r>
        <w:rPr>
          <w:rFonts w:cs="Times New Roman"/>
          <w:sz w:val="24"/>
          <w:szCs w:val="24"/>
        </w:rPr>
        <w:t xml:space="preserve">Proglašava se nedopuštenom </w:t>
      </w:r>
      <w:proofErr w:type="spellStart"/>
      <w:r>
        <w:rPr>
          <w:rFonts w:cs="Times New Roman"/>
          <w:sz w:val="24"/>
          <w:szCs w:val="24"/>
        </w:rPr>
        <w:t>pljedidba</w:t>
      </w:r>
      <w:proofErr w:type="spellEnd"/>
      <w:r>
        <w:rPr>
          <w:rFonts w:cs="Times New Roman"/>
          <w:sz w:val="24"/>
          <w:szCs w:val="24"/>
        </w:rPr>
        <w:t xml:space="preserve"> i prijenos </w:t>
      </w:r>
      <w:r w:rsidR="00AD34C0" w:rsidRPr="00E05A0E">
        <w:rPr>
          <w:rFonts w:cs="Times New Roman"/>
          <w:sz w:val="24"/>
          <w:szCs w:val="24"/>
        </w:rPr>
        <w:t xml:space="preserve">na temelju zadužnice na iznos </w:t>
      </w:r>
      <w:r w:rsidR="00770A3D" w:rsidRPr="00D91822">
        <w:rPr>
          <w:rFonts w:cs="Times New Roman"/>
          <w:noProof/>
          <w:sz w:val="24"/>
          <w:szCs w:val="24"/>
        </w:rPr>
        <w:t>1</w:t>
      </w:r>
      <w:r w:rsidR="00770A3D">
        <w:rPr>
          <w:rFonts w:cs="Times New Roman"/>
          <w:noProof/>
          <w:sz w:val="24"/>
          <w:szCs w:val="24"/>
        </w:rPr>
        <w:t>.</w:t>
      </w:r>
      <w:r w:rsidR="00770A3D" w:rsidRPr="00D91822">
        <w:rPr>
          <w:rFonts w:cs="Times New Roman"/>
          <w:noProof/>
          <w:sz w:val="24"/>
          <w:szCs w:val="24"/>
        </w:rPr>
        <w:t>000</w:t>
      </w:r>
      <w:r w:rsidR="00770A3D">
        <w:rPr>
          <w:rFonts w:cs="Times New Roman"/>
          <w:noProof/>
          <w:sz w:val="24"/>
          <w:szCs w:val="24"/>
        </w:rPr>
        <w:t>.</w:t>
      </w:r>
      <w:r w:rsidR="00770A3D" w:rsidRPr="00D91822">
        <w:rPr>
          <w:rFonts w:cs="Times New Roman"/>
          <w:noProof/>
          <w:sz w:val="24"/>
          <w:szCs w:val="24"/>
        </w:rPr>
        <w:t>000</w:t>
      </w:r>
      <w:r w:rsidR="00770A3D">
        <w:rPr>
          <w:rFonts w:cs="Times New Roman"/>
          <w:noProof/>
          <w:sz w:val="24"/>
          <w:szCs w:val="24"/>
        </w:rPr>
        <w:t>,00 kn</w:t>
      </w:r>
      <w:r w:rsidR="00770A3D" w:rsidRPr="00E05A0E">
        <w:rPr>
          <w:rFonts w:cs="Times New Roman"/>
          <w:sz w:val="24"/>
          <w:szCs w:val="24"/>
        </w:rPr>
        <w:t xml:space="preserve"> </w:t>
      </w:r>
      <w:r w:rsidR="00AD34C0" w:rsidRPr="00E05A0E">
        <w:rPr>
          <w:rFonts w:cs="Times New Roman"/>
          <w:sz w:val="24"/>
          <w:szCs w:val="24"/>
        </w:rPr>
        <w:t xml:space="preserve">od </w:t>
      </w:r>
      <w:r w:rsidR="00AD34C0" w:rsidRPr="00D91822">
        <w:rPr>
          <w:rFonts w:cs="Times New Roman"/>
          <w:noProof/>
          <w:sz w:val="24"/>
          <w:szCs w:val="24"/>
        </w:rPr>
        <w:t>09. studenog 2010.</w:t>
      </w:r>
      <w:r w:rsidR="00AD34C0" w:rsidRPr="00E05A0E">
        <w:rPr>
          <w:rFonts w:cs="Times New Roman"/>
          <w:sz w:val="24"/>
          <w:szCs w:val="24"/>
        </w:rPr>
        <w:t xml:space="preserve"> godine izdane po </w:t>
      </w:r>
      <w:r>
        <w:rPr>
          <w:rFonts w:cs="Times New Roman"/>
          <w:sz w:val="24"/>
          <w:szCs w:val="24"/>
        </w:rPr>
        <w:t xml:space="preserve">Tužitelju </w:t>
      </w:r>
      <w:r w:rsidR="000C4E94">
        <w:rPr>
          <w:rFonts w:cs="Times New Roman"/>
          <w:noProof/>
          <w:sz w:val="24"/>
          <w:szCs w:val="24"/>
        </w:rPr>
        <w:t xml:space="preserve">Novabela grupa d.o.o. Zagreb Augusta Šenoe 3 oib: 83565636972 </w:t>
      </w:r>
      <w:r w:rsidR="00AD34C0" w:rsidRPr="00E05A0E">
        <w:rPr>
          <w:rFonts w:cs="Times New Roman"/>
          <w:sz w:val="24"/>
          <w:szCs w:val="24"/>
        </w:rPr>
        <w:t xml:space="preserve">za korist </w:t>
      </w:r>
      <w:r>
        <w:rPr>
          <w:rFonts w:cs="Times New Roman"/>
          <w:sz w:val="24"/>
          <w:szCs w:val="24"/>
        </w:rPr>
        <w:t xml:space="preserve">Tuženika </w:t>
      </w:r>
      <w:r w:rsidR="00AD34C0" w:rsidRPr="00D91822">
        <w:rPr>
          <w:rFonts w:cs="Times New Roman"/>
          <w:noProof/>
          <w:sz w:val="24"/>
          <w:szCs w:val="24"/>
        </w:rPr>
        <w:t>Nava banka d.d. u stečaju</w:t>
      </w:r>
      <w:r w:rsidR="00AD34C0" w:rsidRPr="00E05A0E">
        <w:rPr>
          <w:rFonts w:cs="Times New Roman"/>
          <w:sz w:val="24"/>
          <w:szCs w:val="24"/>
        </w:rPr>
        <w:t xml:space="preserve">, </w:t>
      </w:r>
      <w:r w:rsidR="00AD34C0" w:rsidRPr="00D91822">
        <w:rPr>
          <w:rFonts w:cs="Times New Roman"/>
          <w:noProof/>
          <w:sz w:val="24"/>
          <w:szCs w:val="24"/>
        </w:rPr>
        <w:t>Zagreb</w:t>
      </w:r>
      <w:r w:rsidR="00AD34C0" w:rsidRPr="00E05A0E">
        <w:rPr>
          <w:rFonts w:cs="Times New Roman"/>
          <w:sz w:val="24"/>
          <w:szCs w:val="24"/>
        </w:rPr>
        <w:t xml:space="preserve">, </w:t>
      </w:r>
      <w:r w:rsidR="00AD34C0" w:rsidRPr="00D91822">
        <w:rPr>
          <w:rFonts w:cs="Times New Roman"/>
          <w:noProof/>
          <w:sz w:val="24"/>
          <w:szCs w:val="24"/>
        </w:rPr>
        <w:t>Tratinska 27</w:t>
      </w:r>
      <w:r w:rsidR="00AD34C0" w:rsidRPr="00E05A0E">
        <w:rPr>
          <w:rFonts w:cs="Times New Roman"/>
          <w:sz w:val="24"/>
          <w:szCs w:val="24"/>
        </w:rPr>
        <w:t xml:space="preserve">, OIB: </w:t>
      </w:r>
      <w:r w:rsidR="000C4E94">
        <w:rPr>
          <w:rFonts w:cs="Times New Roman"/>
          <w:sz w:val="24"/>
          <w:szCs w:val="24"/>
        </w:rPr>
        <w:t>0</w:t>
      </w:r>
      <w:r w:rsidR="00AD34C0" w:rsidRPr="00D91822">
        <w:rPr>
          <w:rFonts w:cs="Times New Roman"/>
          <w:noProof/>
          <w:sz w:val="24"/>
          <w:szCs w:val="24"/>
        </w:rPr>
        <w:t>7492912398</w:t>
      </w:r>
      <w:r w:rsidR="00AD34C0" w:rsidRPr="00E05A0E">
        <w:rPr>
          <w:rFonts w:cs="Times New Roman"/>
          <w:sz w:val="24"/>
          <w:szCs w:val="24"/>
        </w:rPr>
        <w:t xml:space="preserve"> na kojoj je ovjeren potpis kod javnog bilježnika </w:t>
      </w:r>
      <w:r w:rsidR="00AD34C0" w:rsidRPr="00D91822">
        <w:rPr>
          <w:rFonts w:cs="Times New Roman"/>
          <w:noProof/>
          <w:sz w:val="24"/>
          <w:szCs w:val="24"/>
        </w:rPr>
        <w:t>Zvonimir Bartolek iz Zlatara</w:t>
      </w:r>
      <w:r w:rsidR="00AD34C0">
        <w:rPr>
          <w:rFonts w:cs="Times New Roman"/>
          <w:sz w:val="24"/>
          <w:szCs w:val="24"/>
        </w:rPr>
        <w:t xml:space="preserve"> </w:t>
      </w:r>
      <w:r w:rsidR="00AD34C0" w:rsidRPr="00E05A0E">
        <w:rPr>
          <w:rFonts w:cs="Times New Roman"/>
          <w:sz w:val="24"/>
          <w:szCs w:val="24"/>
        </w:rPr>
        <w:t xml:space="preserve">pod </w:t>
      </w:r>
      <w:proofErr w:type="spellStart"/>
      <w:r w:rsidR="00AD34C0" w:rsidRPr="00E05A0E">
        <w:rPr>
          <w:rFonts w:cs="Times New Roman"/>
          <w:sz w:val="24"/>
          <w:szCs w:val="24"/>
        </w:rPr>
        <w:t>posl</w:t>
      </w:r>
      <w:proofErr w:type="spellEnd"/>
      <w:r w:rsidR="00AD34C0" w:rsidRPr="00E05A0E">
        <w:rPr>
          <w:rFonts w:cs="Times New Roman"/>
          <w:sz w:val="24"/>
          <w:szCs w:val="24"/>
        </w:rPr>
        <w:t xml:space="preserve"> </w:t>
      </w:r>
      <w:proofErr w:type="spellStart"/>
      <w:r w:rsidR="00AD34C0" w:rsidRPr="00E05A0E">
        <w:rPr>
          <w:rFonts w:cs="Times New Roman"/>
          <w:sz w:val="24"/>
          <w:szCs w:val="24"/>
        </w:rPr>
        <w:t>br</w:t>
      </w:r>
      <w:proofErr w:type="spellEnd"/>
      <w:r w:rsidR="00AD34C0" w:rsidRPr="00E05A0E">
        <w:rPr>
          <w:rFonts w:cs="Times New Roman"/>
          <w:sz w:val="24"/>
          <w:szCs w:val="24"/>
        </w:rPr>
        <w:t xml:space="preserve"> </w:t>
      </w:r>
      <w:r w:rsidR="00AD34C0" w:rsidRPr="00D91822">
        <w:rPr>
          <w:rFonts w:cs="Times New Roman"/>
          <w:noProof/>
          <w:sz w:val="24"/>
          <w:szCs w:val="24"/>
        </w:rPr>
        <w:t>OV-</w:t>
      </w:r>
      <w:r w:rsidR="000C4E94">
        <w:rPr>
          <w:rFonts w:cs="Times New Roman"/>
          <w:noProof/>
          <w:sz w:val="24"/>
          <w:szCs w:val="24"/>
        </w:rPr>
        <w:t>5188</w:t>
      </w:r>
      <w:r w:rsidR="00AD34C0" w:rsidRPr="00D91822">
        <w:rPr>
          <w:rFonts w:cs="Times New Roman"/>
          <w:noProof/>
          <w:sz w:val="24"/>
          <w:szCs w:val="24"/>
        </w:rPr>
        <w:t>/10</w:t>
      </w:r>
      <w:r w:rsidR="00AD34C0" w:rsidRPr="00E05A0E">
        <w:rPr>
          <w:rFonts w:cs="Times New Roman"/>
          <w:sz w:val="24"/>
          <w:szCs w:val="24"/>
        </w:rPr>
        <w:t xml:space="preserve"> dana </w:t>
      </w:r>
      <w:r w:rsidR="00AD34C0" w:rsidRPr="00D91822">
        <w:rPr>
          <w:rFonts w:cs="Times New Roman"/>
          <w:noProof/>
          <w:sz w:val="24"/>
          <w:szCs w:val="24"/>
        </w:rPr>
        <w:t>09. studenog 2010.</w:t>
      </w:r>
      <w:r w:rsidR="00AD34C0" w:rsidRPr="00E05A0E">
        <w:rPr>
          <w:rFonts w:cs="Times New Roman"/>
          <w:sz w:val="24"/>
          <w:szCs w:val="24"/>
        </w:rPr>
        <w:t xml:space="preserve"> godine koju je </w:t>
      </w:r>
      <w:r>
        <w:rPr>
          <w:rFonts w:cs="Times New Roman"/>
          <w:sz w:val="24"/>
          <w:szCs w:val="24"/>
        </w:rPr>
        <w:t xml:space="preserve">Tuženik </w:t>
      </w:r>
      <w:r w:rsidRPr="00D91822">
        <w:rPr>
          <w:rFonts w:cs="Times New Roman"/>
          <w:noProof/>
          <w:sz w:val="24"/>
          <w:szCs w:val="24"/>
        </w:rPr>
        <w:t>Nava banka d.d. u stečaju</w:t>
      </w:r>
      <w:r w:rsidRPr="00E05A0E">
        <w:rPr>
          <w:rFonts w:cs="Times New Roman"/>
          <w:sz w:val="24"/>
          <w:szCs w:val="24"/>
        </w:rPr>
        <w:t xml:space="preserve"> </w:t>
      </w:r>
      <w:r w:rsidR="00AD34C0" w:rsidRPr="00E05A0E">
        <w:rPr>
          <w:rFonts w:cs="Times New Roman"/>
          <w:sz w:val="24"/>
          <w:szCs w:val="24"/>
        </w:rPr>
        <w:t xml:space="preserve">dana </w:t>
      </w:r>
      <w:r w:rsidR="00AD34C0" w:rsidRPr="00D91822">
        <w:rPr>
          <w:rFonts w:cs="Times New Roman"/>
          <w:noProof/>
          <w:sz w:val="24"/>
          <w:szCs w:val="24"/>
        </w:rPr>
        <w:t>27.</w:t>
      </w:r>
      <w:r w:rsidR="000C4E94">
        <w:rPr>
          <w:rFonts w:cs="Times New Roman"/>
          <w:noProof/>
          <w:sz w:val="24"/>
          <w:szCs w:val="24"/>
        </w:rPr>
        <w:t xml:space="preserve"> </w:t>
      </w:r>
      <w:r w:rsidR="00AD34C0" w:rsidRPr="00D91822">
        <w:rPr>
          <w:rFonts w:cs="Times New Roman"/>
          <w:noProof/>
          <w:sz w:val="24"/>
          <w:szCs w:val="24"/>
        </w:rPr>
        <w:t>ožujka 2015.</w:t>
      </w:r>
      <w:r w:rsidR="00AD34C0" w:rsidRPr="00E05A0E">
        <w:rPr>
          <w:rFonts w:cs="Times New Roman"/>
          <w:sz w:val="24"/>
          <w:szCs w:val="24"/>
        </w:rPr>
        <w:t xml:space="preserve"> godine za iznos </w:t>
      </w:r>
      <w:r w:rsidR="00AD34C0" w:rsidRPr="00D91822">
        <w:rPr>
          <w:rFonts w:cs="Times New Roman"/>
          <w:noProof/>
          <w:sz w:val="24"/>
          <w:szCs w:val="24"/>
        </w:rPr>
        <w:t>1</w:t>
      </w:r>
      <w:r w:rsidR="00770A3D">
        <w:rPr>
          <w:rFonts w:cs="Times New Roman"/>
          <w:noProof/>
          <w:sz w:val="24"/>
          <w:szCs w:val="24"/>
        </w:rPr>
        <w:t>.</w:t>
      </w:r>
      <w:r w:rsidR="00AD34C0" w:rsidRPr="00D91822">
        <w:rPr>
          <w:rFonts w:cs="Times New Roman"/>
          <w:noProof/>
          <w:sz w:val="24"/>
          <w:szCs w:val="24"/>
        </w:rPr>
        <w:t>000</w:t>
      </w:r>
      <w:r w:rsidR="00770A3D">
        <w:rPr>
          <w:rFonts w:cs="Times New Roman"/>
          <w:noProof/>
          <w:sz w:val="24"/>
          <w:szCs w:val="24"/>
        </w:rPr>
        <w:t>.</w:t>
      </w:r>
      <w:r w:rsidR="00AD34C0" w:rsidRPr="00D91822">
        <w:rPr>
          <w:rFonts w:cs="Times New Roman"/>
          <w:noProof/>
          <w:sz w:val="24"/>
          <w:szCs w:val="24"/>
        </w:rPr>
        <w:t>000</w:t>
      </w:r>
      <w:r w:rsidR="00770A3D">
        <w:rPr>
          <w:rFonts w:cs="Times New Roman"/>
          <w:noProof/>
          <w:sz w:val="24"/>
          <w:szCs w:val="24"/>
        </w:rPr>
        <w:t>,00 kn</w:t>
      </w:r>
      <w:r w:rsidR="00AD34C0" w:rsidRPr="00E05A0E">
        <w:rPr>
          <w:rFonts w:cs="Times New Roman"/>
          <w:sz w:val="24"/>
          <w:szCs w:val="24"/>
        </w:rPr>
        <w:t xml:space="preserve"> tražio putem Financijske agencije</w:t>
      </w:r>
    </w:p>
    <w:p w:rsidR="00AD34C0" w:rsidRPr="00E05A0E" w:rsidRDefault="00AD34C0" w:rsidP="005B28DB">
      <w:pPr>
        <w:spacing w:after="0" w:line="240" w:lineRule="auto"/>
        <w:jc w:val="center"/>
        <w:rPr>
          <w:rFonts w:cs="Times New Roman"/>
          <w:b/>
          <w:sz w:val="24"/>
          <w:szCs w:val="24"/>
        </w:rPr>
      </w:pPr>
    </w:p>
    <w:p w:rsidR="00AD34C0" w:rsidRPr="00A53DFB" w:rsidRDefault="00A53DFB" w:rsidP="00926D07">
      <w:pPr>
        <w:spacing w:after="0"/>
        <w:rPr>
          <w:rFonts w:cs="Times New Roman"/>
          <w:sz w:val="24"/>
          <w:szCs w:val="24"/>
        </w:rPr>
      </w:pPr>
      <w:r w:rsidRPr="00A53DFB">
        <w:rPr>
          <w:rFonts w:cs="Times New Roman"/>
          <w:sz w:val="24"/>
          <w:szCs w:val="24"/>
        </w:rPr>
        <w:t>TUŽITELJ</w:t>
      </w:r>
    </w:p>
    <w:p w:rsidR="000C4E94" w:rsidRDefault="000C4E94" w:rsidP="00E0585E">
      <w:pPr>
        <w:rPr>
          <w:rFonts w:cs="Times New Roman"/>
          <w:noProof/>
          <w:sz w:val="24"/>
          <w:szCs w:val="24"/>
        </w:rPr>
      </w:pPr>
      <w:r>
        <w:rPr>
          <w:rFonts w:cs="Times New Roman"/>
          <w:noProof/>
          <w:sz w:val="24"/>
          <w:szCs w:val="24"/>
        </w:rPr>
        <w:t>NOVABELA GRUPA d.o.o. ZAGREB</w:t>
      </w:r>
    </w:p>
    <w:p w:rsidR="00AD34C0" w:rsidRPr="00E05A0E" w:rsidRDefault="000C4E94" w:rsidP="00E0585E">
      <w:pPr>
        <w:rPr>
          <w:rFonts w:cs="Times New Roman"/>
          <w:sz w:val="24"/>
          <w:szCs w:val="24"/>
        </w:rPr>
      </w:pPr>
      <w:r>
        <w:rPr>
          <w:rFonts w:cs="Times New Roman"/>
          <w:noProof/>
          <w:sz w:val="24"/>
          <w:szCs w:val="24"/>
        </w:rPr>
        <w:t xml:space="preserve">Direktor </w:t>
      </w:r>
      <w:r w:rsidR="00AD34C0" w:rsidRPr="00D91822">
        <w:rPr>
          <w:rFonts w:cs="Times New Roman"/>
          <w:noProof/>
          <w:sz w:val="24"/>
          <w:szCs w:val="24"/>
        </w:rPr>
        <w:t>Hrvoje Šimić</w:t>
      </w:r>
    </w:p>
    <w:p w:rsidR="00AD34C0" w:rsidRPr="00E05A0E" w:rsidRDefault="00AD34C0" w:rsidP="00A53DFB">
      <w:pPr>
        <w:jc w:val="right"/>
        <w:rPr>
          <w:rFonts w:cs="Times New Roman"/>
          <w:sz w:val="24"/>
          <w:szCs w:val="24"/>
        </w:rPr>
      </w:pPr>
      <w:r w:rsidRPr="00E05A0E">
        <w:rPr>
          <w:rFonts w:cs="Times New Roman"/>
          <w:sz w:val="24"/>
          <w:szCs w:val="24"/>
        </w:rPr>
        <w:t>U Zagrebu</w:t>
      </w:r>
      <w:r w:rsidR="000C4E94">
        <w:rPr>
          <w:rFonts w:cs="Times New Roman"/>
          <w:sz w:val="24"/>
          <w:szCs w:val="24"/>
        </w:rPr>
        <w:t xml:space="preserve"> 27. prosinca 2017 </w:t>
      </w:r>
      <w:r w:rsidR="00770A3D">
        <w:rPr>
          <w:rFonts w:cs="Times New Roman"/>
          <w:sz w:val="24"/>
          <w:szCs w:val="24"/>
        </w:rPr>
        <w:t>godine</w:t>
      </w:r>
    </w:p>
    <w:sectPr w:rsidR="00AD34C0" w:rsidRPr="00E05A0E" w:rsidSect="00AD34C0">
      <w:headerReference w:type="default" r:id="rId8"/>
      <w:type w:val="continuous"/>
      <w:pgSz w:w="11906" w:h="16838"/>
      <w:pgMar w:top="1440" w:right="1134"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5A9" w:rsidRDefault="000E05A9" w:rsidP="00E0585E">
      <w:pPr>
        <w:spacing w:after="0" w:line="240" w:lineRule="auto"/>
      </w:pPr>
      <w:r>
        <w:separator/>
      </w:r>
    </w:p>
  </w:endnote>
  <w:endnote w:type="continuationSeparator" w:id="0">
    <w:p w:rsidR="000E05A9" w:rsidRDefault="000E05A9" w:rsidP="00E05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micSansMS">
    <w:altName w:val="Yu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5A9" w:rsidRDefault="000E05A9" w:rsidP="00E0585E">
      <w:pPr>
        <w:spacing w:after="0" w:line="240" w:lineRule="auto"/>
      </w:pPr>
      <w:r>
        <w:separator/>
      </w:r>
    </w:p>
  </w:footnote>
  <w:footnote w:type="continuationSeparator" w:id="0">
    <w:p w:rsidR="000E05A9" w:rsidRDefault="000E05A9" w:rsidP="00E05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A0E" w:rsidRPr="00133E72" w:rsidRDefault="00E05A0E" w:rsidP="00E0585E">
    <w:pPr>
      <w:pStyle w:val="Zaglavlje"/>
      <w:jc w:val="right"/>
      <w:rPr>
        <w:rFonts w:cs="Times New Roman"/>
        <w:sz w:val="18"/>
        <w:szCs w:val="18"/>
      </w:rPr>
    </w:pPr>
    <w:r w:rsidRPr="00133E72">
      <w:rPr>
        <w:rFonts w:cs="Times New Roman"/>
        <w:sz w:val="18"/>
        <w:szCs w:val="18"/>
      </w:rPr>
      <w:t xml:space="preserve">Str </w:t>
    </w:r>
    <w:sdt>
      <w:sdtPr>
        <w:rPr>
          <w:rFonts w:cs="Times New Roman"/>
          <w:sz w:val="18"/>
          <w:szCs w:val="18"/>
        </w:rPr>
        <w:id w:val="-310941485"/>
        <w:docPartObj>
          <w:docPartGallery w:val="Page Numbers (Top of Page)"/>
          <w:docPartUnique/>
        </w:docPartObj>
      </w:sdtPr>
      <w:sdtEndPr/>
      <w:sdtContent>
        <w:r w:rsidRPr="00133E72">
          <w:rPr>
            <w:rFonts w:cs="Times New Roman"/>
            <w:sz w:val="18"/>
            <w:szCs w:val="18"/>
          </w:rPr>
          <w:fldChar w:fldCharType="begin"/>
        </w:r>
        <w:r w:rsidRPr="00133E72">
          <w:rPr>
            <w:rFonts w:cs="Times New Roman"/>
            <w:sz w:val="18"/>
            <w:szCs w:val="18"/>
          </w:rPr>
          <w:instrText>PAGE   \* MERGEFORMAT</w:instrText>
        </w:r>
        <w:r w:rsidRPr="00133E72">
          <w:rPr>
            <w:rFonts w:cs="Times New Roman"/>
            <w:sz w:val="18"/>
            <w:szCs w:val="18"/>
          </w:rPr>
          <w:fldChar w:fldCharType="separate"/>
        </w:r>
        <w:r w:rsidR="00A53DFB">
          <w:rPr>
            <w:rFonts w:cs="Times New Roman"/>
            <w:noProof/>
            <w:sz w:val="18"/>
            <w:szCs w:val="18"/>
          </w:rPr>
          <w:t>2</w:t>
        </w:r>
        <w:r w:rsidRPr="00133E72">
          <w:rPr>
            <w:rFonts w:cs="Times New Roman"/>
            <w:sz w:val="18"/>
            <w:szCs w:val="18"/>
          </w:rPr>
          <w:fldChar w:fldCharType="end"/>
        </w:r>
      </w:sdtContent>
    </w:sdt>
  </w:p>
  <w:p w:rsidR="00E05A0E" w:rsidRDefault="00E05A0E">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E934A5F"/>
    <w:multiLevelType w:val="multilevel"/>
    <w:tmpl w:val="CCD4738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15:restartNumberingAfterBreak="1">
    <w:nsid w:val="42F57A76"/>
    <w:multiLevelType w:val="hybridMultilevel"/>
    <w:tmpl w:val="4C909C0C"/>
    <w:lvl w:ilvl="0" w:tplc="9E12C482">
      <w:numFmt w:val="bullet"/>
      <w:lvlText w:val="-"/>
      <w:lvlJc w:val="left"/>
      <w:pPr>
        <w:ind w:left="720" w:hanging="360"/>
      </w:pPr>
      <w:rPr>
        <w:rFonts w:ascii="Calibri" w:eastAsiaTheme="minorHAnsi" w:hAnsi="Calibri" w:cstheme="minorBid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1">
    <w:nsid w:val="49AB604D"/>
    <w:multiLevelType w:val="multilevel"/>
    <w:tmpl w:val="055616EA"/>
    <w:lvl w:ilvl="0">
      <w:start w:val="1"/>
      <w:numFmt w:val="bullet"/>
      <w:lvlText w:val="-"/>
      <w:lvlJc w:val="left"/>
      <w:pPr>
        <w:ind w:left="420" w:firstLine="60"/>
      </w:pPr>
      <w:rPr>
        <w:rFonts w:ascii="Arial" w:eastAsia="Arial" w:hAnsi="Arial" w:cs="Arial"/>
      </w:rPr>
    </w:lvl>
    <w:lvl w:ilvl="1">
      <w:start w:val="1"/>
      <w:numFmt w:val="bullet"/>
      <w:lvlText w:val=""/>
      <w:lvlJc w:val="left"/>
      <w:pPr>
        <w:ind w:left="1140" w:firstLine="780"/>
      </w:pPr>
      <w:rPr>
        <w:rFonts w:ascii="Symbol" w:hAnsi="Symbol" w:hint="default"/>
      </w:rPr>
    </w:lvl>
    <w:lvl w:ilvl="2">
      <w:start w:val="1"/>
      <w:numFmt w:val="bullet"/>
      <w:lvlText w:val="▪"/>
      <w:lvlJc w:val="left"/>
      <w:pPr>
        <w:ind w:left="1860" w:firstLine="1500"/>
      </w:pPr>
      <w:rPr>
        <w:rFonts w:ascii="Arial" w:eastAsia="Arial" w:hAnsi="Arial" w:cs="Arial"/>
      </w:rPr>
    </w:lvl>
    <w:lvl w:ilvl="3">
      <w:start w:val="1"/>
      <w:numFmt w:val="bullet"/>
      <w:lvlText w:val="●"/>
      <w:lvlJc w:val="left"/>
      <w:pPr>
        <w:ind w:left="2580" w:firstLine="2220"/>
      </w:pPr>
      <w:rPr>
        <w:rFonts w:ascii="Arial" w:eastAsia="Arial" w:hAnsi="Arial" w:cs="Arial"/>
      </w:rPr>
    </w:lvl>
    <w:lvl w:ilvl="4">
      <w:start w:val="1"/>
      <w:numFmt w:val="bullet"/>
      <w:lvlText w:val="o"/>
      <w:lvlJc w:val="left"/>
      <w:pPr>
        <w:ind w:left="3300" w:firstLine="2940"/>
      </w:pPr>
      <w:rPr>
        <w:rFonts w:ascii="Arial" w:eastAsia="Arial" w:hAnsi="Arial" w:cs="Arial"/>
      </w:rPr>
    </w:lvl>
    <w:lvl w:ilvl="5">
      <w:start w:val="1"/>
      <w:numFmt w:val="bullet"/>
      <w:lvlText w:val="▪"/>
      <w:lvlJc w:val="left"/>
      <w:pPr>
        <w:ind w:left="4020" w:firstLine="3660"/>
      </w:pPr>
      <w:rPr>
        <w:rFonts w:ascii="Arial" w:eastAsia="Arial" w:hAnsi="Arial" w:cs="Arial"/>
      </w:rPr>
    </w:lvl>
    <w:lvl w:ilvl="6">
      <w:start w:val="1"/>
      <w:numFmt w:val="bullet"/>
      <w:lvlText w:val="●"/>
      <w:lvlJc w:val="left"/>
      <w:pPr>
        <w:ind w:left="4740" w:firstLine="4380"/>
      </w:pPr>
      <w:rPr>
        <w:rFonts w:ascii="Arial" w:eastAsia="Arial" w:hAnsi="Arial" w:cs="Arial"/>
      </w:rPr>
    </w:lvl>
    <w:lvl w:ilvl="7">
      <w:start w:val="1"/>
      <w:numFmt w:val="bullet"/>
      <w:lvlText w:val="o"/>
      <w:lvlJc w:val="left"/>
      <w:pPr>
        <w:ind w:left="5460" w:firstLine="5100"/>
      </w:pPr>
      <w:rPr>
        <w:rFonts w:ascii="Arial" w:eastAsia="Arial" w:hAnsi="Arial" w:cs="Arial"/>
      </w:rPr>
    </w:lvl>
    <w:lvl w:ilvl="8">
      <w:start w:val="1"/>
      <w:numFmt w:val="bullet"/>
      <w:lvlText w:val="▪"/>
      <w:lvlJc w:val="left"/>
      <w:pPr>
        <w:ind w:left="6180" w:firstLine="5820"/>
      </w:pPr>
      <w:rPr>
        <w:rFonts w:ascii="Arial" w:eastAsia="Arial" w:hAnsi="Arial" w:cs="Arial"/>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B75"/>
    <w:rsid w:val="00021E6A"/>
    <w:rsid w:val="000476BD"/>
    <w:rsid w:val="00070C03"/>
    <w:rsid w:val="000C4E94"/>
    <w:rsid w:val="000E05A9"/>
    <w:rsid w:val="00123092"/>
    <w:rsid w:val="00133E72"/>
    <w:rsid w:val="001A6265"/>
    <w:rsid w:val="00211C81"/>
    <w:rsid w:val="002764BE"/>
    <w:rsid w:val="002D5BD7"/>
    <w:rsid w:val="003301FA"/>
    <w:rsid w:val="00375DAD"/>
    <w:rsid w:val="003B7D81"/>
    <w:rsid w:val="003C7266"/>
    <w:rsid w:val="003F6B75"/>
    <w:rsid w:val="004712D9"/>
    <w:rsid w:val="004E5751"/>
    <w:rsid w:val="005B28DB"/>
    <w:rsid w:val="006D7F6B"/>
    <w:rsid w:val="006E0D4F"/>
    <w:rsid w:val="007651D4"/>
    <w:rsid w:val="00770A3D"/>
    <w:rsid w:val="007F7B74"/>
    <w:rsid w:val="009006AC"/>
    <w:rsid w:val="00926D07"/>
    <w:rsid w:val="009E2879"/>
    <w:rsid w:val="00A53DFB"/>
    <w:rsid w:val="00AD34C0"/>
    <w:rsid w:val="00B731B8"/>
    <w:rsid w:val="00BC4AE6"/>
    <w:rsid w:val="00C669F3"/>
    <w:rsid w:val="00C80919"/>
    <w:rsid w:val="00CA6520"/>
    <w:rsid w:val="00D97235"/>
    <w:rsid w:val="00DC03DF"/>
    <w:rsid w:val="00DC1B65"/>
    <w:rsid w:val="00E03B93"/>
    <w:rsid w:val="00E0585E"/>
    <w:rsid w:val="00E05A0E"/>
    <w:rsid w:val="00E5204A"/>
    <w:rsid w:val="00E73C45"/>
    <w:rsid w:val="00F63878"/>
    <w:rsid w:val="00F90E93"/>
    <w:rsid w:val="00FC7202"/>
    <w:rsid w:val="00FD6E20"/>
    <w:rsid w:val="00FF156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336FB5"/>
  <w15:chartTrackingRefBased/>
  <w15:docId w15:val="{1E8779E0-BE10-4D24-9BA1-8CE38A3D9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133E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133E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712D9"/>
    <w:pPr>
      <w:ind w:left="720"/>
      <w:contextualSpacing/>
    </w:pPr>
  </w:style>
  <w:style w:type="table" w:styleId="Reetkatablice">
    <w:name w:val="Table Grid"/>
    <w:basedOn w:val="Obinatablica"/>
    <w:uiPriority w:val="39"/>
    <w:rsid w:val="003C7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E0585E"/>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E0585E"/>
  </w:style>
  <w:style w:type="paragraph" w:styleId="Podnoje">
    <w:name w:val="footer"/>
    <w:basedOn w:val="Normal"/>
    <w:link w:val="PodnojeChar"/>
    <w:uiPriority w:val="99"/>
    <w:unhideWhenUsed/>
    <w:rsid w:val="00E0585E"/>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E0585E"/>
  </w:style>
  <w:style w:type="paragraph" w:styleId="StandardWeb">
    <w:name w:val="Normal (Web)"/>
    <w:basedOn w:val="Normal"/>
    <w:uiPriority w:val="99"/>
    <w:semiHidden/>
    <w:unhideWhenUsed/>
    <w:rsid w:val="009006AC"/>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Tekstbalonia">
    <w:name w:val="Balloon Text"/>
    <w:basedOn w:val="Normal"/>
    <w:link w:val="TekstbaloniaChar"/>
    <w:uiPriority w:val="99"/>
    <w:semiHidden/>
    <w:unhideWhenUsed/>
    <w:rsid w:val="00B731B8"/>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B731B8"/>
    <w:rPr>
      <w:rFonts w:ascii="Segoe UI" w:hAnsi="Segoe UI" w:cs="Segoe UI"/>
      <w:sz w:val="18"/>
      <w:szCs w:val="18"/>
    </w:rPr>
  </w:style>
  <w:style w:type="paragraph" w:styleId="Tekstfusnote">
    <w:name w:val="footnote text"/>
    <w:basedOn w:val="Normal"/>
    <w:link w:val="TekstfusnoteChar"/>
    <w:uiPriority w:val="99"/>
    <w:semiHidden/>
    <w:unhideWhenUsed/>
    <w:rsid w:val="005B28DB"/>
    <w:pPr>
      <w:spacing w:after="0" w:line="240" w:lineRule="auto"/>
    </w:pPr>
    <w:rPr>
      <w:sz w:val="20"/>
      <w:szCs w:val="20"/>
    </w:rPr>
  </w:style>
  <w:style w:type="character" w:customStyle="1" w:styleId="TekstfusnoteChar">
    <w:name w:val="Tekst fusnote Char"/>
    <w:basedOn w:val="Zadanifontodlomka"/>
    <w:link w:val="Tekstfusnote"/>
    <w:uiPriority w:val="99"/>
    <w:semiHidden/>
    <w:rsid w:val="005B28DB"/>
    <w:rPr>
      <w:sz w:val="20"/>
      <w:szCs w:val="20"/>
    </w:rPr>
  </w:style>
  <w:style w:type="character" w:styleId="Referencafusnote">
    <w:name w:val="footnote reference"/>
    <w:basedOn w:val="Zadanifontodlomka"/>
    <w:uiPriority w:val="99"/>
    <w:semiHidden/>
    <w:unhideWhenUsed/>
    <w:rsid w:val="005B28DB"/>
    <w:rPr>
      <w:vertAlign w:val="superscript"/>
    </w:rPr>
  </w:style>
  <w:style w:type="paragraph" w:customStyle="1" w:styleId="Normal1">
    <w:name w:val="Normal1"/>
    <w:rsid w:val="00DC1B65"/>
    <w:pPr>
      <w:widowControl w:val="0"/>
      <w:spacing w:after="0" w:line="276" w:lineRule="auto"/>
    </w:pPr>
    <w:rPr>
      <w:rFonts w:ascii="Arial" w:eastAsia="Arial" w:hAnsi="Arial" w:cs="Arial"/>
      <w:color w:val="000000"/>
      <w:lang w:eastAsia="hr-HR"/>
    </w:rPr>
  </w:style>
  <w:style w:type="paragraph" w:styleId="Naslov">
    <w:name w:val="Title"/>
    <w:basedOn w:val="Normal"/>
    <w:next w:val="Normal"/>
    <w:link w:val="NaslovChar"/>
    <w:uiPriority w:val="10"/>
    <w:qFormat/>
    <w:rsid w:val="00133E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133E72"/>
    <w:rPr>
      <w:rFonts w:asciiTheme="majorHAnsi" w:eastAsiaTheme="majorEastAsia" w:hAnsiTheme="majorHAnsi" w:cstheme="majorBidi"/>
      <w:spacing w:val="-10"/>
      <w:kern w:val="28"/>
      <w:sz w:val="56"/>
      <w:szCs w:val="56"/>
    </w:rPr>
  </w:style>
  <w:style w:type="character" w:customStyle="1" w:styleId="Naslov2Char">
    <w:name w:val="Naslov 2 Char"/>
    <w:basedOn w:val="Zadanifontodlomka"/>
    <w:link w:val="Naslov2"/>
    <w:uiPriority w:val="9"/>
    <w:rsid w:val="00133E72"/>
    <w:rPr>
      <w:rFonts w:asciiTheme="majorHAnsi" w:eastAsiaTheme="majorEastAsia" w:hAnsiTheme="majorHAnsi" w:cstheme="majorBidi"/>
      <w:color w:val="2F5496" w:themeColor="accent1" w:themeShade="BF"/>
      <w:sz w:val="26"/>
      <w:szCs w:val="26"/>
    </w:rPr>
  </w:style>
  <w:style w:type="character" w:customStyle="1" w:styleId="Naslov1Char">
    <w:name w:val="Naslov 1 Char"/>
    <w:basedOn w:val="Zadanifontodlomka"/>
    <w:link w:val="Naslov1"/>
    <w:uiPriority w:val="9"/>
    <w:rsid w:val="00133E72"/>
    <w:rPr>
      <w:rFonts w:asciiTheme="majorHAnsi" w:eastAsiaTheme="majorEastAsia" w:hAnsiTheme="majorHAnsi" w:cstheme="majorBidi"/>
      <w:color w:val="2F5496" w:themeColor="accent1" w:themeShade="BF"/>
      <w:sz w:val="32"/>
      <w:szCs w:val="32"/>
    </w:rPr>
  </w:style>
  <w:style w:type="paragraph" w:styleId="Bezproreda">
    <w:name w:val="No Spacing"/>
    <w:uiPriority w:val="1"/>
    <w:qFormat/>
    <w:rsid w:val="00133E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611393">
      <w:bodyDiv w:val="1"/>
      <w:marLeft w:val="0"/>
      <w:marRight w:val="0"/>
      <w:marTop w:val="0"/>
      <w:marBottom w:val="0"/>
      <w:divBdr>
        <w:top w:val="none" w:sz="0" w:space="0" w:color="auto"/>
        <w:left w:val="none" w:sz="0" w:space="0" w:color="auto"/>
        <w:bottom w:val="none" w:sz="0" w:space="0" w:color="auto"/>
        <w:right w:val="none" w:sz="0" w:space="0" w:color="auto"/>
      </w:divBdr>
    </w:div>
    <w:div w:id="175705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BE299-7028-40DF-AC84-84E546467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968</Words>
  <Characters>5522</Characters>
  <Application>Microsoft Office Word</Application>
  <DocSecurity>0</DocSecurity>
  <Lines>46</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hrvoje simic</dc:creator>
  <cp:keywords/>
  <dc:description/>
  <cp:lastModifiedBy>hrvoje simic</cp:lastModifiedBy>
  <cp:revision>3</cp:revision>
  <cp:lastPrinted>2017-12-21T20:07:00Z</cp:lastPrinted>
  <dcterms:created xsi:type="dcterms:W3CDTF">2018-01-24T10:47:00Z</dcterms:created>
  <dcterms:modified xsi:type="dcterms:W3CDTF">2018-01-24T10:59:00Z</dcterms:modified>
</cp:coreProperties>
</file>