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523F9" w:rsidR="003F349E" w:rsidP="00541F3B" w:rsidRDefault="008D08D9" w14:paraId="b402b97" w14:textId="b402b97">
      <w:pPr>
        <w:pStyle w:val="Zaglavlje"/>
        <w:tabs>
          <w:tab w:val="left" w:pos="708"/>
        </w:tabs>
        <w15:collapsed w:val="false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                                    </w:t>
      </w:r>
      <w:r w:rsidRPr="00A523F9">
        <w:rPr>
          <w:rFonts w:ascii="Arial" w:hAnsi="Arial" w:cs="Arial"/>
          <w:sz w:val="24"/>
          <w:szCs w:val="24"/>
        </w:rPr>
        <w:object w:dxaOrig="570" w:dyaOrig="72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28.5pt;height:36pt" id="_x0000_i1025" fillcolor="window" o:ole="">
            <v:imagedata o:title="" r:id="rId8"/>
          </v:shape>
          <o:OLEObject Type="Embed" ProgID="Word.Picture.8" ShapeID="_x0000_i1025" DrawAspect="Content" ObjectID="_1831291402" r:id="rId9"/>
        </w:object>
      </w:r>
      <w:r w:rsidRPr="00A523F9" w:rsidR="003F349E">
        <w:rPr>
          <w:rFonts w:ascii="Arial" w:hAnsi="Arial" w:cs="Arial"/>
          <w:noProof/>
          <w:sz w:val="24"/>
          <w:szCs w:val="24"/>
        </w:rPr>
        <w:pict>
          <v:rect style="position:absolute;margin-left:190.8pt;margin-top:-7.2pt;width:28.95pt;height:3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Pravokutnik 1" o:spid="_x0000_s1026" o:allowincell="f" stroked="f" strokeweight="0" filled="f">
            <v:textbox inset="0,0,0,0">
              <w:txbxContent>
                <w:p w:rsidR="003F349E" w:rsidP="003F349E" w:rsidRDefault="003F349E" w14:paraId="06903F93" w14:textId="77777777"/>
              </w:txbxContent>
            </v:textbox>
          </v:rect>
        </w:pict>
      </w:r>
    </w:p>
    <w:tbl>
      <w:tblPr>
        <w:tblW w:w="15026" w:type="dxa"/>
        <w:tblInd w:w="108" w:type="dxa"/>
        <w:tblLayout w:type="fixed"/>
        <w:tblLook w:firstRow="1" w:lastRow="0" w:firstColumn="1" w:lastColumn="0" w:noHBand="0" w:noVBand="1" w:val="04A0"/>
      </w:tblPr>
      <w:tblGrid>
        <w:gridCol w:w="10490"/>
        <w:gridCol w:w="4536"/>
      </w:tblGrid>
      <w:tr w:rsidRPr="00A523F9" w:rsidR="003F349E" w:rsidTr="009D1FB4">
        <w:tc>
          <w:tcPr>
            <w:tcW w:w="10490" w:type="dxa"/>
            <w:hideMark/>
          </w:tcPr>
          <w:p w:rsidRPr="00A523F9" w:rsidR="008D08D9" w:rsidP="00541F3B" w:rsidRDefault="009D1FB4">
            <w:pPr>
              <w:pStyle w:val="Naslov1"/>
              <w:tabs>
                <w:tab w:val="left" w:pos="7315"/>
              </w:tabs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  <w:r w:rsidRPr="00A523F9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Broj: Ppž-8470/2025</w:t>
            </w:r>
          </w:p>
          <w:p w:rsidRPr="00A523F9" w:rsidR="003F349E" w:rsidP="00541F3B" w:rsidRDefault="009D1FB4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  <w:r w:rsidRPr="00A523F9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 xml:space="preserve">                 </w:t>
            </w:r>
            <w:r w:rsidRPr="00A523F9" w:rsidR="008D08D9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>RE</w:t>
            </w:r>
            <w:r w:rsidRPr="00A523F9" w:rsidR="003F349E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>PUBLIKA HRVATSKA</w:t>
            </w:r>
          </w:p>
        </w:tc>
        <w:tc>
          <w:tcPr>
            <w:tcW w:w="4536" w:type="dxa"/>
          </w:tcPr>
          <w:p w:rsidRPr="00A523F9" w:rsidR="003F349E" w:rsidP="00541F3B" w:rsidRDefault="003F349E">
            <w:pPr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  <w:tr w:rsidRPr="00A523F9" w:rsidR="003F349E" w:rsidTr="009D1FB4">
        <w:trPr>
          <w:trHeight w:val="95"/>
        </w:trPr>
        <w:tc>
          <w:tcPr>
            <w:tcW w:w="10490" w:type="dxa"/>
            <w:hideMark/>
          </w:tcPr>
          <w:p w:rsidRPr="00A523F9" w:rsidR="008D08D9" w:rsidP="00541F3B" w:rsidRDefault="009D1FB4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  <w:r w:rsidRPr="00A523F9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 xml:space="preserve">       </w:t>
            </w:r>
            <w:r w:rsidRPr="00A523F9" w:rsidR="003F349E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>V</w:t>
            </w:r>
            <w:r w:rsidRPr="00A523F9" w:rsidR="008D08D9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 xml:space="preserve">isoki prekršajni sud Republike Hrvatske </w:t>
            </w:r>
          </w:p>
          <w:p w:rsidRPr="00A523F9" w:rsidR="008D08D9" w:rsidP="00541F3B" w:rsidRDefault="008D08D9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523F9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                    Zagreb</w:t>
            </w:r>
          </w:p>
          <w:p w:rsidRPr="00A523F9" w:rsidR="003F349E" w:rsidP="00541F3B" w:rsidRDefault="003F349E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Pr="00A523F9" w:rsidR="003F349E" w:rsidP="00541F3B" w:rsidRDefault="003F349E">
            <w:pPr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  <w:tr w:rsidRPr="00A523F9" w:rsidR="003F349E" w:rsidTr="009D1FB4">
        <w:trPr>
          <w:trHeight w:val="140"/>
        </w:trPr>
        <w:tc>
          <w:tcPr>
            <w:tcW w:w="10490" w:type="dxa"/>
            <w:hideMark/>
          </w:tcPr>
          <w:p w:rsidRPr="00A523F9" w:rsidR="003F349E" w:rsidP="00541F3B" w:rsidRDefault="003F349E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Pr="00A523F9" w:rsidR="003F349E" w:rsidP="00541F3B" w:rsidRDefault="003F349E">
            <w:pPr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:rsidRPr="00A523F9" w:rsidR="00C557E2" w:rsidP="00541F3B" w:rsidRDefault="00624CF7">
      <w:pPr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                                     </w:t>
      </w:r>
      <w:r w:rsidRPr="00A523F9" w:rsidR="00C557E2">
        <w:rPr>
          <w:rFonts w:ascii="Arial" w:hAnsi="Arial" w:cs="Arial"/>
          <w:sz w:val="24"/>
          <w:szCs w:val="24"/>
        </w:rPr>
        <w:t xml:space="preserve">R E P U B L I K </w:t>
      </w:r>
      <w:r w:rsidRPr="00A523F9">
        <w:rPr>
          <w:rFonts w:ascii="Arial" w:hAnsi="Arial" w:cs="Arial"/>
          <w:sz w:val="24"/>
          <w:szCs w:val="24"/>
        </w:rPr>
        <w:t>A</w:t>
      </w:r>
      <w:r w:rsidRPr="00A523F9" w:rsidR="00C557E2">
        <w:rPr>
          <w:rFonts w:ascii="Arial" w:hAnsi="Arial" w:cs="Arial"/>
          <w:sz w:val="24"/>
          <w:szCs w:val="24"/>
        </w:rPr>
        <w:t xml:space="preserve">   H R V A T S K </w:t>
      </w:r>
      <w:r w:rsidRPr="00A523F9">
        <w:rPr>
          <w:rFonts w:ascii="Arial" w:hAnsi="Arial" w:cs="Arial"/>
          <w:sz w:val="24"/>
          <w:szCs w:val="24"/>
        </w:rPr>
        <w:t>A</w:t>
      </w:r>
    </w:p>
    <w:p w:rsidRPr="00A523F9" w:rsidR="00C557E2" w:rsidP="00541F3B" w:rsidRDefault="00C557E2">
      <w:pPr>
        <w:jc w:val="center"/>
        <w:rPr>
          <w:rFonts w:ascii="Arial" w:hAnsi="Arial" w:cs="Arial"/>
          <w:sz w:val="24"/>
          <w:szCs w:val="24"/>
        </w:rPr>
      </w:pPr>
    </w:p>
    <w:p w:rsidRPr="00A523F9" w:rsidR="00C557E2" w:rsidP="00541F3B" w:rsidRDefault="00F641D4">
      <w:pPr>
        <w:jc w:val="center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R J E Š E N J E</w:t>
      </w:r>
    </w:p>
    <w:p w:rsidRPr="00A523F9" w:rsidR="00C557E2" w:rsidP="00541F3B" w:rsidRDefault="00C557E2">
      <w:pPr>
        <w:rPr>
          <w:rFonts w:ascii="Arial" w:hAnsi="Arial" w:cs="Arial"/>
          <w:sz w:val="24"/>
          <w:szCs w:val="24"/>
        </w:rPr>
      </w:pPr>
    </w:p>
    <w:p w:rsidRPr="00A523F9" w:rsidR="00C557E2" w:rsidP="00541F3B" w:rsidRDefault="00C557E2">
      <w:pPr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ab/>
        <w:t xml:space="preserve">Visoki prekršajni sud Republike Hrvatske u vijeću sastavljenom od </w:t>
      </w:r>
      <w:r w:rsidRPr="00A523F9" w:rsidR="00B22A9A">
        <w:rPr>
          <w:rFonts w:ascii="Arial" w:hAnsi="Arial" w:cs="Arial"/>
          <w:sz w:val="24"/>
          <w:szCs w:val="24"/>
        </w:rPr>
        <w:t>sutkinja</w:t>
      </w:r>
      <w:r w:rsidRPr="00A523F9">
        <w:rPr>
          <w:rFonts w:ascii="Arial" w:hAnsi="Arial" w:cs="Arial"/>
          <w:sz w:val="24"/>
          <w:szCs w:val="24"/>
        </w:rPr>
        <w:t xml:space="preserve"> </w:t>
      </w:r>
      <w:r w:rsidRPr="00A523F9" w:rsidR="0048293A">
        <w:rPr>
          <w:rFonts w:ascii="Arial" w:hAnsi="Arial" w:cs="Arial"/>
          <w:sz w:val="24"/>
          <w:szCs w:val="24"/>
        </w:rPr>
        <w:t>Anđe Ćorluka</w:t>
      </w:r>
      <w:r w:rsidRPr="00A523F9" w:rsidR="00E71B49">
        <w:rPr>
          <w:rFonts w:ascii="Arial" w:hAnsi="Arial" w:cs="Arial"/>
          <w:sz w:val="24"/>
          <w:szCs w:val="24"/>
        </w:rPr>
        <w:t>,</w:t>
      </w:r>
      <w:r w:rsidRPr="00A523F9" w:rsidR="00601500">
        <w:rPr>
          <w:rFonts w:ascii="Arial" w:hAnsi="Arial" w:cs="Arial"/>
          <w:sz w:val="24"/>
          <w:szCs w:val="24"/>
        </w:rPr>
        <w:t xml:space="preserve"> </w:t>
      </w:r>
      <w:r w:rsidRPr="00A523F9">
        <w:rPr>
          <w:rFonts w:ascii="Arial" w:hAnsi="Arial" w:cs="Arial"/>
          <w:sz w:val="24"/>
          <w:szCs w:val="24"/>
        </w:rPr>
        <w:t>predsjedni</w:t>
      </w:r>
      <w:r w:rsidRPr="00A523F9" w:rsidR="00BB2645">
        <w:rPr>
          <w:rFonts w:ascii="Arial" w:hAnsi="Arial" w:cs="Arial"/>
          <w:sz w:val="24"/>
          <w:szCs w:val="24"/>
        </w:rPr>
        <w:t>ce</w:t>
      </w:r>
      <w:r w:rsidRPr="00A523F9" w:rsidR="00E71B49">
        <w:rPr>
          <w:rFonts w:ascii="Arial" w:hAnsi="Arial" w:cs="Arial"/>
          <w:sz w:val="24"/>
          <w:szCs w:val="24"/>
        </w:rPr>
        <w:t xml:space="preserve"> vijeća</w:t>
      </w:r>
      <w:r w:rsidRPr="00A523F9">
        <w:rPr>
          <w:rFonts w:ascii="Arial" w:hAnsi="Arial" w:cs="Arial"/>
          <w:sz w:val="24"/>
          <w:szCs w:val="24"/>
        </w:rPr>
        <w:t xml:space="preserve"> te </w:t>
      </w:r>
      <w:r w:rsidRPr="00A523F9" w:rsidR="0048293A">
        <w:rPr>
          <w:rFonts w:ascii="Arial" w:hAnsi="Arial" w:cs="Arial"/>
          <w:sz w:val="24"/>
          <w:szCs w:val="24"/>
        </w:rPr>
        <w:t>Mirjane Medić</w:t>
      </w:r>
      <w:r w:rsidRPr="00A523F9" w:rsidR="00B22A9A">
        <w:rPr>
          <w:rFonts w:ascii="Arial" w:hAnsi="Arial" w:cs="Arial"/>
          <w:sz w:val="24"/>
          <w:szCs w:val="24"/>
        </w:rPr>
        <w:t xml:space="preserve"> i Ivanke Mašić</w:t>
      </w:r>
      <w:r w:rsidRPr="00A523F9" w:rsidR="00E71B49">
        <w:rPr>
          <w:rFonts w:ascii="Arial" w:hAnsi="Arial" w:cs="Arial"/>
          <w:sz w:val="24"/>
          <w:szCs w:val="24"/>
        </w:rPr>
        <w:t>,</w:t>
      </w:r>
      <w:r w:rsidRPr="00A523F9" w:rsidR="00BB2645">
        <w:rPr>
          <w:rFonts w:ascii="Arial" w:hAnsi="Arial" w:cs="Arial"/>
          <w:sz w:val="24"/>
          <w:szCs w:val="24"/>
        </w:rPr>
        <w:t xml:space="preserve"> </w:t>
      </w:r>
      <w:r w:rsidRPr="00A523F9">
        <w:rPr>
          <w:rFonts w:ascii="Arial" w:hAnsi="Arial" w:cs="Arial"/>
          <w:sz w:val="24"/>
          <w:szCs w:val="24"/>
        </w:rPr>
        <w:t>član</w:t>
      </w:r>
      <w:r w:rsidRPr="00A523F9" w:rsidR="00B22A9A">
        <w:rPr>
          <w:rFonts w:ascii="Arial" w:hAnsi="Arial" w:cs="Arial"/>
          <w:sz w:val="24"/>
          <w:szCs w:val="24"/>
        </w:rPr>
        <w:t>ic</w:t>
      </w:r>
      <w:r w:rsidRPr="00A523F9" w:rsidR="00BB2645">
        <w:rPr>
          <w:rFonts w:ascii="Arial" w:hAnsi="Arial" w:cs="Arial"/>
          <w:sz w:val="24"/>
          <w:szCs w:val="24"/>
        </w:rPr>
        <w:t>a</w:t>
      </w:r>
      <w:r w:rsidRPr="00A523F9" w:rsidR="00E71B49">
        <w:rPr>
          <w:rFonts w:ascii="Arial" w:hAnsi="Arial" w:cs="Arial"/>
          <w:sz w:val="24"/>
          <w:szCs w:val="24"/>
        </w:rPr>
        <w:t xml:space="preserve"> vijeća</w:t>
      </w:r>
      <w:r w:rsidRPr="00A523F9" w:rsidR="0048293A">
        <w:rPr>
          <w:rFonts w:ascii="Arial" w:hAnsi="Arial" w:cs="Arial"/>
          <w:sz w:val="24"/>
          <w:szCs w:val="24"/>
        </w:rPr>
        <w:t>,</w:t>
      </w:r>
      <w:r w:rsidRPr="00A523F9">
        <w:rPr>
          <w:rFonts w:ascii="Arial" w:hAnsi="Arial" w:cs="Arial"/>
          <w:sz w:val="24"/>
          <w:szCs w:val="24"/>
        </w:rPr>
        <w:t xml:space="preserve"> uz sudjelovanje </w:t>
      </w:r>
      <w:r w:rsidRPr="00A523F9" w:rsidR="00BB2645">
        <w:rPr>
          <w:rFonts w:ascii="Arial" w:hAnsi="Arial" w:cs="Arial"/>
          <w:sz w:val="24"/>
          <w:szCs w:val="24"/>
        </w:rPr>
        <w:t xml:space="preserve">više </w:t>
      </w:r>
      <w:r w:rsidRPr="00A523F9">
        <w:rPr>
          <w:rFonts w:ascii="Arial" w:hAnsi="Arial" w:cs="Arial"/>
          <w:sz w:val="24"/>
          <w:szCs w:val="24"/>
        </w:rPr>
        <w:t>sudske savjetnice Koraljke Polak Medaković</w:t>
      </w:r>
      <w:r w:rsidRPr="00A523F9" w:rsidR="00E71B49">
        <w:rPr>
          <w:rFonts w:ascii="Arial" w:hAnsi="Arial" w:cs="Arial"/>
          <w:sz w:val="24"/>
          <w:szCs w:val="24"/>
        </w:rPr>
        <w:t>,</w:t>
      </w:r>
      <w:r w:rsidRPr="00A523F9">
        <w:rPr>
          <w:rFonts w:ascii="Arial" w:hAnsi="Arial" w:cs="Arial"/>
          <w:sz w:val="24"/>
          <w:szCs w:val="24"/>
        </w:rPr>
        <w:t xml:space="preserve"> </w:t>
      </w:r>
      <w:r w:rsidRPr="00A523F9" w:rsidR="00E71B49">
        <w:rPr>
          <w:rFonts w:ascii="Arial" w:hAnsi="Arial" w:cs="Arial"/>
          <w:sz w:val="24"/>
          <w:szCs w:val="24"/>
        </w:rPr>
        <w:t>zapisničarke</w:t>
      </w:r>
      <w:r w:rsidRPr="00A523F9">
        <w:rPr>
          <w:rFonts w:ascii="Arial" w:hAnsi="Arial" w:cs="Arial"/>
          <w:sz w:val="24"/>
          <w:szCs w:val="24"/>
        </w:rPr>
        <w:t xml:space="preserve"> u prekršajnom postupku protiv </w:t>
      </w:r>
      <w:r w:rsidRPr="00A523F9" w:rsidR="00B22A9A">
        <w:rPr>
          <w:rFonts w:ascii="Arial" w:hAnsi="Arial" w:cs="Arial"/>
          <w:sz w:val="24"/>
          <w:szCs w:val="24"/>
        </w:rPr>
        <w:t>okrivljen</w:t>
      </w:r>
      <w:r w:rsidRPr="00A523F9" w:rsidR="00B5676B">
        <w:rPr>
          <w:rFonts w:ascii="Arial" w:hAnsi="Arial" w:cs="Arial"/>
          <w:sz w:val="24"/>
          <w:szCs w:val="24"/>
        </w:rPr>
        <w:t xml:space="preserve">e pravne osobe </w:t>
      </w:r>
      <w:proofErr w:type="spellStart"/>
      <w:r w:rsidRPr="00A523F9" w:rsidR="00B5676B">
        <w:rPr>
          <w:rFonts w:ascii="Arial" w:hAnsi="Arial" w:cs="Arial"/>
          <w:sz w:val="24"/>
          <w:szCs w:val="24"/>
        </w:rPr>
        <w:t>Stefmar</w:t>
      </w:r>
      <w:proofErr w:type="spellEnd"/>
      <w:r w:rsidRPr="00A523F9" w:rsidR="00B5676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F9" w:rsidR="00B5676B">
        <w:rPr>
          <w:rFonts w:ascii="Arial" w:hAnsi="Arial" w:cs="Arial"/>
          <w:sz w:val="24"/>
          <w:szCs w:val="24"/>
        </w:rPr>
        <w:t>j.d.o.o</w:t>
      </w:r>
      <w:proofErr w:type="spellEnd"/>
      <w:r w:rsidRPr="00A523F9" w:rsidR="00B5676B">
        <w:rPr>
          <w:rFonts w:ascii="Arial" w:hAnsi="Arial" w:cs="Arial"/>
          <w:sz w:val="24"/>
          <w:szCs w:val="24"/>
        </w:rPr>
        <w:t>. i dr.</w:t>
      </w:r>
      <w:r w:rsidRPr="00A523F9">
        <w:rPr>
          <w:rFonts w:ascii="Arial" w:hAnsi="Arial" w:cs="Arial"/>
          <w:sz w:val="24"/>
          <w:szCs w:val="24"/>
        </w:rPr>
        <w:t xml:space="preserve">, zbog prekršaja iz članka </w:t>
      </w:r>
      <w:r w:rsidRPr="00A523F9" w:rsidR="00B5676B">
        <w:rPr>
          <w:rFonts w:ascii="Arial" w:hAnsi="Arial" w:cs="Arial"/>
          <w:sz w:val="24"/>
          <w:szCs w:val="24"/>
        </w:rPr>
        <w:t>247</w:t>
      </w:r>
      <w:r w:rsidRPr="00A523F9" w:rsidR="0048293A">
        <w:rPr>
          <w:rFonts w:ascii="Arial" w:hAnsi="Arial" w:cs="Arial"/>
          <w:sz w:val="24"/>
          <w:szCs w:val="24"/>
        </w:rPr>
        <w:t xml:space="preserve">. stavak </w:t>
      </w:r>
      <w:r w:rsidRPr="00A523F9" w:rsidR="00B5676B">
        <w:rPr>
          <w:rFonts w:ascii="Arial" w:hAnsi="Arial" w:cs="Arial"/>
          <w:sz w:val="24"/>
          <w:szCs w:val="24"/>
        </w:rPr>
        <w:t>2</w:t>
      </w:r>
      <w:r w:rsidRPr="00A523F9" w:rsidR="0048293A">
        <w:rPr>
          <w:rFonts w:ascii="Arial" w:hAnsi="Arial" w:cs="Arial"/>
          <w:sz w:val="24"/>
          <w:szCs w:val="24"/>
        </w:rPr>
        <w:t xml:space="preserve">. </w:t>
      </w:r>
      <w:r w:rsidRPr="00A523F9" w:rsidR="00B5676B">
        <w:rPr>
          <w:rFonts w:ascii="Arial" w:hAnsi="Arial" w:cs="Arial"/>
          <w:sz w:val="24"/>
          <w:szCs w:val="24"/>
        </w:rPr>
        <w:t xml:space="preserve">točka 1. </w:t>
      </w:r>
      <w:r w:rsidRPr="00A523F9" w:rsidR="00107EAD">
        <w:rPr>
          <w:rFonts w:ascii="Arial" w:hAnsi="Arial" w:cs="Arial"/>
          <w:sz w:val="24"/>
          <w:szCs w:val="24"/>
        </w:rPr>
        <w:t xml:space="preserve">Zakona o </w:t>
      </w:r>
      <w:r w:rsidRPr="00A523F9" w:rsidR="00B5676B">
        <w:rPr>
          <w:rFonts w:ascii="Arial" w:hAnsi="Arial" w:cs="Arial"/>
          <w:sz w:val="24"/>
          <w:szCs w:val="24"/>
        </w:rPr>
        <w:t xml:space="preserve">strancima </w:t>
      </w:r>
      <w:r w:rsidRPr="00A523F9" w:rsidR="00107EAD">
        <w:rPr>
          <w:rFonts w:ascii="Arial" w:hAnsi="Arial" w:cs="Arial"/>
          <w:sz w:val="24"/>
          <w:szCs w:val="24"/>
        </w:rPr>
        <w:t xml:space="preserve">(Narodne novine broj </w:t>
      </w:r>
      <w:r w:rsidRPr="00A523F9" w:rsidR="00B5676B">
        <w:rPr>
          <w:rFonts w:ascii="Arial" w:hAnsi="Arial" w:cs="Arial"/>
          <w:sz w:val="24"/>
          <w:szCs w:val="24"/>
        </w:rPr>
        <w:t>133/20</w:t>
      </w:r>
      <w:r w:rsidRPr="00A523F9" w:rsidR="0048293A">
        <w:rPr>
          <w:rFonts w:ascii="Arial" w:hAnsi="Arial" w:cs="Arial"/>
          <w:sz w:val="24"/>
          <w:szCs w:val="24"/>
        </w:rPr>
        <w:t>. i 1</w:t>
      </w:r>
      <w:r w:rsidRPr="00A523F9" w:rsidR="00B5676B">
        <w:rPr>
          <w:rFonts w:ascii="Arial" w:hAnsi="Arial" w:cs="Arial"/>
          <w:sz w:val="24"/>
          <w:szCs w:val="24"/>
        </w:rPr>
        <w:t>14/22</w:t>
      </w:r>
      <w:r w:rsidRPr="00A523F9" w:rsidR="00107EAD">
        <w:rPr>
          <w:rFonts w:ascii="Arial" w:hAnsi="Arial" w:cs="Arial"/>
          <w:sz w:val="24"/>
          <w:szCs w:val="24"/>
        </w:rPr>
        <w:t>.),</w:t>
      </w:r>
      <w:r w:rsidRPr="00A523F9" w:rsidR="00C362D0">
        <w:rPr>
          <w:rFonts w:ascii="Arial" w:hAnsi="Arial" w:cs="Arial"/>
          <w:sz w:val="24"/>
          <w:szCs w:val="24"/>
        </w:rPr>
        <w:t xml:space="preserve"> </w:t>
      </w:r>
      <w:r w:rsidRPr="00A523F9" w:rsidR="00B22A9A">
        <w:rPr>
          <w:rFonts w:ascii="Arial" w:hAnsi="Arial" w:cs="Arial"/>
          <w:sz w:val="24"/>
          <w:szCs w:val="24"/>
        </w:rPr>
        <w:t>odlučujući o žalb</w:t>
      </w:r>
      <w:r w:rsidRPr="00A523F9" w:rsidR="00396231">
        <w:rPr>
          <w:rFonts w:ascii="Arial" w:hAnsi="Arial" w:cs="Arial"/>
          <w:sz w:val="24"/>
          <w:szCs w:val="24"/>
        </w:rPr>
        <w:t xml:space="preserve">i </w:t>
      </w:r>
      <w:r w:rsidRPr="00A523F9" w:rsidR="00107EAD">
        <w:rPr>
          <w:rFonts w:ascii="Arial" w:hAnsi="Arial" w:cs="Arial"/>
          <w:sz w:val="24"/>
          <w:szCs w:val="24"/>
        </w:rPr>
        <w:t xml:space="preserve">tužitelja </w:t>
      </w:r>
      <w:r w:rsidRPr="00A523F9" w:rsidR="00B5676B">
        <w:rPr>
          <w:rFonts w:ascii="Arial" w:hAnsi="Arial" w:cs="Arial"/>
          <w:sz w:val="24"/>
          <w:szCs w:val="24"/>
        </w:rPr>
        <w:t>Državnog inspektorata</w:t>
      </w:r>
      <w:r w:rsidRPr="00A523F9" w:rsidR="00396231">
        <w:rPr>
          <w:rFonts w:ascii="Arial" w:hAnsi="Arial" w:cs="Arial"/>
          <w:sz w:val="24"/>
          <w:szCs w:val="24"/>
        </w:rPr>
        <w:t xml:space="preserve"> podnesenoj protiv presude</w:t>
      </w:r>
      <w:r w:rsidRPr="00A523F9" w:rsidR="00B5676B">
        <w:rPr>
          <w:rFonts w:ascii="Arial" w:hAnsi="Arial" w:cs="Arial"/>
          <w:sz w:val="24"/>
          <w:szCs w:val="24"/>
        </w:rPr>
        <w:t xml:space="preserve"> i rješenja</w:t>
      </w:r>
      <w:r w:rsidRPr="00A523F9" w:rsidR="00396231">
        <w:rPr>
          <w:rFonts w:ascii="Arial" w:hAnsi="Arial" w:cs="Arial"/>
          <w:sz w:val="24"/>
          <w:szCs w:val="24"/>
        </w:rPr>
        <w:t xml:space="preserve"> </w:t>
      </w:r>
      <w:r w:rsidRPr="00A523F9" w:rsidR="00BB2645">
        <w:rPr>
          <w:rFonts w:ascii="Arial" w:hAnsi="Arial" w:cs="Arial"/>
          <w:sz w:val="24"/>
          <w:szCs w:val="24"/>
        </w:rPr>
        <w:t>Općinskog</w:t>
      </w:r>
      <w:r w:rsidRPr="00A523F9">
        <w:rPr>
          <w:rFonts w:ascii="Arial" w:hAnsi="Arial" w:cs="Arial"/>
          <w:sz w:val="24"/>
          <w:szCs w:val="24"/>
        </w:rPr>
        <w:t xml:space="preserve"> suda u </w:t>
      </w:r>
      <w:r w:rsidRPr="00A523F9" w:rsidR="00B5676B">
        <w:rPr>
          <w:rFonts w:ascii="Arial" w:hAnsi="Arial" w:cs="Arial"/>
          <w:sz w:val="24"/>
          <w:szCs w:val="24"/>
        </w:rPr>
        <w:t>Rijeci</w:t>
      </w:r>
      <w:r w:rsidRPr="00A523F9" w:rsidR="00A85EA4">
        <w:rPr>
          <w:rFonts w:ascii="Arial" w:hAnsi="Arial" w:cs="Arial"/>
          <w:sz w:val="24"/>
          <w:szCs w:val="24"/>
        </w:rPr>
        <w:t xml:space="preserve"> b</w:t>
      </w:r>
      <w:r w:rsidRPr="00A523F9">
        <w:rPr>
          <w:rFonts w:ascii="Arial" w:hAnsi="Arial" w:cs="Arial"/>
          <w:sz w:val="24"/>
          <w:szCs w:val="24"/>
        </w:rPr>
        <w:t>roj Pp-</w:t>
      </w:r>
      <w:r w:rsidRPr="00A523F9" w:rsidR="00B5676B">
        <w:rPr>
          <w:rFonts w:ascii="Arial" w:hAnsi="Arial" w:cs="Arial"/>
          <w:sz w:val="24"/>
          <w:szCs w:val="24"/>
        </w:rPr>
        <w:t>1835</w:t>
      </w:r>
      <w:r w:rsidRPr="00A523F9" w:rsidR="00B22A9A">
        <w:rPr>
          <w:rFonts w:ascii="Arial" w:hAnsi="Arial" w:cs="Arial"/>
          <w:sz w:val="24"/>
          <w:szCs w:val="24"/>
        </w:rPr>
        <w:t>/</w:t>
      </w:r>
      <w:r w:rsidRPr="00A523F9" w:rsidR="00107EAD">
        <w:rPr>
          <w:rFonts w:ascii="Arial" w:hAnsi="Arial" w:cs="Arial"/>
          <w:sz w:val="24"/>
          <w:szCs w:val="24"/>
        </w:rPr>
        <w:t>20</w:t>
      </w:r>
      <w:r w:rsidRPr="00A523F9" w:rsidR="0048293A">
        <w:rPr>
          <w:rFonts w:ascii="Arial" w:hAnsi="Arial" w:cs="Arial"/>
          <w:sz w:val="24"/>
          <w:szCs w:val="24"/>
        </w:rPr>
        <w:t>22</w:t>
      </w:r>
      <w:r w:rsidRPr="00A523F9">
        <w:rPr>
          <w:rFonts w:ascii="Arial" w:hAnsi="Arial" w:cs="Arial"/>
          <w:sz w:val="24"/>
          <w:szCs w:val="24"/>
        </w:rPr>
        <w:t xml:space="preserve"> od </w:t>
      </w:r>
      <w:r w:rsidRPr="00A523F9" w:rsidR="00B5676B">
        <w:rPr>
          <w:rFonts w:ascii="Arial" w:hAnsi="Arial" w:cs="Arial"/>
          <w:sz w:val="24"/>
          <w:szCs w:val="24"/>
        </w:rPr>
        <w:t>13</w:t>
      </w:r>
      <w:r w:rsidRPr="00A523F9">
        <w:rPr>
          <w:rFonts w:ascii="Arial" w:hAnsi="Arial" w:cs="Arial"/>
          <w:sz w:val="24"/>
          <w:szCs w:val="24"/>
        </w:rPr>
        <w:t xml:space="preserve">. </w:t>
      </w:r>
      <w:r w:rsidRPr="00A523F9" w:rsidR="00B5676B">
        <w:rPr>
          <w:rFonts w:ascii="Arial" w:hAnsi="Arial" w:cs="Arial"/>
          <w:sz w:val="24"/>
          <w:szCs w:val="24"/>
        </w:rPr>
        <w:t>svibnja</w:t>
      </w:r>
      <w:r w:rsidRPr="00A523F9" w:rsidR="00BB2645">
        <w:rPr>
          <w:rFonts w:ascii="Arial" w:hAnsi="Arial" w:cs="Arial"/>
          <w:sz w:val="24"/>
          <w:szCs w:val="24"/>
        </w:rPr>
        <w:t xml:space="preserve"> 20</w:t>
      </w:r>
      <w:r w:rsidRPr="00A523F9" w:rsidR="0048293A">
        <w:rPr>
          <w:rFonts w:ascii="Arial" w:hAnsi="Arial" w:cs="Arial"/>
          <w:sz w:val="24"/>
          <w:szCs w:val="24"/>
        </w:rPr>
        <w:t>2</w:t>
      </w:r>
      <w:r w:rsidRPr="00A523F9" w:rsidR="00B5676B">
        <w:rPr>
          <w:rFonts w:ascii="Arial" w:hAnsi="Arial" w:cs="Arial"/>
          <w:sz w:val="24"/>
          <w:szCs w:val="24"/>
        </w:rPr>
        <w:t>5</w:t>
      </w:r>
      <w:r w:rsidRPr="00A523F9">
        <w:rPr>
          <w:rFonts w:ascii="Arial" w:hAnsi="Arial" w:cs="Arial"/>
          <w:sz w:val="24"/>
          <w:szCs w:val="24"/>
        </w:rPr>
        <w:t xml:space="preserve">., </w:t>
      </w:r>
      <w:r w:rsidRPr="00A523F9" w:rsidR="00B75F16">
        <w:rPr>
          <w:rFonts w:ascii="Arial" w:hAnsi="Arial" w:cs="Arial"/>
          <w:sz w:val="24"/>
          <w:szCs w:val="24"/>
        </w:rPr>
        <w:t>u</w:t>
      </w:r>
      <w:r w:rsidRPr="00A523F9">
        <w:rPr>
          <w:rFonts w:ascii="Arial" w:hAnsi="Arial" w:cs="Arial"/>
          <w:sz w:val="24"/>
          <w:szCs w:val="24"/>
        </w:rPr>
        <w:t xml:space="preserve"> sjednici vijeća održanoj </w:t>
      </w:r>
      <w:r w:rsidRPr="00A523F9" w:rsidR="00B5676B">
        <w:rPr>
          <w:rFonts w:ascii="Arial" w:hAnsi="Arial" w:cs="Arial"/>
          <w:sz w:val="24"/>
          <w:szCs w:val="24"/>
        </w:rPr>
        <w:t>3</w:t>
      </w:r>
      <w:r w:rsidRPr="00A523F9">
        <w:rPr>
          <w:rFonts w:ascii="Arial" w:hAnsi="Arial" w:cs="Arial"/>
          <w:sz w:val="24"/>
          <w:szCs w:val="24"/>
        </w:rPr>
        <w:t xml:space="preserve">. </w:t>
      </w:r>
      <w:r w:rsidRPr="00A523F9" w:rsidR="0048293A">
        <w:rPr>
          <w:rFonts w:ascii="Arial" w:hAnsi="Arial" w:cs="Arial"/>
          <w:sz w:val="24"/>
          <w:szCs w:val="24"/>
        </w:rPr>
        <w:t>prosinca</w:t>
      </w:r>
      <w:r w:rsidRPr="00A523F9">
        <w:rPr>
          <w:rFonts w:ascii="Arial" w:hAnsi="Arial" w:cs="Arial"/>
          <w:sz w:val="24"/>
          <w:szCs w:val="24"/>
        </w:rPr>
        <w:t xml:space="preserve"> 20</w:t>
      </w:r>
      <w:r w:rsidRPr="00A523F9" w:rsidR="00B22A9A">
        <w:rPr>
          <w:rFonts w:ascii="Arial" w:hAnsi="Arial" w:cs="Arial"/>
          <w:sz w:val="24"/>
          <w:szCs w:val="24"/>
        </w:rPr>
        <w:t>2</w:t>
      </w:r>
      <w:r w:rsidRPr="00A523F9" w:rsidR="00B5676B">
        <w:rPr>
          <w:rFonts w:ascii="Arial" w:hAnsi="Arial" w:cs="Arial"/>
          <w:sz w:val="24"/>
          <w:szCs w:val="24"/>
        </w:rPr>
        <w:t>5</w:t>
      </w:r>
      <w:r w:rsidRPr="00A523F9">
        <w:rPr>
          <w:rFonts w:ascii="Arial" w:hAnsi="Arial" w:cs="Arial"/>
          <w:sz w:val="24"/>
          <w:szCs w:val="24"/>
        </w:rPr>
        <w:t>.,</w:t>
      </w:r>
    </w:p>
    <w:p w:rsidRPr="00A523F9" w:rsidR="00C557E2" w:rsidP="00541F3B" w:rsidRDefault="00C557E2">
      <w:pPr>
        <w:rPr>
          <w:rFonts w:ascii="Arial" w:hAnsi="Arial" w:cs="Arial"/>
          <w:sz w:val="24"/>
          <w:szCs w:val="24"/>
        </w:rPr>
      </w:pPr>
    </w:p>
    <w:p w:rsidRPr="00A523F9" w:rsidR="00C557E2" w:rsidP="00541F3B" w:rsidRDefault="00C557E2">
      <w:pPr>
        <w:jc w:val="center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r i j e š i o   j e</w:t>
      </w:r>
    </w:p>
    <w:p w:rsidRPr="00A523F9" w:rsidR="00C557E2" w:rsidP="00541F3B" w:rsidRDefault="00C557E2">
      <w:pPr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 </w:t>
      </w:r>
    </w:p>
    <w:p w:rsidRPr="00A523F9" w:rsidR="00D95AE8" w:rsidP="00541F3B" w:rsidRDefault="00107E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Prihvaća se osnovanom žalba tužitelja </w:t>
      </w:r>
      <w:r w:rsidRPr="00A523F9" w:rsidR="00B5676B">
        <w:rPr>
          <w:rFonts w:ascii="Arial" w:hAnsi="Arial" w:cs="Arial"/>
          <w:sz w:val="24"/>
          <w:szCs w:val="24"/>
        </w:rPr>
        <w:t>Državnog inspektorata</w:t>
      </w:r>
      <w:r w:rsidRPr="00A523F9">
        <w:rPr>
          <w:rFonts w:ascii="Arial" w:hAnsi="Arial" w:cs="Arial"/>
          <w:sz w:val="24"/>
          <w:szCs w:val="24"/>
        </w:rPr>
        <w:t xml:space="preserve">, ukida se </w:t>
      </w:r>
      <w:r w:rsidRPr="00A523F9" w:rsidR="00B5676B">
        <w:rPr>
          <w:rFonts w:ascii="Arial" w:hAnsi="Arial" w:cs="Arial"/>
          <w:sz w:val="24"/>
          <w:szCs w:val="24"/>
        </w:rPr>
        <w:t xml:space="preserve">prvostupanjska presuda i rješenje u dijelu - presuda i </w:t>
      </w:r>
      <w:r w:rsidRPr="00A523F9">
        <w:rPr>
          <w:rFonts w:ascii="Arial" w:hAnsi="Arial" w:cs="Arial"/>
          <w:sz w:val="24"/>
          <w:szCs w:val="24"/>
        </w:rPr>
        <w:t>predmet</w:t>
      </w:r>
      <w:r w:rsidRPr="00A523F9" w:rsidR="00B5676B">
        <w:rPr>
          <w:rFonts w:ascii="Arial" w:hAnsi="Arial" w:cs="Arial"/>
          <w:sz w:val="24"/>
          <w:szCs w:val="24"/>
        </w:rPr>
        <w:t xml:space="preserve"> u tom dijelu vraća</w:t>
      </w:r>
      <w:r w:rsidRPr="00A523F9">
        <w:rPr>
          <w:rFonts w:ascii="Arial" w:hAnsi="Arial" w:cs="Arial"/>
          <w:sz w:val="24"/>
          <w:szCs w:val="24"/>
        </w:rPr>
        <w:t xml:space="preserve"> prvostupanjskom sudu na ponovno suđenje</w:t>
      </w:r>
      <w:r w:rsidRPr="00A523F9" w:rsidR="00B5676B">
        <w:rPr>
          <w:rFonts w:ascii="Arial" w:hAnsi="Arial" w:cs="Arial"/>
          <w:sz w:val="24"/>
          <w:szCs w:val="24"/>
        </w:rPr>
        <w:t>, dok se u dijelu - rješenje potvrđuje</w:t>
      </w:r>
      <w:r w:rsidRPr="00A523F9" w:rsidR="00B75F16">
        <w:rPr>
          <w:rFonts w:ascii="Arial" w:hAnsi="Arial" w:cs="Arial"/>
          <w:sz w:val="24"/>
          <w:szCs w:val="24"/>
        </w:rPr>
        <w:t>.</w:t>
      </w:r>
    </w:p>
    <w:p w:rsidRPr="00A523F9" w:rsidR="00107EAD" w:rsidP="00541F3B" w:rsidRDefault="00107EAD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A523F9" w:rsidR="00C557E2" w:rsidP="00541F3B" w:rsidRDefault="00C557E2">
      <w:pPr>
        <w:jc w:val="center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Obrazloženje</w:t>
      </w:r>
    </w:p>
    <w:p w:rsidRPr="00A523F9" w:rsidR="00C557E2" w:rsidP="00541F3B" w:rsidRDefault="00C557E2">
      <w:pPr>
        <w:rPr>
          <w:rFonts w:ascii="Arial" w:hAnsi="Arial" w:cs="Arial"/>
          <w:sz w:val="24"/>
          <w:szCs w:val="24"/>
        </w:rPr>
      </w:pPr>
    </w:p>
    <w:p w:rsidRPr="00A523F9" w:rsidR="00B75F16" w:rsidP="00541F3B" w:rsidRDefault="00107EAD">
      <w:pPr>
        <w:pStyle w:val="Odlomakpopisa"/>
        <w:numPr>
          <w:ilvl w:val="0"/>
          <w:numId w:val="3"/>
        </w:numPr>
        <w:ind w:left="0" w:firstLine="360"/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Pobijanom prvostupanjskom </w:t>
      </w:r>
      <w:r w:rsidRPr="00A523F9" w:rsidR="00B5676B">
        <w:rPr>
          <w:rFonts w:ascii="Arial" w:hAnsi="Arial" w:cs="Arial"/>
          <w:sz w:val="24"/>
          <w:szCs w:val="24"/>
        </w:rPr>
        <w:t>presudom i rješenjem Općinskog suda u Rijeci broj Pp-1835/2022 od 13. svibnja 2025.</w:t>
      </w:r>
      <w:r w:rsidRPr="00A523F9" w:rsidR="00B75F16">
        <w:rPr>
          <w:rFonts w:ascii="Arial" w:hAnsi="Arial" w:cs="Arial"/>
          <w:sz w:val="24"/>
          <w:szCs w:val="24"/>
        </w:rPr>
        <w:t>,</w:t>
      </w:r>
      <w:r w:rsidRPr="00A523F9">
        <w:rPr>
          <w:rFonts w:ascii="Arial" w:hAnsi="Arial" w:cs="Arial"/>
          <w:sz w:val="24"/>
          <w:szCs w:val="24"/>
        </w:rPr>
        <w:t xml:space="preserve"> </w:t>
      </w:r>
      <w:r w:rsidRPr="00A523F9" w:rsidR="00E654F8">
        <w:rPr>
          <w:rFonts w:ascii="Arial" w:hAnsi="Arial" w:cs="Arial"/>
          <w:sz w:val="24"/>
          <w:szCs w:val="24"/>
        </w:rPr>
        <w:t xml:space="preserve">bez navođenja zakonskog osnova odbijena je optužba protiv okrivljene Stefanije </w:t>
      </w:r>
      <w:proofErr w:type="spellStart"/>
      <w:r w:rsidRPr="00A523F9" w:rsidR="00E654F8">
        <w:rPr>
          <w:rFonts w:ascii="Arial" w:hAnsi="Arial" w:cs="Arial"/>
          <w:sz w:val="24"/>
          <w:szCs w:val="24"/>
        </w:rPr>
        <w:t>Selimi</w:t>
      </w:r>
      <w:proofErr w:type="spellEnd"/>
      <w:r w:rsidRPr="00A523F9" w:rsidR="00E654F8">
        <w:rPr>
          <w:rFonts w:ascii="Arial" w:hAnsi="Arial" w:cs="Arial"/>
          <w:sz w:val="24"/>
          <w:szCs w:val="24"/>
        </w:rPr>
        <w:t xml:space="preserve"> i okrivljenog Marka </w:t>
      </w:r>
      <w:proofErr w:type="spellStart"/>
      <w:r w:rsidRPr="00A523F9" w:rsidR="00E654F8">
        <w:rPr>
          <w:rFonts w:ascii="Arial" w:hAnsi="Arial" w:cs="Arial"/>
          <w:sz w:val="24"/>
          <w:szCs w:val="24"/>
        </w:rPr>
        <w:t>Laftera</w:t>
      </w:r>
      <w:proofErr w:type="spellEnd"/>
      <w:r w:rsidRPr="00A523F9" w:rsidR="00E654F8">
        <w:rPr>
          <w:rFonts w:ascii="Arial" w:hAnsi="Arial" w:cs="Arial"/>
          <w:sz w:val="24"/>
          <w:szCs w:val="24"/>
        </w:rPr>
        <w:t xml:space="preserve">, odgovornih osoba u pravnoj osobi, zbog prekršaja iz članka 247. stavak 2. točka 1. Zakona o strancima. U vidu rješenja, na temelju odredbe članka 155. stavak 1. Prekršajnog zakona obustavljen je prekršajni postupka protiv okrivljene pravne osobe </w:t>
      </w:r>
      <w:proofErr w:type="spellStart"/>
      <w:r w:rsidRPr="00A523F9" w:rsidR="00E654F8">
        <w:rPr>
          <w:rFonts w:ascii="Arial" w:hAnsi="Arial" w:cs="Arial"/>
          <w:sz w:val="24"/>
          <w:szCs w:val="24"/>
        </w:rPr>
        <w:t>Stefmar</w:t>
      </w:r>
      <w:proofErr w:type="spellEnd"/>
      <w:r w:rsidRPr="00A523F9" w:rsidR="00E654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3F9" w:rsidR="00E654F8">
        <w:rPr>
          <w:rFonts w:ascii="Arial" w:hAnsi="Arial" w:cs="Arial"/>
          <w:sz w:val="24"/>
          <w:szCs w:val="24"/>
        </w:rPr>
        <w:t>j.d.o.o</w:t>
      </w:r>
      <w:proofErr w:type="spellEnd"/>
      <w:r w:rsidRPr="00A523F9" w:rsidR="00E654F8">
        <w:rPr>
          <w:rFonts w:ascii="Arial" w:hAnsi="Arial" w:cs="Arial"/>
          <w:sz w:val="24"/>
          <w:szCs w:val="24"/>
        </w:rPr>
        <w:t>.</w:t>
      </w:r>
    </w:p>
    <w:p w:rsidRPr="00A523F9" w:rsidR="00B75F16" w:rsidP="00541F3B" w:rsidRDefault="00B75F16">
      <w:pPr>
        <w:pStyle w:val="Odlomakpopisa"/>
        <w:jc w:val="both"/>
        <w:rPr>
          <w:rFonts w:ascii="Arial" w:hAnsi="Arial" w:cs="Arial"/>
          <w:sz w:val="24"/>
          <w:szCs w:val="24"/>
        </w:rPr>
      </w:pPr>
    </w:p>
    <w:p w:rsidRPr="00A523F9" w:rsidR="00107EAD" w:rsidP="00541F3B" w:rsidRDefault="00107EAD">
      <w:pPr>
        <w:pStyle w:val="Odlomakpopisa"/>
        <w:numPr>
          <w:ilvl w:val="0"/>
          <w:numId w:val="3"/>
        </w:numPr>
        <w:ind w:left="0" w:firstLine="360"/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Protiv </w:t>
      </w:r>
      <w:r w:rsidRPr="00A523F9" w:rsidR="00E654F8">
        <w:rPr>
          <w:rFonts w:ascii="Arial" w:hAnsi="Arial" w:cs="Arial"/>
          <w:sz w:val="24"/>
          <w:szCs w:val="24"/>
        </w:rPr>
        <w:t xml:space="preserve">odluke prvostupanjskog suda u dijelu – presuda kojom je odbijena optužba žalbu je podnio tužitelj Državni inspektorat, pobijajući je </w:t>
      </w:r>
      <w:r w:rsidRPr="00A523F9">
        <w:rPr>
          <w:rFonts w:ascii="Arial" w:hAnsi="Arial" w:cs="Arial"/>
          <w:sz w:val="24"/>
          <w:szCs w:val="24"/>
        </w:rPr>
        <w:t xml:space="preserve">zbog </w:t>
      </w:r>
      <w:r w:rsidRPr="00A523F9" w:rsidR="00E654F8">
        <w:rPr>
          <w:rFonts w:ascii="Arial" w:hAnsi="Arial" w:cs="Arial"/>
          <w:sz w:val="24"/>
          <w:szCs w:val="24"/>
        </w:rPr>
        <w:t xml:space="preserve">bitne povrede odredaba prekršajnog postupka, pogrešne primjene materijalnog prava te </w:t>
      </w:r>
      <w:r w:rsidRPr="00A523F9">
        <w:rPr>
          <w:rFonts w:ascii="Arial" w:hAnsi="Arial" w:cs="Arial"/>
          <w:sz w:val="24"/>
          <w:szCs w:val="24"/>
        </w:rPr>
        <w:t xml:space="preserve">pogrešno </w:t>
      </w:r>
      <w:r w:rsidRPr="00A523F9" w:rsidR="00E654F8">
        <w:rPr>
          <w:rFonts w:ascii="Arial" w:hAnsi="Arial" w:cs="Arial"/>
          <w:sz w:val="24"/>
          <w:szCs w:val="24"/>
        </w:rPr>
        <w:t xml:space="preserve">i nepotpuno </w:t>
      </w:r>
      <w:r w:rsidRPr="00A523F9">
        <w:rPr>
          <w:rFonts w:ascii="Arial" w:hAnsi="Arial" w:cs="Arial"/>
          <w:sz w:val="24"/>
          <w:szCs w:val="24"/>
        </w:rPr>
        <w:t>utvrđenog činjeničnog stanja</w:t>
      </w:r>
      <w:r w:rsidRPr="00A523F9" w:rsidR="00B75F16">
        <w:rPr>
          <w:rFonts w:ascii="Arial" w:hAnsi="Arial" w:cs="Arial"/>
          <w:sz w:val="24"/>
          <w:szCs w:val="24"/>
        </w:rPr>
        <w:t>. Predlaže ukinuti presudu i predmet vratiti na ponovno suđenje.</w:t>
      </w:r>
    </w:p>
    <w:p w:rsidRPr="00A523F9" w:rsidR="00107EAD" w:rsidP="00541F3B" w:rsidRDefault="00107EAD">
      <w:pPr>
        <w:jc w:val="both"/>
        <w:rPr>
          <w:rFonts w:ascii="Arial" w:hAnsi="Arial" w:cs="Arial"/>
          <w:sz w:val="24"/>
          <w:szCs w:val="24"/>
        </w:rPr>
      </w:pPr>
    </w:p>
    <w:p w:rsidRPr="00A523F9" w:rsidR="00107EAD" w:rsidP="00541F3B" w:rsidRDefault="00107EAD">
      <w:pPr>
        <w:pStyle w:val="Odlomakpopis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Žalba je osnovana.</w:t>
      </w:r>
    </w:p>
    <w:p w:rsidRPr="00A523F9" w:rsidR="00107EAD" w:rsidP="00541F3B" w:rsidRDefault="00107EAD">
      <w:pPr>
        <w:jc w:val="both"/>
        <w:rPr>
          <w:rFonts w:ascii="Arial" w:hAnsi="Arial" w:cs="Arial"/>
          <w:sz w:val="24"/>
          <w:szCs w:val="24"/>
        </w:rPr>
      </w:pPr>
    </w:p>
    <w:p w:rsidRPr="00A523F9" w:rsidR="00107EAD" w:rsidP="00541F3B" w:rsidRDefault="00107EAD">
      <w:pPr>
        <w:pStyle w:val="Odlomakpopisa"/>
        <w:numPr>
          <w:ilvl w:val="0"/>
          <w:numId w:val="3"/>
        </w:numPr>
        <w:ind w:left="0" w:firstLine="360"/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Odlučujući o žalbi, te ispitujući pobija</w:t>
      </w:r>
      <w:r w:rsidRPr="00A523F9" w:rsidR="00B460D2">
        <w:rPr>
          <w:rFonts w:ascii="Arial" w:hAnsi="Arial" w:cs="Arial"/>
          <w:sz w:val="24"/>
          <w:szCs w:val="24"/>
        </w:rPr>
        <w:t>nu presudu  u smislu odredbe članka</w:t>
      </w:r>
      <w:r w:rsidRPr="00A523F9">
        <w:rPr>
          <w:rFonts w:ascii="Arial" w:hAnsi="Arial" w:cs="Arial"/>
          <w:sz w:val="24"/>
          <w:szCs w:val="24"/>
        </w:rPr>
        <w:t xml:space="preserve"> 202. st</w:t>
      </w:r>
      <w:r w:rsidRPr="00A523F9" w:rsidR="00B460D2">
        <w:rPr>
          <w:rFonts w:ascii="Arial" w:hAnsi="Arial" w:cs="Arial"/>
          <w:sz w:val="24"/>
          <w:szCs w:val="24"/>
        </w:rPr>
        <w:t>avak 1. Prekršajnog zakona (</w:t>
      </w:r>
      <w:r w:rsidRPr="00A523F9">
        <w:rPr>
          <w:rFonts w:ascii="Arial" w:hAnsi="Arial" w:cs="Arial"/>
          <w:sz w:val="24"/>
          <w:szCs w:val="24"/>
        </w:rPr>
        <w:t>Narodne novine</w:t>
      </w:r>
      <w:r w:rsidRPr="00A523F9" w:rsidR="00B460D2">
        <w:rPr>
          <w:rFonts w:ascii="Arial" w:hAnsi="Arial" w:cs="Arial"/>
          <w:sz w:val="24"/>
          <w:szCs w:val="24"/>
        </w:rPr>
        <w:t>, broj</w:t>
      </w:r>
      <w:r w:rsidRPr="00A523F9">
        <w:rPr>
          <w:rFonts w:ascii="Arial" w:hAnsi="Arial" w:cs="Arial"/>
          <w:sz w:val="24"/>
          <w:szCs w:val="24"/>
        </w:rPr>
        <w:t xml:space="preserve"> 107/07., 39/13., 157/13., 110/15., 70/17. i 118/18.) po službenoj dužnosti i u granicama navoda žalbe, </w:t>
      </w:r>
      <w:r w:rsidRPr="00A523F9" w:rsidR="00B460D2">
        <w:rPr>
          <w:rFonts w:ascii="Arial" w:hAnsi="Arial" w:cs="Arial"/>
          <w:sz w:val="24"/>
          <w:szCs w:val="24"/>
        </w:rPr>
        <w:t>ovaj sud je utvrdio</w:t>
      </w:r>
      <w:r w:rsidRPr="00A523F9">
        <w:rPr>
          <w:rFonts w:ascii="Arial" w:hAnsi="Arial" w:cs="Arial"/>
          <w:sz w:val="24"/>
          <w:szCs w:val="24"/>
        </w:rPr>
        <w:t xml:space="preserve"> da tužitelj osnovano pobija prvostupanjsku presudu zbog </w:t>
      </w:r>
      <w:r w:rsidRPr="00A523F9" w:rsidR="00B60625">
        <w:rPr>
          <w:rFonts w:ascii="Arial" w:hAnsi="Arial" w:cs="Arial"/>
          <w:sz w:val="24"/>
          <w:szCs w:val="24"/>
        </w:rPr>
        <w:t>pogrešno utvrđenog činjeničnog stanja.</w:t>
      </w:r>
    </w:p>
    <w:p w:rsidRPr="00A523F9" w:rsidR="00107EAD" w:rsidP="00541F3B" w:rsidRDefault="00107EAD">
      <w:pPr>
        <w:jc w:val="both"/>
        <w:rPr>
          <w:rFonts w:ascii="Arial" w:hAnsi="Arial" w:cs="Arial"/>
          <w:sz w:val="24"/>
          <w:szCs w:val="24"/>
        </w:rPr>
      </w:pPr>
    </w:p>
    <w:p w:rsidRPr="00A523F9" w:rsidR="00D94B44" w:rsidP="00D94B44" w:rsidRDefault="00D94B44">
      <w:pPr>
        <w:pStyle w:val="Odlomakpopisa"/>
        <w:ind w:left="360"/>
        <w:jc w:val="both"/>
        <w:rPr>
          <w:rFonts w:ascii="Arial" w:hAnsi="Arial" w:cs="Arial"/>
          <w:sz w:val="24"/>
          <w:szCs w:val="24"/>
        </w:rPr>
      </w:pPr>
    </w:p>
    <w:p w:rsidRPr="00A523F9" w:rsidR="00D94B44" w:rsidP="00D94B44" w:rsidRDefault="00D94B44">
      <w:pPr>
        <w:pStyle w:val="Odlomakpopisa"/>
        <w:ind w:left="360"/>
        <w:jc w:val="both"/>
        <w:rPr>
          <w:rFonts w:ascii="Arial" w:hAnsi="Arial" w:cs="Arial"/>
          <w:sz w:val="24"/>
          <w:szCs w:val="24"/>
        </w:rPr>
      </w:pPr>
    </w:p>
    <w:p w:rsidRPr="00A523F9" w:rsidR="00B60625" w:rsidP="00541F3B" w:rsidRDefault="00B60625">
      <w:pPr>
        <w:pStyle w:val="Odlomakpopisa"/>
        <w:numPr>
          <w:ilvl w:val="0"/>
          <w:numId w:val="3"/>
        </w:numPr>
        <w:ind w:left="0" w:firstLine="360"/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Prvostupanjski sud je</w:t>
      </w:r>
      <w:r w:rsidRPr="00A523F9" w:rsidR="00E654F8">
        <w:rPr>
          <w:rFonts w:ascii="Arial" w:hAnsi="Arial" w:cs="Arial"/>
          <w:sz w:val="24"/>
          <w:szCs w:val="24"/>
        </w:rPr>
        <w:t xml:space="preserve">, sukladno obrazloženju budući je navođenje zakonskog osnova izostalo, donio odbijajuću presudu iz razloga </w:t>
      </w:r>
      <w:r w:rsidRPr="00A523F9">
        <w:rPr>
          <w:rFonts w:ascii="Arial" w:hAnsi="Arial" w:cs="Arial"/>
          <w:sz w:val="24"/>
          <w:szCs w:val="24"/>
        </w:rPr>
        <w:t xml:space="preserve"> </w:t>
      </w:r>
      <w:r w:rsidRPr="00A523F9" w:rsidR="00E654F8">
        <w:rPr>
          <w:rFonts w:ascii="Arial" w:hAnsi="Arial" w:cs="Arial"/>
          <w:sz w:val="24"/>
          <w:szCs w:val="24"/>
        </w:rPr>
        <w:t>postojanja okolnosti koje isključuju prekršajni progon odnosno da bi stvar već bila pravomoćno presuđena</w:t>
      </w:r>
      <w:r w:rsidRPr="00A523F9">
        <w:rPr>
          <w:rFonts w:ascii="Arial" w:hAnsi="Arial" w:cs="Arial"/>
          <w:sz w:val="24"/>
          <w:szCs w:val="24"/>
        </w:rPr>
        <w:t xml:space="preserve">. </w:t>
      </w:r>
      <w:r w:rsidRPr="00A523F9" w:rsidR="00E654F8">
        <w:rPr>
          <w:rFonts w:ascii="Arial" w:hAnsi="Arial" w:cs="Arial"/>
          <w:sz w:val="24"/>
          <w:szCs w:val="24"/>
        </w:rPr>
        <w:t xml:space="preserve">Potom se opisuje postupanje tužitelja u upravnom postupku, navode međunarodni ugovori i konkretna praksa </w:t>
      </w:r>
      <w:proofErr w:type="spellStart"/>
      <w:r w:rsidRPr="00A523F9" w:rsidR="00E654F8">
        <w:rPr>
          <w:rFonts w:ascii="Arial" w:hAnsi="Arial" w:cs="Arial"/>
          <w:sz w:val="24"/>
          <w:szCs w:val="24"/>
        </w:rPr>
        <w:t>Eurospskog</w:t>
      </w:r>
      <w:proofErr w:type="spellEnd"/>
      <w:r w:rsidRPr="00A523F9" w:rsidR="00E654F8">
        <w:rPr>
          <w:rFonts w:ascii="Arial" w:hAnsi="Arial" w:cs="Arial"/>
          <w:sz w:val="24"/>
          <w:szCs w:val="24"/>
        </w:rPr>
        <w:t xml:space="preserve"> suda za ljudska prava za koji prvostupanjski sud drži da je primjenjiva na konkretni slučaj.</w:t>
      </w:r>
    </w:p>
    <w:p w:rsidRPr="00A523F9" w:rsidR="00B60625" w:rsidP="00541F3B" w:rsidRDefault="00B60625">
      <w:pPr>
        <w:pStyle w:val="Odlomakpopisa"/>
        <w:rPr>
          <w:rFonts w:ascii="Arial" w:hAnsi="Arial" w:cs="Arial"/>
          <w:sz w:val="24"/>
          <w:szCs w:val="24"/>
        </w:rPr>
      </w:pPr>
    </w:p>
    <w:p w:rsidRPr="00A523F9" w:rsidR="004746D5" w:rsidP="00541F3B" w:rsidRDefault="00B60625">
      <w:pPr>
        <w:pStyle w:val="Odlomakpopisa"/>
        <w:numPr>
          <w:ilvl w:val="0"/>
          <w:numId w:val="3"/>
        </w:numPr>
        <w:ind w:left="0" w:firstLine="360"/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Međutim, takav zaključak prvostupanjskog suda, a samim time i pobijana presuda su u cijelosti pogrešni. </w:t>
      </w:r>
      <w:r w:rsidRPr="00A523F9" w:rsidR="00E654F8">
        <w:rPr>
          <w:rFonts w:ascii="Arial" w:hAnsi="Arial" w:cs="Arial"/>
          <w:sz w:val="24"/>
          <w:szCs w:val="24"/>
        </w:rPr>
        <w:t xml:space="preserve">Niti prvostupanjski sud ne dvoji da </w:t>
      </w:r>
      <w:r w:rsidRPr="00A523F9" w:rsidR="00E0634F">
        <w:rPr>
          <w:rFonts w:ascii="Arial" w:hAnsi="Arial" w:cs="Arial"/>
          <w:sz w:val="24"/>
          <w:szCs w:val="24"/>
        </w:rPr>
        <w:t xml:space="preserve">su </w:t>
      </w:r>
      <w:r w:rsidRPr="00A523F9" w:rsidR="00E654F8">
        <w:rPr>
          <w:rFonts w:ascii="Arial" w:hAnsi="Arial" w:cs="Arial"/>
          <w:sz w:val="24"/>
          <w:szCs w:val="24"/>
        </w:rPr>
        <w:t xml:space="preserve">sva prethodna postupanja tužitelja prema okrivljenicima </w:t>
      </w:r>
      <w:r w:rsidRPr="00A523F9" w:rsidR="00E0634F">
        <w:rPr>
          <w:rFonts w:ascii="Arial" w:hAnsi="Arial" w:cs="Arial"/>
          <w:sz w:val="24"/>
          <w:szCs w:val="24"/>
        </w:rPr>
        <w:t xml:space="preserve">bila </w:t>
      </w:r>
      <w:r w:rsidRPr="00A523F9" w:rsidR="004746D5">
        <w:rPr>
          <w:rFonts w:ascii="Arial" w:hAnsi="Arial" w:cs="Arial"/>
          <w:sz w:val="24"/>
          <w:szCs w:val="24"/>
        </w:rPr>
        <w:t>upravni postupak</w:t>
      </w:r>
      <w:r w:rsidRPr="00A523F9" w:rsidR="00E0634F">
        <w:rPr>
          <w:rFonts w:ascii="Arial" w:hAnsi="Arial" w:cs="Arial"/>
          <w:sz w:val="24"/>
          <w:szCs w:val="24"/>
        </w:rPr>
        <w:t xml:space="preserve">, ali propušta uvidjeti da upravni postupak </w:t>
      </w:r>
      <w:r w:rsidRPr="00A523F9" w:rsidR="004746D5">
        <w:rPr>
          <w:rFonts w:ascii="Arial" w:hAnsi="Arial" w:cs="Arial"/>
          <w:sz w:val="24"/>
          <w:szCs w:val="24"/>
        </w:rPr>
        <w:t>generira isključivo upravne mjere, cilj kojih je hitno prevenirati uvjete i okolnosti koje mogu dovesti do</w:t>
      </w:r>
      <w:r w:rsidRPr="00A523F9">
        <w:rPr>
          <w:rFonts w:ascii="Arial" w:hAnsi="Arial" w:cs="Arial"/>
          <w:sz w:val="24"/>
          <w:szCs w:val="24"/>
        </w:rPr>
        <w:t xml:space="preserve"> </w:t>
      </w:r>
      <w:r w:rsidRPr="00A523F9" w:rsidR="004746D5">
        <w:rPr>
          <w:rFonts w:ascii="Arial" w:hAnsi="Arial" w:cs="Arial"/>
          <w:sz w:val="24"/>
          <w:szCs w:val="24"/>
        </w:rPr>
        <w:t>daljnjih povreda, te ni na koji način ne znače prekršajno i kazneno kažnjavanje, a samim time niti otklon prekršajnog odnosno kaznenog postupka.</w:t>
      </w:r>
      <w:r w:rsidRPr="00A523F9" w:rsidR="00E0634F">
        <w:rPr>
          <w:rFonts w:ascii="Arial" w:hAnsi="Arial" w:cs="Arial"/>
          <w:sz w:val="24"/>
          <w:szCs w:val="24"/>
        </w:rPr>
        <w:t xml:space="preserve"> Odluka tužitelja u upravnom postupku niti </w:t>
      </w:r>
      <w:proofErr w:type="spellStart"/>
      <w:r w:rsidRPr="00A523F9" w:rsidR="00E0634F">
        <w:rPr>
          <w:rFonts w:ascii="Arial" w:hAnsi="Arial" w:cs="Arial"/>
          <w:sz w:val="24"/>
          <w:szCs w:val="24"/>
        </w:rPr>
        <w:t>najekstenzivnijim</w:t>
      </w:r>
      <w:proofErr w:type="spellEnd"/>
      <w:r w:rsidRPr="00A523F9" w:rsidR="00E0634F">
        <w:rPr>
          <w:rFonts w:ascii="Arial" w:hAnsi="Arial" w:cs="Arial"/>
          <w:sz w:val="24"/>
          <w:szCs w:val="24"/>
        </w:rPr>
        <w:t xml:space="preserve"> tumačenjem ne može se tumačiti kao odluka u istoj kaznenoj</w:t>
      </w:r>
      <w:r w:rsidRPr="00A523F9" w:rsidR="00DE6B28">
        <w:rPr>
          <w:rFonts w:ascii="Arial" w:hAnsi="Arial" w:cs="Arial"/>
          <w:sz w:val="24"/>
          <w:szCs w:val="24"/>
        </w:rPr>
        <w:t>/</w:t>
      </w:r>
      <w:r w:rsidRPr="00A523F9" w:rsidR="00E0634F">
        <w:rPr>
          <w:rFonts w:ascii="Arial" w:hAnsi="Arial" w:cs="Arial"/>
          <w:sz w:val="24"/>
          <w:szCs w:val="24"/>
        </w:rPr>
        <w:t xml:space="preserve">prekršajnom stvari. </w:t>
      </w:r>
    </w:p>
    <w:p w:rsidRPr="00A523F9" w:rsidR="00107EAD" w:rsidP="00541F3B" w:rsidRDefault="00107EAD">
      <w:pPr>
        <w:jc w:val="both"/>
        <w:rPr>
          <w:rFonts w:ascii="Arial" w:hAnsi="Arial" w:cs="Arial"/>
          <w:sz w:val="24"/>
          <w:szCs w:val="24"/>
        </w:rPr>
      </w:pPr>
    </w:p>
    <w:p w:rsidRPr="00A523F9" w:rsidR="00107EAD" w:rsidP="00541F3B" w:rsidRDefault="009D7AB5">
      <w:pPr>
        <w:pStyle w:val="Odlomakpopisa"/>
        <w:numPr>
          <w:ilvl w:val="0"/>
          <w:numId w:val="3"/>
        </w:numPr>
        <w:ind w:left="0" w:firstLine="360"/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Imajući u vidu navedeno, </w:t>
      </w:r>
      <w:r w:rsidRPr="00A523F9" w:rsidR="004746D5">
        <w:rPr>
          <w:rFonts w:ascii="Arial" w:hAnsi="Arial" w:cs="Arial"/>
          <w:sz w:val="24"/>
          <w:szCs w:val="24"/>
        </w:rPr>
        <w:t xml:space="preserve">u cijelosti je osnovana žalba tužitelja koji izrijekom navodi sve analizirano ovom odlukom. </w:t>
      </w:r>
      <w:r w:rsidRPr="00A523F9" w:rsidR="00107EAD">
        <w:rPr>
          <w:rFonts w:ascii="Arial" w:hAnsi="Arial" w:cs="Arial"/>
          <w:sz w:val="24"/>
          <w:szCs w:val="24"/>
        </w:rPr>
        <w:t>U ponovnom suđenju, prvostupanjski će sud, uvažavajući primjedbe dane u ovoj odluci, zakazati glavnu raspravu na kojoj će provesti sve potrebne dokaze u cilju pravilnog i potpunog utvrđivanja činjeničnog stanja i utvrđivanja odlučnih činjenica i nakon toga ocjenom svih u postupku izvedenih dokaza i svih pravno relevantnih činjenica donijeti novu na zakonu osnovanu i valjano obrazloženu presudu.</w:t>
      </w:r>
    </w:p>
    <w:p w:rsidRPr="00A523F9" w:rsidR="00107EAD" w:rsidP="00541F3B" w:rsidRDefault="00107EAD">
      <w:pPr>
        <w:jc w:val="both"/>
        <w:rPr>
          <w:rFonts w:ascii="Arial" w:hAnsi="Arial" w:cs="Arial"/>
          <w:sz w:val="24"/>
          <w:szCs w:val="24"/>
        </w:rPr>
      </w:pPr>
    </w:p>
    <w:p w:rsidRPr="00A523F9" w:rsidR="009B32A7" w:rsidP="00541F3B" w:rsidRDefault="00107EAD">
      <w:pPr>
        <w:pStyle w:val="Odlomakpopisa"/>
        <w:numPr>
          <w:ilvl w:val="0"/>
          <w:numId w:val="3"/>
        </w:numPr>
        <w:ind w:left="0" w:firstLine="360"/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Iz n</w:t>
      </w:r>
      <w:r w:rsidRPr="00A523F9" w:rsidR="009D7AB5">
        <w:rPr>
          <w:rFonts w:ascii="Arial" w:hAnsi="Arial" w:cs="Arial"/>
          <w:sz w:val="24"/>
          <w:szCs w:val="24"/>
        </w:rPr>
        <w:t>avedenih razloga, na temelju članka 206. stavak</w:t>
      </w:r>
      <w:r w:rsidRPr="00A523F9">
        <w:rPr>
          <w:rFonts w:ascii="Arial" w:hAnsi="Arial" w:cs="Arial"/>
          <w:sz w:val="24"/>
          <w:szCs w:val="24"/>
        </w:rPr>
        <w:t xml:space="preserve"> 1. Prekršajnog zakona, odlučeno je kao u izreci ovog rješenja.</w:t>
      </w:r>
    </w:p>
    <w:p w:rsidRPr="00A523F9" w:rsidR="009D7AB5" w:rsidP="00541F3B" w:rsidRDefault="009D7AB5">
      <w:pPr>
        <w:jc w:val="both"/>
        <w:rPr>
          <w:rFonts w:ascii="Arial" w:hAnsi="Arial" w:cs="Arial"/>
          <w:sz w:val="24"/>
          <w:szCs w:val="24"/>
        </w:rPr>
      </w:pPr>
    </w:p>
    <w:p w:rsidRPr="00A523F9" w:rsidR="00C557E2" w:rsidP="00541F3B" w:rsidRDefault="00004484">
      <w:pPr>
        <w:jc w:val="center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Zagreb</w:t>
      </w:r>
      <w:r w:rsidRPr="00A523F9" w:rsidR="008F01E1">
        <w:rPr>
          <w:rFonts w:ascii="Arial" w:hAnsi="Arial" w:cs="Arial"/>
          <w:sz w:val="24"/>
          <w:szCs w:val="24"/>
        </w:rPr>
        <w:t>,</w:t>
      </w:r>
      <w:r w:rsidRPr="00A523F9" w:rsidR="00C557E2">
        <w:rPr>
          <w:rFonts w:ascii="Arial" w:hAnsi="Arial" w:cs="Arial"/>
          <w:sz w:val="24"/>
          <w:szCs w:val="24"/>
        </w:rPr>
        <w:t xml:space="preserve"> </w:t>
      </w:r>
      <w:r w:rsidRPr="00A523F9" w:rsidR="00B5676B">
        <w:rPr>
          <w:rFonts w:ascii="Arial" w:hAnsi="Arial" w:cs="Arial"/>
          <w:sz w:val="24"/>
          <w:szCs w:val="24"/>
        </w:rPr>
        <w:t>3</w:t>
      </w:r>
      <w:r w:rsidRPr="00A523F9" w:rsidR="00C557E2">
        <w:rPr>
          <w:rFonts w:ascii="Arial" w:hAnsi="Arial" w:cs="Arial"/>
          <w:sz w:val="24"/>
          <w:szCs w:val="24"/>
        </w:rPr>
        <w:t xml:space="preserve">. </w:t>
      </w:r>
      <w:r w:rsidRPr="00A523F9" w:rsidR="004746D5">
        <w:rPr>
          <w:rFonts w:ascii="Arial" w:hAnsi="Arial" w:cs="Arial"/>
          <w:sz w:val="24"/>
          <w:szCs w:val="24"/>
        </w:rPr>
        <w:t>prosinca</w:t>
      </w:r>
      <w:r w:rsidRPr="00A523F9" w:rsidR="00C557E2">
        <w:rPr>
          <w:rFonts w:ascii="Arial" w:hAnsi="Arial" w:cs="Arial"/>
          <w:sz w:val="24"/>
          <w:szCs w:val="24"/>
        </w:rPr>
        <w:t xml:space="preserve"> 20</w:t>
      </w:r>
      <w:r w:rsidRPr="00A523F9" w:rsidR="00517696">
        <w:rPr>
          <w:rFonts w:ascii="Arial" w:hAnsi="Arial" w:cs="Arial"/>
          <w:sz w:val="24"/>
          <w:szCs w:val="24"/>
        </w:rPr>
        <w:t>2</w:t>
      </w:r>
      <w:r w:rsidRPr="00A523F9" w:rsidR="00B5676B">
        <w:rPr>
          <w:rFonts w:ascii="Arial" w:hAnsi="Arial" w:cs="Arial"/>
          <w:sz w:val="24"/>
          <w:szCs w:val="24"/>
        </w:rPr>
        <w:t>5</w:t>
      </w:r>
      <w:r w:rsidRPr="00A523F9" w:rsidR="00C557E2">
        <w:rPr>
          <w:rFonts w:ascii="Arial" w:hAnsi="Arial" w:cs="Arial"/>
          <w:sz w:val="24"/>
          <w:szCs w:val="24"/>
        </w:rPr>
        <w:t>.</w:t>
      </w:r>
    </w:p>
    <w:p w:rsidRPr="00A523F9" w:rsidR="00C557E2" w:rsidP="00541F3B" w:rsidRDefault="00C557E2">
      <w:pPr>
        <w:rPr>
          <w:rFonts w:ascii="Arial" w:hAnsi="Arial" w:cs="Arial"/>
          <w:sz w:val="24"/>
          <w:szCs w:val="24"/>
        </w:rPr>
      </w:pPr>
    </w:p>
    <w:p w:rsidRPr="00A523F9" w:rsidR="00132175" w:rsidP="00541F3B" w:rsidRDefault="00132175">
      <w:pPr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Zapisničarka:</w:t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  <w:t>Predsjedni</w:t>
      </w:r>
      <w:r w:rsidRPr="00A523F9" w:rsidR="00517696">
        <w:rPr>
          <w:rFonts w:ascii="Arial" w:hAnsi="Arial" w:cs="Arial"/>
          <w:sz w:val="24"/>
          <w:szCs w:val="24"/>
        </w:rPr>
        <w:t>ca</w:t>
      </w:r>
      <w:r w:rsidRPr="00A523F9">
        <w:rPr>
          <w:rFonts w:ascii="Arial" w:hAnsi="Arial" w:cs="Arial"/>
          <w:sz w:val="24"/>
          <w:szCs w:val="24"/>
        </w:rPr>
        <w:t xml:space="preserve"> vijeća:</w:t>
      </w:r>
    </w:p>
    <w:p w:rsidRPr="00A523F9" w:rsidR="00132175" w:rsidP="00541F3B" w:rsidRDefault="00132175">
      <w:pPr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Koraljka Polak Medaković, v.r.</w:t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 w:rsidR="00517696">
        <w:rPr>
          <w:rFonts w:ascii="Arial" w:hAnsi="Arial" w:cs="Arial"/>
          <w:sz w:val="24"/>
          <w:szCs w:val="24"/>
        </w:rPr>
        <w:tab/>
      </w:r>
      <w:r w:rsidRPr="00A523F9" w:rsidR="004746D5">
        <w:rPr>
          <w:rFonts w:ascii="Arial" w:hAnsi="Arial" w:cs="Arial"/>
          <w:sz w:val="24"/>
          <w:szCs w:val="24"/>
        </w:rPr>
        <w:t>Anđa Ćorluka</w:t>
      </w:r>
      <w:r w:rsidRPr="00A523F9">
        <w:rPr>
          <w:rFonts w:ascii="Arial" w:hAnsi="Arial" w:cs="Arial"/>
          <w:sz w:val="24"/>
          <w:szCs w:val="24"/>
        </w:rPr>
        <w:t>, v.r.</w:t>
      </w:r>
    </w:p>
    <w:p w:rsidRPr="00A523F9" w:rsidR="004F049E" w:rsidP="00541F3B" w:rsidRDefault="004F049E">
      <w:pPr>
        <w:jc w:val="both"/>
        <w:rPr>
          <w:rFonts w:ascii="Arial" w:hAnsi="Arial" w:cs="Arial"/>
          <w:sz w:val="24"/>
          <w:szCs w:val="24"/>
        </w:rPr>
      </w:pPr>
    </w:p>
    <w:p w:rsidRPr="00A523F9" w:rsidR="00132175" w:rsidP="00541F3B" w:rsidRDefault="00517696">
      <w:pPr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>Rješenje</w:t>
      </w:r>
      <w:r w:rsidRPr="00A523F9" w:rsidR="00132175">
        <w:rPr>
          <w:rFonts w:ascii="Arial" w:hAnsi="Arial" w:cs="Arial"/>
          <w:sz w:val="24"/>
          <w:szCs w:val="24"/>
        </w:rPr>
        <w:t xml:space="preserve"> se dostavlja Općinskom sudu </w:t>
      </w:r>
      <w:r w:rsidRPr="00A523F9" w:rsidR="009B32A7">
        <w:rPr>
          <w:rFonts w:ascii="Arial" w:hAnsi="Arial" w:cs="Arial"/>
          <w:sz w:val="24"/>
          <w:szCs w:val="24"/>
        </w:rPr>
        <w:t xml:space="preserve">u </w:t>
      </w:r>
      <w:r w:rsidRPr="00A523F9" w:rsidR="004746D5">
        <w:rPr>
          <w:rFonts w:ascii="Arial" w:hAnsi="Arial" w:cs="Arial"/>
          <w:sz w:val="24"/>
          <w:szCs w:val="24"/>
        </w:rPr>
        <w:t>Koprivnici</w:t>
      </w:r>
      <w:r w:rsidRPr="00A523F9" w:rsidR="009B32A7">
        <w:rPr>
          <w:rFonts w:ascii="Arial" w:hAnsi="Arial" w:cs="Arial"/>
          <w:sz w:val="24"/>
          <w:szCs w:val="24"/>
        </w:rPr>
        <w:t xml:space="preserve">, </w:t>
      </w:r>
      <w:r w:rsidRPr="00A523F9" w:rsidR="00132175">
        <w:rPr>
          <w:rFonts w:ascii="Arial" w:hAnsi="Arial" w:cs="Arial"/>
          <w:sz w:val="24"/>
          <w:szCs w:val="24"/>
        </w:rPr>
        <w:t xml:space="preserve">u </w:t>
      </w:r>
      <w:r w:rsidRPr="00A523F9" w:rsidR="00107EAD">
        <w:rPr>
          <w:rFonts w:ascii="Arial" w:hAnsi="Arial" w:cs="Arial"/>
          <w:sz w:val="24"/>
          <w:szCs w:val="24"/>
        </w:rPr>
        <w:t>4</w:t>
      </w:r>
      <w:r w:rsidRPr="00A523F9" w:rsidR="00132175">
        <w:rPr>
          <w:rFonts w:ascii="Arial" w:hAnsi="Arial" w:cs="Arial"/>
          <w:sz w:val="24"/>
          <w:szCs w:val="24"/>
        </w:rPr>
        <w:t xml:space="preserve"> ovjeren</w:t>
      </w:r>
      <w:r w:rsidRPr="00A523F9" w:rsidR="00107EAD">
        <w:rPr>
          <w:rFonts w:ascii="Arial" w:hAnsi="Arial" w:cs="Arial"/>
          <w:sz w:val="24"/>
          <w:szCs w:val="24"/>
        </w:rPr>
        <w:t>a</w:t>
      </w:r>
      <w:r w:rsidRPr="00A523F9" w:rsidR="00132175">
        <w:rPr>
          <w:rFonts w:ascii="Arial" w:hAnsi="Arial" w:cs="Arial"/>
          <w:sz w:val="24"/>
          <w:szCs w:val="24"/>
        </w:rPr>
        <w:t xml:space="preserve"> prijepisa za spis, </w:t>
      </w:r>
      <w:r w:rsidRPr="00A523F9" w:rsidR="00004484">
        <w:rPr>
          <w:rFonts w:ascii="Arial" w:hAnsi="Arial" w:cs="Arial"/>
          <w:sz w:val="24"/>
          <w:szCs w:val="24"/>
        </w:rPr>
        <w:t>okrivljeni</w:t>
      </w:r>
      <w:r w:rsidRPr="00A523F9" w:rsidR="00B201BC">
        <w:rPr>
          <w:rFonts w:ascii="Arial" w:hAnsi="Arial" w:cs="Arial"/>
          <w:sz w:val="24"/>
          <w:szCs w:val="24"/>
        </w:rPr>
        <w:t>ka</w:t>
      </w:r>
      <w:r w:rsidRPr="00A523F9" w:rsidR="00107EAD">
        <w:rPr>
          <w:rFonts w:ascii="Arial" w:hAnsi="Arial" w:cs="Arial"/>
          <w:sz w:val="24"/>
          <w:szCs w:val="24"/>
        </w:rPr>
        <w:t xml:space="preserve"> </w:t>
      </w:r>
      <w:r w:rsidRPr="00A523F9" w:rsidR="00132175">
        <w:rPr>
          <w:rFonts w:ascii="Arial" w:hAnsi="Arial" w:cs="Arial"/>
          <w:sz w:val="24"/>
          <w:szCs w:val="24"/>
        </w:rPr>
        <w:t>i tužitelja.</w:t>
      </w:r>
    </w:p>
    <w:p w:rsidRPr="00A523F9" w:rsidR="00132175" w:rsidP="00541F3B" w:rsidRDefault="00132175">
      <w:pPr>
        <w:jc w:val="both"/>
        <w:rPr>
          <w:rFonts w:ascii="Arial" w:hAnsi="Arial" w:cs="Arial"/>
          <w:sz w:val="24"/>
          <w:szCs w:val="24"/>
        </w:rPr>
      </w:pPr>
    </w:p>
    <w:p w:rsidRPr="00A523F9" w:rsidR="00132175" w:rsidP="00541F3B" w:rsidRDefault="00132175">
      <w:pPr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</w:r>
      <w:r w:rsidRPr="00A523F9">
        <w:rPr>
          <w:rFonts w:ascii="Arial" w:hAnsi="Arial" w:cs="Arial"/>
          <w:sz w:val="24"/>
          <w:szCs w:val="24"/>
        </w:rPr>
        <w:tab/>
        <w:t xml:space="preserve">Za točnost </w:t>
      </w:r>
      <w:proofErr w:type="spellStart"/>
      <w:r w:rsidRPr="00A523F9">
        <w:rPr>
          <w:rFonts w:ascii="Arial" w:hAnsi="Arial" w:cs="Arial"/>
          <w:sz w:val="24"/>
          <w:szCs w:val="24"/>
        </w:rPr>
        <w:t>otpravka</w:t>
      </w:r>
      <w:proofErr w:type="spellEnd"/>
      <w:r w:rsidRPr="00A523F9">
        <w:rPr>
          <w:rFonts w:ascii="Arial" w:hAnsi="Arial" w:cs="Arial"/>
          <w:sz w:val="24"/>
          <w:szCs w:val="24"/>
        </w:rPr>
        <w:t xml:space="preserve"> – ovlašteni službenik</w:t>
      </w:r>
    </w:p>
    <w:p w:rsidRPr="00A523F9" w:rsidR="00132175" w:rsidP="00541F3B" w:rsidRDefault="00132175">
      <w:pPr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 xml:space="preserve">                                                                Upraviteljica </w:t>
      </w:r>
      <w:r w:rsidRPr="00A523F9" w:rsidR="00107EAD">
        <w:rPr>
          <w:rFonts w:ascii="Arial" w:hAnsi="Arial" w:cs="Arial"/>
          <w:sz w:val="24"/>
          <w:szCs w:val="24"/>
        </w:rPr>
        <w:t xml:space="preserve">zajedničke </w:t>
      </w:r>
      <w:r w:rsidRPr="00A523F9">
        <w:rPr>
          <w:rFonts w:ascii="Arial" w:hAnsi="Arial" w:cs="Arial"/>
          <w:sz w:val="24"/>
          <w:szCs w:val="24"/>
        </w:rPr>
        <w:t>sudske pisarnice</w:t>
      </w:r>
    </w:p>
    <w:p w:rsidRPr="00A523F9" w:rsidR="00132175" w:rsidP="00541F3B" w:rsidRDefault="00C1371F">
      <w:pPr>
        <w:tabs>
          <w:tab w:val="left" w:pos="5787"/>
        </w:tabs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ab/>
        <w:t>Edita Vrkljan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097"/>
        <w:gridCol w:w="3101"/>
        <w:gridCol w:w="3088"/>
      </w:tblGrid>
      <w:tr w:rsidRPr="00A523F9" w:rsidR="003F349E" w:rsidTr="00C1371F">
        <w:tc>
          <w:tcPr>
            <w:tcW w:w="3097" w:type="dxa"/>
          </w:tcPr>
          <w:p w:rsidRPr="00A523F9" w:rsidR="002866B4" w:rsidP="00541F3B" w:rsidRDefault="00132175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A523F9">
              <w:rPr>
                <w:rFonts w:ascii="Arial" w:hAnsi="Arial" w:cs="Arial"/>
                <w:sz w:val="24"/>
                <w:szCs w:val="24"/>
              </w:rPr>
              <w:tab/>
            </w:r>
            <w:r w:rsidRPr="00A523F9">
              <w:rPr>
                <w:rFonts w:ascii="Arial" w:hAnsi="Arial" w:cs="Arial"/>
                <w:sz w:val="24"/>
                <w:szCs w:val="24"/>
              </w:rPr>
              <w:tab/>
            </w:r>
            <w:r w:rsidRPr="00A523F9">
              <w:rPr>
                <w:rFonts w:ascii="Arial" w:hAnsi="Arial" w:cs="Arial"/>
                <w:sz w:val="24"/>
                <w:szCs w:val="24"/>
              </w:rPr>
              <w:tab/>
            </w:r>
            <w:r w:rsidRPr="00A523F9">
              <w:rPr>
                <w:rFonts w:ascii="Arial" w:hAnsi="Arial" w:cs="Arial"/>
                <w:sz w:val="24"/>
                <w:szCs w:val="24"/>
              </w:rPr>
              <w:tab/>
            </w:r>
            <w:r w:rsidRPr="00A523F9">
              <w:rPr>
                <w:rFonts w:ascii="Arial" w:hAnsi="Arial" w:cs="Arial"/>
                <w:sz w:val="24"/>
                <w:szCs w:val="24"/>
              </w:rPr>
              <w:tab/>
            </w:r>
            <w:r w:rsidRPr="00A523F9">
              <w:rPr>
                <w:rFonts w:ascii="Arial" w:hAnsi="Arial" w:cs="Arial"/>
                <w:sz w:val="24"/>
                <w:szCs w:val="24"/>
              </w:rPr>
              <w:tab/>
            </w:r>
            <w:r w:rsidRPr="00A523F9">
              <w:rPr>
                <w:rFonts w:ascii="Arial" w:hAnsi="Arial" w:cs="Arial"/>
                <w:sz w:val="24"/>
                <w:szCs w:val="24"/>
              </w:rPr>
              <w:tab/>
              <w:t xml:space="preserve">        </w:t>
            </w:r>
          </w:p>
        </w:tc>
        <w:tc>
          <w:tcPr>
            <w:tcW w:w="3101" w:type="dxa"/>
          </w:tcPr>
          <w:p w:rsidRPr="00A523F9" w:rsidR="003F349E" w:rsidP="00541F3B" w:rsidRDefault="003F349E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088" w:type="dxa"/>
          </w:tcPr>
          <w:p w:rsidRPr="00A523F9" w:rsidR="003F349E" w:rsidP="00541F3B" w:rsidRDefault="003F349E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Pr="00A523F9" w:rsidR="003F349E" w:rsidTr="00C1371F">
        <w:tc>
          <w:tcPr>
            <w:tcW w:w="3097" w:type="dxa"/>
          </w:tcPr>
          <w:p w:rsidRPr="00A523F9" w:rsidR="003F349E" w:rsidP="00541F3B" w:rsidRDefault="003F349E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101" w:type="dxa"/>
          </w:tcPr>
          <w:p w:rsidRPr="00A523F9" w:rsidR="003F349E" w:rsidP="00541F3B" w:rsidRDefault="003F349E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088" w:type="dxa"/>
          </w:tcPr>
          <w:p w:rsidRPr="00A523F9" w:rsidR="003F349E" w:rsidP="00541F3B" w:rsidRDefault="003F349E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Pr="00A523F9" w:rsidR="003F349E" w:rsidTr="00C1371F">
        <w:tc>
          <w:tcPr>
            <w:tcW w:w="3097" w:type="dxa"/>
          </w:tcPr>
          <w:p w:rsidRPr="00A523F9" w:rsidR="003F349E" w:rsidP="00541F3B" w:rsidRDefault="003F349E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101" w:type="dxa"/>
          </w:tcPr>
          <w:p w:rsidRPr="00A523F9" w:rsidR="003F349E" w:rsidP="00541F3B" w:rsidRDefault="003F349E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088" w:type="dxa"/>
          </w:tcPr>
          <w:p w:rsidRPr="00A523F9" w:rsidR="003F349E" w:rsidP="00541F3B" w:rsidRDefault="003F349E">
            <w:pPr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jc w:val="both"/>
        <w:rPr>
          <w:rFonts w:ascii="Arial" w:hAnsi="Arial" w:cs="Arial"/>
          <w:sz w:val="24"/>
          <w:szCs w:val="24"/>
        </w:rPr>
      </w:pPr>
    </w:p>
    <w:p w:rsidRPr="00A523F9" w:rsidR="006538D9" w:rsidP="00541F3B" w:rsidRDefault="003F349E">
      <w:pPr>
        <w:jc w:val="both"/>
        <w:rPr>
          <w:rFonts w:ascii="Arial" w:hAnsi="Arial" w:cs="Arial"/>
          <w:sz w:val="24"/>
          <w:szCs w:val="24"/>
        </w:rPr>
      </w:pPr>
      <w:r w:rsidRPr="00A523F9">
        <w:rPr>
          <w:rFonts w:ascii="Arial" w:hAnsi="Arial" w:cs="Arial"/>
          <w:sz w:val="24"/>
          <w:szCs w:val="24"/>
        </w:rPr>
        <w:tab/>
      </w:r>
    </w:p>
    <w:p w:rsidRPr="00A523F9" w:rsidR="003F349E" w:rsidP="00541F3B" w:rsidRDefault="003F349E">
      <w:pPr>
        <w:jc w:val="both"/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3F349E" w:rsidP="00541F3B" w:rsidRDefault="003F349E">
      <w:pPr>
        <w:rPr>
          <w:rFonts w:ascii="Arial" w:hAnsi="Arial" w:cs="Arial"/>
          <w:sz w:val="24"/>
          <w:szCs w:val="24"/>
        </w:rPr>
      </w:pPr>
    </w:p>
    <w:p w:rsidRPr="00A523F9" w:rsidR="00656F02" w:rsidP="00541F3B" w:rsidRDefault="00656F02">
      <w:pPr>
        <w:rPr>
          <w:rFonts w:ascii="Arial" w:hAnsi="Arial" w:cs="Arial"/>
          <w:sz w:val="24"/>
          <w:szCs w:val="24"/>
        </w:rPr>
      </w:pPr>
    </w:p>
    <w:sectPr w:rsidRPr="00A523F9" w:rsidR="00656F02" w:rsidSect="00A523F9">
      <w:headerReference w:type="default" r:id="rId10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D2149" w:rsidP="008D08D9" w:rsidRDefault="007D2149" w14:paraId="3CDE2D58" w14:textId="77777777">
      <w:r>
        <w:separator/>
      </w:r>
    </w:p>
  </w:endnote>
  <w:endnote w:type="continuationSeparator" w:id="0">
    <w:p w:rsidR="007D2149" w:rsidP="008D08D9" w:rsidRDefault="007D2149" w14:paraId="348D7D4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D2149" w:rsidP="008D08D9" w:rsidRDefault="007D2149" w14:paraId="22F1648A" w14:textId="77777777">
      <w:r>
        <w:separator/>
      </w:r>
    </w:p>
  </w:footnote>
  <w:footnote w:type="continuationSeparator" w:id="0">
    <w:p w:rsidR="007D2149" w:rsidP="008D08D9" w:rsidRDefault="007D2149" w14:paraId="2E39858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74465103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9D1FB4" w:rsidR="009D1FB4" w:rsidRDefault="009D1FB4" w14:paraId="5F81097C" w14:textId="6EDB361D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9D1FB4">
          <w:rPr>
            <w:rFonts w:ascii="Arial" w:hAnsi="Arial" w:cs="Arial"/>
            <w:sz w:val="24"/>
            <w:szCs w:val="24"/>
          </w:rPr>
          <w:fldChar w:fldCharType="begin"/>
        </w:r>
        <w:r w:rsidRPr="009D1FB4">
          <w:rPr>
            <w:rFonts w:ascii="Arial" w:hAnsi="Arial" w:cs="Arial"/>
            <w:sz w:val="24"/>
            <w:szCs w:val="24"/>
          </w:rPr>
          <w:instrText>PAGE   \* MERGEFORMAT</w:instrText>
        </w:r>
        <w:r w:rsidRPr="009D1FB4">
          <w:rPr>
            <w:rFonts w:ascii="Arial" w:hAnsi="Arial" w:cs="Arial"/>
            <w:sz w:val="24"/>
            <w:szCs w:val="24"/>
          </w:rPr>
          <w:fldChar w:fldCharType="separate"/>
        </w:r>
        <w:r w:rsidRPr="009D1FB4">
          <w:rPr>
            <w:rFonts w:ascii="Arial" w:hAnsi="Arial" w:cs="Arial"/>
            <w:sz w:val="24"/>
            <w:szCs w:val="24"/>
          </w:rPr>
          <w:t>2</w:t>
        </w:r>
        <w:r w:rsidRPr="009D1FB4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Pr="009D1FB4" w:rsidR="008D08D9" w:rsidP="009D1FB4" w:rsidRDefault="009D1FB4" w14:paraId="64247F96" w14:textId="04BE268C">
    <w:pPr>
      <w:pStyle w:val="Zaglavlje"/>
      <w:tabs>
        <w:tab w:val="clear" w:pos="4153"/>
        <w:tab w:val="clear" w:pos="8306"/>
        <w:tab w:val="left" w:pos="6423"/>
      </w:tabs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ab/>
      <w:t xml:space="preserve">      Broj: Ppž-8470/2025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3818F1"/>
    <w:multiLevelType w:val="hybridMultilevel"/>
    <w:tmpl w:val="2A5449A2"/>
    <w:lvl w:ilvl="0" w:tplc="EC344F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810999"/>
    <w:multiLevelType w:val="hybridMultilevel"/>
    <w:tmpl w:val="8B9EA1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AB548B"/>
    <w:multiLevelType w:val="hybridMultilevel"/>
    <w:tmpl w:val="1BC4700A"/>
    <w:lvl w:ilvl="0" w:tplc="EC7CFA1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349E"/>
    <w:rsid w:val="00004484"/>
    <w:rsid w:val="000174CD"/>
    <w:rsid w:val="00025882"/>
    <w:rsid w:val="00034682"/>
    <w:rsid w:val="00060EB1"/>
    <w:rsid w:val="000767B1"/>
    <w:rsid w:val="000901CB"/>
    <w:rsid w:val="0009117F"/>
    <w:rsid w:val="000A4E7D"/>
    <w:rsid w:val="000C1E93"/>
    <w:rsid w:val="000D4075"/>
    <w:rsid w:val="000E7AB9"/>
    <w:rsid w:val="00102246"/>
    <w:rsid w:val="001062EE"/>
    <w:rsid w:val="00107EAD"/>
    <w:rsid w:val="001111A9"/>
    <w:rsid w:val="001118F1"/>
    <w:rsid w:val="00132175"/>
    <w:rsid w:val="00150B75"/>
    <w:rsid w:val="001A3274"/>
    <w:rsid w:val="001A5390"/>
    <w:rsid w:val="001B3E5E"/>
    <w:rsid w:val="001D6028"/>
    <w:rsid w:val="001E34F6"/>
    <w:rsid w:val="00201D36"/>
    <w:rsid w:val="002040BE"/>
    <w:rsid w:val="00214C8E"/>
    <w:rsid w:val="00214E2F"/>
    <w:rsid w:val="002457BA"/>
    <w:rsid w:val="00257812"/>
    <w:rsid w:val="002866B4"/>
    <w:rsid w:val="002A229B"/>
    <w:rsid w:val="002C1918"/>
    <w:rsid w:val="002C1D4F"/>
    <w:rsid w:val="002C23C6"/>
    <w:rsid w:val="002F09B5"/>
    <w:rsid w:val="003039FD"/>
    <w:rsid w:val="003076B3"/>
    <w:rsid w:val="00344D33"/>
    <w:rsid w:val="00350AEA"/>
    <w:rsid w:val="00350EA1"/>
    <w:rsid w:val="0037423E"/>
    <w:rsid w:val="003919E3"/>
    <w:rsid w:val="00394D00"/>
    <w:rsid w:val="00396231"/>
    <w:rsid w:val="003A4B5C"/>
    <w:rsid w:val="003B32D6"/>
    <w:rsid w:val="003B6433"/>
    <w:rsid w:val="003C7FEB"/>
    <w:rsid w:val="003F1AE5"/>
    <w:rsid w:val="003F349E"/>
    <w:rsid w:val="00400EEC"/>
    <w:rsid w:val="00406686"/>
    <w:rsid w:val="0042159C"/>
    <w:rsid w:val="0043766B"/>
    <w:rsid w:val="004408D4"/>
    <w:rsid w:val="0044347C"/>
    <w:rsid w:val="004571B3"/>
    <w:rsid w:val="00464E23"/>
    <w:rsid w:val="004746D5"/>
    <w:rsid w:val="0048293A"/>
    <w:rsid w:val="004C2E76"/>
    <w:rsid w:val="004D442A"/>
    <w:rsid w:val="004E47F3"/>
    <w:rsid w:val="004E7478"/>
    <w:rsid w:val="004F049E"/>
    <w:rsid w:val="0050456E"/>
    <w:rsid w:val="00517696"/>
    <w:rsid w:val="00525BF0"/>
    <w:rsid w:val="00540A3A"/>
    <w:rsid w:val="00541F3B"/>
    <w:rsid w:val="00550DB6"/>
    <w:rsid w:val="00570841"/>
    <w:rsid w:val="005A52D8"/>
    <w:rsid w:val="00601500"/>
    <w:rsid w:val="0060273D"/>
    <w:rsid w:val="00624CF7"/>
    <w:rsid w:val="00627E83"/>
    <w:rsid w:val="006538D9"/>
    <w:rsid w:val="006556B8"/>
    <w:rsid w:val="00656F02"/>
    <w:rsid w:val="006A1A44"/>
    <w:rsid w:val="006A71F9"/>
    <w:rsid w:val="006C3F98"/>
    <w:rsid w:val="006F59E6"/>
    <w:rsid w:val="00705CDA"/>
    <w:rsid w:val="007072BE"/>
    <w:rsid w:val="00766448"/>
    <w:rsid w:val="007A45B8"/>
    <w:rsid w:val="007C5039"/>
    <w:rsid w:val="007D2149"/>
    <w:rsid w:val="007E7C8E"/>
    <w:rsid w:val="0082477A"/>
    <w:rsid w:val="00825764"/>
    <w:rsid w:val="00844263"/>
    <w:rsid w:val="00863D8E"/>
    <w:rsid w:val="00880527"/>
    <w:rsid w:val="0089499A"/>
    <w:rsid w:val="008B005A"/>
    <w:rsid w:val="008B48ED"/>
    <w:rsid w:val="008D08D9"/>
    <w:rsid w:val="008F01E1"/>
    <w:rsid w:val="008F1645"/>
    <w:rsid w:val="009001F0"/>
    <w:rsid w:val="00906858"/>
    <w:rsid w:val="00907023"/>
    <w:rsid w:val="0092546E"/>
    <w:rsid w:val="00940B49"/>
    <w:rsid w:val="0098475E"/>
    <w:rsid w:val="009B32A7"/>
    <w:rsid w:val="009B76E2"/>
    <w:rsid w:val="009C648E"/>
    <w:rsid w:val="009D1FB4"/>
    <w:rsid w:val="009D7AB5"/>
    <w:rsid w:val="009F7FA4"/>
    <w:rsid w:val="00A44373"/>
    <w:rsid w:val="00A523F9"/>
    <w:rsid w:val="00A607AF"/>
    <w:rsid w:val="00A85EA4"/>
    <w:rsid w:val="00AB6E4D"/>
    <w:rsid w:val="00AD0365"/>
    <w:rsid w:val="00B059B0"/>
    <w:rsid w:val="00B1326F"/>
    <w:rsid w:val="00B142DD"/>
    <w:rsid w:val="00B201BC"/>
    <w:rsid w:val="00B22A9A"/>
    <w:rsid w:val="00B352C4"/>
    <w:rsid w:val="00B460D2"/>
    <w:rsid w:val="00B5372D"/>
    <w:rsid w:val="00B5676B"/>
    <w:rsid w:val="00B60625"/>
    <w:rsid w:val="00B70FA6"/>
    <w:rsid w:val="00B75F16"/>
    <w:rsid w:val="00B87668"/>
    <w:rsid w:val="00BB0793"/>
    <w:rsid w:val="00BB2645"/>
    <w:rsid w:val="00BB56F1"/>
    <w:rsid w:val="00BE2A73"/>
    <w:rsid w:val="00C1371F"/>
    <w:rsid w:val="00C13914"/>
    <w:rsid w:val="00C33246"/>
    <w:rsid w:val="00C362D0"/>
    <w:rsid w:val="00C557E2"/>
    <w:rsid w:val="00C66E24"/>
    <w:rsid w:val="00C73477"/>
    <w:rsid w:val="00C82928"/>
    <w:rsid w:val="00C91C63"/>
    <w:rsid w:val="00CB2403"/>
    <w:rsid w:val="00CB5440"/>
    <w:rsid w:val="00CC3738"/>
    <w:rsid w:val="00CC50C6"/>
    <w:rsid w:val="00CD217D"/>
    <w:rsid w:val="00CD4371"/>
    <w:rsid w:val="00CF26AB"/>
    <w:rsid w:val="00D02EC0"/>
    <w:rsid w:val="00D346BB"/>
    <w:rsid w:val="00D41274"/>
    <w:rsid w:val="00D41E9D"/>
    <w:rsid w:val="00D50561"/>
    <w:rsid w:val="00D72A77"/>
    <w:rsid w:val="00D87CB7"/>
    <w:rsid w:val="00D94B44"/>
    <w:rsid w:val="00D951A4"/>
    <w:rsid w:val="00D95AE8"/>
    <w:rsid w:val="00DE49B3"/>
    <w:rsid w:val="00DE6B28"/>
    <w:rsid w:val="00DF7971"/>
    <w:rsid w:val="00E01F60"/>
    <w:rsid w:val="00E0634F"/>
    <w:rsid w:val="00E208D7"/>
    <w:rsid w:val="00E40671"/>
    <w:rsid w:val="00E521F2"/>
    <w:rsid w:val="00E654F8"/>
    <w:rsid w:val="00E71B49"/>
    <w:rsid w:val="00E80790"/>
    <w:rsid w:val="00EA11DF"/>
    <w:rsid w:val="00EE5747"/>
    <w:rsid w:val="00EE63D1"/>
    <w:rsid w:val="00EF3CB8"/>
    <w:rsid w:val="00F04BE1"/>
    <w:rsid w:val="00F40C57"/>
    <w:rsid w:val="00F641D4"/>
    <w:rsid w:val="00F650E6"/>
    <w:rsid w:val="00F76B4F"/>
    <w:rsid w:val="00F81DE5"/>
    <w:rsid w:val="00F87872"/>
    <w:rsid w:val="00FD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1839908"/>
  <w15:docId w15:val="{06327EA0-FFB6-46C9-A36F-417B5CBBCF7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3F349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3F349E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3F349E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3F349E"/>
    <w:pPr>
      <w:keepNext/>
      <w:jc w:val="center"/>
      <w:outlineLvl w:val="2"/>
    </w:pPr>
    <w:rPr>
      <w:sz w:val="24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3F349E"/>
    <w:pPr>
      <w:keepNext/>
      <w:jc w:val="both"/>
      <w:outlineLvl w:val="3"/>
    </w:pPr>
    <w:rPr>
      <w:sz w:val="24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3F349E"/>
    <w:pPr>
      <w:keepNext/>
      <w:ind w:firstLine="720"/>
      <w:jc w:val="center"/>
      <w:outlineLvl w:val="4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3F349E"/>
    <w:rPr>
      <w:rFonts w:ascii="Times New Roman" w:hAnsi="Times New Roman" w:eastAsia="Times New Roman" w:cs="Times New Roman"/>
      <w:b/>
      <w:sz w:val="20"/>
      <w:szCs w:val="20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3F349E"/>
    <w:rPr>
      <w:rFonts w:ascii="Times New Roman" w:hAnsi="Times New Roman" w:eastAsia="Times New Roman" w:cs="Times New Roman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semiHidden/>
    <w:rsid w:val="003F349E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4Char" w:customStyle="true">
    <w:name w:val="Naslov 4 Char"/>
    <w:basedOn w:val="Zadanifontodlomka"/>
    <w:link w:val="Naslov4"/>
    <w:semiHidden/>
    <w:rsid w:val="003F349E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5Char" w:customStyle="true">
    <w:name w:val="Naslov 5 Char"/>
    <w:basedOn w:val="Zadanifontodlomka"/>
    <w:link w:val="Naslov5"/>
    <w:semiHidden/>
    <w:rsid w:val="003F349E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3F349E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3F349E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D08D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D08D9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B2645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306139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b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4FC54CD-94B0-495F-B5F0-415320E64AF5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3</properties:Pages>
  <properties:Words>699</properties:Words>
  <properties:Characters>3990</properties:Characters>
  <properties:Lines>33</properties:Lines>
  <properties:Paragraphs>9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4680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2025-12-08T11:36:00Z</dcterms:created>
  <dc:creator>Gordana Korotaj</dc:creator>
  <cp:lastModifiedBy>Snježana Vidoš</cp:lastModifiedBy>
  <cp:lastPrinted>2025-12-08T11:36:00Z</cp:lastPrinted>
  <dcterms:modified xmlns:xsi="http://www.w3.org/2001/XMLSchema-instance" xsi:type="dcterms:W3CDTF">2026-01-30T14:17:00Z</dcterms:modified>
  <cp:revision>8</cp:revision>
</cp:coreProperties>
</file>