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2654F6" w:rsidRDefault="002053D9" w14:paraId="42d61d1" w14:textId="42d61d1">
      <w:pPr>
        <w:pStyle w:val="Naslov1"/>
        <w:jc w:val="left"/>
        <w15:collapsed w:val="false"/>
        <w:rPr>
          <w:sz w:val="22"/>
          <w:szCs w:val="22"/>
        </w:rPr>
      </w:pPr>
      <w:bookmarkStart w:name="_GoBack" w:id="0"/>
      <w:bookmarkEnd w:id="0"/>
      <w:r>
        <w:rPr>
          <w:sz w:val="22"/>
          <w:szCs w:val="22"/>
        </w:rPr>
        <w:t xml:space="preserve">                    </w:t>
      </w:r>
      <w:r>
        <w:rPr>
          <w:noProof/>
        </w:rPr>
        <w:drawing>
          <wp:inline distT="0" distB="0" distL="0" distR="0">
            <wp:extent cx="488950" cy="652145"/>
            <wp:effectExtent l="0" t="0" r="0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Slika 1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652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54F6" w:rsidRDefault="002053D9">
      <w:r>
        <w:t xml:space="preserve">     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</w:p>
    <w:p w:rsidR="002654F6" w:rsidRDefault="002053D9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REPUBLIKA HRVATSKA</w:t>
      </w:r>
    </w:p>
    <w:p w:rsidR="002654F6" w:rsidRDefault="002053D9">
      <w:pPr>
        <w:rPr>
          <w:rFonts w:ascii="Arial" w:hAnsi="Arial" w:cs="Arial"/>
        </w:rPr>
      </w:pPr>
      <w:r>
        <w:rPr>
          <w:rFonts w:ascii="Arial" w:hAnsi="Arial" w:cs="Arial"/>
        </w:rPr>
        <w:t>OPĆINSKI SUD U DUBROVNIKU</w:t>
      </w:r>
    </w:p>
    <w:p w:rsidR="002654F6" w:rsidRDefault="002053D9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STALNA SLUŽBA U KORČULI</w:t>
      </w:r>
    </w:p>
    <w:p w:rsidR="002654F6" w:rsidRDefault="002053D9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</w:t>
      </w:r>
    </w:p>
    <w:p w:rsidR="009241A6" w:rsidRDefault="009241A6">
      <w:pPr>
        <w:rPr>
          <w:rFonts w:ascii="Arial" w:hAnsi="Arial" w:cs="Arial"/>
        </w:rPr>
      </w:pPr>
    </w:p>
    <w:p w:rsidR="001309B2" w:rsidRDefault="001309B2">
      <w:pPr>
        <w:rPr>
          <w:rFonts w:ascii="Arial" w:hAnsi="Arial" w:cs="Arial"/>
        </w:rPr>
      </w:pPr>
    </w:p>
    <w:p w:rsidR="003A0535" w:rsidRDefault="003A0535">
      <w:pPr>
        <w:rPr>
          <w:rFonts w:ascii="Arial" w:hAnsi="Arial" w:cs="Arial"/>
        </w:rPr>
      </w:pPr>
    </w:p>
    <w:p w:rsidR="002654F6" w:rsidRDefault="003A053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</w:t>
      </w:r>
      <w:r w:rsidR="002053D9">
        <w:rPr>
          <w:rFonts w:ascii="Arial" w:hAnsi="Arial" w:cs="Arial"/>
        </w:rPr>
        <w:t xml:space="preserve">   U   I M E    R E P U B L I K E    H R V A T S K E </w:t>
      </w:r>
    </w:p>
    <w:p w:rsidR="002654F6" w:rsidRDefault="002654F6">
      <w:pPr>
        <w:rPr>
          <w:rFonts w:ascii="Arial" w:hAnsi="Arial" w:cs="Arial"/>
        </w:rPr>
      </w:pPr>
    </w:p>
    <w:p w:rsidR="002654F6" w:rsidRDefault="002053D9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</w:t>
      </w:r>
      <w:r w:rsidR="003A0535">
        <w:rPr>
          <w:rFonts w:ascii="Arial" w:hAnsi="Arial" w:cs="Arial"/>
        </w:rPr>
        <w:t xml:space="preserve">                              </w:t>
      </w:r>
      <w:r>
        <w:rPr>
          <w:rFonts w:ascii="Arial" w:hAnsi="Arial" w:cs="Arial"/>
        </w:rPr>
        <w:t xml:space="preserve">  P R E S U D A</w:t>
      </w:r>
    </w:p>
    <w:p w:rsidR="002654F6" w:rsidRDefault="002654F6">
      <w:pPr>
        <w:rPr>
          <w:rFonts w:ascii="Arial" w:hAnsi="Arial" w:cs="Arial"/>
        </w:rPr>
      </w:pPr>
    </w:p>
    <w:p w:rsidR="002654F6" w:rsidRDefault="002654F6">
      <w:pPr>
        <w:rPr>
          <w:rFonts w:ascii="Arial" w:hAnsi="Arial" w:cs="Arial"/>
        </w:rPr>
      </w:pPr>
    </w:p>
    <w:p w:rsidR="003A0535" w:rsidRDefault="003A0535">
      <w:pPr>
        <w:rPr>
          <w:rFonts w:ascii="Arial" w:hAnsi="Arial" w:cs="Arial"/>
        </w:rPr>
      </w:pPr>
    </w:p>
    <w:p w:rsidR="002654F6" w:rsidRDefault="002053D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Općinski sud u Dubrovniku, Stalna služba u Korčuli, po sucu pojedincu Željku Bilišu, uz sudjelovanje zapisničara Marije Biliš u prekršajnom </w:t>
      </w:r>
      <w:r w:rsidR="003F4C92">
        <w:rPr>
          <w:rFonts w:ascii="Arial" w:hAnsi="Arial" w:cs="Arial"/>
        </w:rPr>
        <w:t>postupku protiv</w:t>
      </w:r>
      <w:r w:rsidR="00D61B23">
        <w:rPr>
          <w:rFonts w:ascii="Arial" w:hAnsi="Arial" w:cs="Arial"/>
        </w:rPr>
        <w:t xml:space="preserve"> I-okrivljene Auto Pleter d.o.o. kao pravne osobe</w:t>
      </w:r>
      <w:r w:rsidR="00073767">
        <w:rPr>
          <w:rFonts w:ascii="Arial" w:hAnsi="Arial" w:cs="Arial"/>
        </w:rPr>
        <w:t xml:space="preserve"> i </w:t>
      </w:r>
      <w:r w:rsidR="00D61B23">
        <w:rPr>
          <w:rFonts w:ascii="Arial" w:hAnsi="Arial" w:cs="Arial"/>
        </w:rPr>
        <w:t>II-okrivljene Aleksandre Opačak kao odgovorne osobe u pravnoj osobi,</w:t>
      </w:r>
      <w:r w:rsidRPr="00462873" w:rsidR="00D61B23">
        <w:rPr>
          <w:rFonts w:ascii="Arial" w:hAnsi="Arial" w:cs="Arial"/>
        </w:rPr>
        <w:t xml:space="preserve"> zbog djela prekršaja iz odre</w:t>
      </w:r>
      <w:r w:rsidR="00D61B23">
        <w:rPr>
          <w:rFonts w:ascii="Arial" w:hAnsi="Arial" w:cs="Arial"/>
        </w:rPr>
        <w:t>dbe čl.127. st.1. podstavak 2. i st.2. Zakona o državnom inspektoratu</w:t>
      </w:r>
      <w:r w:rsidR="00BF0EA8">
        <w:rPr>
          <w:rFonts w:ascii="Arial" w:hAnsi="Arial" w:cs="Arial"/>
        </w:rPr>
        <w:t>,</w:t>
      </w:r>
      <w:r w:rsidR="003F4C9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pokrenutim optužnim prijedlogom </w:t>
      </w:r>
      <w:r w:rsidR="001309B2">
        <w:rPr>
          <w:rFonts w:ascii="Arial" w:hAnsi="Arial" w:cs="Arial"/>
        </w:rPr>
        <w:t>D</w:t>
      </w:r>
      <w:r w:rsidR="00F506EA">
        <w:rPr>
          <w:rFonts w:ascii="Arial" w:hAnsi="Arial" w:cs="Arial"/>
        </w:rPr>
        <w:t xml:space="preserve">ržavnog inspektorata, Područnog </w:t>
      </w:r>
      <w:r w:rsidR="00BF0EA8">
        <w:rPr>
          <w:rFonts w:ascii="Arial" w:hAnsi="Arial" w:cs="Arial"/>
        </w:rPr>
        <w:t>ur</w:t>
      </w:r>
      <w:r w:rsidR="00073767">
        <w:rPr>
          <w:rFonts w:ascii="Arial" w:hAnsi="Arial" w:cs="Arial"/>
        </w:rPr>
        <w:t xml:space="preserve">eda Split, Služba za nadzor zaštite </w:t>
      </w:r>
      <w:r w:rsidR="004016C5">
        <w:rPr>
          <w:rFonts w:ascii="Arial" w:hAnsi="Arial" w:cs="Arial"/>
        </w:rPr>
        <w:t>okoliša i vodopravne inspekcije u Metkoviću,</w:t>
      </w:r>
      <w:r w:rsidR="00073767">
        <w:rPr>
          <w:rFonts w:ascii="Arial" w:hAnsi="Arial" w:cs="Arial"/>
        </w:rPr>
        <w:t xml:space="preserve"> od dana 29. kolovoza</w:t>
      </w:r>
      <w:r w:rsidR="00BF0EA8">
        <w:rPr>
          <w:rFonts w:ascii="Arial" w:hAnsi="Arial" w:cs="Arial"/>
        </w:rPr>
        <w:t xml:space="preserve"> 2023</w:t>
      </w:r>
      <w:r w:rsidR="00073767">
        <w:rPr>
          <w:rFonts w:ascii="Arial" w:hAnsi="Arial" w:cs="Arial"/>
        </w:rPr>
        <w:t xml:space="preserve">., temeljem odredbe čl.183. i odredbe čl. 181. </w:t>
      </w:r>
      <w:r>
        <w:rPr>
          <w:rFonts w:ascii="Arial" w:hAnsi="Arial" w:cs="Arial"/>
        </w:rPr>
        <w:t xml:space="preserve">Prekršajnog zakona,                                              </w:t>
      </w:r>
    </w:p>
    <w:p w:rsidR="009241A6" w:rsidRDefault="009241A6">
      <w:pPr>
        <w:jc w:val="both"/>
        <w:rPr>
          <w:rFonts w:ascii="Arial" w:hAnsi="Arial" w:cs="Arial"/>
        </w:rPr>
      </w:pPr>
    </w:p>
    <w:p w:rsidR="00366296" w:rsidRDefault="00366296">
      <w:pPr>
        <w:jc w:val="both"/>
        <w:rPr>
          <w:rFonts w:ascii="Arial" w:hAnsi="Arial" w:cs="Arial"/>
        </w:rPr>
      </w:pPr>
    </w:p>
    <w:p w:rsidR="003A0535" w:rsidRDefault="003A0535">
      <w:pPr>
        <w:jc w:val="both"/>
        <w:rPr>
          <w:rFonts w:ascii="Arial" w:hAnsi="Arial" w:cs="Arial"/>
        </w:rPr>
      </w:pPr>
    </w:p>
    <w:p w:rsidR="003A0535" w:rsidRDefault="003A0535">
      <w:pPr>
        <w:jc w:val="both"/>
        <w:rPr>
          <w:rFonts w:ascii="Arial" w:hAnsi="Arial" w:cs="Arial"/>
        </w:rPr>
      </w:pPr>
    </w:p>
    <w:p w:rsidR="002654F6" w:rsidRDefault="002053D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p r e s u d i o   j e</w:t>
      </w:r>
    </w:p>
    <w:p w:rsidR="009241A6" w:rsidRDefault="009241A6">
      <w:pPr>
        <w:jc w:val="both"/>
        <w:rPr>
          <w:rFonts w:ascii="Arial" w:hAnsi="Arial" w:cs="Arial"/>
        </w:rPr>
      </w:pPr>
    </w:p>
    <w:p w:rsidR="009241A6" w:rsidRDefault="009241A6">
      <w:pPr>
        <w:jc w:val="both"/>
        <w:rPr>
          <w:rFonts w:ascii="Arial" w:hAnsi="Arial" w:cs="Arial"/>
        </w:rPr>
      </w:pPr>
    </w:p>
    <w:p w:rsidR="003A0535" w:rsidRDefault="003A0535">
      <w:pPr>
        <w:jc w:val="both"/>
        <w:rPr>
          <w:rFonts w:ascii="Arial" w:hAnsi="Arial" w:cs="Arial"/>
        </w:rPr>
      </w:pPr>
    </w:p>
    <w:p w:rsidRPr="00A70AEB" w:rsidR="00BF0EA8" w:rsidP="00BF0EA8" w:rsidRDefault="00BF0EA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073767">
        <w:rPr>
          <w:rFonts w:ascii="Arial" w:hAnsi="Arial" w:cs="Arial"/>
        </w:rPr>
        <w:t>-OKRIVLJENA: AUTO PLETER d.o.o. podružnica Viganj, OIB:64691360089</w:t>
      </w:r>
      <w:r>
        <w:rPr>
          <w:rFonts w:ascii="Arial" w:hAnsi="Arial" w:cs="Arial"/>
        </w:rPr>
        <w:t>, sa sj</w:t>
      </w:r>
      <w:r w:rsidR="00073767">
        <w:rPr>
          <w:rFonts w:ascii="Arial" w:hAnsi="Arial" w:cs="Arial"/>
        </w:rPr>
        <w:t>edištem u Vignju</w:t>
      </w:r>
      <w:r>
        <w:rPr>
          <w:rFonts w:ascii="Arial" w:hAnsi="Arial" w:cs="Arial"/>
        </w:rPr>
        <w:t>,</w:t>
      </w:r>
      <w:r w:rsidR="00073767">
        <w:rPr>
          <w:rFonts w:ascii="Arial" w:hAnsi="Arial" w:cs="Arial"/>
        </w:rPr>
        <w:t xml:space="preserve"> Viganj bb., MBS:080171805,</w:t>
      </w:r>
      <w:r>
        <w:rPr>
          <w:rFonts w:ascii="Arial" w:hAnsi="Arial" w:cs="Arial"/>
        </w:rPr>
        <w:t xml:space="preserve"> do sada prekršajno osuđivana iz područja propisa Zakona o </w:t>
      </w:r>
      <w:r w:rsidR="00073767">
        <w:rPr>
          <w:rFonts w:ascii="Arial" w:hAnsi="Arial" w:cs="Arial"/>
        </w:rPr>
        <w:t>sigurnosti prometa na cestama, Zakona o posebnom propisu na motorna vozila i Zakona o obveznim osiguranjima u prometu</w:t>
      </w:r>
      <w:r>
        <w:rPr>
          <w:rFonts w:ascii="Arial" w:hAnsi="Arial" w:cs="Arial"/>
        </w:rPr>
        <w:t>,  kao pravna osoba,</w:t>
      </w:r>
    </w:p>
    <w:p w:rsidR="00BF0EA8" w:rsidP="00BF0EA8" w:rsidRDefault="00BF0EA8">
      <w:pPr>
        <w:jc w:val="both"/>
        <w:rPr>
          <w:rFonts w:ascii="Arial" w:hAnsi="Arial" w:cs="Arial"/>
        </w:rPr>
      </w:pPr>
    </w:p>
    <w:p w:rsidR="003A0535" w:rsidP="00BF0EA8" w:rsidRDefault="003A0535">
      <w:pPr>
        <w:jc w:val="both"/>
        <w:rPr>
          <w:rFonts w:ascii="Arial" w:hAnsi="Arial" w:cs="Arial"/>
        </w:rPr>
      </w:pPr>
    </w:p>
    <w:p w:rsidR="003A0535" w:rsidP="00BF0EA8" w:rsidRDefault="003A0535">
      <w:pPr>
        <w:jc w:val="both"/>
        <w:rPr>
          <w:rFonts w:ascii="Arial" w:hAnsi="Arial" w:cs="Arial"/>
        </w:rPr>
      </w:pPr>
    </w:p>
    <w:p w:rsidR="00BF0EA8" w:rsidP="00BF0EA8" w:rsidRDefault="00BF0EA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</w:t>
      </w:r>
      <w:r w:rsidR="000A6B3B">
        <w:rPr>
          <w:rFonts w:ascii="Arial" w:hAnsi="Arial" w:cs="Arial"/>
        </w:rPr>
        <w:t xml:space="preserve">                     </w:t>
      </w:r>
      <w:r w:rsidR="000A6B3B">
        <w:rPr>
          <w:rFonts w:ascii="Arial" w:hAnsi="Arial" w:cs="Arial"/>
        </w:rPr>
        <w:tab/>
        <w:t xml:space="preserve"> k r i v a     j e</w:t>
      </w:r>
      <w:r>
        <w:rPr>
          <w:rFonts w:ascii="Arial" w:hAnsi="Arial" w:cs="Arial"/>
        </w:rPr>
        <w:t xml:space="preserve"> </w:t>
      </w:r>
    </w:p>
    <w:p w:rsidR="00BF0EA8" w:rsidP="00BF0EA8" w:rsidRDefault="00BF0EA8">
      <w:pPr>
        <w:jc w:val="both"/>
        <w:rPr>
          <w:rFonts w:ascii="Arial" w:hAnsi="Arial" w:cs="Arial"/>
        </w:rPr>
      </w:pPr>
    </w:p>
    <w:p w:rsidR="004016C5" w:rsidP="00BF0EA8" w:rsidRDefault="004016C5">
      <w:pPr>
        <w:jc w:val="both"/>
        <w:rPr>
          <w:rFonts w:ascii="Arial" w:hAnsi="Arial" w:cs="Arial"/>
        </w:rPr>
      </w:pPr>
    </w:p>
    <w:p w:rsidR="000A6B3B" w:rsidP="00BF0EA8" w:rsidRDefault="00BF0EA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što</w:t>
      </w:r>
      <w:r w:rsidR="000A6B3B">
        <w:rPr>
          <w:rFonts w:ascii="Arial" w:hAnsi="Arial" w:cs="Arial"/>
        </w:rPr>
        <w:t xml:space="preserve"> nije postupila po zapisniku više vodopravne inspektorice a zapisniku sastavljenom dana 13. lipnja 2023. u Vignju, kada joj je isti zapisnik i uručen na način da je ostavljen u njenim službenim prostorijama na lokacijim kampa „Anthony boy“ u Vignju u njenom sustavu, te u roku od 7 dana dostavila putem elektroničke pošte na e-ma</w:t>
      </w:r>
      <w:r w:rsidR="00017B90">
        <w:rPr>
          <w:rFonts w:ascii="Arial" w:hAnsi="Arial" w:cs="Arial"/>
        </w:rPr>
        <w:t xml:space="preserve">il adresu </w:t>
      </w:r>
      <w:r w:rsidR="004016C5">
        <w:rPr>
          <w:rFonts w:ascii="Arial" w:hAnsi="Arial" w:cs="Arial"/>
        </w:rPr>
        <w:t xml:space="preserve">franka.bunoza@ dirh.hr </w:t>
      </w:r>
      <w:r w:rsidR="000A6B3B">
        <w:rPr>
          <w:rFonts w:ascii="Arial" w:hAnsi="Arial" w:cs="Arial"/>
        </w:rPr>
        <w:t>ili osobno dolaskom u službene prostorije Državnog inspektorata u Metkoviću, Stjepana Radića 3.,</w:t>
      </w:r>
      <w:r w:rsidR="001C3F0D">
        <w:rPr>
          <w:rFonts w:ascii="Arial" w:hAnsi="Arial" w:cs="Arial"/>
        </w:rPr>
        <w:t xml:space="preserve"> </w:t>
      </w:r>
      <w:r w:rsidR="000A6B3B">
        <w:rPr>
          <w:rFonts w:ascii="Arial" w:hAnsi="Arial" w:cs="Arial"/>
        </w:rPr>
        <w:t xml:space="preserve">izvješće o ispitivanju </w:t>
      </w:r>
      <w:r w:rsidR="000A6B3B">
        <w:rPr>
          <w:rFonts w:ascii="Arial" w:hAnsi="Arial" w:cs="Arial"/>
        </w:rPr>
        <w:lastRenderedPageBreak/>
        <w:t xml:space="preserve">individualnog odvodnog sustava kampa „Anthony Boy“ u Vignju na svojstvo vodonepropusnosti, račune o potrošnji vode na lokaciji kampa u 2022. </w:t>
      </w:r>
      <w:r w:rsidR="001C3F0D">
        <w:rPr>
          <w:rFonts w:ascii="Arial" w:hAnsi="Arial" w:cs="Arial"/>
        </w:rPr>
        <w:t>i</w:t>
      </w:r>
      <w:r w:rsidR="000A6B3B">
        <w:rPr>
          <w:rFonts w:ascii="Arial" w:hAnsi="Arial" w:cs="Arial"/>
        </w:rPr>
        <w:t xml:space="preserve"> 2023., kao ni račune o pražnjenju septičkih/sabirnih jama za 2022.,</w:t>
      </w:r>
    </w:p>
    <w:p w:rsidR="00BF0EA8" w:rsidP="00BF0EA8" w:rsidRDefault="00BF0EA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</w:p>
    <w:p w:rsidR="00BF0EA8" w:rsidP="00BF0EA8" w:rsidRDefault="000A6B3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čime je počinila</w:t>
      </w:r>
      <w:r w:rsidR="00BF0EA8">
        <w:rPr>
          <w:rFonts w:ascii="Arial" w:hAnsi="Arial" w:cs="Arial"/>
        </w:rPr>
        <w:t xml:space="preserve"> d</w:t>
      </w:r>
      <w:r>
        <w:rPr>
          <w:rFonts w:ascii="Arial" w:hAnsi="Arial" w:cs="Arial"/>
        </w:rPr>
        <w:t>jelo prekršaja iz odredbe čl.</w:t>
      </w:r>
      <w:r w:rsidR="0094265F">
        <w:rPr>
          <w:rFonts w:ascii="Arial" w:hAnsi="Arial" w:cs="Arial"/>
        </w:rPr>
        <w:t xml:space="preserve"> </w:t>
      </w:r>
      <w:r w:rsidR="001C3F0D">
        <w:rPr>
          <w:rFonts w:ascii="Arial" w:hAnsi="Arial" w:cs="Arial"/>
        </w:rPr>
        <w:t>63</w:t>
      </w:r>
      <w:r w:rsidR="00BF0EA8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st. 5. Zakona o državnom inspektoratu (NN 115/18, 117/21, 67/23 i 155/23</w:t>
      </w:r>
      <w:r w:rsidR="001C3F0D">
        <w:rPr>
          <w:rFonts w:ascii="Arial" w:hAnsi="Arial" w:cs="Arial"/>
        </w:rPr>
        <w:t>, dalje ZODI-u</w:t>
      </w:r>
      <w:r w:rsidR="00BF0EA8">
        <w:rPr>
          <w:rFonts w:ascii="Arial" w:hAnsi="Arial" w:cs="Arial"/>
        </w:rPr>
        <w:t>), a kažnjivo za I-okrivljenu</w:t>
      </w:r>
      <w:r w:rsidR="001C3F0D">
        <w:rPr>
          <w:rFonts w:ascii="Arial" w:hAnsi="Arial" w:cs="Arial"/>
        </w:rPr>
        <w:t xml:space="preserve"> po odredbi čl.127. st.1. podstavak 2. istog zakona</w:t>
      </w:r>
      <w:r w:rsidR="00BF0EA8">
        <w:rPr>
          <w:rFonts w:ascii="Arial" w:hAnsi="Arial" w:cs="Arial"/>
        </w:rPr>
        <w:t xml:space="preserve">, </w:t>
      </w:r>
    </w:p>
    <w:p w:rsidR="00BF0EA8" w:rsidP="00BF0EA8" w:rsidRDefault="00BF0EA8">
      <w:pPr>
        <w:jc w:val="both"/>
        <w:rPr>
          <w:rFonts w:ascii="Arial" w:hAnsi="Arial" w:cs="Arial"/>
        </w:rPr>
      </w:pPr>
    </w:p>
    <w:p w:rsidR="00BF0EA8" w:rsidP="00BF0EA8" w:rsidRDefault="00BF0EA8">
      <w:pPr>
        <w:jc w:val="both"/>
        <w:rPr>
          <w:rFonts w:ascii="Arial" w:hAnsi="Arial" w:cs="Arial"/>
        </w:rPr>
      </w:pPr>
    </w:p>
    <w:p w:rsidR="00BF0EA8" w:rsidP="00BF0EA8" w:rsidRDefault="001C3F0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pa se temeljem navedene  odredbe</w:t>
      </w:r>
      <w:r w:rsidR="00BF0EA8">
        <w:rPr>
          <w:rFonts w:ascii="Arial" w:hAnsi="Arial" w:cs="Arial"/>
        </w:rPr>
        <w:t xml:space="preserve"> naznačenog propisa, a  primjenom odredbe čl. 37. Prekršajnog zakona (NN 107/07, 39/13, 157/13, 110/15, 70/17, 118/18 i 114/22, dalje PZ-a),    </w:t>
      </w:r>
    </w:p>
    <w:p w:rsidR="00BF0EA8" w:rsidP="00BF0EA8" w:rsidRDefault="00BF0EA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:rsidR="001C3F0D" w:rsidP="00BF0EA8" w:rsidRDefault="001C3F0D">
      <w:pPr>
        <w:jc w:val="both"/>
        <w:rPr>
          <w:rFonts w:ascii="Arial" w:hAnsi="Arial" w:cs="Arial"/>
        </w:rPr>
      </w:pPr>
    </w:p>
    <w:p w:rsidR="00BF0EA8" w:rsidP="00BF0EA8" w:rsidRDefault="00BF0EA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</w:p>
    <w:p w:rsidR="00BF0EA8" w:rsidP="00BF0EA8" w:rsidRDefault="00BF0EA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</w:t>
      </w:r>
      <w:r w:rsidR="001C3F0D">
        <w:rPr>
          <w:rFonts w:ascii="Arial" w:hAnsi="Arial" w:cs="Arial"/>
        </w:rPr>
        <w:t xml:space="preserve">            K A Ž N J A V A </w:t>
      </w:r>
    </w:p>
    <w:p w:rsidR="00BF0EA8" w:rsidP="00BF0EA8" w:rsidRDefault="00BF0EA8">
      <w:pPr>
        <w:jc w:val="both"/>
        <w:rPr>
          <w:rFonts w:ascii="Arial" w:hAnsi="Arial" w:cs="Arial"/>
        </w:rPr>
      </w:pPr>
    </w:p>
    <w:p w:rsidR="00BF0EA8" w:rsidP="00BF0EA8" w:rsidRDefault="00BF0EA8">
      <w:pPr>
        <w:jc w:val="both"/>
        <w:rPr>
          <w:rFonts w:ascii="Arial" w:hAnsi="Arial" w:cs="Arial"/>
        </w:rPr>
      </w:pPr>
    </w:p>
    <w:p w:rsidR="00BF0EA8" w:rsidP="00BF0EA8" w:rsidRDefault="00BF0EA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I-OKRIVLJENA: NO</w:t>
      </w:r>
      <w:r w:rsidR="001C3F0D">
        <w:rPr>
          <w:rFonts w:ascii="Arial" w:hAnsi="Arial" w:cs="Arial"/>
        </w:rPr>
        <w:t>VČANOM KAZNOM U IZNOSU OD   1.20</w:t>
      </w:r>
      <w:r>
        <w:rPr>
          <w:rFonts w:ascii="Arial" w:hAnsi="Arial" w:cs="Arial"/>
        </w:rPr>
        <w:t>0,00 EUR-a.</w:t>
      </w:r>
    </w:p>
    <w:p w:rsidR="00BF0EA8" w:rsidP="00BF0EA8" w:rsidRDefault="00BF0EA8">
      <w:pPr>
        <w:jc w:val="both"/>
        <w:rPr>
          <w:rFonts w:ascii="Arial" w:hAnsi="Arial" w:cs="Arial"/>
        </w:rPr>
      </w:pPr>
    </w:p>
    <w:p w:rsidR="00BF0EA8" w:rsidP="00BF0EA8" w:rsidRDefault="00BF0EA8">
      <w:pPr>
        <w:jc w:val="both"/>
        <w:rPr>
          <w:rFonts w:ascii="Arial" w:hAnsi="Arial" w:cs="Arial"/>
        </w:rPr>
      </w:pPr>
    </w:p>
    <w:p w:rsidR="00BF0EA8" w:rsidP="00BF0EA8" w:rsidRDefault="001C3F0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I-Okrivlje</w:t>
      </w:r>
      <w:r w:rsidR="0094265F">
        <w:rPr>
          <w:rFonts w:ascii="Arial" w:hAnsi="Arial" w:cs="Arial"/>
        </w:rPr>
        <w:t>n</w:t>
      </w:r>
      <w:r>
        <w:rPr>
          <w:rFonts w:ascii="Arial" w:hAnsi="Arial" w:cs="Arial"/>
        </w:rPr>
        <w:t>a je</w:t>
      </w:r>
      <w:r w:rsidR="00BF0EA8">
        <w:rPr>
          <w:rFonts w:ascii="Arial" w:hAnsi="Arial" w:cs="Arial"/>
        </w:rPr>
        <w:t xml:space="preserve"> teme</w:t>
      </w:r>
      <w:r>
        <w:rPr>
          <w:rFonts w:ascii="Arial" w:hAnsi="Arial" w:cs="Arial"/>
        </w:rPr>
        <w:t>ljem odr.čl.33.st.11. PZ-a dužna</w:t>
      </w:r>
      <w:r w:rsidR="00BF0EA8">
        <w:rPr>
          <w:rFonts w:ascii="Arial" w:hAnsi="Arial" w:cs="Arial"/>
        </w:rPr>
        <w:t xml:space="preserve"> novčanu kaznu platiti u roku od 8 dana od dana p</w:t>
      </w:r>
      <w:r>
        <w:rPr>
          <w:rFonts w:ascii="Arial" w:hAnsi="Arial" w:cs="Arial"/>
        </w:rPr>
        <w:t>ravomoćnosti ove presude, te ju je dužna</w:t>
      </w:r>
      <w:r w:rsidR="00BF0EA8">
        <w:rPr>
          <w:rFonts w:ascii="Arial" w:hAnsi="Arial" w:cs="Arial"/>
        </w:rPr>
        <w:t xml:space="preserve"> platiti u korist računa br: HR 1210010051863000160, model HR 63, opis plaćanja: uplata novčane kazne po presudi Općinskog suda u Dubrovniku, Stalna služba u Korčuli,</w:t>
      </w:r>
    </w:p>
    <w:p w:rsidR="00BF0EA8" w:rsidP="00BF0EA8" w:rsidRDefault="00BF0EA8">
      <w:pPr>
        <w:jc w:val="both"/>
        <w:rPr>
          <w:rFonts w:ascii="Arial" w:hAnsi="Arial" w:cs="Arial"/>
        </w:rPr>
      </w:pPr>
    </w:p>
    <w:p w:rsidR="00BF0EA8" w:rsidP="00BF0EA8" w:rsidRDefault="00BF0EA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I-OKRIVLJENA: pozivom na br.</w:t>
      </w:r>
      <w:r w:rsidR="004016C5">
        <w:rPr>
          <w:rFonts w:ascii="Arial" w:hAnsi="Arial" w:cs="Arial"/>
        </w:rPr>
        <w:t xml:space="preserve"> odobrenja: 6068-3847-1082961787</w:t>
      </w:r>
      <w:r>
        <w:rPr>
          <w:rFonts w:ascii="Arial" w:hAnsi="Arial" w:cs="Arial"/>
        </w:rPr>
        <w:t>, primatelj Republika Hrvatska, Državni proračun.</w:t>
      </w:r>
    </w:p>
    <w:p w:rsidR="00BF0EA8" w:rsidP="00BF0EA8" w:rsidRDefault="00BF0EA8">
      <w:pPr>
        <w:jc w:val="both"/>
        <w:rPr>
          <w:rFonts w:ascii="Arial" w:hAnsi="Arial" w:cs="Arial"/>
        </w:rPr>
      </w:pPr>
    </w:p>
    <w:p w:rsidR="00BF0EA8" w:rsidP="00BF0EA8" w:rsidRDefault="00F371F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Ako </w:t>
      </w:r>
      <w:r w:rsidR="001C3F0D">
        <w:rPr>
          <w:rFonts w:ascii="Arial" w:hAnsi="Arial" w:cs="Arial"/>
        </w:rPr>
        <w:t>I-okrivljena u navedenom roku ne plati novčanu kaznu, ista</w:t>
      </w:r>
      <w:r w:rsidR="00BF0EA8">
        <w:rPr>
          <w:rFonts w:ascii="Arial" w:hAnsi="Arial" w:cs="Arial"/>
        </w:rPr>
        <w:t xml:space="preserve">  će se naplatiti prisilno, a u smislu odredbe čl. 34.st.1.PZ-a, </w:t>
      </w:r>
      <w:r w:rsidR="001C3F0D">
        <w:rPr>
          <w:rFonts w:ascii="Arial" w:hAnsi="Arial" w:cs="Arial"/>
        </w:rPr>
        <w:t>a ukoliko u navedenom roku plati</w:t>
      </w:r>
      <w:r w:rsidR="00BF0EA8">
        <w:rPr>
          <w:rFonts w:ascii="Arial" w:hAnsi="Arial" w:cs="Arial"/>
        </w:rPr>
        <w:t xml:space="preserve"> izn</w:t>
      </w:r>
      <w:r w:rsidR="001C3F0D">
        <w:rPr>
          <w:rFonts w:ascii="Arial" w:hAnsi="Arial" w:cs="Arial"/>
        </w:rPr>
        <w:t>os od  2/3  što iznosi  8</w:t>
      </w:r>
      <w:r w:rsidR="00BF0EA8">
        <w:rPr>
          <w:rFonts w:ascii="Arial" w:hAnsi="Arial" w:cs="Arial"/>
        </w:rPr>
        <w:t>00,00 EUR-</w:t>
      </w:r>
      <w:r w:rsidR="001C3F0D">
        <w:rPr>
          <w:rFonts w:ascii="Arial" w:hAnsi="Arial" w:cs="Arial"/>
        </w:rPr>
        <w:t>a, smatrati će se da je novčanu kaznu platila</w:t>
      </w:r>
      <w:r w:rsidR="00BF0EA8">
        <w:rPr>
          <w:rFonts w:ascii="Arial" w:hAnsi="Arial" w:cs="Arial"/>
        </w:rPr>
        <w:t xml:space="preserve"> u cijelosti, sukladno odr.čl.152.st.3.PZ-a.</w:t>
      </w:r>
    </w:p>
    <w:p w:rsidR="00BF0EA8" w:rsidP="00BF0EA8" w:rsidRDefault="00BF0EA8">
      <w:pPr>
        <w:ind w:firstLine="708"/>
        <w:jc w:val="both"/>
        <w:rPr>
          <w:rFonts w:ascii="Arial" w:hAnsi="Arial" w:cs="Arial"/>
        </w:rPr>
      </w:pPr>
    </w:p>
    <w:p w:rsidR="001C3F0D" w:rsidP="00BF0EA8" w:rsidRDefault="001C3F0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Temeljem odredbe čl.181</w:t>
      </w:r>
      <w:r w:rsidR="00BF0EA8">
        <w:rPr>
          <w:rFonts w:ascii="Arial" w:hAnsi="Arial" w:cs="Arial"/>
        </w:rPr>
        <w:t xml:space="preserve">. PZ-a, </w:t>
      </w:r>
      <w:r w:rsidR="009A2A7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 d b i j a   s e  o p t u ž b a  u pogledu II-okrivljene Aleksandre Opačak, OIB:19038849326, s prebivalištem u Zagrebu, Srebrnjak 105  1,kao odgovorne osobe u pravnoj osobi,  radi djela prekršaja iz odredbe čl. 127. st.1. podstavak 2. A primjenom st.2. ZODI-u, što ne bi postupila po zapisniku više vodopravne inspektorice a zapisniku sastavljenom dana 13. lipnja 2023. u Vignju, kada joj je isti zapisnik i uručen na način da je ostavljen u njenim službenim prostorijama na lokacijim kampa „Anthony boy“ u Vignju u sustavu I-okrivljene, te u roku od 7 dana dostavila putem elektroničke pošte na e-ma</w:t>
      </w:r>
      <w:r w:rsidR="009A2A70">
        <w:rPr>
          <w:rFonts w:ascii="Arial" w:hAnsi="Arial" w:cs="Arial"/>
        </w:rPr>
        <w:t>il adresu franka.bunoza@</w:t>
      </w:r>
      <w:r>
        <w:rPr>
          <w:rFonts w:ascii="Arial" w:hAnsi="Arial" w:cs="Arial"/>
        </w:rPr>
        <w:t xml:space="preserve"> dirh.hr ili osobno dolaskom u službene prostorije Državnog inspektorata u Metkoviću, Stjepana Radića 3., izvješće o ispitivanju individualnog odvodnog sustava kampa „Anthony Boy“ u Vignju na svojstvo vodonepropusnosti, račune o potrošnji vode na lokaciji kampa u 2022. i 2023., kao ni račune o pražnjenju septičkih/sabirnih jama za 2022.</w:t>
      </w:r>
    </w:p>
    <w:p w:rsidR="001C3F0D" w:rsidP="00BF0EA8" w:rsidRDefault="001C3F0D">
      <w:pPr>
        <w:jc w:val="both"/>
        <w:rPr>
          <w:rFonts w:ascii="Arial" w:hAnsi="Arial" w:cs="Arial"/>
        </w:rPr>
      </w:pPr>
    </w:p>
    <w:p w:rsidR="00BF0EA8" w:rsidP="00BF0EA8" w:rsidRDefault="001C3F0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I-Okrivljena je</w:t>
      </w:r>
      <w:r w:rsidR="00BF0EA8">
        <w:rPr>
          <w:rFonts w:ascii="Arial" w:hAnsi="Arial" w:cs="Arial"/>
        </w:rPr>
        <w:t xml:space="preserve"> temeljem odredbe </w:t>
      </w:r>
      <w:r>
        <w:rPr>
          <w:rFonts w:ascii="Arial" w:hAnsi="Arial" w:cs="Arial"/>
        </w:rPr>
        <w:t>čl.139. st.3. PZ-a, dužna</w:t>
      </w:r>
      <w:r w:rsidR="00BF0EA8">
        <w:rPr>
          <w:rFonts w:ascii="Arial" w:hAnsi="Arial" w:cs="Arial"/>
        </w:rPr>
        <w:t xml:space="preserve"> naknaditi trošak vođenja </w:t>
      </w:r>
      <w:r w:rsidR="00EA6112">
        <w:rPr>
          <w:rFonts w:ascii="Arial" w:hAnsi="Arial" w:cs="Arial"/>
        </w:rPr>
        <w:t xml:space="preserve">redovnog </w:t>
      </w:r>
      <w:r w:rsidR="00BF0EA8">
        <w:rPr>
          <w:rFonts w:ascii="Arial" w:hAnsi="Arial" w:cs="Arial"/>
        </w:rPr>
        <w:t>prekršajnog postup</w:t>
      </w:r>
      <w:r>
        <w:rPr>
          <w:rFonts w:ascii="Arial" w:hAnsi="Arial" w:cs="Arial"/>
        </w:rPr>
        <w:t>ka paušalno određenog u novčanom iznosu od  2</w:t>
      </w:r>
      <w:r w:rsidR="00BF0EA8">
        <w:rPr>
          <w:rFonts w:ascii="Arial" w:hAnsi="Arial" w:cs="Arial"/>
        </w:rPr>
        <w:t>0,0</w:t>
      </w:r>
      <w:r w:rsidR="00EA6112">
        <w:rPr>
          <w:rFonts w:ascii="Arial" w:hAnsi="Arial" w:cs="Arial"/>
        </w:rPr>
        <w:t xml:space="preserve">0 </w:t>
      </w:r>
      <w:r w:rsidR="00EA6112">
        <w:rPr>
          <w:rFonts w:ascii="Arial" w:hAnsi="Arial" w:cs="Arial"/>
        </w:rPr>
        <w:lastRenderedPageBreak/>
        <w:t>EUR-a, u roku kao i kaznu, i to</w:t>
      </w:r>
      <w:r w:rsidR="00BF0EA8">
        <w:rPr>
          <w:rFonts w:ascii="Arial" w:hAnsi="Arial" w:cs="Arial"/>
        </w:rPr>
        <w:t xml:space="preserve"> u korist računa HR 1210010051863000160, model HR 63, opis plaćanja: uplata troškova postupka po presudi Općinskog suda u Dubrovniku, Stalna služba u Korčuli, i to poziv na br.</w:t>
      </w:r>
      <w:r w:rsidR="004016C5">
        <w:rPr>
          <w:rFonts w:ascii="Arial" w:hAnsi="Arial" w:cs="Arial"/>
        </w:rPr>
        <w:t xml:space="preserve"> odobrenja: 6068-3847-1082961817</w:t>
      </w:r>
      <w:r w:rsidR="00BF0EA8">
        <w:rPr>
          <w:rFonts w:ascii="Arial" w:hAnsi="Arial" w:cs="Arial"/>
        </w:rPr>
        <w:t>, primatelj Republ</w:t>
      </w:r>
      <w:r w:rsidR="00EA6112">
        <w:rPr>
          <w:rFonts w:ascii="Arial" w:hAnsi="Arial" w:cs="Arial"/>
        </w:rPr>
        <w:t>ika Hrvatska, Državni proračun, jer će joj</w:t>
      </w:r>
      <w:r w:rsidR="00BF0EA8">
        <w:rPr>
          <w:rFonts w:ascii="Arial" w:hAnsi="Arial" w:cs="Arial"/>
        </w:rPr>
        <w:t xml:space="preserve"> se u protivnom</w:t>
      </w:r>
      <w:r w:rsidR="00EA6112">
        <w:rPr>
          <w:rFonts w:ascii="Arial" w:hAnsi="Arial" w:cs="Arial"/>
        </w:rPr>
        <w:t xml:space="preserve"> isti naplatiti prisilnim putem, dok će u po</w:t>
      </w:r>
      <w:r w:rsidR="00F371F1">
        <w:rPr>
          <w:rFonts w:ascii="Arial" w:hAnsi="Arial" w:cs="Arial"/>
        </w:rPr>
        <w:t>gledu II-okrivljene temeljem odredbe čl. 140. s</w:t>
      </w:r>
      <w:r w:rsidR="00EA6112">
        <w:rPr>
          <w:rFonts w:ascii="Arial" w:hAnsi="Arial" w:cs="Arial"/>
        </w:rPr>
        <w:t>t.2. PZ-a troškove vođenja redovnog prekršajnog postupka snositi ovaj sud.</w:t>
      </w:r>
    </w:p>
    <w:p w:rsidR="00433079" w:rsidRDefault="00433079">
      <w:pPr>
        <w:jc w:val="both"/>
        <w:rPr>
          <w:rFonts w:ascii="Arial" w:hAnsi="Arial" w:cs="Arial"/>
        </w:rPr>
      </w:pPr>
    </w:p>
    <w:p w:rsidR="00366296" w:rsidRDefault="00366296">
      <w:pPr>
        <w:jc w:val="both"/>
        <w:rPr>
          <w:rFonts w:ascii="Arial" w:hAnsi="Arial" w:cs="Arial"/>
        </w:rPr>
      </w:pPr>
    </w:p>
    <w:p w:rsidR="00366296" w:rsidRDefault="00366296">
      <w:pPr>
        <w:jc w:val="both"/>
        <w:rPr>
          <w:rFonts w:ascii="Arial" w:hAnsi="Arial" w:cs="Arial"/>
        </w:rPr>
      </w:pPr>
    </w:p>
    <w:p w:rsidR="002654F6" w:rsidRDefault="002053D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O b r a z l o ž e n j e</w:t>
      </w:r>
    </w:p>
    <w:p w:rsidR="002654F6" w:rsidRDefault="002654F6">
      <w:pPr>
        <w:jc w:val="both"/>
        <w:rPr>
          <w:rFonts w:ascii="Arial" w:hAnsi="Arial" w:cs="Arial"/>
        </w:rPr>
      </w:pPr>
    </w:p>
    <w:p w:rsidR="004016C5" w:rsidRDefault="004016C5">
      <w:pPr>
        <w:jc w:val="both"/>
        <w:rPr>
          <w:rFonts w:ascii="Arial" w:hAnsi="Arial" w:cs="Arial"/>
        </w:rPr>
      </w:pPr>
    </w:p>
    <w:p w:rsidR="003250F8" w:rsidRDefault="003250F8">
      <w:pPr>
        <w:jc w:val="both"/>
        <w:rPr>
          <w:rFonts w:ascii="Arial" w:hAnsi="Arial" w:cs="Arial"/>
        </w:rPr>
      </w:pPr>
    </w:p>
    <w:p w:rsidR="003E4473" w:rsidP="003E4473" w:rsidRDefault="002053D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7B166B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>1.</w:t>
      </w:r>
      <w:r w:rsidR="001309B2">
        <w:rPr>
          <w:rFonts w:ascii="Arial" w:hAnsi="Arial" w:cs="Arial"/>
        </w:rPr>
        <w:t xml:space="preserve"> Državni inspek</w:t>
      </w:r>
      <w:r w:rsidR="00BF0EA8">
        <w:rPr>
          <w:rFonts w:ascii="Arial" w:hAnsi="Arial" w:cs="Arial"/>
        </w:rPr>
        <w:t>torat, Područni u</w:t>
      </w:r>
      <w:r w:rsidR="00EA6112">
        <w:rPr>
          <w:rFonts w:ascii="Arial" w:hAnsi="Arial" w:cs="Arial"/>
        </w:rPr>
        <w:t>red Split,</w:t>
      </w:r>
      <w:r w:rsidRPr="00EA6112" w:rsidR="00EA6112">
        <w:rPr>
          <w:rFonts w:ascii="Arial" w:hAnsi="Arial" w:cs="Arial"/>
        </w:rPr>
        <w:t xml:space="preserve"> </w:t>
      </w:r>
      <w:r w:rsidR="00EA6112">
        <w:rPr>
          <w:rFonts w:ascii="Arial" w:hAnsi="Arial" w:cs="Arial"/>
        </w:rPr>
        <w:t>Služba za nadzor zaštite okoliša i vodopravne inspekcije</w:t>
      </w:r>
      <w:r w:rsidR="004016C5">
        <w:rPr>
          <w:rFonts w:ascii="Arial" w:hAnsi="Arial" w:cs="Arial"/>
        </w:rPr>
        <w:t xml:space="preserve"> u Metkoviću,</w:t>
      </w:r>
      <w:r w:rsidR="003E4473">
        <w:rPr>
          <w:rFonts w:ascii="Arial" w:hAnsi="Arial" w:cs="Arial"/>
        </w:rPr>
        <w:t xml:space="preserve"> </w:t>
      </w:r>
      <w:r w:rsidR="00EA6112">
        <w:rPr>
          <w:rFonts w:ascii="Arial" w:hAnsi="Arial" w:cs="Arial"/>
        </w:rPr>
        <w:t>je pod br. Kl: UP/I-325-01/23-01/254</w:t>
      </w:r>
      <w:r>
        <w:rPr>
          <w:rFonts w:ascii="Arial" w:hAnsi="Arial" w:cs="Arial"/>
        </w:rPr>
        <w:t xml:space="preserve"> i Ur.br:</w:t>
      </w:r>
      <w:r w:rsidR="00EA6112">
        <w:rPr>
          <w:rFonts w:ascii="Arial" w:hAnsi="Arial" w:cs="Arial"/>
        </w:rPr>
        <w:t xml:space="preserve"> 443-02-03-13-23-3 od dana 29. kolovoza</w:t>
      </w:r>
      <w:r w:rsidR="00BF0EA8">
        <w:rPr>
          <w:rFonts w:ascii="Arial" w:hAnsi="Arial" w:cs="Arial"/>
        </w:rPr>
        <w:t xml:space="preserve"> 2023</w:t>
      </w:r>
      <w:r>
        <w:rPr>
          <w:rFonts w:ascii="Arial" w:hAnsi="Arial" w:cs="Arial"/>
        </w:rPr>
        <w:t>., podnio optužni prijedlog prot</w:t>
      </w:r>
      <w:r w:rsidR="001309B2">
        <w:rPr>
          <w:rFonts w:ascii="Arial" w:hAnsi="Arial" w:cs="Arial"/>
        </w:rPr>
        <w:t>iv</w:t>
      </w:r>
      <w:r w:rsidR="00EA6112">
        <w:rPr>
          <w:rFonts w:ascii="Arial" w:hAnsi="Arial" w:cs="Arial"/>
        </w:rPr>
        <w:t xml:space="preserve"> I-okrivljene Auto Pleter d.o.o. kao pravne osobe i II-okrivljene Aleksandre Opačak kao odgovorne osobe u pravnoj osobi, </w:t>
      </w:r>
      <w:r w:rsidR="00433079">
        <w:rPr>
          <w:rFonts w:ascii="Arial" w:hAnsi="Arial" w:cs="Arial"/>
        </w:rPr>
        <w:t xml:space="preserve">radi djela prekršaja </w:t>
      </w:r>
      <w:r w:rsidR="00BF0EA8">
        <w:rPr>
          <w:rFonts w:ascii="Arial" w:hAnsi="Arial" w:cs="Arial"/>
        </w:rPr>
        <w:t>činjenično opisn</w:t>
      </w:r>
      <w:r w:rsidR="00EA6112">
        <w:rPr>
          <w:rFonts w:ascii="Arial" w:hAnsi="Arial" w:cs="Arial"/>
        </w:rPr>
        <w:t>og i pravno kvalificiranog</w:t>
      </w:r>
      <w:r>
        <w:rPr>
          <w:rFonts w:ascii="Arial" w:hAnsi="Arial" w:cs="Arial"/>
        </w:rPr>
        <w:t xml:space="preserve"> kao u izreci presude.</w:t>
      </w:r>
      <w:r w:rsidR="003E4473">
        <w:rPr>
          <w:rFonts w:ascii="Arial" w:hAnsi="Arial" w:cs="Arial"/>
        </w:rPr>
        <w:t xml:space="preserve"> </w:t>
      </w:r>
    </w:p>
    <w:p w:rsidR="003E4473" w:rsidP="001309B2" w:rsidRDefault="003E4473">
      <w:pPr>
        <w:jc w:val="both"/>
        <w:rPr>
          <w:rFonts w:ascii="Arial" w:hAnsi="Arial" w:cs="Arial"/>
        </w:rPr>
      </w:pPr>
    </w:p>
    <w:p w:rsidR="006D0A48" w:rsidP="006D0A48" w:rsidRDefault="00387DA5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3E4473">
        <w:rPr>
          <w:rFonts w:ascii="Arial" w:hAnsi="Arial" w:cs="Arial"/>
        </w:rPr>
        <w:t xml:space="preserve">. </w:t>
      </w:r>
      <w:r w:rsidR="006D0A48">
        <w:rPr>
          <w:rFonts w:ascii="Arial" w:hAnsi="Arial" w:cs="Arial"/>
        </w:rPr>
        <w:t xml:space="preserve">U svojoj </w:t>
      </w:r>
      <w:r w:rsidR="00C04656">
        <w:rPr>
          <w:rFonts w:ascii="Arial" w:hAnsi="Arial" w:cs="Arial"/>
        </w:rPr>
        <w:t xml:space="preserve">pisanoj obrani I-okrivljena </w:t>
      </w:r>
      <w:r w:rsidR="006D0A48">
        <w:rPr>
          <w:rFonts w:ascii="Arial" w:hAnsi="Arial" w:cs="Arial"/>
        </w:rPr>
        <w:t>izja</w:t>
      </w:r>
      <w:r w:rsidR="00C04656">
        <w:rPr>
          <w:rFonts w:ascii="Arial" w:hAnsi="Arial" w:cs="Arial"/>
        </w:rPr>
        <w:t xml:space="preserve">vljuje kako se protivi optužnom prijedlogu od 29. kolovoza 2023. u cijelosti  jer da dana 13. </w:t>
      </w:r>
      <w:r>
        <w:rPr>
          <w:rFonts w:ascii="Arial" w:hAnsi="Arial" w:cs="Arial"/>
        </w:rPr>
        <w:t>l</w:t>
      </w:r>
      <w:r w:rsidR="00C04656">
        <w:rPr>
          <w:rFonts w:ascii="Arial" w:hAnsi="Arial" w:cs="Arial"/>
        </w:rPr>
        <w:t xml:space="preserve">ipnja </w:t>
      </w:r>
      <w:r>
        <w:rPr>
          <w:rFonts w:ascii="Arial" w:hAnsi="Arial" w:cs="Arial"/>
        </w:rPr>
        <w:t>2023.</w:t>
      </w:r>
      <w:r w:rsidR="00C04656">
        <w:rPr>
          <w:rFonts w:ascii="Arial" w:hAnsi="Arial" w:cs="Arial"/>
        </w:rPr>
        <w:t xml:space="preserve"> nisu bili u mogućnosti predočiti izvješće o ispitivanju individualnom odvodnog sustava kampa na svojstvo nepropusnosti, račune o potrošnji vode za 2022. I 20023. </w:t>
      </w:r>
      <w:r>
        <w:rPr>
          <w:rFonts w:ascii="Arial" w:hAnsi="Arial" w:cs="Arial"/>
        </w:rPr>
        <w:t>k</w:t>
      </w:r>
      <w:r w:rsidR="00C04656">
        <w:rPr>
          <w:rFonts w:ascii="Arial" w:hAnsi="Arial" w:cs="Arial"/>
        </w:rPr>
        <w:t>ao ni račune o pražnjenju septičkih jama za proteklu godinu</w:t>
      </w:r>
      <w:r>
        <w:rPr>
          <w:rFonts w:ascii="Arial" w:hAnsi="Arial" w:cs="Arial"/>
        </w:rPr>
        <w:t>,</w:t>
      </w:r>
      <w:r w:rsidR="00C04656">
        <w:rPr>
          <w:rFonts w:ascii="Arial" w:hAnsi="Arial" w:cs="Arial"/>
        </w:rPr>
        <w:t xml:space="preserve"> jer da II-okrivljena nije bila prisutna. Dodaje kako nazočna osoba Mateo Opačak nije voditelj kampa a niti ovlaštena osoba za potpisivanje zapisnika od 13. </w:t>
      </w:r>
      <w:r>
        <w:rPr>
          <w:rFonts w:ascii="Arial" w:hAnsi="Arial" w:cs="Arial"/>
        </w:rPr>
        <w:t>l</w:t>
      </w:r>
      <w:r w:rsidR="00C04656">
        <w:rPr>
          <w:rFonts w:ascii="Arial" w:hAnsi="Arial" w:cs="Arial"/>
        </w:rPr>
        <w:t xml:space="preserve">ipnja 2023. </w:t>
      </w:r>
      <w:r>
        <w:rPr>
          <w:rFonts w:ascii="Arial" w:hAnsi="Arial" w:cs="Arial"/>
        </w:rPr>
        <w:t>p</w:t>
      </w:r>
      <w:r w:rsidR="00C04656">
        <w:rPr>
          <w:rFonts w:ascii="Arial" w:hAnsi="Arial" w:cs="Arial"/>
        </w:rPr>
        <w:t>a da ga upravo iz tog razloga nije pot</w:t>
      </w:r>
      <w:r>
        <w:rPr>
          <w:rFonts w:ascii="Arial" w:hAnsi="Arial" w:cs="Arial"/>
        </w:rPr>
        <w:t>pisao, te da je II-okrivljena u zadanom roku od 7 dana kontaktirala višu</w:t>
      </w:r>
      <w:r w:rsidR="00C04656">
        <w:rPr>
          <w:rFonts w:ascii="Arial" w:hAnsi="Arial" w:cs="Arial"/>
        </w:rPr>
        <w:t xml:space="preserve"> vodopravnu inspektoricu Franku Bunozu</w:t>
      </w:r>
      <w:r>
        <w:rPr>
          <w:rFonts w:ascii="Arial" w:hAnsi="Arial" w:cs="Arial"/>
        </w:rPr>
        <w:t>,</w:t>
      </w:r>
      <w:r w:rsidR="00C04656">
        <w:rPr>
          <w:rFonts w:ascii="Arial" w:hAnsi="Arial" w:cs="Arial"/>
        </w:rPr>
        <w:t xml:space="preserve"> ali da ista nije bila u uredu već da se prema informaciji dobivenoj od njenog pretpostavljenog nalazila  na bolovanju, pa da stoga nije bilo mogućnosti komunicirati detalje o dostavi potrebne dokumentaije a koju dokumentaciju ure</w:t>
      </w:r>
      <w:r w:rsidR="00F92B23">
        <w:rPr>
          <w:rFonts w:ascii="Arial" w:hAnsi="Arial" w:cs="Arial"/>
        </w:rPr>
        <w:t>d</w:t>
      </w:r>
      <w:r w:rsidR="00C04656">
        <w:rPr>
          <w:rFonts w:ascii="Arial" w:hAnsi="Arial" w:cs="Arial"/>
        </w:rPr>
        <w:t>no posjeduju. Ističe da se ne smatra</w:t>
      </w:r>
      <w:r>
        <w:rPr>
          <w:rFonts w:ascii="Arial" w:hAnsi="Arial" w:cs="Arial"/>
        </w:rPr>
        <w:t>ju k</w:t>
      </w:r>
      <w:r w:rsidR="00F92B23">
        <w:rPr>
          <w:rFonts w:ascii="Arial" w:hAnsi="Arial" w:cs="Arial"/>
        </w:rPr>
        <w:t>r</w:t>
      </w:r>
      <w:r>
        <w:rPr>
          <w:rFonts w:ascii="Arial" w:hAnsi="Arial" w:cs="Arial"/>
        </w:rPr>
        <w:t>ivim za pre</w:t>
      </w:r>
      <w:r w:rsidR="00C04656">
        <w:rPr>
          <w:rFonts w:ascii="Arial" w:hAnsi="Arial" w:cs="Arial"/>
        </w:rPr>
        <w:t>kršaj koji im se stavlja na teret jer da su svu potrebnu dokumentaciju posjedovali, pa da je spletom oko</w:t>
      </w:r>
      <w:r>
        <w:rPr>
          <w:rFonts w:ascii="Arial" w:hAnsi="Arial" w:cs="Arial"/>
        </w:rPr>
        <w:t>lnosti ( bolovanje inspektorice,</w:t>
      </w:r>
      <w:r w:rsidR="00C04656">
        <w:rPr>
          <w:rFonts w:ascii="Arial" w:hAnsi="Arial" w:cs="Arial"/>
        </w:rPr>
        <w:t xml:space="preserve"> zauzetost II-okrivljene sa </w:t>
      </w:r>
      <w:r>
        <w:rPr>
          <w:rFonts w:ascii="Arial" w:hAnsi="Arial" w:cs="Arial"/>
        </w:rPr>
        <w:t>sezons</w:t>
      </w:r>
      <w:r w:rsidR="00F92B23">
        <w:rPr>
          <w:rFonts w:ascii="Arial" w:hAnsi="Arial" w:cs="Arial"/>
        </w:rPr>
        <w:t>k</w:t>
      </w:r>
      <w:r>
        <w:rPr>
          <w:rFonts w:ascii="Arial" w:hAnsi="Arial" w:cs="Arial"/>
        </w:rPr>
        <w:t>im poslovnim obvezama ) bitna dokumentacija dostavljena 27. srpnja 2023., što je u roku od 7 dana a ne zadanih 60 dana od primitka rješenja Kl:UP/I-325-01/23-01/254 i Ur.br:443-02-04-13-23-1 od dana 10.srpnja 2023., te da je dostavljeno u roku točno onom što je rješenjem i traženo. Na kraju predlaže tužitelju optužni prijedlog povući a podredno osloboditi ih krivnje.</w:t>
      </w:r>
    </w:p>
    <w:p w:rsidR="006D0A48" w:rsidP="00387DA5" w:rsidRDefault="006D0A48">
      <w:pPr>
        <w:jc w:val="both"/>
        <w:rPr>
          <w:rFonts w:ascii="Arial" w:hAnsi="Arial" w:cs="Arial"/>
        </w:rPr>
      </w:pPr>
    </w:p>
    <w:p w:rsidR="0094265F" w:rsidP="00387DA5" w:rsidRDefault="00387DA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3.</w:t>
      </w:r>
      <w:r w:rsidR="00F92B23">
        <w:rPr>
          <w:rFonts w:ascii="Arial" w:hAnsi="Arial" w:cs="Arial"/>
        </w:rPr>
        <w:t xml:space="preserve"> </w:t>
      </w:r>
      <w:r w:rsidR="0094265F">
        <w:rPr>
          <w:rFonts w:ascii="Arial" w:hAnsi="Arial" w:cs="Arial"/>
        </w:rPr>
        <w:t>Potom je u svojstvu svjedoka pred zamoljenim Općinskim sudom u Metkoviću  ispitana viša vodopravna inspektorica Franka Bunoza iz Metkovića.</w:t>
      </w:r>
    </w:p>
    <w:p w:rsidR="0094265F" w:rsidP="00387DA5" w:rsidRDefault="0094265F">
      <w:pPr>
        <w:jc w:val="both"/>
        <w:rPr>
          <w:rFonts w:ascii="Arial" w:hAnsi="Arial" w:cs="Arial"/>
        </w:rPr>
      </w:pPr>
    </w:p>
    <w:p w:rsidR="00387DA5" w:rsidP="00387DA5" w:rsidRDefault="0094265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4. U svom iskzu kao svjedok ista izjavljuje kako ostaje pri navodima iznesenim u optužnom prijedlogu od 29. </w:t>
      </w:r>
      <w:r w:rsidR="00116959">
        <w:rPr>
          <w:rFonts w:ascii="Arial" w:hAnsi="Arial" w:cs="Arial"/>
        </w:rPr>
        <w:t>k</w:t>
      </w:r>
      <w:r>
        <w:rPr>
          <w:rFonts w:ascii="Arial" w:hAnsi="Arial" w:cs="Arial"/>
        </w:rPr>
        <w:t>olovoza 2023., te što se tiče pisane obrane okrivljenika kako može reći da ne govore istinu jer da prilikom inspekcijskog nadzora 13.</w:t>
      </w:r>
      <w:r w:rsidR="00F92B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lipnja 2023.</w:t>
      </w:r>
      <w:r w:rsidR="00116959">
        <w:rPr>
          <w:rFonts w:ascii="Arial" w:hAnsi="Arial" w:cs="Arial"/>
        </w:rPr>
        <w:t xml:space="preserve"> k</w:t>
      </w:r>
      <w:r>
        <w:rPr>
          <w:rFonts w:ascii="Arial" w:hAnsi="Arial" w:cs="Arial"/>
        </w:rPr>
        <w:t>ao niti u ostavljenom roku okrivljeni nisu predočili traženu dokumentaciju i da im je zbog to</w:t>
      </w:r>
      <w:r w:rsidR="00116959">
        <w:rPr>
          <w:rFonts w:ascii="Arial" w:hAnsi="Arial" w:cs="Arial"/>
        </w:rPr>
        <w:t>ga izdano rješenje Državnog insp</w:t>
      </w:r>
      <w:r>
        <w:rPr>
          <w:rFonts w:ascii="Arial" w:hAnsi="Arial" w:cs="Arial"/>
        </w:rPr>
        <w:t xml:space="preserve">ektorata Kl:Up/I-325-01-23-01/254 i Ur.br:443-02-03-13-23-1 od dana 10. </w:t>
      </w:r>
      <w:r w:rsidR="00116959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rpnja 2023.  </w:t>
      </w:r>
    </w:p>
    <w:p w:rsidR="006D0A48" w:rsidP="00FC4F1E" w:rsidRDefault="006D0A48">
      <w:pPr>
        <w:ind w:firstLine="708"/>
        <w:jc w:val="both"/>
        <w:rPr>
          <w:rFonts w:ascii="Arial" w:hAnsi="Arial" w:cs="Arial"/>
        </w:rPr>
      </w:pPr>
    </w:p>
    <w:p w:rsidR="00E005D7" w:rsidP="00FC4F1E" w:rsidRDefault="006D0A48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F01960">
        <w:rPr>
          <w:rFonts w:ascii="Arial" w:hAnsi="Arial" w:cs="Arial"/>
        </w:rPr>
        <w:t xml:space="preserve">. </w:t>
      </w:r>
      <w:r w:rsidR="002053D9">
        <w:rPr>
          <w:rFonts w:ascii="Arial" w:hAnsi="Arial" w:cs="Arial"/>
        </w:rPr>
        <w:t xml:space="preserve">Razmatrajući navedeno </w:t>
      </w:r>
      <w:r>
        <w:rPr>
          <w:rFonts w:ascii="Arial" w:hAnsi="Arial" w:cs="Arial"/>
        </w:rPr>
        <w:t>činjenično stanje, navode obrane</w:t>
      </w:r>
      <w:r w:rsidR="002053D9">
        <w:rPr>
          <w:rFonts w:ascii="Arial" w:hAnsi="Arial" w:cs="Arial"/>
        </w:rPr>
        <w:t xml:space="preserve"> </w:t>
      </w:r>
      <w:r w:rsidR="00116959">
        <w:rPr>
          <w:rFonts w:ascii="Arial" w:hAnsi="Arial" w:cs="Arial"/>
        </w:rPr>
        <w:t>I-okrivljene, iskaz svjedoka, zapisnik o inspekcijom nadzoru od dana 13. lipnja 2023., rješenje Državnog inspektorata, područnog ureda Split, službe za nadzor zaštite okoliša i vodopravne inspekcije, od dana 10. srpnja 2023.,</w:t>
      </w:r>
      <w:r w:rsidR="00F14DE9">
        <w:rPr>
          <w:rFonts w:ascii="Arial" w:hAnsi="Arial" w:cs="Arial"/>
        </w:rPr>
        <w:t xml:space="preserve"> ovaj</w:t>
      </w:r>
      <w:r w:rsidR="00F92B23">
        <w:rPr>
          <w:rFonts w:ascii="Arial" w:hAnsi="Arial" w:cs="Arial"/>
        </w:rPr>
        <w:t xml:space="preserve"> sud našao je za dokazanim kako je l-okrivljena počinila djelo prekršaja</w:t>
      </w:r>
      <w:r w:rsidR="00F14DE9">
        <w:rPr>
          <w:rFonts w:ascii="Arial" w:hAnsi="Arial" w:cs="Arial"/>
        </w:rPr>
        <w:t xml:space="preserve"> </w:t>
      </w:r>
      <w:r w:rsidR="00F92B23">
        <w:rPr>
          <w:rFonts w:ascii="Arial" w:hAnsi="Arial" w:cs="Arial"/>
        </w:rPr>
        <w:t>koje joj se stavlja na teret</w:t>
      </w:r>
      <w:r w:rsidR="00F14DE9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116959">
        <w:rPr>
          <w:rFonts w:ascii="Arial" w:hAnsi="Arial" w:cs="Arial"/>
        </w:rPr>
        <w:t>te ju je proglasio krivom izrekavši joj kaznu</w:t>
      </w:r>
      <w:r w:rsidR="00BA53D9">
        <w:rPr>
          <w:rFonts w:ascii="Arial" w:hAnsi="Arial" w:cs="Arial"/>
        </w:rPr>
        <w:t xml:space="preserve"> kao u izreci presude.</w:t>
      </w:r>
      <w:r w:rsidR="00E005D7">
        <w:rPr>
          <w:rFonts w:ascii="Arial" w:hAnsi="Arial" w:cs="Arial"/>
        </w:rPr>
        <w:t xml:space="preserve"> </w:t>
      </w:r>
    </w:p>
    <w:p w:rsidR="00116959" w:rsidP="00FC4F1E" w:rsidRDefault="00116959">
      <w:pPr>
        <w:ind w:firstLine="708"/>
        <w:jc w:val="both"/>
        <w:rPr>
          <w:rFonts w:ascii="Arial" w:hAnsi="Arial" w:cs="Arial"/>
        </w:rPr>
      </w:pPr>
    </w:p>
    <w:p w:rsidR="00116959" w:rsidP="009A2A70" w:rsidRDefault="009A2A70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6. </w:t>
      </w:r>
      <w:r w:rsidR="00116959">
        <w:rPr>
          <w:rFonts w:ascii="Arial" w:hAnsi="Arial" w:cs="Arial"/>
        </w:rPr>
        <w:t>Naime, temeljem navoda obrane I-okrivljene, iskaza svjedoka, više vodopravne inspektorice, ovaj sud je ocjenjujući dokaze po slobodnom uvjerenju poklonio vjeru iskazu svjedoka, jer se radi o ovlaštenoj službenoj osobi kojoj se iskaz temelji na neposrednom zapažanju i u istinitost čijih navoda stoga nema razloga sumnjat</w:t>
      </w:r>
      <w:r w:rsidR="00043F92">
        <w:rPr>
          <w:rFonts w:ascii="Arial" w:hAnsi="Arial" w:cs="Arial"/>
        </w:rPr>
        <w:t>i. Slijedom navedenog</w:t>
      </w:r>
      <w:r w:rsidR="00116959">
        <w:rPr>
          <w:rFonts w:ascii="Arial" w:hAnsi="Arial" w:cs="Arial"/>
        </w:rPr>
        <w:t xml:space="preserve"> nedvojbeno</w:t>
      </w:r>
      <w:r w:rsidR="00043F92">
        <w:rPr>
          <w:rFonts w:ascii="Arial" w:hAnsi="Arial" w:cs="Arial"/>
        </w:rPr>
        <w:t xml:space="preserve"> je</w:t>
      </w:r>
      <w:r w:rsidR="00116959">
        <w:rPr>
          <w:rFonts w:ascii="Arial" w:hAnsi="Arial" w:cs="Arial"/>
        </w:rPr>
        <w:t xml:space="preserve"> da I-okrivljena nije postupila po zapisniku o inspekcijskom nadzoru od dana 13.</w:t>
      </w:r>
      <w:r w:rsidR="00F14DE9">
        <w:rPr>
          <w:rFonts w:ascii="Arial" w:hAnsi="Arial" w:cs="Arial"/>
        </w:rPr>
        <w:t xml:space="preserve"> </w:t>
      </w:r>
      <w:r w:rsidR="00116959">
        <w:rPr>
          <w:rFonts w:ascii="Arial" w:hAnsi="Arial" w:cs="Arial"/>
        </w:rPr>
        <w:t>lipnja 2023., a koji zapisnik je ostavljen u prostorijama I-okrivljene i koji zapisnik je I-okrivljena oči</w:t>
      </w:r>
      <w:r w:rsidR="00043F92">
        <w:rPr>
          <w:rFonts w:ascii="Arial" w:hAnsi="Arial" w:cs="Arial"/>
        </w:rPr>
        <w:t>to uredno zaprimila a kako to pr</w:t>
      </w:r>
      <w:r w:rsidR="00116959">
        <w:rPr>
          <w:rFonts w:ascii="Arial" w:hAnsi="Arial" w:cs="Arial"/>
        </w:rPr>
        <w:t>oizlazi i iz navoda njene obrane gdje navedeno ne osporava i u kojem zapisniku joj je jasno bilo naznačeno da u roku od 8 dana putem elektronične pošt</w:t>
      </w:r>
      <w:r w:rsidR="00043F92">
        <w:rPr>
          <w:rFonts w:ascii="Arial" w:hAnsi="Arial" w:cs="Arial"/>
        </w:rPr>
        <w:t>e na e-mail adresu više v</w:t>
      </w:r>
      <w:r w:rsidR="00116959">
        <w:rPr>
          <w:rFonts w:ascii="Arial" w:hAnsi="Arial" w:cs="Arial"/>
        </w:rPr>
        <w:t xml:space="preserve">odopravne inspektorice ili osobno dolaskom u </w:t>
      </w:r>
      <w:r w:rsidR="00043F92">
        <w:rPr>
          <w:rFonts w:ascii="Arial" w:hAnsi="Arial" w:cs="Arial"/>
        </w:rPr>
        <w:t>službene prostorije Državnog ins</w:t>
      </w:r>
      <w:r w:rsidR="00116959">
        <w:rPr>
          <w:rFonts w:ascii="Arial" w:hAnsi="Arial" w:cs="Arial"/>
        </w:rPr>
        <w:t>pektorata u Metkoviću dostav</w:t>
      </w:r>
      <w:r w:rsidR="00043F92">
        <w:rPr>
          <w:rFonts w:ascii="Arial" w:hAnsi="Arial" w:cs="Arial"/>
        </w:rPr>
        <w:t>i taksativno navedenu dokumentaciju kojo</w:t>
      </w:r>
      <w:r w:rsidR="00116959">
        <w:rPr>
          <w:rFonts w:ascii="Arial" w:hAnsi="Arial" w:cs="Arial"/>
        </w:rPr>
        <w:t>m se tereti optužnim prijedlogom</w:t>
      </w:r>
      <w:r w:rsidR="00043F92">
        <w:rPr>
          <w:rFonts w:ascii="Arial" w:hAnsi="Arial" w:cs="Arial"/>
        </w:rPr>
        <w:t>,</w:t>
      </w:r>
      <w:r w:rsidR="00116959">
        <w:rPr>
          <w:rFonts w:ascii="Arial" w:hAnsi="Arial" w:cs="Arial"/>
        </w:rPr>
        <w:t xml:space="preserve"> a koju dokumentaciju I-okrivljena očito u navedenom roku nije dostavila</w:t>
      </w:r>
      <w:r w:rsidR="00043F92">
        <w:rPr>
          <w:rFonts w:ascii="Arial" w:hAnsi="Arial" w:cs="Arial"/>
        </w:rPr>
        <w:t>, slijedom čega je od strane Državnog inspektorata dana 10. srpnja 2023. izdano rješenje kojim</w:t>
      </w:r>
      <w:r w:rsidR="00F14DE9">
        <w:rPr>
          <w:rFonts w:ascii="Arial" w:hAnsi="Arial" w:cs="Arial"/>
        </w:rPr>
        <w:t xml:space="preserve"> joj se se</w:t>
      </w:r>
      <w:r w:rsidR="00043F92">
        <w:rPr>
          <w:rFonts w:ascii="Arial" w:hAnsi="Arial" w:cs="Arial"/>
        </w:rPr>
        <w:t xml:space="preserve"> naređuje da potvrdom ovlaštene osobe dokaže da je interni sustav odvodnje otpadnih voda na lokaciji kampa „Anthony boy“ u Vignju nepropusan i to u roku od 60 dana i po kojem rješenju je navedni dokument dostavljen dana 27.srpnja 2023. a kako to proizlazi i</w:t>
      </w:r>
      <w:r w:rsidR="007158AC">
        <w:rPr>
          <w:rFonts w:ascii="Arial" w:hAnsi="Arial" w:cs="Arial"/>
        </w:rPr>
        <w:t xml:space="preserve"> iz navoda optužnog prijedloga, </w:t>
      </w:r>
      <w:r w:rsidR="00043F92">
        <w:rPr>
          <w:rFonts w:ascii="Arial" w:hAnsi="Arial" w:cs="Arial"/>
        </w:rPr>
        <w:t>dok ostatak zatražene dokumentacije po zapi</w:t>
      </w:r>
      <w:r w:rsidR="00F14DE9">
        <w:rPr>
          <w:rFonts w:ascii="Arial" w:hAnsi="Arial" w:cs="Arial"/>
        </w:rPr>
        <w:t>sniku o inspekcijskom nadzoru od</w:t>
      </w:r>
      <w:r w:rsidR="00043F92">
        <w:rPr>
          <w:rFonts w:ascii="Arial" w:hAnsi="Arial" w:cs="Arial"/>
        </w:rPr>
        <w:t xml:space="preserve"> dana 13.</w:t>
      </w:r>
      <w:r w:rsidR="00F14DE9">
        <w:rPr>
          <w:rFonts w:ascii="Arial" w:hAnsi="Arial" w:cs="Arial"/>
        </w:rPr>
        <w:t xml:space="preserve"> </w:t>
      </w:r>
      <w:r w:rsidR="00043F92">
        <w:rPr>
          <w:rFonts w:ascii="Arial" w:hAnsi="Arial" w:cs="Arial"/>
        </w:rPr>
        <w:t>lipnja 2023. nije bio dostavljen.</w:t>
      </w:r>
      <w:r w:rsidR="007158AC">
        <w:rPr>
          <w:rFonts w:ascii="Arial" w:hAnsi="Arial" w:cs="Arial"/>
        </w:rPr>
        <w:t xml:space="preserve"> Temeljem navedenog, navodi obrane I-okrivljene očito su usmjereni na izbjegavanje prekršajne odgovornosti, jer činjenica koju navode u obrani da su svu potrebitu traženu dokumentaciju posjedovali ne oslobađa ih prekršajne odgovornosti budući da ju u ostavljenom roku po zapisniku o inspekcijskom nadzoru od dana 13.lipnja 2023.</w:t>
      </w:r>
      <w:r w:rsidR="00F14DE9">
        <w:rPr>
          <w:rFonts w:ascii="Arial" w:hAnsi="Arial" w:cs="Arial"/>
        </w:rPr>
        <w:t xml:space="preserve"> </w:t>
      </w:r>
      <w:r w:rsidR="007158AC">
        <w:rPr>
          <w:rFonts w:ascii="Arial" w:hAnsi="Arial" w:cs="Arial"/>
        </w:rPr>
        <w:t>nisu dostavili bilo na e-mail više vodopravne inspektorice</w:t>
      </w:r>
      <w:r w:rsidR="00806848">
        <w:rPr>
          <w:rFonts w:ascii="Arial" w:hAnsi="Arial" w:cs="Arial"/>
        </w:rPr>
        <w:t xml:space="preserve">, </w:t>
      </w:r>
      <w:r w:rsidR="007158AC">
        <w:rPr>
          <w:rFonts w:ascii="Arial" w:hAnsi="Arial" w:cs="Arial"/>
        </w:rPr>
        <w:t>bilo osobnim pristupanjem u službene prostorije Državnog inspektorat u Metkoviću. Stoga budući da se viša vodopravna inspektorica u svom iskazu kao svjedok očitovala o svemu bitnom vezano za djelo prekršaja koje se I-okrivljenoj stavlja na teret, ovaj sud nije našao za potrebnim</w:t>
      </w:r>
      <w:r w:rsidR="00806848">
        <w:rPr>
          <w:rFonts w:ascii="Arial" w:hAnsi="Arial" w:cs="Arial"/>
        </w:rPr>
        <w:t xml:space="preserve"> i shodnim</w:t>
      </w:r>
      <w:r w:rsidR="007158AC">
        <w:rPr>
          <w:rFonts w:ascii="Arial" w:hAnsi="Arial" w:cs="Arial"/>
        </w:rPr>
        <w:t xml:space="preserve"> da se temeljem pisanog podneska I-okrivljene zaprimljenog pred ovim sudom dana 07. travnja 2026.</w:t>
      </w:r>
      <w:r w:rsidR="00F14DE9">
        <w:rPr>
          <w:rFonts w:ascii="Arial" w:hAnsi="Arial" w:cs="Arial"/>
        </w:rPr>
        <w:t xml:space="preserve"> inspektorica </w:t>
      </w:r>
      <w:r w:rsidR="007158AC">
        <w:rPr>
          <w:rFonts w:ascii="Arial" w:hAnsi="Arial" w:cs="Arial"/>
        </w:rPr>
        <w:t>dodatno očituje kako se</w:t>
      </w:r>
      <w:r w:rsidR="00806848">
        <w:rPr>
          <w:rFonts w:ascii="Arial" w:hAnsi="Arial" w:cs="Arial"/>
        </w:rPr>
        <w:t xml:space="preserve"> to u podnesku predlaže jeli ins</w:t>
      </w:r>
      <w:r w:rsidR="007158AC">
        <w:rPr>
          <w:rFonts w:ascii="Arial" w:hAnsi="Arial" w:cs="Arial"/>
        </w:rPr>
        <w:t>p</w:t>
      </w:r>
      <w:r w:rsidR="00806848">
        <w:rPr>
          <w:rFonts w:ascii="Arial" w:hAnsi="Arial" w:cs="Arial"/>
        </w:rPr>
        <w:t>e</w:t>
      </w:r>
      <w:r w:rsidR="007158AC">
        <w:rPr>
          <w:rFonts w:ascii="Arial" w:hAnsi="Arial" w:cs="Arial"/>
        </w:rPr>
        <w:t>ktoratu od strane I-okrivljene ikada dostavljen</w:t>
      </w:r>
      <w:r w:rsidR="00F14DE9">
        <w:rPr>
          <w:rFonts w:ascii="Arial" w:hAnsi="Arial" w:cs="Arial"/>
        </w:rPr>
        <w:t>a</w:t>
      </w:r>
      <w:r w:rsidR="007158AC">
        <w:rPr>
          <w:rFonts w:ascii="Arial" w:hAnsi="Arial" w:cs="Arial"/>
        </w:rPr>
        <w:t xml:space="preserve"> relevantna dokumetnacija i ako jest kada i je li inspektorica nakon predmetnog nadzora bila na bolovanju, jer ov</w:t>
      </w:r>
      <w:r w:rsidR="00806848">
        <w:rPr>
          <w:rFonts w:ascii="Arial" w:hAnsi="Arial" w:cs="Arial"/>
        </w:rPr>
        <w:t>aj sud navedeno smatra nebitnim, te očito usmjerenim na bespotrebno odugovlačenje vođenja prekršajnog postupka, obzirom da je viša vodopravna inspektorica na zapisnik o inspekcijskom nadzoru posve jasno i razgovjetno navela kakvu dokumentaciju</w:t>
      </w:r>
      <w:r w:rsidR="00F14DE9">
        <w:rPr>
          <w:rFonts w:ascii="Arial" w:hAnsi="Arial" w:cs="Arial"/>
        </w:rPr>
        <w:t>,</w:t>
      </w:r>
      <w:r w:rsidR="00806848">
        <w:rPr>
          <w:rFonts w:ascii="Arial" w:hAnsi="Arial" w:cs="Arial"/>
        </w:rPr>
        <w:t xml:space="preserve"> u kojem roku i gdje I-okrivljena treba dostaviti, te činjenica koju I-okrivljena  navodi u svojoj obrani kada bi se i uzela kao istinita da se nakon nadzora inspektorica nalazila na bolovanju nema nikakvog značaja glede dužnosti postupanja I-okrivljene,</w:t>
      </w:r>
      <w:r w:rsidR="00FC13A9">
        <w:rPr>
          <w:rFonts w:ascii="Arial" w:hAnsi="Arial" w:cs="Arial"/>
        </w:rPr>
        <w:t xml:space="preserve"> </w:t>
      </w:r>
      <w:r w:rsidR="00806848">
        <w:rPr>
          <w:rFonts w:ascii="Arial" w:hAnsi="Arial" w:cs="Arial"/>
        </w:rPr>
        <w:t>slijedom čega je tr</w:t>
      </w:r>
      <w:r w:rsidR="00FC13A9">
        <w:rPr>
          <w:rFonts w:ascii="Arial" w:hAnsi="Arial" w:cs="Arial"/>
        </w:rPr>
        <w:t>e</w:t>
      </w:r>
      <w:r w:rsidR="00806848">
        <w:rPr>
          <w:rFonts w:ascii="Arial" w:hAnsi="Arial" w:cs="Arial"/>
        </w:rPr>
        <w:t xml:space="preserve">balo postupiti na način opisan u izreci presude.    </w:t>
      </w:r>
      <w:r w:rsidR="007158AC">
        <w:rPr>
          <w:rFonts w:ascii="Arial" w:hAnsi="Arial" w:cs="Arial"/>
        </w:rPr>
        <w:t xml:space="preserve"> </w:t>
      </w:r>
    </w:p>
    <w:p w:rsidR="002654F6" w:rsidP="00BA53D9" w:rsidRDefault="00FC4F1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01960">
        <w:rPr>
          <w:rFonts w:ascii="Arial" w:hAnsi="Arial" w:cs="Arial"/>
        </w:rPr>
        <w:t xml:space="preserve"> </w:t>
      </w:r>
    </w:p>
    <w:p w:rsidR="00BA3B6A" w:rsidP="00BA3B6A" w:rsidRDefault="004D4FD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</w:t>
      </w:r>
      <w:r w:rsidR="00433079">
        <w:rPr>
          <w:rFonts w:ascii="Arial" w:hAnsi="Arial" w:cs="Arial"/>
        </w:rPr>
        <w:tab/>
      </w:r>
      <w:r w:rsidR="00BA53D9">
        <w:rPr>
          <w:rFonts w:ascii="Arial" w:hAnsi="Arial" w:cs="Arial"/>
        </w:rPr>
        <w:t xml:space="preserve"> </w:t>
      </w:r>
      <w:r w:rsidR="002948FB">
        <w:rPr>
          <w:rFonts w:ascii="Arial" w:hAnsi="Arial" w:cs="Arial"/>
        </w:rPr>
        <w:t>7</w:t>
      </w:r>
      <w:r w:rsidR="00E11E4F">
        <w:rPr>
          <w:rFonts w:ascii="Arial" w:hAnsi="Arial" w:cs="Arial"/>
        </w:rPr>
        <w:t>. Krivnja l-</w:t>
      </w:r>
      <w:r w:rsidR="002053D9">
        <w:rPr>
          <w:rFonts w:ascii="Arial" w:hAnsi="Arial" w:cs="Arial"/>
        </w:rPr>
        <w:t>okr</w:t>
      </w:r>
      <w:r w:rsidR="00E11E4F">
        <w:rPr>
          <w:rFonts w:ascii="Arial" w:hAnsi="Arial" w:cs="Arial"/>
        </w:rPr>
        <w:t>ivljene</w:t>
      </w:r>
      <w:r w:rsidR="002948FB">
        <w:rPr>
          <w:rFonts w:ascii="Arial" w:hAnsi="Arial" w:cs="Arial"/>
        </w:rPr>
        <w:t xml:space="preserve"> temelji se na navedenoj</w:t>
      </w:r>
      <w:r w:rsidR="00E01FA2">
        <w:rPr>
          <w:rFonts w:ascii="Arial" w:hAnsi="Arial" w:cs="Arial"/>
        </w:rPr>
        <w:t xml:space="preserve"> od</w:t>
      </w:r>
      <w:r w:rsidR="002948FB">
        <w:rPr>
          <w:rFonts w:ascii="Arial" w:hAnsi="Arial" w:cs="Arial"/>
        </w:rPr>
        <w:t>redbi</w:t>
      </w:r>
      <w:r w:rsidR="002053D9">
        <w:rPr>
          <w:rFonts w:ascii="Arial" w:hAnsi="Arial" w:cs="Arial"/>
        </w:rPr>
        <w:t xml:space="preserve"> </w:t>
      </w:r>
      <w:r w:rsidR="002948FB">
        <w:rPr>
          <w:rFonts w:ascii="Arial" w:hAnsi="Arial" w:cs="Arial"/>
        </w:rPr>
        <w:t>naznačenog propisa, prema kojoj će za predmetno djelo</w:t>
      </w:r>
      <w:r w:rsidR="002053D9">
        <w:rPr>
          <w:rFonts w:ascii="Arial" w:hAnsi="Arial" w:cs="Arial"/>
        </w:rPr>
        <w:t xml:space="preserve"> prekršaja odgovarati</w:t>
      </w:r>
      <w:r w:rsidR="00BA3B6A">
        <w:rPr>
          <w:rFonts w:ascii="Arial" w:hAnsi="Arial" w:cs="Arial"/>
        </w:rPr>
        <w:t xml:space="preserve"> </w:t>
      </w:r>
      <w:r w:rsidR="002948FB">
        <w:rPr>
          <w:rFonts w:ascii="Arial" w:hAnsi="Arial" w:cs="Arial"/>
        </w:rPr>
        <w:t>pravna osoba ako na pisano traženje inspektora ne izvrši zatražene radnje ili ih ne izvrši u određenom roku</w:t>
      </w:r>
      <w:r w:rsidR="0040089D">
        <w:rPr>
          <w:rFonts w:ascii="Arial" w:hAnsi="Arial" w:cs="Arial"/>
        </w:rPr>
        <w:t>.</w:t>
      </w:r>
    </w:p>
    <w:p w:rsidR="002654F6" w:rsidRDefault="002654F6">
      <w:pPr>
        <w:jc w:val="both"/>
        <w:rPr>
          <w:rFonts w:ascii="Arial" w:hAnsi="Arial" w:cs="Arial"/>
        </w:rPr>
      </w:pPr>
    </w:p>
    <w:p w:rsidR="002654F6" w:rsidP="002948FB" w:rsidRDefault="002948FB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2053D9">
        <w:rPr>
          <w:rFonts w:ascii="Arial" w:hAnsi="Arial" w:cs="Arial"/>
        </w:rPr>
        <w:t>. Odlučujući o vrsti i visini kazne, vodilo se računa o svim olakotnim i otegotnim okolnostima.</w:t>
      </w:r>
    </w:p>
    <w:p w:rsidR="002654F6" w:rsidRDefault="002654F6">
      <w:pPr>
        <w:ind w:firstLine="708"/>
        <w:jc w:val="both"/>
        <w:rPr>
          <w:rFonts w:ascii="Arial" w:hAnsi="Arial" w:cs="Arial"/>
        </w:rPr>
      </w:pPr>
    </w:p>
    <w:p w:rsidR="00AD07DB" w:rsidRDefault="004D4FD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F01960">
        <w:rPr>
          <w:rFonts w:ascii="Arial" w:hAnsi="Arial" w:cs="Arial"/>
        </w:rPr>
        <w:t xml:space="preserve">  </w:t>
      </w:r>
      <w:r w:rsidR="00433079">
        <w:rPr>
          <w:rFonts w:ascii="Arial" w:hAnsi="Arial" w:cs="Arial"/>
        </w:rPr>
        <w:t xml:space="preserve"> </w:t>
      </w:r>
      <w:r w:rsidR="00433079">
        <w:rPr>
          <w:rFonts w:ascii="Arial" w:hAnsi="Arial" w:cs="Arial"/>
        </w:rPr>
        <w:tab/>
      </w:r>
      <w:r w:rsidR="002948FB">
        <w:rPr>
          <w:rFonts w:ascii="Arial" w:hAnsi="Arial" w:cs="Arial"/>
        </w:rPr>
        <w:t>9</w:t>
      </w:r>
      <w:r w:rsidR="002053D9">
        <w:rPr>
          <w:rFonts w:ascii="Arial" w:hAnsi="Arial" w:cs="Arial"/>
        </w:rPr>
        <w:t>. Kao ola</w:t>
      </w:r>
      <w:r w:rsidR="002948FB">
        <w:rPr>
          <w:rFonts w:ascii="Arial" w:hAnsi="Arial" w:cs="Arial"/>
        </w:rPr>
        <w:t>kotna okolnost</w:t>
      </w:r>
      <w:r w:rsidR="006E1CB4">
        <w:rPr>
          <w:rFonts w:ascii="Arial" w:hAnsi="Arial" w:cs="Arial"/>
        </w:rPr>
        <w:t xml:space="preserve"> </w:t>
      </w:r>
      <w:r w:rsidR="00AD07DB">
        <w:rPr>
          <w:rFonts w:ascii="Arial" w:hAnsi="Arial" w:cs="Arial"/>
        </w:rPr>
        <w:t>I-okrivljenoj</w:t>
      </w:r>
      <w:r w:rsidR="002948FB">
        <w:rPr>
          <w:rFonts w:ascii="Arial" w:hAnsi="Arial" w:cs="Arial"/>
        </w:rPr>
        <w:t xml:space="preserve"> je uzeta</w:t>
      </w:r>
      <w:r w:rsidR="006E1CB4">
        <w:rPr>
          <w:rFonts w:ascii="Arial" w:hAnsi="Arial" w:cs="Arial"/>
        </w:rPr>
        <w:t xml:space="preserve"> u obzir činjenice što </w:t>
      </w:r>
      <w:r w:rsidR="00AD07DB">
        <w:rPr>
          <w:rFonts w:ascii="Arial" w:hAnsi="Arial" w:cs="Arial"/>
        </w:rPr>
        <w:t xml:space="preserve">je </w:t>
      </w:r>
      <w:r w:rsidR="002948FB">
        <w:rPr>
          <w:rFonts w:ascii="Arial" w:hAnsi="Arial" w:cs="Arial"/>
        </w:rPr>
        <w:t xml:space="preserve">do sada prekršajno neosuđivana za ovu vrstu prekršaja </w:t>
      </w:r>
      <w:r w:rsidR="006E1CB4">
        <w:rPr>
          <w:rFonts w:ascii="Arial" w:hAnsi="Arial" w:cs="Arial"/>
        </w:rPr>
        <w:t xml:space="preserve">(navedeno proizlazi iz potvrde Ministarstva pravosuđa, Odjela za prekršajne evidencije o osuđivanosti </w:t>
      </w:r>
      <w:r w:rsidR="00AD07DB">
        <w:rPr>
          <w:rFonts w:ascii="Arial" w:hAnsi="Arial" w:cs="Arial"/>
        </w:rPr>
        <w:t>I-okrivljene, i iz koje se još utvrđuje da je do sada pravomoćno osuđivana iz područja propisan Z</w:t>
      </w:r>
      <w:r w:rsidR="002948FB">
        <w:rPr>
          <w:rFonts w:ascii="Arial" w:hAnsi="Arial" w:cs="Arial"/>
        </w:rPr>
        <w:t xml:space="preserve">akona o sigurnosti prometa na cestama i Zakona o posebnom porezu na motorna vozila </w:t>
      </w:r>
      <w:r w:rsidR="006E1CB4">
        <w:rPr>
          <w:rFonts w:ascii="Arial" w:hAnsi="Arial" w:cs="Arial"/>
        </w:rPr>
        <w:t xml:space="preserve">), </w:t>
      </w:r>
      <w:r w:rsidR="00AD07DB">
        <w:rPr>
          <w:rFonts w:ascii="Arial" w:hAnsi="Arial" w:cs="Arial"/>
        </w:rPr>
        <w:t>dok osobito otegotnih okolnosti nije ni bilo.</w:t>
      </w:r>
    </w:p>
    <w:p w:rsidR="00AD07DB" w:rsidRDefault="00AD07DB">
      <w:pPr>
        <w:jc w:val="both"/>
        <w:rPr>
          <w:rFonts w:ascii="Arial" w:hAnsi="Arial" w:cs="Arial"/>
        </w:rPr>
      </w:pPr>
    </w:p>
    <w:p w:rsidR="006E1CB4" w:rsidRDefault="002948F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10. Cijeneći navedene olakotnu okolnost</w:t>
      </w:r>
      <w:r w:rsidR="00AD07DB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protek vremena od počinjenog djela prekršaja a da ga u međuvremenu ponovila nije, </w:t>
      </w:r>
      <w:r w:rsidR="00AD07DB">
        <w:rPr>
          <w:rFonts w:ascii="Arial" w:hAnsi="Arial" w:cs="Arial"/>
        </w:rPr>
        <w:t xml:space="preserve">ovaj sud je </w:t>
      </w:r>
      <w:r>
        <w:rPr>
          <w:rFonts w:ascii="Arial" w:hAnsi="Arial" w:cs="Arial"/>
        </w:rPr>
        <w:t>I-okrivljenoj odmjerio novčanu kaznu</w:t>
      </w:r>
      <w:r w:rsidR="00AD07DB">
        <w:rPr>
          <w:rFonts w:ascii="Arial" w:hAnsi="Arial" w:cs="Arial"/>
        </w:rPr>
        <w:t xml:space="preserve"> ispod zakonski propisanog minimuma za ovu vrstu prekršaja, jer je u</w:t>
      </w:r>
      <w:r>
        <w:rPr>
          <w:rFonts w:ascii="Arial" w:hAnsi="Arial" w:cs="Arial"/>
        </w:rPr>
        <w:t>vjerenja da će se ovako ublaženom kaznom</w:t>
      </w:r>
      <w:r w:rsidR="00AD07DB">
        <w:rPr>
          <w:rFonts w:ascii="Arial" w:hAnsi="Arial" w:cs="Arial"/>
        </w:rPr>
        <w:t xml:space="preserve"> postići svrha kažnjavanja, te da će se ubuduće kloniti činjenja ovakvih djela prekršaja.  </w:t>
      </w:r>
    </w:p>
    <w:p w:rsidR="002654F6" w:rsidRDefault="002654F6">
      <w:pPr>
        <w:jc w:val="both"/>
        <w:rPr>
          <w:rFonts w:ascii="Arial" w:hAnsi="Arial" w:cs="Arial"/>
        </w:rPr>
      </w:pPr>
    </w:p>
    <w:p w:rsidR="002654F6" w:rsidRDefault="004D4FD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2053D9">
        <w:rPr>
          <w:rFonts w:ascii="Arial" w:hAnsi="Arial" w:cs="Arial"/>
        </w:rPr>
        <w:t xml:space="preserve"> </w:t>
      </w:r>
      <w:r w:rsidR="00433079">
        <w:rPr>
          <w:rFonts w:ascii="Arial" w:hAnsi="Arial" w:cs="Arial"/>
        </w:rPr>
        <w:tab/>
      </w:r>
      <w:r w:rsidR="00AD07DB">
        <w:rPr>
          <w:rFonts w:ascii="Arial" w:hAnsi="Arial" w:cs="Arial"/>
        </w:rPr>
        <w:t>11</w:t>
      </w:r>
      <w:r w:rsidR="002053D9">
        <w:rPr>
          <w:rFonts w:ascii="Arial" w:hAnsi="Arial" w:cs="Arial"/>
        </w:rPr>
        <w:t xml:space="preserve">. Potrebno je istaknuti vezano za plaćanje izrečene novčane kazne da se odluka temelji na odr.čl.152.st.3.PZ-a i gdje je određeno da će se novčana kazna smatrati u cjelini plaćena ako osuđena osoba plati 2/3 izrečene novčane kazne u roku određenom odlukom kojom je novčana kazna izrečena.     </w:t>
      </w:r>
    </w:p>
    <w:p w:rsidR="002654F6" w:rsidRDefault="002654F6">
      <w:pPr>
        <w:ind w:firstLine="708"/>
        <w:jc w:val="both"/>
        <w:rPr>
          <w:rFonts w:ascii="Arial" w:hAnsi="Arial" w:cs="Arial"/>
        </w:rPr>
      </w:pPr>
    </w:p>
    <w:p w:rsidR="00AD07DB" w:rsidP="004016C5" w:rsidRDefault="004016C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="00AD07DB">
        <w:rPr>
          <w:rFonts w:ascii="Arial" w:hAnsi="Arial" w:cs="Arial"/>
        </w:rPr>
        <w:t xml:space="preserve">12. </w:t>
      </w:r>
      <w:r w:rsidR="002948FB">
        <w:rPr>
          <w:rFonts w:ascii="Arial" w:hAnsi="Arial" w:cs="Arial"/>
        </w:rPr>
        <w:t>Također, u pogledu II-okrivljene Aleksandre Opačak kao odgovorne osobe u pravnoj osobi ističe se kako prilikom podnošenja optužnog prijedloga u spis od strane tužitelja nije bila dostavljena pisana obavijest iz o</w:t>
      </w:r>
      <w:r w:rsidR="00F14DE9">
        <w:rPr>
          <w:rFonts w:ascii="Arial" w:hAnsi="Arial" w:cs="Arial"/>
        </w:rPr>
        <w:t>dredbe čl. 109.a st.1 i 2. PZ-a.  O</w:t>
      </w:r>
      <w:r w:rsidR="002948FB">
        <w:rPr>
          <w:rFonts w:ascii="Arial" w:hAnsi="Arial" w:cs="Arial"/>
        </w:rPr>
        <w:t>bzirom na navedeno ovaj sud je tužitelja dopisom od dana 03. lipnja 2024.a koji dopis je tužitelj zaprimio dana 10.lipnja 2024.</w:t>
      </w:r>
      <w:r w:rsidR="00C46B29">
        <w:rPr>
          <w:rFonts w:ascii="Arial" w:hAnsi="Arial" w:cs="Arial"/>
        </w:rPr>
        <w:t xml:space="preserve"> </w:t>
      </w:r>
      <w:r w:rsidR="002948FB">
        <w:rPr>
          <w:rFonts w:ascii="Arial" w:hAnsi="Arial" w:cs="Arial"/>
        </w:rPr>
        <w:t>pozvao da nadopuni optužni prijedlog na način da u spis dostavi potpisanu obavijest od strane II-okrivljene ili kopiju te obavijesti uz dokaz ili potvrdu o obavljenoj dostavi i to u roku od 30 dana od primitka dopisa, jer da će se u protivnom optužni prijedlog u pogledu II-okrivljene odbaciti kao nepotpun u smislu odredbe čl.161. st.4. PZ</w:t>
      </w:r>
      <w:r w:rsidR="00F14DE9">
        <w:rPr>
          <w:rFonts w:ascii="Arial" w:hAnsi="Arial" w:cs="Arial"/>
        </w:rPr>
        <w:t xml:space="preserve">-a. Tužitelj </w:t>
      </w:r>
      <w:r w:rsidR="002948FB">
        <w:rPr>
          <w:rFonts w:ascii="Arial" w:hAnsi="Arial" w:cs="Arial"/>
        </w:rPr>
        <w:t xml:space="preserve">u ostavljenom roku pa ni do pisanja ove presude nije postupio po navednom dopisu. Međutim </w:t>
      </w:r>
      <w:r w:rsidR="0070096B">
        <w:rPr>
          <w:rFonts w:ascii="Arial" w:hAnsi="Arial" w:cs="Arial"/>
        </w:rPr>
        <w:t>omaškom ovog suda II-o</w:t>
      </w:r>
      <w:r w:rsidR="00C46B29">
        <w:rPr>
          <w:rFonts w:ascii="Arial" w:hAnsi="Arial" w:cs="Arial"/>
        </w:rPr>
        <w:t>krivljena je pozivana na ročišta,</w:t>
      </w:r>
      <w:r w:rsidR="0070096B">
        <w:rPr>
          <w:rFonts w:ascii="Arial" w:hAnsi="Arial" w:cs="Arial"/>
        </w:rPr>
        <w:t xml:space="preserve"> te se odazvala ročištu dana 12.</w:t>
      </w:r>
      <w:r w:rsidR="00F371F1">
        <w:rPr>
          <w:rFonts w:ascii="Arial" w:hAnsi="Arial" w:cs="Arial"/>
        </w:rPr>
        <w:t xml:space="preserve"> </w:t>
      </w:r>
      <w:r w:rsidR="0070096B">
        <w:rPr>
          <w:rFonts w:ascii="Arial" w:hAnsi="Arial" w:cs="Arial"/>
        </w:rPr>
        <w:t>lipnja 2026.</w:t>
      </w:r>
      <w:r w:rsidR="00C46B29">
        <w:rPr>
          <w:rFonts w:ascii="Arial" w:hAnsi="Arial" w:cs="Arial"/>
        </w:rPr>
        <w:t xml:space="preserve"> na kojem ročištu je aktivno sudjelovala, pa pošto nije bilo zakonskih uvjeta za vođenje prekršajnog postupka u pogledu II-okrivljene budući da je zbog nepostupanja tužitelja po dopisu ovog suda od dana 03</w:t>
      </w:r>
      <w:r w:rsidR="00F14DE9">
        <w:rPr>
          <w:rFonts w:ascii="Arial" w:hAnsi="Arial" w:cs="Arial"/>
        </w:rPr>
        <w:t xml:space="preserve"> </w:t>
      </w:r>
      <w:r w:rsidR="00C46B29">
        <w:rPr>
          <w:rFonts w:ascii="Arial" w:hAnsi="Arial" w:cs="Arial"/>
        </w:rPr>
        <w:t>.lipnja 2024. optužni prijedlog trebalo odbaciti sukladno odredbi čl. 161.st.4. PZ-a, temeljem odredbe čl. 181. PZ-a, u pogledu iste trebalo je optužbu odbiti</w:t>
      </w:r>
      <w:r w:rsidR="00F14DE9">
        <w:rPr>
          <w:rFonts w:ascii="Arial" w:hAnsi="Arial" w:cs="Arial"/>
        </w:rPr>
        <w:t>,</w:t>
      </w:r>
      <w:r w:rsidR="00C46B29">
        <w:rPr>
          <w:rFonts w:ascii="Arial" w:hAnsi="Arial" w:cs="Arial"/>
        </w:rPr>
        <w:t xml:space="preserve"> jer se temeljem sv</w:t>
      </w:r>
      <w:r w:rsidR="00F371F1">
        <w:rPr>
          <w:rFonts w:ascii="Arial" w:hAnsi="Arial" w:cs="Arial"/>
        </w:rPr>
        <w:t>e</w:t>
      </w:r>
      <w:r w:rsidR="00C46B29">
        <w:rPr>
          <w:rFonts w:ascii="Arial" w:hAnsi="Arial" w:cs="Arial"/>
        </w:rPr>
        <w:t>ga naprijed navedenog</w:t>
      </w:r>
      <w:r w:rsidR="00F14DE9">
        <w:rPr>
          <w:rFonts w:ascii="Arial" w:hAnsi="Arial" w:cs="Arial"/>
        </w:rPr>
        <w:t xml:space="preserve"> u pogledu iste</w:t>
      </w:r>
      <w:r w:rsidR="00C46B29">
        <w:rPr>
          <w:rFonts w:ascii="Arial" w:hAnsi="Arial" w:cs="Arial"/>
        </w:rPr>
        <w:t xml:space="preserve"> nisu stekli zakosnki uvjeti za vođenje prekršajnog postupka, pa nav</w:t>
      </w:r>
      <w:r w:rsidR="00F14DE9">
        <w:rPr>
          <w:rFonts w:ascii="Arial" w:hAnsi="Arial" w:cs="Arial"/>
        </w:rPr>
        <w:t>odi II-okrivljene</w:t>
      </w:r>
      <w:r w:rsidR="00C46B29">
        <w:rPr>
          <w:rFonts w:ascii="Arial" w:hAnsi="Arial" w:cs="Arial"/>
        </w:rPr>
        <w:t xml:space="preserve"> na naprijed navedenom ročištu su procesno bez pravnog učinka, te se ne smiju koristiti pri odlučivanju i ne tvore nikakvu procesnu snagu jer su izneseni u postupku koji nije bio zakonito pokrenut sukladno odredbi čl. 161. PZ-a.</w:t>
      </w:r>
    </w:p>
    <w:p w:rsidR="00AD07DB" w:rsidP="003A0535" w:rsidRDefault="00AD07DB">
      <w:pPr>
        <w:jc w:val="both"/>
        <w:rPr>
          <w:rFonts w:ascii="Arial" w:hAnsi="Arial" w:cs="Arial"/>
        </w:rPr>
      </w:pPr>
    </w:p>
    <w:p w:rsidR="002654F6" w:rsidRDefault="00F57E3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433079">
        <w:rPr>
          <w:rFonts w:ascii="Arial" w:hAnsi="Arial" w:cs="Arial"/>
        </w:rPr>
        <w:t xml:space="preserve">    </w:t>
      </w:r>
      <w:r w:rsidR="00433079">
        <w:rPr>
          <w:rFonts w:ascii="Arial" w:hAnsi="Arial" w:cs="Arial"/>
        </w:rPr>
        <w:tab/>
      </w:r>
      <w:r w:rsidR="003A0535">
        <w:rPr>
          <w:rFonts w:ascii="Arial" w:hAnsi="Arial" w:cs="Arial"/>
        </w:rPr>
        <w:t>13</w:t>
      </w:r>
      <w:r w:rsidR="002053D9">
        <w:rPr>
          <w:rFonts w:ascii="Arial" w:hAnsi="Arial" w:cs="Arial"/>
        </w:rPr>
        <w:t xml:space="preserve">. Odluka o troškovima vođenja prekršajnog </w:t>
      </w:r>
      <w:r w:rsidR="00F371F1">
        <w:rPr>
          <w:rFonts w:ascii="Arial" w:hAnsi="Arial" w:cs="Arial"/>
        </w:rPr>
        <w:t>postupka temelji se na navedenim odredbama</w:t>
      </w:r>
      <w:r w:rsidR="002053D9">
        <w:rPr>
          <w:rFonts w:ascii="Arial" w:hAnsi="Arial" w:cs="Arial"/>
        </w:rPr>
        <w:t xml:space="preserve"> naznačenog propisa, a odnosni se</w:t>
      </w:r>
      <w:r w:rsidR="00F371F1">
        <w:rPr>
          <w:rFonts w:ascii="Arial" w:hAnsi="Arial" w:cs="Arial"/>
        </w:rPr>
        <w:t xml:space="preserve"> u pogledu I-okrivljene</w:t>
      </w:r>
      <w:r w:rsidR="002053D9">
        <w:rPr>
          <w:rFonts w:ascii="Arial" w:hAnsi="Arial" w:cs="Arial"/>
        </w:rPr>
        <w:t xml:space="preserve"> na trošak vođenja redovnog prekršajnog postupka paušalno određenog u novčanom iznosu kao u izreci presude, obzirom na trajanje </w:t>
      </w:r>
      <w:r w:rsidR="003250F8">
        <w:rPr>
          <w:rFonts w:ascii="Arial" w:hAnsi="Arial" w:cs="Arial"/>
        </w:rPr>
        <w:t>i složenost vođenja postupka</w:t>
      </w:r>
      <w:r w:rsidR="00F371F1">
        <w:rPr>
          <w:rFonts w:ascii="Arial" w:hAnsi="Arial" w:cs="Arial"/>
        </w:rPr>
        <w:t xml:space="preserve">, dok je </w:t>
      </w:r>
      <w:r w:rsidR="00F371F1">
        <w:rPr>
          <w:rFonts w:ascii="Arial" w:hAnsi="Arial" w:cs="Arial"/>
        </w:rPr>
        <w:lastRenderedPageBreak/>
        <w:t>u pogledu II-okrivljene budući da je za predmetno djelo prekršaja optužba odbijena određeno da će iste troškove snositi ovaj sud.</w:t>
      </w:r>
    </w:p>
    <w:p w:rsidR="002654F6" w:rsidRDefault="002654F6">
      <w:pPr>
        <w:jc w:val="both"/>
        <w:rPr>
          <w:rFonts w:ascii="Arial" w:hAnsi="Arial" w:cs="Arial"/>
        </w:rPr>
      </w:pPr>
    </w:p>
    <w:p w:rsidR="003250F8" w:rsidRDefault="003250F8">
      <w:pPr>
        <w:jc w:val="both"/>
        <w:rPr>
          <w:rFonts w:ascii="Arial" w:hAnsi="Arial" w:cs="Arial"/>
        </w:rPr>
      </w:pPr>
    </w:p>
    <w:p w:rsidR="002654F6" w:rsidRDefault="002053D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                            U Korču</w:t>
      </w:r>
      <w:r w:rsidR="00F371F1">
        <w:rPr>
          <w:rFonts w:ascii="Arial" w:hAnsi="Arial" w:cs="Arial"/>
        </w:rPr>
        <w:t>li, 30. srpnja</w:t>
      </w:r>
      <w:r w:rsidR="003A0535">
        <w:rPr>
          <w:rFonts w:ascii="Arial" w:hAnsi="Arial" w:cs="Arial"/>
        </w:rPr>
        <w:t xml:space="preserve"> 2026</w:t>
      </w:r>
      <w:r>
        <w:rPr>
          <w:rFonts w:ascii="Arial" w:hAnsi="Arial" w:cs="Arial"/>
        </w:rPr>
        <w:t xml:space="preserve">.                         </w:t>
      </w:r>
    </w:p>
    <w:p w:rsidR="002654F6" w:rsidRDefault="002654F6">
      <w:pPr>
        <w:jc w:val="both"/>
        <w:rPr>
          <w:rFonts w:ascii="Arial" w:hAnsi="Arial" w:cs="Arial"/>
        </w:rPr>
      </w:pPr>
    </w:p>
    <w:p w:rsidR="002654F6" w:rsidRDefault="002654F6">
      <w:pPr>
        <w:jc w:val="both"/>
        <w:rPr>
          <w:rFonts w:ascii="Arial" w:hAnsi="Arial" w:cs="Arial"/>
        </w:rPr>
      </w:pPr>
    </w:p>
    <w:p w:rsidR="002654F6" w:rsidRDefault="002053D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Zapisničar                                                                                                Sudac         </w:t>
      </w:r>
    </w:p>
    <w:p w:rsidR="002654F6" w:rsidRDefault="002654F6">
      <w:pPr>
        <w:jc w:val="both"/>
        <w:rPr>
          <w:rFonts w:ascii="Arial" w:hAnsi="Arial" w:cs="Arial"/>
        </w:rPr>
      </w:pPr>
    </w:p>
    <w:p w:rsidR="002654F6" w:rsidRDefault="002053D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Marija Biliš                                                                                             Željko Biliš</w:t>
      </w:r>
    </w:p>
    <w:p w:rsidR="002654F6" w:rsidRDefault="002654F6">
      <w:pPr>
        <w:jc w:val="both"/>
        <w:rPr>
          <w:rFonts w:ascii="Arial" w:hAnsi="Arial" w:cs="Arial"/>
        </w:rPr>
      </w:pPr>
    </w:p>
    <w:p w:rsidR="002654F6" w:rsidRDefault="002654F6">
      <w:pPr>
        <w:jc w:val="both"/>
        <w:rPr>
          <w:rFonts w:ascii="Arial" w:hAnsi="Arial" w:cs="Arial"/>
        </w:rPr>
      </w:pPr>
    </w:p>
    <w:p w:rsidR="002654F6" w:rsidRDefault="002053D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NAPUTAK O PRAVNOM LIJEKU: </w:t>
      </w:r>
    </w:p>
    <w:p w:rsidR="002654F6" w:rsidRDefault="002654F6">
      <w:pPr>
        <w:jc w:val="both"/>
      </w:pPr>
    </w:p>
    <w:p w:rsidR="002654F6" w:rsidRDefault="002053D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Protiv ove p</w:t>
      </w:r>
      <w:r w:rsidR="00F57E33">
        <w:rPr>
          <w:rFonts w:ascii="Arial" w:hAnsi="Arial" w:cs="Arial"/>
        </w:rPr>
        <w:t xml:space="preserve">resude </w:t>
      </w:r>
      <w:r w:rsidR="003A0535">
        <w:rPr>
          <w:rFonts w:ascii="Arial" w:hAnsi="Arial" w:cs="Arial"/>
        </w:rPr>
        <w:t>okrivljeni</w:t>
      </w:r>
      <w:r w:rsidR="00433079">
        <w:rPr>
          <w:rFonts w:ascii="Arial" w:hAnsi="Arial" w:cs="Arial"/>
        </w:rPr>
        <w:t xml:space="preserve"> i </w:t>
      </w:r>
      <w:r w:rsidR="00F57E33">
        <w:rPr>
          <w:rFonts w:ascii="Arial" w:hAnsi="Arial" w:cs="Arial"/>
        </w:rPr>
        <w:t>tužitelj ima</w:t>
      </w:r>
      <w:r w:rsidR="00433079">
        <w:rPr>
          <w:rFonts w:ascii="Arial" w:hAnsi="Arial" w:cs="Arial"/>
        </w:rPr>
        <w:t>ju</w:t>
      </w:r>
      <w:r w:rsidR="00F57E3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pravo žalbe Visokom prekršajnom sudu u Zagrebu. Žalba se podnosi u roku od 8 dana od dana prijema prijepisa presude, pismeno u dva </w:t>
      </w:r>
      <w:r w:rsidR="00F371F1">
        <w:rPr>
          <w:rFonts w:ascii="Arial" w:hAnsi="Arial" w:cs="Arial"/>
        </w:rPr>
        <w:t>istovjetna primjerka putem ove s</w:t>
      </w:r>
      <w:r>
        <w:rPr>
          <w:rFonts w:ascii="Arial" w:hAnsi="Arial" w:cs="Arial"/>
        </w:rPr>
        <w:t>talne službe Općinskog suda u Dubrovniku.</w:t>
      </w:r>
    </w:p>
    <w:p w:rsidR="002654F6" w:rsidRDefault="002654F6">
      <w:pPr>
        <w:jc w:val="both"/>
        <w:rPr>
          <w:rFonts w:ascii="Arial" w:hAnsi="Arial" w:cs="Arial"/>
        </w:rPr>
      </w:pPr>
    </w:p>
    <w:p w:rsidR="007B166B" w:rsidRDefault="007B166B">
      <w:pPr>
        <w:jc w:val="both"/>
        <w:rPr>
          <w:rFonts w:ascii="Arial" w:hAnsi="Arial" w:cs="Arial"/>
        </w:rPr>
      </w:pPr>
    </w:p>
    <w:p w:rsidR="002654F6" w:rsidRDefault="002053D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PRESUDU DOSTAVITI:</w:t>
      </w:r>
    </w:p>
    <w:p w:rsidR="002654F6" w:rsidRDefault="002654F6">
      <w:pPr>
        <w:jc w:val="both"/>
        <w:rPr>
          <w:rFonts w:ascii="Arial" w:hAnsi="Arial" w:cs="Arial"/>
        </w:rPr>
      </w:pPr>
    </w:p>
    <w:p w:rsidR="00E01FA2" w:rsidRDefault="002053D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-  tužitelju    </w:t>
      </w:r>
    </w:p>
    <w:p w:rsidR="00E01FA2" w:rsidRDefault="00E01FA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- </w:t>
      </w:r>
      <w:r w:rsidR="002053D9">
        <w:rPr>
          <w:rFonts w:ascii="Arial" w:hAnsi="Arial" w:cs="Arial"/>
        </w:rPr>
        <w:t xml:space="preserve"> </w:t>
      </w:r>
      <w:r w:rsidR="003250F8">
        <w:rPr>
          <w:rFonts w:ascii="Arial" w:hAnsi="Arial" w:cs="Arial"/>
        </w:rPr>
        <w:t>okrivljenima</w:t>
      </w:r>
    </w:p>
    <w:p w:rsidR="002654F6" w:rsidRDefault="002053D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-  pismohrani</w:t>
      </w:r>
    </w:p>
    <w:p w:rsidR="002654F6" w:rsidRDefault="002654F6">
      <w:pPr>
        <w:jc w:val="both"/>
        <w:rPr>
          <w:rFonts w:ascii="Arial" w:hAnsi="Arial" w:cs="Arial"/>
        </w:rPr>
      </w:pPr>
    </w:p>
    <w:p w:rsidR="002654F6" w:rsidRDefault="002654F6">
      <w:pPr>
        <w:jc w:val="both"/>
        <w:rPr>
          <w:rFonts w:ascii="Arial" w:hAnsi="Arial" w:cs="Arial"/>
        </w:rPr>
      </w:pPr>
    </w:p>
    <w:sectPr w:rsidR="002654F6" w:rsidSect="00C80A98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20"/>
      <w:formProt w:val="false"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BC30B8" w:rsidRDefault="00BC30B8">
      <w:r>
        <w:separator/>
      </w:r>
    </w:p>
  </w:endnote>
  <w:endnote w:type="continuationSeparator" w:id="0">
    <w:p w:rsidR="00BC30B8" w:rsidRDefault="00BC30B8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2654F6" w:rsidRDefault="00EE663B">
    <w:pPr>
      <w:pStyle w:val="Podnoje"/>
      <w:ind w:right="360"/>
    </w:pPr>
    <w:r>
      <w:rPr>
        <w:noProof/>
      </w:rPr>
      <w:pict>
        <v:rect style="position:absolute;margin-left:-278.95pt;margin-top:.05pt;width:6.55pt;height:13.75pt;z-index:-251658752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id="Okvir1" o:spid="_x0000_s2049" stroked="f" filled="f">
          <v:textbox inset="0,0,0,0" style="mso-fit-shape-to-text:t">
            <w:txbxContent>
              <w:p w:rsidR="002654F6" w:rsidRDefault="00EB4BB4">
                <w:pPr>
                  <w:pStyle w:val="Podnoje"/>
                  <w:rPr>
                    <w:rStyle w:val="Brojstranice"/>
                  </w:rPr>
                </w:pPr>
                <w:r>
                  <w:rPr>
                    <w:rStyle w:val="Brojstranice"/>
                    <w:color w:val="000000"/>
                  </w:rPr>
                  <w:fldChar w:fldCharType="begin"/>
                </w:r>
                <w:r w:rsidR="002053D9">
                  <w:rPr>
                    <w:rStyle w:val="Brojstranice"/>
                    <w:color w:val="000000"/>
                  </w:rPr>
                  <w:instrText>PAGE</w:instrText>
                </w:r>
                <w:r>
                  <w:rPr>
                    <w:rStyle w:val="Brojstranice"/>
                    <w:color w:val="000000"/>
                  </w:rPr>
                  <w:fldChar w:fldCharType="separate"/>
                </w:r>
                <w:r w:rsidR="00EE663B">
                  <w:rPr>
                    <w:rStyle w:val="Brojstranice"/>
                    <w:noProof/>
                    <w:color w:val="000000"/>
                  </w:rPr>
                  <w:t>6</w:t>
                </w:r>
                <w:r>
                  <w:rPr>
                    <w:rStyle w:val="Brojstranice"/>
                    <w:color w:val="000000"/>
                  </w:rPr>
                  <w:fldChar w:fldCharType="end"/>
                </w:r>
              </w:p>
            </w:txbxContent>
          </v:textbox>
          <w10:wrap type="square" side="largest" anchorx="margin"/>
        </v:rect>
      </w:pict>
    </w:r>
  </w:p>
</w:ftr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BC30B8" w:rsidRDefault="00BC30B8">
      <w:r>
        <w:separator/>
      </w:r>
    </w:p>
  </w:footnote>
  <w:footnote w:type="continuationSeparator" w:id="0">
    <w:p w:rsidR="00BC30B8" w:rsidRDefault="00BC30B8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2654F6" w:rsidRDefault="002053D9">
    <w:pPr>
      <w:pStyle w:val="Zaglavlje"/>
      <w:rPr>
        <w:rFonts w:ascii="Arial" w:hAnsi="Arial" w:cs="Arial"/>
      </w:rPr>
    </w:pPr>
    <w:r>
      <w:tab/>
    </w:r>
    <w:r>
      <w:tab/>
    </w:r>
    <w:r w:rsidR="00D61B23">
      <w:rPr>
        <w:rFonts w:ascii="Arial" w:hAnsi="Arial" w:cs="Arial"/>
      </w:rPr>
      <w:t>Broj: Pp-1926</w:t>
    </w:r>
    <w:r w:rsidR="00BF0EA8">
      <w:rPr>
        <w:rFonts w:ascii="Arial" w:hAnsi="Arial" w:cs="Arial"/>
      </w:rPr>
      <w:t>/2023</w:t>
    </w:r>
  </w:p>
</w:hdr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 w15">
  <w:zoom w:percent="130"/>
  <w:attachedTemplate r:id="rId1"/>
  <w:defaultTabStop w:val="708"/>
  <w:hyphenationZone w:val="425"/>
  <w:characterSpacingControl w:val="doNotCompress"/>
  <w:hdrShapeDefaults>
    <o:shapedefaults spidmax="2051" v:ext="edit"/>
    <o:shapelayout v:ext="edit">
      <o:idmap data="2" v:ext="edit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54F6"/>
    <w:rsid w:val="00017B90"/>
    <w:rsid w:val="00043F92"/>
    <w:rsid w:val="0004606D"/>
    <w:rsid w:val="00073767"/>
    <w:rsid w:val="000A6B3B"/>
    <w:rsid w:val="00116959"/>
    <w:rsid w:val="001309B2"/>
    <w:rsid w:val="001540E3"/>
    <w:rsid w:val="001C3F0D"/>
    <w:rsid w:val="002053D9"/>
    <w:rsid w:val="002654F6"/>
    <w:rsid w:val="002948FB"/>
    <w:rsid w:val="003250F8"/>
    <w:rsid w:val="00366296"/>
    <w:rsid w:val="00382AAF"/>
    <w:rsid w:val="00387DA5"/>
    <w:rsid w:val="003A0535"/>
    <w:rsid w:val="003C3D06"/>
    <w:rsid w:val="003E4473"/>
    <w:rsid w:val="003F4C92"/>
    <w:rsid w:val="0040089D"/>
    <w:rsid w:val="004016C5"/>
    <w:rsid w:val="004237F6"/>
    <w:rsid w:val="00433079"/>
    <w:rsid w:val="004D4FD8"/>
    <w:rsid w:val="004E25E6"/>
    <w:rsid w:val="006037B0"/>
    <w:rsid w:val="006D0A48"/>
    <w:rsid w:val="006E1CB4"/>
    <w:rsid w:val="0070096B"/>
    <w:rsid w:val="007158AC"/>
    <w:rsid w:val="00775C4A"/>
    <w:rsid w:val="007B166B"/>
    <w:rsid w:val="00806848"/>
    <w:rsid w:val="00822085"/>
    <w:rsid w:val="008E06F5"/>
    <w:rsid w:val="009071AB"/>
    <w:rsid w:val="00907544"/>
    <w:rsid w:val="009241A6"/>
    <w:rsid w:val="0094265F"/>
    <w:rsid w:val="00944598"/>
    <w:rsid w:val="00990861"/>
    <w:rsid w:val="00994823"/>
    <w:rsid w:val="009A2A70"/>
    <w:rsid w:val="009A2AE0"/>
    <w:rsid w:val="00A07BCE"/>
    <w:rsid w:val="00A141AC"/>
    <w:rsid w:val="00AB6737"/>
    <w:rsid w:val="00AD07DB"/>
    <w:rsid w:val="00AE7D7D"/>
    <w:rsid w:val="00B53E9C"/>
    <w:rsid w:val="00BA3B6A"/>
    <w:rsid w:val="00BA53D9"/>
    <w:rsid w:val="00BC30B8"/>
    <w:rsid w:val="00BF0EA8"/>
    <w:rsid w:val="00C04656"/>
    <w:rsid w:val="00C46B29"/>
    <w:rsid w:val="00C80A98"/>
    <w:rsid w:val="00D61B23"/>
    <w:rsid w:val="00E005D7"/>
    <w:rsid w:val="00E01FA2"/>
    <w:rsid w:val="00E07CA2"/>
    <w:rsid w:val="00E11E4F"/>
    <w:rsid w:val="00EA6112"/>
    <w:rsid w:val="00EB4BB4"/>
    <w:rsid w:val="00EE663B"/>
    <w:rsid w:val="00F01960"/>
    <w:rsid w:val="00F14DE9"/>
    <w:rsid w:val="00F371F1"/>
    <w:rsid w:val="00F506EA"/>
    <w:rsid w:val="00F57E33"/>
    <w:rsid w:val="00F92B23"/>
    <w:rsid w:val="00FC13A9"/>
    <w:rsid w:val="00FC4F1E"/>
    <w:rsid w:val="00FD5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1" v:ext="edit"/>
    <o:shapelayout v:ext="edit">
      <o:idmap data="1" v:ext="edit"/>
    </o:shapelayout>
  </w:shapeDefaults>
  <w:decimalSymbol w:val=","/>
  <w:listSeparator w:val=";"/>
  <w15:docId w15:val="{EE601B41-7B3F-4C2D-9953-D3A4CD9D12AB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>
      <w:pPr>
        <w:suppressAutoHyphens/>
      </w:pPr>
    </w:pPrDefault>
  </w:docDefaults>
  <w:latentStyles w:defLockedState="false" w:defUIPriority="0" w:defSemiHidden="false" w:defUnhideWhenUsed="false" w:defQFormat="false" w:count="371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2" w:semiHidden="true" w:unhideWhenUsed="true"/>
    <w:lsdException w:name="List 3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qFormat="true"/>
    <w:lsdException w:name="Closing" w:semiHidden="true" w:unhideWhenUsed="true"/>
    <w:lsdException w:name="Signature" w:semiHidden="true" w:unhideWhenUsed="true"/>
    <w:lsdException w:name="Default Paragraph Font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qFormat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qFormat="true"/>
    <w:lsdException w:name="Emphasis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C80A98"/>
    <w:rPr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rsid w:val="00925F6F"/>
    <w:pPr>
      <w:keepNext/>
      <w:jc w:val="center"/>
      <w:outlineLvl w:val="0"/>
    </w:pPr>
    <w:rPr>
      <w:b/>
      <w:bCs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Brojstranice">
    <w:name w:val="page number"/>
    <w:basedOn w:val="Zadanifontodlomka"/>
    <w:qFormat/>
    <w:rsid w:val="00EA12FF"/>
  </w:style>
  <w:style w:type="character" w:styleId="TekstbaloniaChar" w:customStyle="true">
    <w:name w:val="Tekst balončića Char"/>
    <w:link w:val="Tekstbalonia"/>
    <w:qFormat/>
    <w:rsid w:val="00CB3AF3"/>
    <w:rPr>
      <w:rFonts w:ascii="Tahoma" w:hAnsi="Tahoma" w:cs="Tahoma"/>
      <w:sz w:val="16"/>
      <w:szCs w:val="16"/>
    </w:rPr>
  </w:style>
  <w:style w:type="character" w:styleId="ZaglavljeChar" w:customStyle="true">
    <w:name w:val="Zaglavlje Char"/>
    <w:link w:val="Zaglavlje"/>
    <w:qFormat/>
    <w:rsid w:val="0055420E"/>
    <w:rPr>
      <w:sz w:val="24"/>
      <w:szCs w:val="24"/>
    </w:rPr>
  </w:style>
  <w:style w:type="character" w:styleId="Naslov1Char" w:customStyle="true">
    <w:name w:val="Naslov 1 Char"/>
    <w:basedOn w:val="Zadanifontodlomka"/>
    <w:link w:val="Naslov1"/>
    <w:qFormat/>
    <w:rsid w:val="00925F6F"/>
    <w:rPr>
      <w:b/>
      <w:bCs/>
      <w:sz w:val="24"/>
      <w:szCs w:val="24"/>
    </w:rPr>
  </w:style>
  <w:style w:type="paragraph" w:styleId="Stilnaslova" w:customStyle="true">
    <w:name w:val="Stil naslova"/>
    <w:basedOn w:val="Normal"/>
    <w:next w:val="Tijeloteksta"/>
    <w:qFormat/>
    <w:rsid w:val="00C80A98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ijeloteksta">
    <w:name w:val="Body Text"/>
    <w:basedOn w:val="Normal"/>
    <w:rsid w:val="00C80A98"/>
    <w:pPr>
      <w:spacing w:after="140" w:line="276" w:lineRule="auto"/>
    </w:pPr>
  </w:style>
  <w:style w:type="paragraph" w:styleId="Popis">
    <w:name w:val="List"/>
    <w:basedOn w:val="Tijeloteksta"/>
    <w:rsid w:val="00C80A98"/>
    <w:rPr>
      <w:rFonts w:cs="Mangal"/>
    </w:rPr>
  </w:style>
  <w:style w:type="paragraph" w:styleId="Opisslike">
    <w:name w:val="caption"/>
    <w:basedOn w:val="Normal"/>
    <w:qFormat/>
    <w:rsid w:val="00C80A98"/>
    <w:pPr>
      <w:suppressLineNumbers/>
      <w:spacing w:before="120" w:after="120"/>
    </w:pPr>
    <w:rPr>
      <w:rFonts w:cs="Mangal"/>
      <w:i/>
      <w:iCs/>
    </w:rPr>
  </w:style>
  <w:style w:type="paragraph" w:styleId="Indeks" w:customStyle="true">
    <w:name w:val="Indeks"/>
    <w:basedOn w:val="Normal"/>
    <w:qFormat/>
    <w:rsid w:val="00C80A98"/>
    <w:pPr>
      <w:suppressLineNumbers/>
    </w:pPr>
    <w:rPr>
      <w:rFonts w:cs="Mangal"/>
    </w:rPr>
  </w:style>
  <w:style w:type="paragraph" w:styleId="Zaglavljeipodnoje" w:customStyle="true">
    <w:name w:val="Zaglavlje i podnožje"/>
    <w:basedOn w:val="Normal"/>
    <w:qFormat/>
    <w:rsid w:val="00C80A98"/>
  </w:style>
  <w:style w:type="paragraph" w:styleId="Podnoje">
    <w:name w:val="footer"/>
    <w:basedOn w:val="Normal"/>
    <w:rsid w:val="00EA12FF"/>
    <w:pPr>
      <w:tabs>
        <w:tab w:val="center" w:pos="4536"/>
        <w:tab w:val="right" w:pos="9072"/>
      </w:tabs>
    </w:pPr>
  </w:style>
  <w:style w:type="paragraph" w:styleId="Tekstbalonia">
    <w:name w:val="Balloon Text"/>
    <w:basedOn w:val="Normal"/>
    <w:link w:val="TekstbaloniaChar"/>
    <w:qFormat/>
    <w:rsid w:val="00CB3AF3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rsid w:val="0055420E"/>
    <w:pPr>
      <w:tabs>
        <w:tab w:val="center" w:pos="4536"/>
        <w:tab w:val="right" w:pos="9072"/>
      </w:tabs>
    </w:pPr>
  </w:style>
  <w:style w:type="paragraph" w:styleId="Sadrajokvira" w:customStyle="true">
    <w:name w:val="Sadržaj okvira"/>
    <w:basedOn w:val="Normal"/>
    <w:qFormat/>
    <w:rsid w:val="00C80A98"/>
  </w:style>
  <w:style w:type="character" w:styleId="Tekstrezerviranogmjesta">
    <w:name w:val="Placeholder Text"/>
    <w:basedOn w:val="Zadanifontodlomka"/>
    <w:uiPriority w:val="99"/>
    <w:semiHidden/>
    <w:rsid w:val="00382AAF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382AAF"/>
    <w:rPr>
      <w:rFonts w:ascii="Times New Roman" w:hAnsi="Times New Roman" w:cs="Times New Roman"/>
      <w:sz w:val="24"/>
      <w:szCs w:val="22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382AAF"/>
    <w:rPr>
      <w:sz w:val="22"/>
      <w:szCs w:val="22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382AAF"/>
    <w:rPr>
      <w:rFonts w:ascii="Times New Roman" w:hAnsi="Times New Roman" w:cs="Times New Roman"/>
      <w:sz w:val="22"/>
      <w:szCs w:val="22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382AAF"/>
    <w:rPr>
      <w:rFonts w:ascii="Times New Roman" w:hAnsi="Times New Roman" w:cs="Times New Roman"/>
      <w:sz w:val="22"/>
      <w:szCs w:val="22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relyOnVML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theme/theme1.xml" Type="http://schemas.openxmlformats.org/officeDocument/2006/relationships/them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ntTable.xml" Type="http://schemas.openxmlformats.org/officeDocument/2006/relationships/fontTable" Id="rId11"/><Relationship Target="webSettings.xml" Type="http://schemas.openxmlformats.org/officeDocument/2006/relationships/webSettings" Id="rId5"/><Relationship Target="footer1.xml" Type="http://schemas.openxmlformats.org/officeDocument/2006/relationships/footer" Id="rId10"/><Relationship Target="settings.xml" Type="http://schemas.openxmlformats.org/officeDocument/2006/relationships/setting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30. srpnja 2026.</izvorni_sadrzaj>
    <derivirana_varijabla naziv="DomainObject.DatumDonosenjaOdluke_1">30. srpnja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Pp-1926/2023-18</izvorni_sadrzaj>
    <derivirana_varijabla naziv="DomainObject.Oznaka_1">Pp-1926/2023-18</derivirana_varijabla>
  </DomainObject.Oznaka>
  <DomainObject.DonositeljOdluke.Ime>
    <izvorni_sadrzaj>Željko</izvorni_sadrzaj>
    <derivirana_varijabla naziv="DomainObject.DonositeljOdluke.Ime_1">Željko</derivirana_varijabla>
  </DomainObject.DonositeljOdluke.Ime>
  <DomainObject.DonositeljOdluke.Prezime>
    <izvorni_sadrzaj>Biliš</izvorni_sadrzaj>
    <derivirana_varijabla naziv="DomainObject.DonositeljOdluke.Prezime_1">Biliš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6</izvorni_sadrzaj>
    <derivirana_varijabla naziv="DomainObject.BrojStranica_1">6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1926</izvorni_sadrzaj>
    <derivirana_varijabla naziv="DomainObject.Predmet.Broj_1">1926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5. rujna 2023.</izvorni_sadrzaj>
    <derivirana_varijabla naziv="DomainObject.Predmet.DatumOsnivanja_1">5. rujna 2023.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30. srpnja 2026.</izvorni_sadrzaj>
    <derivirana_varijabla naziv="DomainObject.Predmet.DatumRjesavanja_1">30. srpnja 2026.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9. svibnja 1963.</izvorni_sadrzaj>
    <derivirana_varijabla naziv="DomainObject.Predmet.OkrivljenikFizickaOsoba.DatumRodjenja_1">9. svibnja 1963.</derivirana_varijabla>
  </DomainObject.Predmet.OkrivljenikFizickaOsoba.DatumRodjenja>
  <DomainObject.Predmet.OkrivljenikFizickaOsoba.DatumRodjenjaFormated>
    <izvorni_sadrzaj>9.5.1963.</izvorni_sadrzaj>
    <derivirana_varijabla naziv="DomainObject.Predmet.OkrivljenikFizickaOsoba.DatumRodjenjaFormated_1">9.5.1963.</derivirana_varijabla>
  </DomainObject.Predmet.OkrivljenikFizickaOsoba.DatumRodjenjaFormated>
  <DomainObject.Predmet.OkrivljenikFizickaOsoba.Ime>
    <izvorni_sadrzaj>Aleksandra</izvorni_sadrzaj>
    <derivirana_varijabla naziv="DomainObject.Predmet.OkrivljenikFizickaOsoba.Ime_1">Aleksandra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Dubrovnik (Dubrovnik)</izvorni_sadrzaj>
    <derivirana_varijabla naziv="DomainObject.Predmet.OkrivljenikFizickaOsoba.MjestoRodjenja_1">Dubrovnik (Dubrovnik)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Aleksandra Opačak</izvorni_sadrzaj>
    <derivirana_varijabla naziv="DomainObject.Predmet.OkrivljenikFizickaOsoba.Naziv_1">Aleksandra Opačak</derivirana_varijabla>
  </DomainObject.Predmet.OkrivljenikFizickaOsoba.Naziv>
  <DomainObject.Predmet.OkrivljenikFizickaOsoba.Prezime>
    <izvorni_sadrzaj>Opačak</izvorni_sadrzaj>
    <derivirana_varijabla naziv="DomainObject.Predmet.OkrivljenikFizickaOsoba.Prezime_1">Opačak</derivirana_varijabla>
  </DomainObject.Predmet.OkrivljenikFizickaOsoba.Prezime>
  <DomainObject.Predmet.OkrivljenikFizickaOsoba.Spol>
    <izvorni_sadrzaj>Ž</izvorni_sadrzaj>
    <derivirana_varijabla naziv="DomainObject.Predmet.OkrivljenikFizickaOsoba.Spol_1">Ž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19038849326</izvorni_sadrzaj>
    <derivirana_varijabla naziv="DomainObject.Predmet.OkrivljenikFizickaOsoba.Oib_1">19038849326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Pp-1926/2023</izvorni_sadrzaj>
    <derivirana_varijabla naziv="DomainObject.Predmet.OznakaBroj_1">Pp-1926/2023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Željko</izvorni_sadrzaj>
    <derivirana_varijabla naziv="DomainObject.Predmet.PredmetRijesio.Ime_1">Željko</derivirana_varijabla>
  </DomainObject.Predmet.PredmetRijesio.Ime>
  <DomainObject.Predmet.PredmetRijesio.Oib>
    <izvorni_sadrzaj>09416792357</izvorni_sadrzaj>
    <derivirana_varijabla naziv="DomainObject.Predmet.PredmetRijesio.Oib_1">09416792357</derivirana_varijabla>
  </DomainObject.Predmet.PredmetRijesio.Oib>
  <DomainObject.Predmet.PredmetRijesio.Prezime>
    <izvorni_sadrzaj>Biliš</izvorni_sadrzaj>
    <derivirana_varijabla naziv="DomainObject.Predmet.PredmetRijesio.Prezime_1">Biliš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AUTO PLETER, društvo s ograničenom odgovornošću za trgovinu i usluge; Aleksandra Opačak</izvorni_sadrzaj>
    <derivirana_varijabla naziv="DomainObject.Predmet.ProtustrankaFormated_1">  AUTO PLETER, društvo s ograničenom odgovornošću za trgovinu i usluge; Aleksandra Opačak</derivirana_varijabla>
  </DomainObject.Predmet.ProtustrankaFormated>
  <DomainObject.Predmet.ProtustrankaFormatedOIB>
    <izvorni_sadrzaj>  AUTO PLETER, društvo s ograničenom odgovornošću za trgovinu i usluge, OIB 64691360089; Aleksandra Opačak, OIB 19038849326</izvorni_sadrzaj>
    <derivirana_varijabla naziv="DomainObject.Predmet.ProtustrankaFormatedOIB_1">  AUTO PLETER, društvo s ograničenom odgovornošću za trgovinu i usluge, OIB 64691360089; Aleksandra Opačak, OIB 19038849326</derivirana_varijabla>
  </DomainObject.Predmet.ProtustrankaFormatedOIB>
  <DomainObject.Predmet.ProtustrankaFormatedWithAdress>
    <izvorni_sadrzaj> AUTO PLETER, društvo s ograničenom odgovornošću za trgovinu i usluge, Bednjanska ulica 2, 10000 Zagreb; Aleksandra Opačak, Srebrnjak 1051, 10000 Zagreb</izvorni_sadrzaj>
    <derivirana_varijabla naziv="DomainObject.Predmet.ProtustrankaFormatedWithAdress_1"> AUTO PLETER, društvo s ograničenom odgovornošću za trgovinu i usluge, Bednjanska ulica 2, 10000 Zagreb; Aleksandra Opačak, Srebrnjak 1051, 10000 Zagreb</derivirana_varijabla>
  </DomainObject.Predmet.ProtustrankaFormatedWithAdress>
  <DomainObject.Predmet.ProtustrankaFormatedWithAdressOIB>
    <izvorni_sadrzaj> AUTO PLETER, društvo s ograničenom odgovornošću za trgovinu i usluge, OIB 64691360089, Bednjanska ulica 2, 10000 Zagreb; Aleksandra Opačak, OIB 19038849326, Srebrnjak 1051, 10000 Zagreb</izvorni_sadrzaj>
    <derivirana_varijabla naziv="DomainObject.Predmet.ProtustrankaFormatedWithAdressOIB_1"> AUTO PLETER, društvo s ograničenom odgovornošću za trgovinu i usluge, OIB 64691360089, Bednjanska ulica 2, 10000 Zagreb; Aleksandra Opačak, OIB 19038849326, Srebrnjak 1051, 10000 Zagreb</derivirana_varijabla>
  </DomainObject.Predmet.ProtustrankaFormatedWithAdressOIB>
  <DomainObject.Predmet.ProtustrankaWithAdress>
    <izvorni_sadrzaj>AUTO PLETER, društvo s ograničenom odgovornošću za trgovinu i usluge Bednjanska ulica 2, 10000 Zagreb, Aleksandra Opačak Srebrnjak 1051, 10000 Zagreb</izvorni_sadrzaj>
    <derivirana_varijabla naziv="DomainObject.Predmet.ProtustrankaWithAdress_1">AUTO PLETER, društvo s ograničenom odgovornošću za trgovinu i usluge Bednjanska ulica 2, 10000 Zagreb, Aleksandra Opačak Srebrnjak 1051, 10000 Zagreb</derivirana_varijabla>
  </DomainObject.Predmet.ProtustrankaWithAdress>
  <DomainObject.Predmet.ProtustrankaWithAdressOIB>
    <izvorni_sadrzaj>AUTO PLETER, društvo s ograničenom odgovornošću za trgovinu i usluge, OIB 64691360089, Bednjanska ulica 2, 10000 Zagreb, Aleksandra Opačak, OIB 19038849326, Srebrnjak 1051, 10000 Zagreb</izvorni_sadrzaj>
    <derivirana_varijabla naziv="DomainObject.Predmet.ProtustrankaWithAdressOIB_1">AUTO PLETER, društvo s ograničenom odgovornošću za trgovinu i usluge, OIB 64691360089, Bednjanska ulica 2, 10000 Zagreb, Aleksandra Opačak, OIB 19038849326, Srebrnjak 1051, 10000 Zagreb</derivirana_varijabla>
  </DomainObject.Predmet.ProtustrankaWithAdressOIB>
  <DomainObject.Predmet.ProtustrankaNazivFormated>
    <izvorni_sadrzaj>AUTO PLETER, društvo s ograničenom odgovornošću za trgovinu i usluge,Aleksandra Opačak</izvorni_sadrzaj>
    <derivirana_varijabla naziv="DomainObject.Predmet.ProtustrankaNazivFormated_1">AUTO PLETER, društvo s ograničenom odgovornošću za trgovinu i usluge,Aleksandra Opačak</derivirana_varijabla>
  </DomainObject.Predmet.ProtustrankaNazivFormated>
  <DomainObject.Predmet.ProtustrankaNazivFormatedOIB>
    <izvorni_sadrzaj>AUTO PLETER, društvo s ograničenom odgovornošću za trgovinu i usluge, OIB 64691360089,Aleksandra Opačak, OIB 19038849326</izvorni_sadrzaj>
    <derivirana_varijabla naziv="DomainObject.Predmet.ProtustrankaNazivFormatedOIB_1">AUTO PLETER, društvo s ograničenom odgovornošću za trgovinu i usluge, OIB 64691360089,Aleksandra Opačak, OIB 19038849326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Željko Biliš 9.</izvorni_sadrzaj>
    <derivirana_varijabla naziv="DomainObject.Predmet.Referada.Naziv_1">Željko Biliš 9.</derivirana_varijabla>
  </DomainObject.Predmet.Referada.Naziv>
  <DomainObject.Predmet.Referada.Oznaka>
    <izvorni_sadrzaj>DU09</izvorni_sadrzaj>
    <derivirana_varijabla naziv="DomainObject.Predmet.Referada.Oznaka_1">DU09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Dubrovniku</izvorni_sadrzaj>
    <derivirana_varijabla naziv="DomainObject.Predmet.Referada.Sud.Naziv_1">Općinski sud u Dubrovniku</derivirana_varijabla>
  </DomainObject.Predmet.Referada.Sud.Naziv>
  <DomainObject.Predmet.Referada.Sudac>
    <izvorni_sadrzaj>Željko Biliš</izvorni_sadrzaj>
    <derivirana_varijabla naziv="DomainObject.Predmet.Referada.Sudac_1">Željko Biliš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Državni inspektorat - Područni ured Split, Ispostava Metković</izvorni_sadrzaj>
    <derivirana_varijabla naziv="DomainObject.Predmet.StrankaFormated_1">  Državni inspektorat - Područni ured Split, Ispostava Metković</derivirana_varijabla>
  </DomainObject.Predmet.StrankaFormated>
  <DomainObject.Predmet.StrankaFormatedOIB>
    <izvorni_sadrzaj>  Državni inspektorat - Područni ured Split, Ispostava Metković</izvorni_sadrzaj>
    <derivirana_varijabla naziv="DomainObject.Predmet.StrankaFormatedOIB_1">  Državni inspektorat - Područni ured Split, Ispostava Metković</derivirana_varijabla>
  </DomainObject.Predmet.StrankaFormatedOIB>
  <DomainObject.Predmet.StrankaFormatedWithAdress>
    <izvorni_sadrzaj> Državni inspektorat - Područni ured Split, Ispostava Metković, Ulica Stjepana Radića 1, 20350 Metković</izvorni_sadrzaj>
    <derivirana_varijabla naziv="DomainObject.Predmet.StrankaFormatedWithAdress_1"> Državni inspektorat - Područni ured Split, Ispostava Metković, Ulica Stjepana Radića 1, 20350 Metković</derivirana_varijabla>
  </DomainObject.Predmet.StrankaFormatedWithAdress>
  <DomainObject.Predmet.StrankaFormatedWithAdressOIB>
    <izvorni_sadrzaj> Državni inspektorat - Područni ured Split, Ispostava Metković, Ulica Stjepana Radića 1, 20350 Metković</izvorni_sadrzaj>
    <derivirana_varijabla naziv="DomainObject.Predmet.StrankaFormatedWithAdressOIB_1"> Državni inspektorat - Područni ured Split, Ispostava Metković, Ulica Stjepana Radića 1, 20350 Metković</derivirana_varijabla>
  </DomainObject.Predmet.StrankaFormatedWithAdressOIB>
  <DomainObject.Predmet.StrankaWithAdress>
    <izvorni_sadrzaj>Državni inspektorat - Područni ured Split, Ispostava Metković Ulica Stjepana Radića 1,20350 Metković</izvorni_sadrzaj>
    <derivirana_varijabla naziv="DomainObject.Predmet.StrankaWithAdress_1">Državni inspektorat - Područni ured Split, Ispostava Metković Ulica Stjepana Radića 1,20350 Metković</derivirana_varijabla>
  </DomainObject.Predmet.StrankaWithAdress>
  <DomainObject.Predmet.StrankaWithAdressOIB>
    <izvorni_sadrzaj>Državni inspektorat - Područni ured Split, Ispostava Metković, Ulica Stjepana Radića 1,20350 Metković</izvorni_sadrzaj>
    <derivirana_varijabla naziv="DomainObject.Predmet.StrankaWithAdressOIB_1">Državni inspektorat - Područni ured Split, Ispostava Metković, Ulica Stjepana Radića 1,20350 Metković</derivirana_varijabla>
  </DomainObject.Predmet.StrankaWithAdressOIB>
  <DomainObject.Predmet.StrankaNazivFormated>
    <izvorni_sadrzaj>Državni inspektorat - Područni ured Split, Ispostava Metković</izvorni_sadrzaj>
    <derivirana_varijabla naziv="DomainObject.Predmet.StrankaNazivFormated_1">Državni inspektorat - Područni ured Split, Ispostava Metković</derivirana_varijabla>
  </DomainObject.Predmet.StrankaNazivFormated>
  <DomainObject.Predmet.StrankaNazivFormatedOIB>
    <izvorni_sadrzaj>Državni inspektorat - Područni ured Split, Ispostava Metković</izvorni_sadrzaj>
    <derivirana_varijabla naziv="DomainObject.Predmet.StrankaNazivFormatedOIB_1">Državni inspektorat - Područni ured Split, Ispostava Metković</derivirana_varijabla>
  </DomainObject.Predmet.StrankaNazivFormatedOIB>
  <DomainObject.Predmet.Sud.Adresa.Naselje>
    <izvorni_sadrzaj>Korčula</izvorni_sadrzaj>
    <derivirana_varijabla naziv="DomainObject.Predmet.Sud.Adresa.Naselje_1">Korčula</derivirana_varijabla>
  </DomainObject.Predmet.Sud.Adresa.Naselje>
  <DomainObject.Predmet.Sud.Adresa.NaseljeLokativ>
    <izvorni_sadrzaj>Korčuli</izvorni_sadrzaj>
    <derivirana_varijabla naziv="DomainObject.Predmet.Sud.Adresa.NaseljeLokativ_1">Korčuli</derivirana_varijabla>
  </DomainObject.Predmet.Sud.Adresa.NaseljeLokativ>
  <DomainObject.Predmet.Sud.Adresa.PostBroj>
    <izvorni_sadrzaj>20260</izvorni_sadrzaj>
    <derivirana_varijabla naziv="DomainObject.Predmet.Sud.Adresa.PostBroj_1">20260</derivirana_varijabla>
  </DomainObject.Predmet.Sud.Adresa.PostBroj>
  <DomainObject.Predmet.Sud.Adresa.UlicaIKBR>
    <izvorni_sadrzaj>Put Sv. Nikole</izvorni_sadrzaj>
    <derivirana_varijabla naziv="DomainObject.Predmet.Sud.Adresa.UlicaIKBR_1">Put Sv. Nikole</derivirana_varijabla>
  </DomainObject.Predmet.Sud.Adresa.UlicaIKBR>
  <DomainObject.Predmet.Sud.Naziv>
    <izvorni_sadrzaj>Općinski sud u Dubrovniku - Stalna služba u Korčuli</izvorni_sadrzaj>
    <derivirana_varijabla naziv="DomainObject.Predmet.Sud.Naziv_1">Općinski sud u Dubrovniku - Stalna služba u Korčuli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Željko Biliš 9.</izvorni_sadrzaj>
    <derivirana_varijabla naziv="DomainObject.Predmet.TrenutnaLokacijaSpisa.Naziv_1">Željko Biliš 9.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Dubrovniku</izvorni_sadrzaj>
    <derivirana_varijabla naziv="DomainObject.Predmet.TrenutnaLokacijaSpisa.Sud.Naziv_1">Općinski sud u Dubrovniku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 Korčula</izvorni_sadrzaj>
    <derivirana_varijabla naziv="DomainObject.Predmet.UstrojstvenaJedinicaVodi.Naziv_1">Prekršajna pisarnica Korčula</derivirana_varijabla>
  </DomainObject.Predmet.UstrojstvenaJedinicaVodi.Naziv>
  <DomainObject.Predmet.UstrojstvenaJedinicaVodi.Oznaka>
    <izvorni_sadrzaj>POS PIS - KOR1</izvorni_sadrzaj>
    <derivirana_varijabla naziv="DomainObject.Predmet.UstrojstvenaJedinicaVodi.Oznaka_1">POS PIS - KOR1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Dubrovniku</izvorni_sadrzaj>
    <derivirana_varijabla naziv="DomainObject.Predmet.UstrojstvenaJedinicaVodi.Sud.Naziv_1">Općinski sud u Dubrovniku</derivirana_varijabla>
  </DomainObject.Predmet.UstrojstvenaJedinicaVodi.Sud.Naziv>
  <DomainObject.Predmet.VrstaSpora.Naziv>
    <izvorni_sadrzaj>Gospodarstvo</izvorni_sadrzaj>
    <derivirana_varijabla naziv="DomainObject.Predmet.VrstaSpora.Naziv_1">Gospodarstvo</derivirana_varijabla>
  </DomainObject.Predmet.VrstaSpora.Naziv>
  <DomainObject.Predmet.Zapisnicar>
    <izvorni_sadrzaj>Marija Biliš</izvorni_sadrzaj>
    <derivirana_varijabla naziv="DomainObject.Predmet.Zapisnicar_1">Marija Biliš</derivirana_varijabla>
  </DomainObject.Predmet.Zapisnicar>
  <DomainObject.Predmet.StrankaListFormated>
    <izvorni_sadrzaj>
      <item>Državni inspektorat - Područni ured Split, Ispostava Metković</item>
    </izvorni_sadrzaj>
    <derivirana_varijabla naziv="DomainObject.Predmet.StrankaListFormated_1">
      <item>Državni inspektorat - Područni ured Split, Ispostava Metković</item>
    </derivirana_varijabla>
  </DomainObject.Predmet.StrankaListFormated>
  <DomainObject.Predmet.StrankaListFormatedOIB>
    <izvorni_sadrzaj>
      <item>Državni inspektorat - Područni ured Split, Ispostava Metković</item>
    </izvorni_sadrzaj>
    <derivirana_varijabla naziv="DomainObject.Predmet.StrankaListFormatedOIB_1">
      <item>Državni inspektorat - Područni ured Split, Ispostava Metković</item>
    </derivirana_varijabla>
  </DomainObject.Predmet.StrankaListFormatedOIB>
  <DomainObject.Predmet.StrankaListFormatedWithAdress>
    <izvorni_sadrzaj>
      <item>Državni inspektorat - Područni ured Split, Ispostava Metković, Ulica Stjepana Radića 1, 20350 Metković</item>
    </izvorni_sadrzaj>
    <derivirana_varijabla naziv="DomainObject.Predmet.StrankaListFormatedWithAdress_1">
      <item>Državni inspektorat - Područni ured Split, Ispostava Metković, Ulica Stjepana Radića 1, 20350 Metković</item>
    </derivirana_varijabla>
  </DomainObject.Predmet.StrankaListFormatedWithAdress>
  <DomainObject.Predmet.StrankaListFormatedWithAdressOIB>
    <izvorni_sadrzaj>
      <item>Državni inspektorat - Područni ured Split, Ispostava Metković, Ulica Stjepana Radića 1, 20350 Metković</item>
    </izvorni_sadrzaj>
    <derivirana_varijabla naziv="DomainObject.Predmet.StrankaListFormatedWithAdressOIB_1">
      <item>Državni inspektorat - Područni ured Split, Ispostava Metković, Ulica Stjepana Radića 1, 20350 Metković</item>
    </derivirana_varijabla>
  </DomainObject.Predmet.StrankaListFormatedWithAdressOIB>
  <DomainObject.Predmet.StrankaListNazivFormated>
    <izvorni_sadrzaj>
      <item>Državni inspektorat - Područni ured Split, Ispostava Metković</item>
    </izvorni_sadrzaj>
    <derivirana_varijabla naziv="DomainObject.Predmet.StrankaListNazivFormated_1">
      <item>Državni inspektorat - Područni ured Split, Ispostava Metković</item>
    </derivirana_varijabla>
  </DomainObject.Predmet.StrankaListNazivFormated>
  <DomainObject.Predmet.StrankaListNazivFormatedOIB>
    <izvorni_sadrzaj>
      <item>Državni inspektorat - Područni ured Split, Ispostava Metković</item>
    </izvorni_sadrzaj>
    <derivirana_varijabla naziv="DomainObject.Predmet.StrankaListNazivFormatedOIB_1">
      <item>Državni inspektorat - Područni ured Split, Ispostava Metković</item>
    </derivirana_varijabla>
  </DomainObject.Predmet.StrankaListNazivFormatedOIB>
  <DomainObject.Predmet.ProtuStrankaListFormated>
    <izvorni_sadrzaj>
      <item>AUTO PLETER, društvo s ograničenom odgovornošću za trgovinu i usluge</item>
      <item>Aleksandra Opačak</item>
    </izvorni_sadrzaj>
    <derivirana_varijabla naziv="DomainObject.Predmet.ProtuStrankaListFormated_1">
      <item>AUTO PLETER, društvo s ograničenom odgovornošću za trgovinu i usluge</item>
      <item>Aleksandra Opačak</item>
    </derivirana_varijabla>
  </DomainObject.Predmet.ProtuStrankaListFormated>
  <DomainObject.Predmet.ProtuStrankaListFormatedOIB>
    <izvorni_sadrzaj>
      <item>AUTO PLETER, društvo s ograničenom odgovornošću za trgovinu i usluge, OIB 64691360089</item>
      <item>Aleksandra Opačak, OIB 19038849326</item>
    </izvorni_sadrzaj>
    <derivirana_varijabla naziv="DomainObject.Predmet.ProtuStrankaListFormatedOIB_1">
      <item>AUTO PLETER, društvo s ograničenom odgovornošću za trgovinu i usluge, OIB 64691360089</item>
      <item>Aleksandra Opačak, OIB 19038849326</item>
    </derivirana_varijabla>
  </DomainObject.Predmet.ProtuStrankaListFormatedOIB>
  <DomainObject.Predmet.ProtuStrankaListFormatedWithAdress>
    <izvorni_sadrzaj>
      <item>AUTO PLETER, društvo s ograničenom odgovornošću za trgovinu i usluge, Bednjanska ulica 2, 10000 Zagreb</item>
      <item>Aleksandra Opačak, Srebrnjak 1051, 10000 Zagreb</item>
    </izvorni_sadrzaj>
    <derivirana_varijabla naziv="DomainObject.Predmet.ProtuStrankaListFormatedWithAdress_1">
      <item>AUTO PLETER, društvo s ograničenom odgovornošću za trgovinu i usluge, Bednjanska ulica 2, 10000 Zagreb</item>
      <item>Aleksandra Opačak, Srebrnjak 1051, 10000 Zagreb</item>
    </derivirana_varijabla>
  </DomainObject.Predmet.ProtuStrankaListFormatedWithAdress>
  <DomainObject.Predmet.ProtuStrankaListFormatedWithAdressOIB>
    <izvorni_sadrzaj>
      <item>AUTO PLETER, društvo s ograničenom odgovornošću za trgovinu i usluge, OIB 64691360089, Bednjanska ulica 2, 10000 Zagreb</item>
      <item>Aleksandra Opačak, OIB 19038849326, Srebrnjak 1051, 10000 Zagreb</item>
    </izvorni_sadrzaj>
    <derivirana_varijabla naziv="DomainObject.Predmet.ProtuStrankaListFormatedWithAdressOIB_1">
      <item>AUTO PLETER, društvo s ograničenom odgovornošću za trgovinu i usluge, OIB 64691360089, Bednjanska ulica 2, 10000 Zagreb</item>
      <item>Aleksandra Opačak, OIB 19038849326, Srebrnjak 1051, 10000 Zagreb</item>
    </derivirana_varijabla>
  </DomainObject.Predmet.ProtuStrankaListFormatedWithAdressOIB>
  <DomainObject.Predmet.ProtuStrankaListNazivFormated>
    <izvorni_sadrzaj>
      <item>AUTO PLETER, društvo s ograničenom odgovornošću za trgovinu i usluge</item>
      <item>Aleksandra Opačak</item>
    </izvorni_sadrzaj>
    <derivirana_varijabla naziv="DomainObject.Predmet.ProtuStrankaListNazivFormated_1">
      <item>AUTO PLETER, društvo s ograničenom odgovornošću za trgovinu i usluge</item>
      <item>Aleksandra Opačak</item>
    </derivirana_varijabla>
  </DomainObject.Predmet.ProtuStrankaListNazivFormated>
  <DomainObject.Predmet.ProtuStrankaListNazivFormatedOIB>
    <izvorni_sadrzaj>
      <item>AUTO PLETER, društvo s ograničenom odgovornošću za trgovinu i usluge, OIB 64691360089</item>
      <item>Aleksandra Opačak, OIB 19038849326</item>
    </izvorni_sadrzaj>
    <derivirana_varijabla naziv="DomainObject.Predmet.ProtuStrankaListNazivFormatedOIB_1">
      <item>AUTO PLETER, društvo s ograničenom odgovornošću za trgovinu i usluge, OIB 64691360089</item>
      <item>Aleksandra Opačak, OIB 19038849326</item>
    </derivirana_varijabla>
  </DomainObject.Predmet.ProtuStrankaListNazivFormatedOIB>
  <DomainObject.Predmet.OstaliListFormated>
    <izvorni_sadrzaj>
      <item>Općinski sud u Metkoviću</item>
      <item>HP - Hrvatska pošta d.d.</item>
    </izvorni_sadrzaj>
    <derivirana_varijabla naziv="DomainObject.Predmet.OstaliListFormated_1">
      <item>Općinski sud u Metkoviću</item>
      <item>HP - Hrvatska pošta d.d.</item>
    </derivirana_varijabla>
  </DomainObject.Predmet.OstaliListFormated>
  <DomainObject.Predmet.OstaliListFormatedOIB>
    <izvorni_sadrzaj>
      <item>Općinski sud u Metkoviću, OIB 46522572970</item>
      <item>HP - Hrvatska pošta d.d., OIB 87311810356</item>
    </izvorni_sadrzaj>
    <derivirana_varijabla naziv="DomainObject.Predmet.OstaliListFormatedOIB_1">
      <item>Općinski sud u Metkoviću, OIB 46522572970</item>
      <item>HP - Hrvatska pošta d.d., OIB 87311810356</item>
    </derivirana_varijabla>
  </DomainObject.Predmet.OstaliListFormatedOIB>
  <DomainObject.Predmet.OstaliListFormatedWithAdress>
    <izvorni_sadrzaj>
      <item>Općinski sud u Metkoviću, Andrije Hebranga 9, 20350 Metković</item>
      <item>HP - Hrvatska pošta d.d., Poštanska 9, 10410 Velika Gorica</item>
    </izvorni_sadrzaj>
    <derivirana_varijabla naziv="DomainObject.Predmet.OstaliListFormatedWithAdress_1">
      <item>Općinski sud u Metkoviću, Andrije Hebranga 9, 20350 Metković</item>
      <item>HP - Hrvatska pošta d.d., Poštanska 9, 10410 Velika Gorica</item>
    </derivirana_varijabla>
  </DomainObject.Predmet.OstaliListFormatedWithAdress>
  <DomainObject.Predmet.OstaliListFormatedWithAdressOIB>
    <izvorni_sadrzaj>
      <item>Općinski sud u Metkoviću, OIB 46522572970, Andrije Hebranga 9, 20350 Metković</item>
      <item>HP - Hrvatska pošta d.d., OIB 87311810356, Poštanska 9, 10410 Velika Gorica</item>
    </izvorni_sadrzaj>
    <derivirana_varijabla naziv="DomainObject.Predmet.OstaliListFormatedWithAdressOIB_1">
      <item>Općinski sud u Metkoviću, OIB 46522572970, Andrije Hebranga 9, 20350 Metković</item>
      <item>HP - Hrvatska pošta d.d., OIB 87311810356, Poštanska 9, 10410 Velika Gorica</item>
    </derivirana_varijabla>
  </DomainObject.Predmet.OstaliListFormatedWithAdressOIB>
  <DomainObject.Predmet.OstaliListNazivFormated>
    <izvorni_sadrzaj>
      <item>Općinski sud u Metkoviću</item>
      <item>HP - Hrvatska pošta d.d.</item>
    </izvorni_sadrzaj>
    <derivirana_varijabla naziv="DomainObject.Predmet.OstaliListNazivFormated_1">
      <item>Općinski sud u Metkoviću</item>
      <item>HP - Hrvatska pošta d.d.</item>
    </derivirana_varijabla>
  </DomainObject.Predmet.OstaliListNazivFormated>
  <DomainObject.Predmet.OstaliListNazivFormatedOIB>
    <izvorni_sadrzaj>
      <item>Općinski sud u Metkoviću, OIB 46522572970</item>
      <item>HP - Hrvatska pošta d.d., OIB 87311810356</item>
    </izvorni_sadrzaj>
    <derivirana_varijabla naziv="DomainObject.Predmet.OstaliListNazivFormatedOIB_1">
      <item>Općinski sud u Metkoviću, OIB 46522572970</item>
      <item>HP - Hrvatska pošta d.d., OIB 87311810356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63, 63</izvorni_sadrzaj>
    <derivirana_varijabla naziv="DomainObject.Predmet.ClanakZakona_1">63, 63</derivirana_varijabla>
  </DomainObject.Predmet.ClanakZakona>
  <DomainObject.Predmet.ClanakZakonaFull>
    <izvorni_sadrzaj>članka 63. stavka 5., članka 63. stavka 5.</izvorni_sadrzaj>
    <derivirana_varijabla naziv="DomainObject.Predmet.ClanakZakonaFull_1">članka 63. stavka 5., članka 63. stavka 5.</derivirana_varijabla>
  </DomainObject.Predmet.ClanakZakonaFull>
  <DomainObject.Predmet.Sud.Parent.Naziv>
    <izvorni_sadrzaj>Županijski sud u Dubrovniku</izvorni_sadrzaj>
    <derivirana_varijabla naziv="DomainObject.Predmet.Sud.Parent.Naziv_1">Županijski sud u Dubrovniku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30. srpnja 2026.</izvorni_sadrzaj>
    <derivirana_varijabla naziv="DomainObject.Datum_1">30. srpnja 2026.</derivirana_varijabla>
  </DomainObject.Datum>
  <DomainObject.PoslovniBrojDokumenta>
    <izvorni_sadrzaj>Pp-1926/2023-18</izvorni_sadrzaj>
    <derivirana_varijabla naziv="DomainObject.PoslovniBrojDokumenta_1">Pp-1926/2023-18</derivirana_varijabla>
  </DomainObject.PoslovniBrojDokumenta>
  <DomainObject.Predmet.StrankaIDrugi>
    <izvorni_sadrzaj>Državni inspektorat - Područni ured Split, Ispostava Metković</izvorni_sadrzaj>
    <derivirana_varijabla naziv="DomainObject.Predmet.StrankaIDrugi_1">Državni inspektorat - Područni ured Split, Ispostava Metković</derivirana_varijabla>
  </DomainObject.Predmet.StrankaIDrugi>
  <DomainObject.Predmet.ProtustrankaIDrugi>
    <izvorni_sadrzaj>AUTO PLETER, društvo s ograničenom odgovornošću za trgovinu i usluge i dr.</izvorni_sadrzaj>
    <derivirana_varijabla naziv="DomainObject.Predmet.ProtustrankaIDrugi_1">AUTO PLETER, društvo s ograničenom odgovornošću za trgovinu i usluge i dr.</derivirana_varijabla>
  </DomainObject.Predmet.ProtustrankaIDrugi>
  <DomainObject.Predmet.StrankaIDrugiAdressOIB>
    <izvorni_sadrzaj>Državni inspektorat - Područni ured Split, Ispostava Metković, Ulica Stjepana Radića 1, 20350 Metković</izvorni_sadrzaj>
    <derivirana_varijabla naziv="DomainObject.Predmet.StrankaIDrugiAdressOIB_1">Državni inspektorat - Područni ured Split, Ispostava Metković, Ulica Stjepana Radića 1, 20350 Metković</derivirana_varijabla>
  </DomainObject.Predmet.StrankaIDrugiAdressOIB>
  <DomainObject.Predmet.ProtustrankaIDrugiAdressOIB>
    <izvorni_sadrzaj>AUTO PLETER, društvo s ograničenom odgovornošću za trgovinu i usluge, OIB 64691360089, Bednjanska ulica 2, 10000 Zagreb i dr.</izvorni_sadrzaj>
    <derivirana_varijabla naziv="DomainObject.Predmet.ProtustrankaIDrugiAdressOIB_1">AUTO PLETER, društvo s ograničenom odgovornošću za trgovinu i usluge, OIB 64691360089, Bednjanska ulica 2, 10000 Zagreb i dr.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30. srpnja 2026.</izvorni_sadrzaj>
    <derivirana_varijabla naziv="DomainObject.Predmet.OdlukaRjesenje.DatumDonosenjaOdluke_1">30. srpnja 2026.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Pp-1926/2023-18</izvorni_sadrzaj>
    <derivirana_varijabla naziv="DomainObject.Predmet.OdlukaRjesenje.Oznaka_1">Pp-1926/2023-18</derivirana_varijabla>
  </DomainObject.Predmet.OdlukaRjesenje.Oznaka>
  <DomainObject.Predmet.SudioniciListNaziv>
    <izvorni_sadrzaj>
      <item>Državni inspektorat - Područni ured Split, Ispostava Metković</item>
      <item>AUTO PLETER, društvo s ograničenom odgovornošću za trgovinu i usluge</item>
      <item>Aleksandra Opačak</item>
      <item>Općinski sud u Metkoviću</item>
      <item>HP - Hrvatska pošta d.d.</item>
    </izvorni_sadrzaj>
    <derivirana_varijabla naziv="DomainObject.Predmet.SudioniciListNaziv_1">
      <item>Državni inspektorat - Područni ured Split, Ispostava Metković</item>
      <item>AUTO PLETER, društvo s ograničenom odgovornošću za trgovinu i usluge</item>
      <item>Aleksandra Opačak</item>
      <item>Općinski sud u Metkoviću</item>
      <item>HP - Hrvatska pošta d.d.</item>
    </derivirana_varijabla>
  </DomainObject.Predmet.SudioniciListNaziv>
  <DomainObject.Predmet.SudioniciListAdressOIB>
    <izvorni_sadrzaj>
      <item>Državni inspektorat - Područni ured Split, Ispostava Metković, Ulica Stjepana Radića 1,20350 Metković</item>
      <item>AUTO PLETER, društvo s ograničenom odgovornošću za trgovinu i usluge, OIB 64691360089, Bednjanska ulica 2,10000 Zagreb</item>
      <item>Aleksandra Opačak, OIB 19038849326, Srebrnjak 1051,10000 Zagreb</item>
      <item>Općinski sud u Metkoviću, OIB 46522572970, Andrije Hebranga 9,20350 Metković</item>
      <item>HP - Hrvatska pošta d.d., OIB 87311810356, Poštanska 9,10410 Velika Gorica</item>
    </izvorni_sadrzaj>
    <derivirana_varijabla naziv="DomainObject.Predmet.SudioniciListAdressOIB_1">
      <item>Državni inspektorat - Područni ured Split, Ispostava Metković, Ulica Stjepana Radića 1,20350 Metković</item>
      <item>AUTO PLETER, društvo s ograničenom odgovornošću za trgovinu i usluge, OIB 64691360089, Bednjanska ulica 2,10000 Zagreb</item>
      <item>Aleksandra Opačak, OIB 19038849326, Srebrnjak 1051,10000 Zagreb</item>
      <item>Općinski sud u Metkoviću, OIB 46522572970, Andrije Hebranga 9,20350 Metković</item>
      <item>HP - Hrvatska pošta d.d., OIB 87311810356, Poštanska 9,10410 Velika Gorica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1.200,00 EUR, trošak u iznosu od 20,00 EUR, u ukupnom iznosu od 1.220,00 EUR</izvorni_sadrzaj>
    <derivirana_varijabla naziv="DomainObject.Predmet.Pristojbe_1">troškove za novčana kazna u iznosu od 1.200,00 EUR, trošak u iznosu od 20,00 EUR, u ukupnom iznosu od 1.220,00 EUR</derivirana_varijabla>
  </DomainObject.Predmet.Pristojbe>
  <DomainObject.Predmet.PristojbeSudionikNazivOIB>
    <izvorni_sadrzaj>AUTO PLETER, društvo s ograničenom odgovornošću za trgovinu i usluge, OIB 64691360089</izvorni_sadrzaj>
    <derivirana_varijabla naziv="DomainObject.Predmet.PristojbeSudionikNazivOIB_1">AUTO PLETER, društvo s ograničenom odgovornošću za trgovinu i usluge, OIB 64691360089</derivirana_varijabla>
  </DomainObject.Predmet.PristojbeSudionikNazivOIB>
  <DomainObject.Predmet.PristojbePNB>
    <izvorni_sadrzaj>HR63 6068-3847-1082961787</izvorni_sadrzaj>
    <derivirana_varijabla naziv="DomainObject.Predmet.PristojbePNB_1">HR63 6068-3847-1082961787</derivirana_varijabla>
  </DomainObject.Predmet.PristojbePNB>
  <DomainObject.Predmet.PristojbeIznos>
    <izvorni_sadrzaj>1.220,00 EUR</izvorni_sadrzaj>
    <derivirana_varijabla naziv="DomainObject.Predmet.PristojbeIznos_1">1.220,00 EUR</derivirana_varijabla>
  </DomainObject.Predmet.PristojbeIznos>
  <DomainObject.Predmet.PristojbeOpisPlacanja>
    <izvorni_sadrzaj>Troškovi iz predmeta Pp-1926/2023, OS DU</izvorni_sadrzaj>
    <derivirana_varijabla naziv="DomainObject.Predmet.PristojbeOpisPlacanja_1">Troškovi iz predmeta Pp-1926/2023, OS DU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64691360089</item>
      <item>, OIB 19038849326</item>
      <item>, OIB 46522572970</item>
      <item>, OIB 87311810356</item>
    </izvorni_sadrzaj>
    <derivirana_varijabla naziv="DomainObject.Predmet.SudioniciListNazivOIB_1">
      <item>, OIB null</item>
      <item>, OIB 64691360089</item>
      <item>, OIB 19038849326</item>
      <item>, OIB 46522572970</item>
      <item>, OIB 87311810356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Pp-1926/2023, OS DU</izvorni_sadrzaj>
    <derivirana_varijabla naziv="DomainObject.Predmet.PristojbeNazivVrste_1">Troškovi iz predmeta Pp-1926/2023, OS DU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12. lipnja 2026.</izvorni_sadrzaj>
    <derivirana_varijabla naziv="DomainObject.PredzadnjaOdlukaIzPredmeta.DatumDonosenjaOdluke_1">12. lipnja 2026.</derivirana_varijabla>
  </DomainObject.PredzadnjaOdlukaIzPredmeta.DatumDonosenjaOdluke>
  <DomainObject.PredzadnjaOdlukaIzPredmeta.Oznaka>
    <izvorni_sadrzaj>Pp-1926/2023-17</izvorni_sadrzaj>
    <derivirana_varijabla naziv="DomainObject.PredzadnjaOdlukaIzPredmeta.Oznaka_1">Pp-1926/2023-17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4. rujna 2023.</izvorni_sadrzaj>
    <derivirana_varijabla naziv="DomainObject.Predmet.DatumPocetkaProcesa_1">4. rujna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državnom inspektoratu</item>
    </izvorni_sadrzaj>
    <derivirana_varijabla naziv="DomainObject.ZakonPravilnikList_1">
      <item>Zakon o državnom inspektoratu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AUTO PLETER, društvo s ograničenom odgovornošću za trgovinu i usluge, Bednjanska ulica 2, 10000 Zagreb, OIB: 64691360089</item>
      <item>Aleksandra Opačak, Srebrnjak 1051, 10000 Zagreb, OIB: 19038849326, rođen-a 09.05.1963., mjesto rođenja Dubrovnik (Dubrovnik)</item>
    </izvorni_sadrzaj>
    <derivirana_varijabla naziv="DomainObject.Predmet.OkrivljenikAdresaMjestoRodjenjaList_1">
      <item>AUTO PLETER, društvo s ograničenom odgovornošću za trgovinu i usluge, Bednjanska ulica 2, 10000 Zagreb, OIB: 64691360089</item>
      <item>Aleksandra Opačak, Srebrnjak 1051, 10000 Zagreb, OIB: 19038849326, rođen-a 09.05.1963., mjesto rođenja Dubrovnik (Dubrovnik)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>AUTO PLETER, društvo s ograničenom odgovornošću za trgovinu i usluge, MBS 080171805, Bednjanska ulica 2, 10000 Zagreb</izvorni_sadrzaj>
    <derivirana_varijabla naziv="DomainObject.Predmet.OkrivljenikPravnaNazivAdresaMbs_1">AUTO PLETER, društvo s ograničenom odgovornošću za trgovinu i usluge, MBS 080171805, Bednjanska ulica 2, 10000 Zagreb</derivirana_varijabla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Klasa:UP/I-325-01/23-01/254 Urbroj:443-02-03-13-23-3</izvorni_sadrzaj>
    <derivirana_varijabla naziv="DomainObject.PrviPodnesak.OznakaBrojPodnositelja_1">Klasa:UP/I-325-01/23-01/254 Urbroj:443-02-03-13-23-3</derivirana_varijabla>
  </DomainObject.PrviPodnesak.OznakaBrojPodnositelja>
</icms>
</file>

<file path=customXml/item2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95B5A372-6F44-4C5B-8055-FFEEAD4AAAB2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RH TDU</properties:Company>
  <properties:Pages>6</properties:Pages>
  <properties:Words>2248</properties:Words>
  <properties:Characters>12428</properties:Characters>
  <properties:Lines>272</properties:Lines>
  <properties:Paragraphs>42</properties:Paragraphs>
  <properties:TotalTime>2848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REPUBLIKA HRVATSKA</vt:lpstr>
      <vt:lpstr>REPUBLIKA HRVATSKA</vt:lpstr>
    </vt:vector>
  </properties:TitlesOfParts>
  <properties:LinksUpToDate>false</properties:LinksUpToDate>
  <properties:CharactersWithSpaces>15502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2026-07-27T11:16:00Z</dcterms:created>
  <dc:creator>Korisnik</dc:creator>
  <dc:language>hr-HR</dc:language>
  <cp:lastModifiedBy>Marija Biliš</cp:lastModifiedBy>
  <cp:lastPrinted>2026-07-30T09:05:00Z</cp:lastPrinted>
  <dcterms:modified xmlns:xsi="http://www.w3.org/2001/XMLSchema-instance" xsi:type="dcterms:W3CDTF">2026-07-30T09:06:00Z</dcterms:modified>
  <cp:revision>13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AppVersion">
    <vt:lpwstr>16.0000</vt:lpwstr>
  </prop:property>
  <prop:property fmtid="{D5CDD505-2E9C-101B-9397-08002B2CF9AE}" pid="3" name="Company">
    <vt:lpwstr>RH TDU</vt:lpwstr>
  </prop:property>
  <prop:property fmtid="{D5CDD505-2E9C-101B-9397-08002B2CF9AE}" pid="4" name="DocSecurity">
    <vt:i4>0</vt:i4>
  </prop:property>
  <prop:property fmtid="{D5CDD505-2E9C-101B-9397-08002B2CF9AE}" pid="5" name="HyperlinksChanged">
    <vt:bool>false</vt:bool>
  </prop:property>
  <prop:property fmtid="{D5CDD505-2E9C-101B-9397-08002B2CF9AE}" pid="6" name="LinksUpToDate">
    <vt:bool>false</vt:bool>
  </prop:property>
  <prop:property fmtid="{D5CDD505-2E9C-101B-9397-08002B2CF9AE}" pid="7" name="ScaleCrop">
    <vt:bool>false</vt:bool>
  </prop:property>
  <prop:property fmtid="{D5CDD505-2E9C-101B-9397-08002B2CF9AE}" pid="8" name="ShareDoc">
    <vt:bool>false</vt:bool>
  </prop:property>
  <prop:property fmtid="{D5CDD505-2E9C-101B-9397-08002B2CF9AE}" pid="9" name="Saved">
    <vt:bool>true</vt:bool>
  </prop:property>
  <prop:property fmtid="{D5CDD505-2E9C-101B-9397-08002B2CF9AE}" pid="10" name="Naslov">
    <vt:lpwstr>Pp-1926/2023-18 / Odluka - Presuda - osuđujuća (-PRESUDA-_Zakona_o_državnom_inspekt.Pp-1926-23-Pravna_i_odg._osoba.docx)</vt:lpwstr>
  </prop:property>
  <prop:property fmtid="{D5CDD505-2E9C-101B-9397-08002B2CF9AE}" pid="11" name="CC_coloring">
    <vt:bool>false</vt:bool>
  </prop:property>
  <prop:property fmtid="{D5CDD505-2E9C-101B-9397-08002B2CF9AE}" pid="12" name="BrojStranica">
    <vt:i4>6</vt:i4>
  </prop:property>
</prop:Properties>
</file>