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c08d4a" w14:paraId="4c08d4a" w:rsidRDefault="00C82BA1" w:rsidP="00C82BA1" w:rsidR="00A9627C">
      <w:pPr>
        <w:ind w:firstLine="708"/>
        <w15:collapsed w:val="false"/>
        <w:rPr>
          <w:b/>
        </w:rPr>
      </w:pPr>
      <w:bookmarkStart w:name="_GoBack" w:id="0"/>
      <w:bookmarkEnd w:id="0"/>
      <w:r>
        <w:rPr>
          <w:noProof/>
          <w:lang w:eastAsia="hr-HR"/>
        </w:rPr>
        <w:drawing>
          <wp:inline distR="0" distL="0" distB="0" distT="0">
            <wp:extent cy="771525" cx="580811"/>
            <wp:effectExtent b="0" r="0"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0811"/>
                    </a:xfrm>
                    <a:prstGeom prst="rect">
                      <a:avLst/>
                    </a:prstGeom>
                    <a:noFill/>
                    <a:ln>
                      <a:noFill/>
                    </a:ln>
                  </pic:spPr>
                </pic:pic>
              </a:graphicData>
            </a:graphic>
          </wp:inline>
        </w:drawing>
      </w:r>
      <w:r>
        <w:tab/>
      </w:r>
      <w:r>
        <w:tab/>
      </w:r>
      <w:r>
        <w:tab/>
      </w:r>
      <w:r>
        <w:tab/>
      </w:r>
      <w:r>
        <w:tab/>
      </w:r>
      <w:r>
        <w:tab/>
        <w:t xml:space="preserve">             </w:t>
      </w:r>
      <w:r w:rsidRPr="00C82BA1">
        <w:rPr>
          <w:b/>
        </w:rPr>
        <w:t>Posl. br. 12. St-</w:t>
      </w:r>
      <w:r w:rsidR="004922BA">
        <w:rPr>
          <w:b/>
        </w:rPr>
        <w:t>1281</w:t>
      </w:r>
      <w:r w:rsidRPr="00C82BA1">
        <w:rPr>
          <w:b/>
        </w:rPr>
        <w:t>/2016</w:t>
      </w:r>
    </w:p>
    <w:p w:rsidRDefault="00C82BA1" w:rsidR="00C82BA1" w:rsidRPr="00565073">
      <w:pPr>
        <w:rPr>
          <w:b/>
          <w:szCs w:val="24"/>
        </w:rPr>
      </w:pPr>
      <w:r w:rsidRPr="00565073">
        <w:rPr>
          <w:b/>
          <w:szCs w:val="24"/>
        </w:rPr>
        <w:t>REPUBLIKA HRVATSKA</w:t>
      </w:r>
    </w:p>
    <w:p w:rsidRDefault="00C82BA1" w:rsidR="00C82BA1" w:rsidRPr="00565073">
      <w:pPr>
        <w:rPr>
          <w:b/>
          <w:szCs w:val="24"/>
        </w:rPr>
      </w:pPr>
      <w:r w:rsidRPr="00565073">
        <w:rPr>
          <w:b/>
          <w:szCs w:val="24"/>
        </w:rPr>
        <w:t>TRGOVAČKI SUD U SPLITU</w:t>
      </w:r>
    </w:p>
    <w:p w:rsidRDefault="00C82BA1" w:rsidR="00C82BA1" w:rsidRPr="00565073">
      <w:pPr>
        <w:rPr>
          <w:b/>
          <w:szCs w:val="24"/>
        </w:rPr>
      </w:pPr>
      <w:r w:rsidRPr="00565073">
        <w:rPr>
          <w:b/>
          <w:szCs w:val="24"/>
        </w:rPr>
        <w:t>Split, Sukoišanska br. 6</w:t>
      </w:r>
    </w:p>
    <w:p w:rsidRDefault="00C82BA1" w:rsidP="00C82BA1" w:rsidR="00C82BA1">
      <w:pPr>
        <w:rPr>
          <w:b/>
        </w:rPr>
      </w:pPr>
    </w:p>
    <w:p w:rsidRDefault="00C82BA1" w:rsidP="00C82BA1" w:rsidR="00C82BA1">
      <w:pPr>
        <w:jc w:val="center"/>
        <w:rPr>
          <w:b/>
        </w:rPr>
      </w:pPr>
      <w:r>
        <w:rPr>
          <w:b/>
        </w:rPr>
        <w:t>R E P U B L I K A    H R V A T S K A</w:t>
      </w:r>
    </w:p>
    <w:p w:rsidRDefault="00C82BA1" w:rsidP="00C82BA1" w:rsidR="00C82BA1">
      <w:pPr>
        <w:jc w:val="center"/>
        <w:rPr>
          <w:b/>
        </w:rPr>
      </w:pPr>
    </w:p>
    <w:p w:rsidRDefault="00C82BA1" w:rsidP="00C82BA1" w:rsidR="00C82BA1">
      <w:pPr>
        <w:jc w:val="center"/>
        <w:rPr>
          <w:b/>
        </w:rPr>
      </w:pPr>
      <w:r>
        <w:rPr>
          <w:b/>
        </w:rPr>
        <w:t>R J E Š E N J E</w:t>
      </w:r>
    </w:p>
    <w:p w:rsidRDefault="00C82BA1" w:rsidP="00C82BA1" w:rsidR="00C82BA1">
      <w:pPr>
        <w:jc w:val="center"/>
        <w:rPr>
          <w:b/>
        </w:rPr>
      </w:pPr>
    </w:p>
    <w:p w:rsidRDefault="00C82BA1" w:rsidP="00C82BA1" w:rsidR="00C82BA1">
      <w:pPr>
        <w:jc w:val="both"/>
      </w:pPr>
      <w:r>
        <w:tab/>
        <w:t xml:space="preserve">Trgovački sud u Splitu, po sucu tog suda Pašku Bačiću, kao stečajnom sucu, u </w:t>
      </w:r>
      <w:r w:rsidR="00FD0A2F">
        <w:t xml:space="preserve">stečajnom </w:t>
      </w:r>
      <w:r>
        <w:t xml:space="preserve">postupku povodom prijedloga predlagatelja </w:t>
      </w:r>
      <w:r w:rsidRPr="001A260E">
        <w:rPr>
          <w:szCs w:val="24"/>
        </w:rPr>
        <w:t>FINANCIJSKE AGENCIJE, Regionalni centar Spl</w:t>
      </w:r>
      <w:r>
        <w:rPr>
          <w:szCs w:val="24"/>
        </w:rPr>
        <w:t>it, Mažuranićevo šetalište 24b</w:t>
      </w:r>
      <w:r>
        <w:t xml:space="preserve">, OIB: 85821130368, za otvaranje stečajnog postupka nad dužnikom </w:t>
      </w:r>
      <w:r w:rsidR="004922BA">
        <w:t xml:space="preserve">EUROCOM d.o.o. Split, Mažuranićevo </w:t>
      </w:r>
      <w:r w:rsidR="00AC1FE9">
        <w:t xml:space="preserve">Šetalište </w:t>
      </w:r>
      <w:r w:rsidR="004922BA">
        <w:t>37</w:t>
      </w:r>
      <w:r w:rsidR="004745EB">
        <w:t xml:space="preserve">, OIB: </w:t>
      </w:r>
      <w:r w:rsidR="004922BA">
        <w:t>47268287477</w:t>
      </w:r>
      <w:r>
        <w:t>, dana</w:t>
      </w:r>
      <w:r w:rsidR="000F41F7">
        <w:t xml:space="preserve"> </w:t>
      </w:r>
      <w:r w:rsidR="00AC1FE9">
        <w:t>14. veljače 2017</w:t>
      </w:r>
      <w:r>
        <w:t xml:space="preserve">. godine </w:t>
      </w:r>
    </w:p>
    <w:p w:rsidRDefault="00C82BA1" w:rsidP="00C82BA1" w:rsidR="00C82BA1">
      <w:pPr>
        <w:jc w:val="both"/>
      </w:pPr>
    </w:p>
    <w:p w:rsidRDefault="00C82BA1" w:rsidP="00C82BA1" w:rsidR="00C82BA1">
      <w:pPr>
        <w:jc w:val="both"/>
      </w:pPr>
    </w:p>
    <w:p w:rsidRDefault="00C82BA1" w:rsidP="00C82BA1" w:rsidR="00C82BA1">
      <w:pPr>
        <w:jc w:val="center"/>
      </w:pPr>
      <w:r>
        <w:t>r i j e š i o   j e</w:t>
      </w:r>
    </w:p>
    <w:p w:rsidRDefault="00C82BA1" w:rsidP="00C82BA1" w:rsidR="00C82BA1">
      <w:pPr>
        <w:jc w:val="center"/>
      </w:pPr>
    </w:p>
    <w:p w:rsidRDefault="00CD43BF" w:rsidP="00CD43BF" w:rsidR="00C82BA1">
      <w:pPr>
        <w:ind w:left="360"/>
        <w:jc w:val="both"/>
      </w:pPr>
      <w:r>
        <w:t>I.</w:t>
      </w:r>
      <w:r w:rsidR="00C82BA1">
        <w:t xml:space="preserve"> Pokreće se </w:t>
      </w:r>
      <w:r w:rsidR="00FD0A2F">
        <w:t xml:space="preserve">prethodni </w:t>
      </w:r>
      <w:r w:rsidR="00C82BA1">
        <w:t>postupak radi utvrđivanja pretpostavki za otvaranje stečajnog postupka</w:t>
      </w:r>
      <w:r w:rsidR="00FD0A2F">
        <w:t xml:space="preserve"> </w:t>
      </w:r>
      <w:r w:rsidR="00C82BA1">
        <w:t xml:space="preserve">nad dužnikom </w:t>
      </w:r>
      <w:r w:rsidR="004922BA">
        <w:t xml:space="preserve">EUROCOM d.o.o. Split, Mažuranićevo </w:t>
      </w:r>
      <w:r w:rsidR="00AC1FE9">
        <w:t xml:space="preserve">Šetalište </w:t>
      </w:r>
      <w:r w:rsidR="004922BA">
        <w:t>37, OIB: 47268287477</w:t>
      </w:r>
      <w:r w:rsidR="00C82BA1">
        <w:t xml:space="preserve">, MBS: </w:t>
      </w:r>
      <w:r w:rsidR="000F41F7">
        <w:t>060</w:t>
      </w:r>
      <w:r w:rsidR="004922BA">
        <w:t>161708</w:t>
      </w:r>
      <w:r w:rsidR="00C82BA1">
        <w:t>.</w:t>
      </w:r>
    </w:p>
    <w:p w:rsidRDefault="00C82BA1" w:rsidP="00C82BA1" w:rsidR="00C82BA1">
      <w:pPr>
        <w:jc w:val="both"/>
      </w:pPr>
    </w:p>
    <w:p w:rsidRDefault="00CD43BF" w:rsidP="00CD43BF" w:rsidR="00C82BA1">
      <w:pPr>
        <w:ind w:left="360"/>
        <w:jc w:val="both"/>
      </w:pPr>
      <w:r>
        <w:t>II.</w:t>
      </w:r>
      <w:r w:rsidR="00C82BA1">
        <w:t xml:space="preserve"> </w:t>
      </w:r>
      <w:r w:rsidR="00AC1FE9">
        <w:t>Ročište radi očitovanja o prijedlogu za otvaranje stečajnog postupka određuje se za dan 15. ožujka 2017. god. u 12,00 sati, u sobi br. 118/1, (sudnica br. 4) Trgovačkog suda u Splitu, Sukoišanska 6</w:t>
      </w:r>
      <w:r w:rsidR="00FD0A2F">
        <w:t>.</w:t>
      </w:r>
    </w:p>
    <w:p w:rsidRDefault="00C82BA1" w:rsidP="00C82BA1" w:rsidR="00C82BA1">
      <w:pPr>
        <w:jc w:val="both"/>
      </w:pPr>
    </w:p>
    <w:p w:rsidRDefault="00CD43BF" w:rsidP="00CD43BF" w:rsidR="00C82BA1">
      <w:pPr>
        <w:ind w:left="360"/>
        <w:jc w:val="both"/>
      </w:pPr>
      <w:r>
        <w:t>III.</w:t>
      </w:r>
      <w:r w:rsidR="00C82BA1">
        <w:t xml:space="preserve"> </w:t>
      </w:r>
      <w:r w:rsidR="00FD0A2F">
        <w:t xml:space="preserve">Na zakazano ročište se pozivaju predstavnik predlagatelja </w:t>
      </w:r>
      <w:r w:rsidR="00FD0A2F">
        <w:rPr>
          <w:szCs w:val="24"/>
        </w:rPr>
        <w:t>Financijske agencije,</w:t>
      </w:r>
      <w:r w:rsidR="009F4E01">
        <w:rPr>
          <w:szCs w:val="24"/>
        </w:rPr>
        <w:t xml:space="preserve"> Regionalni centar Split te zast</w:t>
      </w:r>
      <w:r w:rsidR="00FD0A2F">
        <w:rPr>
          <w:szCs w:val="24"/>
        </w:rPr>
        <w:t>upnik po zakonu dužnika</w:t>
      </w:r>
      <w:r w:rsidR="00FD0A2F">
        <w:t xml:space="preserve"> </w:t>
      </w:r>
      <w:r w:rsidR="004922BA">
        <w:t>Draško Ilić iz Splita, Tršćanska 27</w:t>
      </w:r>
      <w:r w:rsidR="009F4E01">
        <w:t xml:space="preserve">, </w:t>
      </w:r>
      <w:r w:rsidR="00FD0A2F">
        <w:t xml:space="preserve">OIB: </w:t>
      </w:r>
      <w:r w:rsidR="004922BA">
        <w:t>88254653555</w:t>
      </w:r>
      <w:r w:rsidR="00FD0A2F">
        <w:t xml:space="preserve">. </w:t>
      </w:r>
    </w:p>
    <w:p w:rsidRDefault="00C82BA1" w:rsidP="00C82BA1" w:rsidR="00C82BA1">
      <w:pPr>
        <w:jc w:val="both"/>
      </w:pPr>
    </w:p>
    <w:p w:rsidRDefault="00C82BA1" w:rsidP="00CD43BF" w:rsidR="00C82BA1">
      <w:pPr>
        <w:ind w:left="360"/>
        <w:jc w:val="both"/>
      </w:pPr>
      <w:r>
        <w:t xml:space="preserve">IV. </w:t>
      </w:r>
      <w:r w:rsidR="00FD0A2F">
        <w:t>Nalaže se</w:t>
      </w:r>
      <w:r>
        <w:t xml:space="preserve"> zastupniku</w:t>
      </w:r>
      <w:r w:rsidR="00FD0A2F">
        <w:t xml:space="preserve"> po zakonu</w:t>
      </w:r>
      <w:r>
        <w:t xml:space="preserve"> dužnika</w:t>
      </w:r>
      <w:r w:rsidR="004745EB">
        <w:t xml:space="preserve"> </w:t>
      </w:r>
      <w:r w:rsidR="004922BA">
        <w:t>Drašku Iliću</w:t>
      </w:r>
      <w:r w:rsidR="009F4E01">
        <w:t xml:space="preserve"> iz Splita</w:t>
      </w:r>
      <w:r w:rsidR="00FD0A2F">
        <w:t>,</w:t>
      </w:r>
      <w:r w:rsidR="00AC1FE9">
        <w:t xml:space="preserve"> da u roku od osam</w:t>
      </w:r>
      <w:r>
        <w:t xml:space="preserve"> dana</w:t>
      </w:r>
      <w:r w:rsidR="00FD0A2F">
        <w:t xml:space="preserve">, pozivom na gornji poslovni broj spisa, </w:t>
      </w:r>
      <w:r>
        <w:t xml:space="preserve">dostavi </w:t>
      </w:r>
      <w:r w:rsidR="00FD0A2F">
        <w:t xml:space="preserve">ovom </w:t>
      </w:r>
      <w:r>
        <w:t>sudu</w:t>
      </w:r>
      <w:r w:rsidR="00FD0A2F">
        <w:t xml:space="preserve"> u dva primjerka: </w:t>
      </w:r>
    </w:p>
    <w:p w:rsidRDefault="00C82BA1" w:rsidP="00FD0A2F" w:rsidR="00C82BA1">
      <w:pPr>
        <w:pStyle w:val="Odlomakpopisa"/>
        <w:numPr>
          <w:ilvl w:val="0"/>
          <w:numId w:val="5"/>
        </w:numPr>
        <w:jc w:val="both"/>
      </w:pPr>
      <w:r>
        <w:t>pisano izvješće o financijsko-gospodarskom stanju dužnika</w:t>
      </w:r>
      <w:r w:rsidR="00FD0A2F">
        <w:t>;</w:t>
      </w:r>
    </w:p>
    <w:p w:rsidRDefault="00C82BA1" w:rsidP="00FD0A2F" w:rsidR="00C82BA1">
      <w:pPr>
        <w:pStyle w:val="Odlomakpopisa"/>
        <w:numPr>
          <w:ilvl w:val="0"/>
          <w:numId w:val="5"/>
        </w:numPr>
        <w:jc w:val="both"/>
      </w:pPr>
      <w:r>
        <w:t>popis imovine i obveza dužnika</w:t>
      </w:r>
      <w:r w:rsidR="00FD0A2F">
        <w:t xml:space="preserve"> koji se, sukladno odredbama čl. </w:t>
      </w:r>
      <w:r>
        <w:t>17. Stečajnog zakona (Narodne novine 71/15</w:t>
      </w:r>
      <w:r w:rsidR="00CD43BF">
        <w:t>, dalje SZ-a</w:t>
      </w:r>
      <w:r>
        <w:t>)</w:t>
      </w:r>
      <w:r w:rsidR="00FD0A2F">
        <w:t xml:space="preserve">, treba sastojati od </w:t>
      </w:r>
      <w:r w:rsidR="00CD43BF">
        <w:t>naznake:</w:t>
      </w:r>
    </w:p>
    <w:p w:rsidRDefault="00CD43BF" w:rsidP="00CD43BF" w:rsidR="00CD43BF">
      <w:pPr>
        <w:pStyle w:val="Odlomakpopisa"/>
        <w:numPr>
          <w:ilvl w:val="0"/>
          <w:numId w:val="2"/>
        </w:numPr>
        <w:jc w:val="both"/>
      </w:pPr>
      <w:r>
        <w:t xml:space="preserve">nekretnina i pokretnina dužnika, </w:t>
      </w:r>
    </w:p>
    <w:p w:rsidRDefault="00CD43BF" w:rsidP="00CD43BF" w:rsidR="00CD43BF">
      <w:pPr>
        <w:pStyle w:val="Odlomakpopisa"/>
        <w:numPr>
          <w:ilvl w:val="0"/>
          <w:numId w:val="2"/>
        </w:numPr>
        <w:jc w:val="both"/>
      </w:pPr>
      <w:r>
        <w:t>imovinskih prava dužnika na tuđim stvarima,</w:t>
      </w:r>
    </w:p>
    <w:p w:rsidRDefault="00CD43BF" w:rsidP="00CD43BF" w:rsidR="00CD43BF">
      <w:pPr>
        <w:pStyle w:val="Odlomakpopisa"/>
        <w:numPr>
          <w:ilvl w:val="0"/>
          <w:numId w:val="2"/>
        </w:numPr>
        <w:jc w:val="both"/>
      </w:pPr>
      <w:r>
        <w:t>novčanih i nenovčanih tražbina dužnika,</w:t>
      </w:r>
    </w:p>
    <w:p w:rsidRDefault="00CD43BF" w:rsidP="00CD43BF" w:rsidR="00CD43BF">
      <w:pPr>
        <w:pStyle w:val="Odlomakpopisa"/>
        <w:numPr>
          <w:ilvl w:val="0"/>
          <w:numId w:val="2"/>
        </w:numPr>
        <w:jc w:val="both"/>
      </w:pPr>
      <w:r>
        <w:t xml:space="preserve">drugih prava koja čine imovinu dužnika, </w:t>
      </w:r>
    </w:p>
    <w:p w:rsidRDefault="00CD43BF" w:rsidP="00CD43BF" w:rsidR="00CD43BF">
      <w:pPr>
        <w:pStyle w:val="Odlomakpopisa"/>
        <w:numPr>
          <w:ilvl w:val="0"/>
          <w:numId w:val="2"/>
        </w:numPr>
        <w:jc w:val="both"/>
      </w:pPr>
      <w:r>
        <w:t>novčanih sredstava na računima,</w:t>
      </w:r>
    </w:p>
    <w:p w:rsidRDefault="00CD43BF" w:rsidP="00CD43BF" w:rsidR="00CD43BF">
      <w:pPr>
        <w:pStyle w:val="Odlomakpopisa"/>
        <w:numPr>
          <w:ilvl w:val="0"/>
          <w:numId w:val="2"/>
        </w:numPr>
        <w:jc w:val="both"/>
      </w:pPr>
      <w:r>
        <w:t>druge imovine dužnika,</w:t>
      </w:r>
    </w:p>
    <w:p w:rsidRDefault="00CD43BF" w:rsidP="00CD43BF" w:rsidR="00CD43BF">
      <w:pPr>
        <w:pStyle w:val="Odlomakpopisa"/>
        <w:numPr>
          <w:ilvl w:val="0"/>
          <w:numId w:val="2"/>
        </w:numPr>
        <w:jc w:val="both"/>
      </w:pPr>
      <w:r>
        <w:t>obveza dužnika unesenih u njegove poslovne knjige,</w:t>
      </w:r>
    </w:p>
    <w:p w:rsidRDefault="00CD43BF" w:rsidP="00CD43BF" w:rsidR="00CD43BF">
      <w:pPr>
        <w:pStyle w:val="Odlomakpopisa"/>
        <w:numPr>
          <w:ilvl w:val="0"/>
          <w:numId w:val="2"/>
        </w:numPr>
        <w:jc w:val="both"/>
      </w:pPr>
      <w:r>
        <w:t>drugih novčanih i nenovčanih obveza dužnika,</w:t>
      </w:r>
    </w:p>
    <w:p w:rsidRDefault="00CD43BF" w:rsidP="00CD43BF" w:rsidR="00CD43BF">
      <w:pPr>
        <w:pStyle w:val="Odlomakpopisa"/>
        <w:numPr>
          <w:ilvl w:val="0"/>
          <w:numId w:val="2"/>
        </w:numPr>
        <w:jc w:val="both"/>
      </w:pPr>
      <w:r>
        <w:t xml:space="preserve">razlučnih prava na imovini dužnika, </w:t>
      </w:r>
    </w:p>
    <w:p w:rsidRDefault="00CD43BF" w:rsidP="00CD43BF" w:rsidR="00CD43BF">
      <w:pPr>
        <w:pStyle w:val="Odlomakpopisa"/>
        <w:numPr>
          <w:ilvl w:val="0"/>
          <w:numId w:val="2"/>
        </w:numPr>
        <w:jc w:val="both"/>
      </w:pPr>
      <w:r>
        <w:t xml:space="preserve">izlučnih prava, </w:t>
      </w:r>
    </w:p>
    <w:p w:rsidRDefault="00CD43BF" w:rsidP="00CD43BF" w:rsidR="00CD43BF">
      <w:pPr>
        <w:pStyle w:val="Odlomakpopisa"/>
        <w:numPr>
          <w:ilvl w:val="0"/>
          <w:numId w:val="2"/>
        </w:numPr>
        <w:jc w:val="both"/>
      </w:pPr>
      <w:r>
        <w:lastRenderedPageBreak/>
        <w:t xml:space="preserve">prosječnih mjesečnih troškova redovnog poslovanja dužnika u posljednjih godinu dana, </w:t>
      </w:r>
    </w:p>
    <w:p w:rsidRDefault="00CD43BF" w:rsidP="00CD43BF" w:rsidR="00CD43BF">
      <w:pPr>
        <w:pStyle w:val="Odlomakpopisa"/>
        <w:numPr>
          <w:ilvl w:val="0"/>
          <w:numId w:val="2"/>
        </w:numPr>
        <w:jc w:val="both"/>
      </w:pPr>
      <w:r>
        <w:t xml:space="preserve">postupaka pred sudovima ili javnopravnim tijelima u kojima je dužnik stranka i visinu ili opis tražbine koja je predmet postupka, </w:t>
      </w:r>
    </w:p>
    <w:p w:rsidRDefault="00254B18" w:rsidP="00254B18" w:rsidR="00254B18">
      <w:pPr>
        <w:pStyle w:val="Odlomakpopisa"/>
        <w:ind w:left="1080"/>
        <w:jc w:val="both"/>
      </w:pPr>
    </w:p>
    <w:p w:rsidRDefault="00CD43BF" w:rsidP="00CD43BF" w:rsidR="00CD43BF">
      <w:pPr>
        <w:ind w:left="720"/>
        <w:jc w:val="both"/>
      </w:pPr>
      <w:r>
        <w:t xml:space="preserve">u kojem popisu imovine i obveza se moraju navesti podaci o pravnoj i činjeničnoj osnovi u odnosu na svaki dio imovine i obveza, te o dokazima, osobito ispravama, kojima se oni mogu potkrijepiti i potvrditi da su navedeni podaci točni i potpuni te da od imovine i obveza ništa nije zatajeno. </w:t>
      </w:r>
    </w:p>
    <w:p w:rsidRDefault="00CD43BF" w:rsidP="00CD43BF" w:rsidR="00CD43BF">
      <w:pPr>
        <w:ind w:left="720"/>
        <w:jc w:val="both"/>
      </w:pPr>
    </w:p>
    <w:p w:rsidRDefault="00FD0A2F" w:rsidP="00CD43BF" w:rsidR="00CD43BF">
      <w:pPr>
        <w:ind w:left="720"/>
        <w:jc w:val="both"/>
      </w:pPr>
      <w:r>
        <w:t xml:space="preserve">Upozoravaju se osobe ovlaštene za zastupanje dužnika da su iste dužne dati sudu sve potrebne podatke koji se odnose na ovaj postupak te da se za davanje neistinitog ili  nepotpunog popisa imovine ili obveza odgovara kao za davanje lažnog iskaza u postupku pred sudom. </w:t>
      </w:r>
    </w:p>
    <w:p w:rsidRDefault="00CD43BF" w:rsidP="00CD43BF" w:rsidR="00CD43BF">
      <w:pPr>
        <w:jc w:val="both"/>
      </w:pPr>
    </w:p>
    <w:p w:rsidRDefault="00AC1FE9" w:rsidP="00AC1FE9" w:rsidR="00AC1FE9">
      <w:pPr>
        <w:ind w:left="708"/>
        <w:jc w:val="both"/>
        <w:rPr>
          <w:szCs w:val="24"/>
        </w:rPr>
      </w:pPr>
      <w:r>
        <w:t xml:space="preserve">V. Poziva se </w:t>
      </w:r>
      <w:r>
        <w:rPr>
          <w:szCs w:val="24"/>
        </w:rPr>
        <w:t xml:space="preserve">Financijska agencija dostaviti ovom sudu, pozivom na gornji poslovni broj spisa, pisano izvješće – potvrdu, u smislu odredbi čl. 6. st. 2. i 4. SZ-a, o tome ima li dužnik u Očevidniku redoslijeda osnova za plaćanje evidentirane neizvršene osnove za plaćanje u razdoblju dužem od 60 dana koje je trebalo, na temelju valjanih osnova za plaćanje, bez daljnjeg pristanka dužnika naplatiti s bilo kojeg od njegovih računa te ukoliko takve obveze postoje potrebno je navesti u kojem iznosu te u kojem razdoblju. Zatraženi podaci (potvrda) mogu se dostaviti sudu i putem faxa na broj: 021/393-988 i to najkasnije dva dana prije održavanja zakazanog ročišta. </w:t>
      </w:r>
    </w:p>
    <w:p w:rsidRDefault="00AC1FE9" w:rsidP="00AC1FE9" w:rsidR="00AC1FE9">
      <w:pPr>
        <w:ind w:left="708"/>
        <w:jc w:val="both"/>
        <w:rPr>
          <w:szCs w:val="24"/>
        </w:rPr>
      </w:pPr>
    </w:p>
    <w:p w:rsidRDefault="00AC1FE9" w:rsidP="00AC1FE9" w:rsidR="00AC1FE9">
      <w:pPr>
        <w:ind w:left="708"/>
        <w:jc w:val="both"/>
        <w:rPr>
          <w:szCs w:val="24"/>
        </w:rPr>
      </w:pPr>
      <w:r>
        <w:rPr>
          <w:szCs w:val="24"/>
        </w:rPr>
        <w:t>VI. Poziva se Financijska agencija, u roku iz toč. V. ovog rješenja, dostaviti ovom sudu i obavijest o osiguranju sredstava za namirenje troškova stečajnog postupka.</w:t>
      </w:r>
    </w:p>
    <w:p w:rsidRDefault="0001635B" w:rsidP="00CD43BF" w:rsidR="0001635B">
      <w:pPr>
        <w:jc w:val="both"/>
        <w:rPr>
          <w:szCs w:val="24"/>
        </w:rPr>
      </w:pPr>
    </w:p>
    <w:p w:rsidRDefault="0001635B" w:rsidP="00CD43BF" w:rsidR="0001635B">
      <w:pPr>
        <w:jc w:val="both"/>
        <w:rPr>
          <w:szCs w:val="24"/>
        </w:rPr>
      </w:pPr>
    </w:p>
    <w:p w:rsidRDefault="0001635B" w:rsidP="00CD43BF" w:rsidR="0001635B">
      <w:pPr>
        <w:jc w:val="both"/>
        <w:rPr>
          <w:szCs w:val="24"/>
        </w:rPr>
      </w:pPr>
    </w:p>
    <w:p w:rsidRDefault="0001635B" w:rsidP="0001635B" w:rsidR="0001635B">
      <w:pPr>
        <w:jc w:val="center"/>
        <w:rPr>
          <w:szCs w:val="24"/>
        </w:rPr>
      </w:pPr>
      <w:r>
        <w:rPr>
          <w:szCs w:val="24"/>
        </w:rPr>
        <w:t>Obrazloženje</w:t>
      </w:r>
    </w:p>
    <w:p w:rsidRDefault="0001635B" w:rsidP="0001635B" w:rsidR="0001635B">
      <w:pPr>
        <w:jc w:val="center"/>
        <w:rPr>
          <w:szCs w:val="24"/>
        </w:rPr>
      </w:pPr>
    </w:p>
    <w:p w:rsidRDefault="0001635B" w:rsidP="0001635B" w:rsidR="0001635B">
      <w:pPr>
        <w:ind w:firstLine="708"/>
        <w:jc w:val="both"/>
      </w:pPr>
      <w:r>
        <w:rPr>
          <w:szCs w:val="24"/>
        </w:rPr>
        <w:t xml:space="preserve">Financijska agencija, Regionalni centar Split podnijela je ovom sudu </w:t>
      </w:r>
      <w:r w:rsidR="009F4E01">
        <w:rPr>
          <w:szCs w:val="24"/>
        </w:rPr>
        <w:t>2</w:t>
      </w:r>
      <w:r w:rsidR="004922BA">
        <w:rPr>
          <w:szCs w:val="24"/>
        </w:rPr>
        <w:t>3</w:t>
      </w:r>
      <w:r w:rsidR="009F4E01">
        <w:rPr>
          <w:szCs w:val="24"/>
        </w:rPr>
        <w:t>. svibnja</w:t>
      </w:r>
      <w:r>
        <w:rPr>
          <w:szCs w:val="24"/>
        </w:rPr>
        <w:t xml:space="preserve"> 2016. god. prijedlog za otvaranje stečajnog postupka nad dužnikom </w:t>
      </w:r>
      <w:r w:rsidR="00AC1FE9">
        <w:t>EUROCOM d.o.o. Split</w:t>
      </w:r>
      <w:r w:rsidR="00DD581D">
        <w:t>.</w:t>
      </w:r>
    </w:p>
    <w:p w:rsidRDefault="0001635B" w:rsidP="0001635B" w:rsidR="0001635B">
      <w:pPr>
        <w:ind w:firstLine="708"/>
        <w:jc w:val="both"/>
      </w:pPr>
    </w:p>
    <w:p w:rsidRDefault="00A65088" w:rsidP="00A65088" w:rsidR="0028268A">
      <w:pPr>
        <w:ind w:firstLine="708"/>
        <w:jc w:val="both"/>
      </w:pPr>
      <w:r>
        <w:t xml:space="preserve">U podnesenom prijedlogu u bitnome se navodi da dužnik na dan </w:t>
      </w:r>
      <w:r w:rsidR="009F4E01">
        <w:t>1. rujna 2015</w:t>
      </w:r>
      <w:r>
        <w:t xml:space="preserve">. godine, u Očevidniku redoslijeda osnova za plaćanje, ima evidentirane neizvršene osnove za plaćanje u neprekinutom razdoblju od </w:t>
      </w:r>
      <w:r w:rsidR="004922BA">
        <w:t>483</w:t>
      </w:r>
      <w:r>
        <w:t xml:space="preserve"> dana, u ukupnom iznosu od </w:t>
      </w:r>
      <w:r w:rsidR="004922BA">
        <w:t>68.946,98</w:t>
      </w:r>
      <w:r>
        <w:t xml:space="preserve"> kn, kao i da prema podacima koji su dostavljeni od Hrvatskog </w:t>
      </w:r>
      <w:r w:rsidR="00AC1FE9">
        <w:t>zavoda za mirovinsko osiguranje</w:t>
      </w:r>
      <w:r>
        <w:t xml:space="preserve"> dužnik </w:t>
      </w:r>
      <w:r w:rsidR="004745EB">
        <w:t xml:space="preserve">ima </w:t>
      </w:r>
      <w:r w:rsidR="000F41F7">
        <w:t>2</w:t>
      </w:r>
      <w:r w:rsidR="00254B18">
        <w:t xml:space="preserve"> zaposle</w:t>
      </w:r>
      <w:r w:rsidR="000F41F7">
        <w:t>nih</w:t>
      </w:r>
      <w:r w:rsidR="00DD581D">
        <w:t xml:space="preserve">, </w:t>
      </w:r>
      <w:r w:rsidR="00AC1FE9">
        <w:t>a</w:t>
      </w:r>
      <w:r w:rsidR="00DD581D">
        <w:t xml:space="preserve"> predlagatelj </w:t>
      </w:r>
      <w:r w:rsidR="00AC1FE9">
        <w:t xml:space="preserve">da </w:t>
      </w:r>
      <w:r w:rsidR="00DD581D">
        <w:t xml:space="preserve">ne raspolaže s </w:t>
      </w:r>
      <w:r>
        <w:t>drugim podacima o imovini</w:t>
      </w:r>
      <w:r w:rsidR="00DD581D">
        <w:t xml:space="preserve"> dužnika. </w:t>
      </w:r>
    </w:p>
    <w:p w:rsidRDefault="00DD581D" w:rsidP="00A65088" w:rsidR="00DD581D">
      <w:pPr>
        <w:ind w:firstLine="708"/>
        <w:jc w:val="both"/>
      </w:pPr>
    </w:p>
    <w:p w:rsidRDefault="0028268A" w:rsidP="00A65088" w:rsidR="0028268A">
      <w:pPr>
        <w:ind w:firstLine="708"/>
        <w:jc w:val="both"/>
        <w:rPr>
          <w:szCs w:val="24"/>
        </w:rPr>
      </w:pPr>
      <w:r>
        <w:t>Sukladno</w:t>
      </w:r>
      <w:r w:rsidR="00DD581D">
        <w:t xml:space="preserve"> odredbama</w:t>
      </w:r>
      <w:r>
        <w:t xml:space="preserve"> čl. 110</w:t>
      </w:r>
      <w:r w:rsidR="00A14B7B">
        <w:t>. st. 1.</w:t>
      </w:r>
      <w:r>
        <w:t xml:space="preserve"> </w:t>
      </w:r>
      <w:r w:rsidR="00AC1FE9">
        <w:t>Stečajnog zakona (Narodne novine broj 71/15, dalje SZ)</w:t>
      </w:r>
      <w:r>
        <w:t xml:space="preserve"> </w:t>
      </w:r>
      <w:r>
        <w:rPr>
          <w:szCs w:val="24"/>
        </w:rPr>
        <w:t>Financijska agencija</w:t>
      </w:r>
      <w:r w:rsidR="00DD581D">
        <w:rPr>
          <w:szCs w:val="24"/>
        </w:rPr>
        <w:t xml:space="preserve"> je dužna</w:t>
      </w:r>
      <w:r>
        <w:rPr>
          <w:szCs w:val="24"/>
        </w:rPr>
        <w:t xml:space="preserve"> podnijeti prijedlog za otvaranje stečajnog postupka ako</w:t>
      </w:r>
      <w:r w:rsidR="00DD581D">
        <w:rPr>
          <w:szCs w:val="24"/>
        </w:rPr>
        <w:t xml:space="preserve"> pravna osoba u </w:t>
      </w:r>
      <w:r>
        <w:rPr>
          <w:szCs w:val="24"/>
        </w:rPr>
        <w:t>Očevidniku redoslijeda osnova za plaćanje ima evidentirane neizvršene osnove za plaćanje u neprekinutom razdoblju od 120 dana, osim ako su ispunjene pretpostavke</w:t>
      </w:r>
      <w:r w:rsidR="00DD581D">
        <w:rPr>
          <w:szCs w:val="24"/>
        </w:rPr>
        <w:t xml:space="preserve"> iz čl. 428. ovog Zakona</w:t>
      </w:r>
      <w:r>
        <w:rPr>
          <w:szCs w:val="24"/>
        </w:rPr>
        <w:t xml:space="preserve"> za pokretanje skraćenog stečajnog postupka. </w:t>
      </w:r>
    </w:p>
    <w:p w:rsidRDefault="0028268A" w:rsidP="00A65088" w:rsidR="0028268A">
      <w:pPr>
        <w:ind w:firstLine="708"/>
        <w:jc w:val="both"/>
        <w:rPr>
          <w:szCs w:val="24"/>
        </w:rPr>
      </w:pPr>
    </w:p>
    <w:p w:rsidRDefault="00AC1FE9" w:rsidP="00AC1FE9" w:rsidR="00AC1FE9">
      <w:pPr>
        <w:ind w:firstLine="708"/>
        <w:jc w:val="both"/>
        <w:rPr>
          <w:szCs w:val="24"/>
        </w:rPr>
      </w:pPr>
      <w:r>
        <w:rPr>
          <w:szCs w:val="24"/>
        </w:rPr>
        <w:t xml:space="preserve">Odredbama čl. 115. st. 1. SZ-a propisano je da na temelju prijedloga za otvaranje stečajnog postupka sud donosi rješenje o pokretanju prethodnog postupka radi utvrđivanja pretpostavki za otvaranje stečajnog postupka (prethodni postupak), protiv kojeg nije dopuštena posebna žalba, ili taj prijedlog odbacuje rješenjem. </w:t>
      </w:r>
    </w:p>
    <w:p w:rsidRDefault="00AC1FE9" w:rsidP="00AC1FE9" w:rsidR="00AC1FE9">
      <w:pPr>
        <w:ind w:firstLine="708"/>
        <w:jc w:val="both"/>
        <w:rPr>
          <w:szCs w:val="24"/>
        </w:rPr>
      </w:pPr>
    </w:p>
    <w:p w:rsidRDefault="00AC1FE9" w:rsidP="00AC1FE9" w:rsidR="00AC1FE9">
      <w:pPr>
        <w:ind w:firstLine="708"/>
        <w:jc w:val="both"/>
        <w:rPr>
          <w:szCs w:val="24"/>
        </w:rPr>
      </w:pPr>
      <w:r>
        <w:rPr>
          <w:szCs w:val="24"/>
        </w:rPr>
        <w:t xml:space="preserve">Budući da iz podnesenog prijedloga proizlazi da dužnik u očevidniku redoslijeda osnova za plaćanje ima evidentirane neizvršene osnove za plaćanje u neprekinutom razdoblju od 120 dana te da isti ima zaposlenih, a zbog čega nisu ispunjeni uvjeti iz čl. 428. SZ-a za provedbu skraćenog stečajnog postupka, ovaj sud je radi utvrđenja stvarnog stanja stvari, odnosno radi utvrđenja postoje li uvjeti za otvaranje i provođenje stečajnog postupka odlučio u skladu s odredbama čl. 115. st. 1. SZ-a pokrenuti prethodni postupak te je isto tako, temeljem odredbi čl. 123. st. 1. SZ-a, zakazano ročište radi očitovanja o podnesenom prijedlogu za otvaranje stečajnog postupka. Nadalje, a sukladno odredbama čl. 117. te čl. 16. st. 2. i 3. i čl. 17. SZ-a, naloženo je osobama ovlaštenim za zastupanje dužnika pružiti sudu sve potrebne podatke i obavijesti, odnosno dostaviti pisano izvješće o financijsko-gospodarskom stanju dužnika te dostaviti popis imovine i obveza dužnika. Sukladno odredbama čl. 6. st. 2. i 4. SZ-a te čl. 112. st. 5. SZ-a, od Financijske agencije je zatražena dostava potvrde o evidentiranim neizvršenim osnovama za plaćanje dužnika, kao i dostava obavijesti o osiguranju sredstava za namirenje troškova stečajnog postupka. </w:t>
      </w:r>
    </w:p>
    <w:p w:rsidRDefault="00AC1FE9" w:rsidP="00AC1FE9" w:rsidR="00AC1FE9">
      <w:pPr>
        <w:ind w:firstLine="708"/>
        <w:jc w:val="both"/>
        <w:rPr>
          <w:szCs w:val="24"/>
        </w:rPr>
      </w:pPr>
    </w:p>
    <w:p w:rsidRDefault="00AC1FE9" w:rsidP="00AC1FE9" w:rsidR="00AC1FE9">
      <w:pPr>
        <w:ind w:firstLine="708"/>
        <w:jc w:val="both"/>
        <w:rPr>
          <w:szCs w:val="24"/>
        </w:rPr>
      </w:pPr>
      <w:r>
        <w:rPr>
          <w:szCs w:val="24"/>
        </w:rPr>
        <w:t xml:space="preserve">Slijedom naprijed navedenog, odlučeno je kao u toč. I. – VI. izreke ovog rješenja. </w:t>
      </w:r>
    </w:p>
    <w:p w:rsidRDefault="00AC1FE9" w:rsidP="00AC1FE9" w:rsidR="00AC1FE9">
      <w:pPr>
        <w:jc w:val="both"/>
        <w:rPr>
          <w:szCs w:val="24"/>
        </w:rPr>
      </w:pPr>
    </w:p>
    <w:p w:rsidRDefault="00AC1FE9" w:rsidP="00AC1FE9" w:rsidR="00AC1FE9">
      <w:pPr>
        <w:jc w:val="center"/>
        <w:rPr>
          <w:szCs w:val="24"/>
        </w:rPr>
      </w:pPr>
      <w:r>
        <w:rPr>
          <w:szCs w:val="24"/>
        </w:rPr>
        <w:t>U Splitu, 14. veljače 2017. godine.</w:t>
      </w:r>
    </w:p>
    <w:p w:rsidRDefault="00AC1FE9" w:rsidP="00AC1FE9" w:rsidR="00AC1FE9">
      <w:pPr>
        <w:ind w:firstLine="708"/>
        <w:jc w:val="both"/>
        <w:rPr>
          <w:szCs w:val="24"/>
        </w:rPr>
      </w:pPr>
    </w:p>
    <w:p w:rsidRDefault="00AC1FE9" w:rsidP="00AC1FE9" w:rsidR="00AC1FE9">
      <w:pPr>
        <w:ind w:firstLine="708" w:left="7080"/>
      </w:pPr>
      <w:r w:rsidRPr="00A31E23">
        <w:t>S</w:t>
      </w:r>
      <w:r>
        <w:t xml:space="preserve"> </w:t>
      </w:r>
      <w:r w:rsidRPr="00A31E23">
        <w:t>U</w:t>
      </w:r>
      <w:r>
        <w:t xml:space="preserve"> </w:t>
      </w:r>
      <w:r w:rsidRPr="00A31E23">
        <w:t>D</w:t>
      </w:r>
      <w:r>
        <w:t xml:space="preserve"> </w:t>
      </w:r>
      <w:r w:rsidRPr="00A31E23">
        <w:t>A</w:t>
      </w:r>
      <w:r>
        <w:t xml:space="preserve"> </w:t>
      </w:r>
      <w:r w:rsidRPr="00A31E23">
        <w:t xml:space="preserve">C </w:t>
      </w:r>
    </w:p>
    <w:p w:rsidRDefault="00AC1FE9" w:rsidP="00AC1FE9" w:rsidR="00AC1FE9" w:rsidRPr="00254B18">
      <w:pPr>
        <w:ind w:left="7080"/>
        <w:rPr>
          <w:sz w:val="28"/>
          <w:szCs w:val="28"/>
        </w:rPr>
      </w:pPr>
    </w:p>
    <w:p w:rsidRDefault="00AC1FE9" w:rsidP="00AC1FE9" w:rsidR="00AC1FE9">
      <w:pPr>
        <w:ind w:firstLine="708" w:left="7080"/>
      </w:pPr>
      <w:r>
        <w:t>Paško Bačić</w:t>
      </w:r>
    </w:p>
    <w:p w:rsidRDefault="00AC1FE9" w:rsidP="00AC1FE9" w:rsidR="00AC1FE9"/>
    <w:p w:rsidRDefault="00AC1FE9" w:rsidP="00AC1FE9" w:rsidR="00AC1FE9"/>
    <w:p w:rsidRDefault="00AC1FE9" w:rsidP="00AC1FE9" w:rsidR="00AC1FE9"/>
    <w:p w:rsidRDefault="00AC1FE9" w:rsidP="00AC1FE9" w:rsidR="00AC1FE9">
      <w:r>
        <w:t>POUKA O PRAVNOM LIJEKU:</w:t>
      </w:r>
    </w:p>
    <w:p w:rsidRDefault="00AC1FE9" w:rsidP="00AC1FE9" w:rsidR="00AC1FE9">
      <w:r>
        <w:t>Protiv ovog rješenja nije dopuštena posebna žalba (čl. 115. st. 1. SZ-a)</w:t>
      </w:r>
    </w:p>
    <w:p w:rsidRDefault="00AC1FE9" w:rsidP="00AC1FE9" w:rsidR="00AC1FE9"/>
    <w:p w:rsidRDefault="00AC1FE9" w:rsidP="00AC1FE9" w:rsidR="00AC1FE9"/>
    <w:p w:rsidRDefault="00AC1FE9" w:rsidP="00AC1FE9" w:rsidR="00AC1FE9">
      <w:r>
        <w:t>DNA:</w:t>
      </w:r>
    </w:p>
    <w:p w:rsidRDefault="00AC1FE9" w:rsidP="00AC1FE9" w:rsidR="00AC1FE9">
      <w:pPr>
        <w:pStyle w:val="Odlomakpopisa"/>
        <w:numPr>
          <w:ilvl w:val="0"/>
          <w:numId w:val="6"/>
        </w:numPr>
        <w:ind w:left="567"/>
      </w:pPr>
      <w:r>
        <w:t>predlagatelju – FINA, RC Split</w:t>
      </w:r>
    </w:p>
    <w:p w:rsidRDefault="00AC1FE9" w:rsidP="00AC1FE9" w:rsidR="00AC1FE9">
      <w:pPr>
        <w:pStyle w:val="Odlomakpopisa"/>
        <w:numPr>
          <w:ilvl w:val="0"/>
          <w:numId w:val="6"/>
        </w:numPr>
        <w:ind w:left="567"/>
      </w:pPr>
      <w:r>
        <w:t>dužniku</w:t>
      </w:r>
    </w:p>
    <w:p w:rsidRDefault="00AC1FE9" w:rsidP="00AC1FE9" w:rsidR="00AC1FE9">
      <w:pPr>
        <w:pStyle w:val="Odlomakpopisa"/>
        <w:numPr>
          <w:ilvl w:val="0"/>
          <w:numId w:val="6"/>
        </w:numPr>
        <w:ind w:left="567"/>
      </w:pPr>
      <w:r>
        <w:t xml:space="preserve">z.z. dužnika </w:t>
      </w:r>
    </w:p>
    <w:p w:rsidRDefault="00AC1FE9" w:rsidP="00AC1FE9" w:rsidR="00AC1FE9">
      <w:pPr>
        <w:pStyle w:val="Odlomakpopisa"/>
        <w:numPr>
          <w:ilvl w:val="0"/>
          <w:numId w:val="6"/>
        </w:numPr>
        <w:ind w:left="567"/>
      </w:pPr>
      <w:r>
        <w:t xml:space="preserve">e-Oglasna ploča </w:t>
      </w:r>
    </w:p>
    <w:p w:rsidRDefault="00AC1FE9" w:rsidP="00AC1FE9" w:rsidR="00AC1FE9">
      <w:pPr>
        <w:pStyle w:val="Odlomakpopisa"/>
        <w:numPr>
          <w:ilvl w:val="0"/>
          <w:numId w:val="6"/>
        </w:numPr>
        <w:ind w:left="567"/>
      </w:pPr>
      <w:r>
        <w:t>u spis</w:t>
      </w:r>
    </w:p>
    <w:p w:rsidRDefault="0001635B" w:rsidP="00AC1FE9" w:rsidR="0001635B" w:rsidRPr="00C82BA1">
      <w:pPr>
        <w:jc w:val="both"/>
      </w:pPr>
    </w:p>
    <w:sectPr w:rsidSect="0028268A" w:rsidR="0001635B" w:rsidRPr="00C82BA1">
      <w:headerReference w:type="default" r:id="rId10"/>
      <w:pgSz w:h="16838" w:w="11906"/>
      <w:pgMar w:gutter="0" w:footer="708" w:header="708" w:left="1417" w:bottom="1843" w:right="1417" w:top="1135"/>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91535" w:rsidP="0001635B" w:rsidR="00191535">
      <w:r>
        <w:separator/>
      </w:r>
    </w:p>
  </w:endnote>
  <w:endnote w:id="0" w:type="continuationSeparator">
    <w:p w:rsidRDefault="00191535" w:rsidP="0001635B" w:rsidR="00191535">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91535" w:rsidP="0001635B" w:rsidR="00191535">
      <w:r>
        <w:separator/>
      </w:r>
    </w:p>
  </w:footnote>
  <w:footnote w:id="0" w:type="continuationSeparator">
    <w:p w:rsidRDefault="00191535" w:rsidP="0001635B" w:rsidR="00191535">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1635B" w:rsidP="0001635B" w:rsidR="0001635B">
    <w:pPr>
      <w:pStyle w:val="Zaglavlje"/>
      <w:jc w:val="center"/>
    </w:pPr>
    <w:r>
      <w:tab/>
      <w:t>-</w:t>
    </w:r>
    <w:sdt>
      <w:sdtPr>
        <w:id w:val="651334321"/>
        <w:docPartObj>
          <w:docPartGallery w:val="Page Numbers (Top of Page)"/>
          <w:docPartUnique/>
        </w:docPartObj>
      </w:sdtPr>
      <w:sdtEndPr/>
      <w:sdtContent>
        <w:r>
          <w:fldChar w:fldCharType="begin"/>
        </w:r>
        <w:r>
          <w:instrText>PAGE   \* MERGEFORMAT</w:instrText>
        </w:r>
        <w:r>
          <w:fldChar w:fldCharType="separate"/>
        </w:r>
        <w:r w:rsidR="003F162C">
          <w:rPr>
            <w:noProof/>
          </w:rPr>
          <w:t>3</w:t>
        </w:r>
        <w:r>
          <w:fldChar w:fldCharType="end"/>
        </w:r>
      </w:sdtContent>
    </w:sdt>
    <w:r>
      <w:t>-</w:t>
    </w:r>
    <w:r>
      <w:tab/>
      <w:t xml:space="preserve">   12. St-</w:t>
    </w:r>
    <w:r w:rsidR="009F4E01">
      <w:t>12</w:t>
    </w:r>
    <w:r w:rsidR="004922BA">
      <w:t>81</w:t>
    </w:r>
    <w:r>
      <w:t>/2016</w:t>
    </w:r>
  </w:p>
  <w:p w:rsidRDefault="0028268A" w:rsidP="0001635B" w:rsidR="0028268A">
    <w:pPr>
      <w:pStyle w:val="Zaglavlje"/>
      <w:jc w:val="center"/>
    </w:pPr>
  </w:p>
  <w:p w:rsidRDefault="0001635B" w:rsidR="0001635B">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DD320A"/>
    <w:multiLevelType w:val="hybridMultilevel"/>
    <w:tmpl w:val="68667332"/>
    <w:lvl w:tplc="27B6C3A6" w:ilvl="0">
      <w:start w:val="4"/>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
    <w:nsid w:val="18F806C0"/>
    <w:multiLevelType w:val="hybridMultilevel"/>
    <w:tmpl w:val="C5166D0E"/>
    <w:lvl w:tplc="8DB497DE" w:ilvl="0">
      <w:start w:val="1"/>
      <w:numFmt w:val="decimal"/>
      <w:lvlText w:val="%1."/>
      <w:lvlJc w:val="left"/>
      <w:pPr>
        <w:ind w:hanging="360" w:left="108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2">
    <w:nsid w:val="59333E74"/>
    <w:multiLevelType w:val="hybridMultilevel"/>
    <w:tmpl w:val="D28497C2"/>
    <w:lvl w:tplc="0BFAC5B8" w:ilvl="0">
      <w:start w:val="5"/>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63353F50"/>
    <w:multiLevelType w:val="hybridMultilevel"/>
    <w:tmpl w:val="3D6CC87E"/>
    <w:lvl w:tplc="041A0017" w:ilvl="0">
      <w:start w:val="1"/>
      <w:numFmt w:val="lowerLetter"/>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720D2399"/>
    <w:multiLevelType w:val="hybridMultilevel"/>
    <w:tmpl w:val="F4AAABF6"/>
    <w:lvl w:tplc="ABD0E2A2" w:ilvl="0">
      <w:start w:val="5"/>
      <w:numFmt w:val="bullet"/>
      <w:lvlText w:val="-"/>
      <w:lvlJc w:val="left"/>
      <w:pPr>
        <w:ind w:hanging="360" w:left="1080"/>
      </w:pPr>
      <w:rPr>
        <w:rFonts w:eastAsiaTheme="minorHAnsi" w:cs="Times New Roman" w:hAnsi="Times New Roman" w:ascii="Times New Roman"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abstractNum w:abstractNumId="5">
    <w:nsid w:val="7F1E7D85"/>
    <w:multiLevelType w:val="hybridMultilevel"/>
    <w:tmpl w:val="F892A38E"/>
    <w:lvl w:tplc="AE1C1E48" w:ilvl="0">
      <w:start w:val="5"/>
      <w:numFmt w:val="bullet"/>
      <w:lvlText w:val="-"/>
      <w:lvlJc w:val="left"/>
      <w:pPr>
        <w:ind w:hanging="360" w:left="1080"/>
      </w:pPr>
      <w:rPr>
        <w:rFonts w:eastAsiaTheme="minorHAnsi" w:cs="Times New Roman" w:hAnsi="Times New Roman" w:ascii="Times New Roman"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82BA1"/>
    <w:rsid w:val="0001635B"/>
    <w:rsid w:val="000F41F7"/>
    <w:rsid w:val="00191535"/>
    <w:rsid w:val="00254B18"/>
    <w:rsid w:val="0028268A"/>
    <w:rsid w:val="002A70CF"/>
    <w:rsid w:val="003A2582"/>
    <w:rsid w:val="003F162C"/>
    <w:rsid w:val="004745EB"/>
    <w:rsid w:val="004922BA"/>
    <w:rsid w:val="006F4A44"/>
    <w:rsid w:val="00757C72"/>
    <w:rsid w:val="008E4A02"/>
    <w:rsid w:val="009F4E01"/>
    <w:rsid w:val="00A14B7B"/>
    <w:rsid w:val="00A160C7"/>
    <w:rsid w:val="00A42CE8"/>
    <w:rsid w:val="00A65088"/>
    <w:rsid w:val="00A86E8D"/>
    <w:rsid w:val="00A9627C"/>
    <w:rsid w:val="00AC1FE9"/>
    <w:rsid w:val="00BE546C"/>
    <w:rsid w:val="00C21DEF"/>
    <w:rsid w:val="00C82BA1"/>
    <w:rsid w:val="00CD4305"/>
    <w:rsid w:val="00CD43BF"/>
    <w:rsid w:val="00DD581D"/>
    <w:rsid w:val="00FD0A2F"/>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C82BA1"/>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82BA1"/>
    <w:rPr>
      <w:rFonts w:cs="Tahoma" w:hAnsi="Tahoma" w:ascii="Tahoma"/>
      <w:sz w:val="16"/>
      <w:szCs w:val="16"/>
    </w:rPr>
  </w:style>
  <w:style w:styleId="Odlomakpopisa" w:type="paragraph">
    <w:name w:val="List Paragraph"/>
    <w:basedOn w:val="Normal"/>
    <w:uiPriority w:val="34"/>
    <w:qFormat/>
    <w:rsid w:val="00C82BA1"/>
    <w:pPr>
      <w:ind w:left="720"/>
      <w:contextualSpacing/>
    </w:pPr>
  </w:style>
  <w:style w:styleId="Zaglavlje" w:type="paragraph">
    <w:name w:val="header"/>
    <w:basedOn w:val="Normal"/>
    <w:link w:val="ZaglavljeChar"/>
    <w:uiPriority w:val="99"/>
    <w:unhideWhenUsed/>
    <w:rsid w:val="0001635B"/>
    <w:pPr>
      <w:tabs>
        <w:tab w:pos="4536" w:val="center"/>
        <w:tab w:pos="9072" w:val="right"/>
      </w:tabs>
    </w:pPr>
  </w:style>
  <w:style w:customStyle="true" w:styleId="ZaglavljeChar" w:type="character">
    <w:name w:val="Zaglavlje Char"/>
    <w:basedOn w:val="Zadanifontodlomka"/>
    <w:link w:val="Zaglavlje"/>
    <w:uiPriority w:val="99"/>
    <w:rsid w:val="0001635B"/>
  </w:style>
  <w:style w:styleId="Podnoje" w:type="paragraph">
    <w:name w:val="footer"/>
    <w:basedOn w:val="Normal"/>
    <w:link w:val="PodnojeChar"/>
    <w:uiPriority w:val="99"/>
    <w:unhideWhenUsed/>
    <w:rsid w:val="0001635B"/>
    <w:pPr>
      <w:tabs>
        <w:tab w:pos="4536" w:val="center"/>
        <w:tab w:pos="9072" w:val="right"/>
      </w:tabs>
    </w:pPr>
  </w:style>
  <w:style w:customStyle="true" w:styleId="PodnojeChar" w:type="character">
    <w:name w:val="Podnožje Char"/>
    <w:basedOn w:val="Zadanifontodlomka"/>
    <w:link w:val="Podnoje"/>
    <w:uiPriority w:val="99"/>
    <w:rsid w:val="0001635B"/>
  </w:style>
  <w:style w:styleId="Tekstrezerviranogmjesta" w:type="character">
    <w:name w:val="Placeholder Text"/>
    <w:basedOn w:val="Zadanifontodlomka"/>
    <w:uiPriority w:val="99"/>
    <w:semiHidden/>
    <w:rsid w:val="003F162C"/>
    <w:rPr>
      <w:color w:val="808080"/>
      <w:bdr w:space="0" w:sz="0" w:color="auto" w:val="none"/>
      <w:shd w:fill="auto" w:color="auto" w:val="clear"/>
    </w:rPr>
  </w:style>
  <w:style w:customStyle="true" w:styleId="eSPISCCParagraphDefaultFont" w:type="character">
    <w:name w:val="eSPIS_CC_Paragraph Default Font"/>
    <w:basedOn w:val="Zadanifontodlomka"/>
    <w:rsid w:val="003F162C"/>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3F162C"/>
    <w:rPr>
      <w:bdr w:space="0" w:sz="0" w:color="auto" w:val="none"/>
      <w:shd w:fill="FFFFCC" w:color="auto" w:val="clear"/>
      <w:lang w:val="hr-HR"/>
    </w:rPr>
  </w:style>
  <w:style w:customStyle="true" w:styleId="PozadinaSvijetloCrvena" w:type="character">
    <w:name w:val="Pozadina_SvijetloCrvena"/>
    <w:basedOn w:val="eSPISCCParagraphDefaultFont"/>
    <w:rsid w:val="003F162C"/>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3F162C"/>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C82BA1"/>
    <w:rPr>
      <w:rFonts w:ascii="Tahoma" w:cs="Tahoma" w:hAnsi="Tahoma"/>
      <w:sz w:val="16"/>
      <w:szCs w:val="16"/>
    </w:rPr>
  </w:style>
  <w:style w:customStyle="1" w:styleId="TekstbaloniaChar" w:type="character">
    <w:name w:val="Tekst balončića Char"/>
    <w:basedOn w:val="Zadanifontodlomka"/>
    <w:link w:val="Tekstbalonia"/>
    <w:uiPriority w:val="99"/>
    <w:semiHidden/>
    <w:rsid w:val="00C82BA1"/>
    <w:rPr>
      <w:rFonts w:ascii="Tahoma" w:cs="Tahoma" w:hAnsi="Tahoma"/>
      <w:sz w:val="16"/>
      <w:szCs w:val="16"/>
    </w:rPr>
  </w:style>
  <w:style w:styleId="Odlomakpopisa" w:type="paragraph">
    <w:name w:val="List Paragraph"/>
    <w:basedOn w:val="Normal"/>
    <w:uiPriority w:val="34"/>
    <w:qFormat/>
    <w:rsid w:val="00C82BA1"/>
    <w:pPr>
      <w:ind w:left="720"/>
      <w:contextualSpacing/>
    </w:pPr>
  </w:style>
  <w:style w:styleId="Zaglavlje" w:type="paragraph">
    <w:name w:val="header"/>
    <w:basedOn w:val="Normal"/>
    <w:link w:val="ZaglavljeChar"/>
    <w:uiPriority w:val="99"/>
    <w:unhideWhenUsed/>
    <w:rsid w:val="0001635B"/>
    <w:pPr>
      <w:tabs>
        <w:tab w:pos="4536" w:val="center"/>
        <w:tab w:pos="9072" w:val="right"/>
      </w:tabs>
    </w:pPr>
  </w:style>
  <w:style w:customStyle="1" w:styleId="ZaglavljeChar" w:type="character">
    <w:name w:val="Zaglavlje Char"/>
    <w:basedOn w:val="Zadanifontodlomka"/>
    <w:link w:val="Zaglavlje"/>
    <w:uiPriority w:val="99"/>
    <w:rsid w:val="0001635B"/>
  </w:style>
  <w:style w:styleId="Podnoje" w:type="paragraph">
    <w:name w:val="footer"/>
    <w:basedOn w:val="Normal"/>
    <w:link w:val="PodnojeChar"/>
    <w:uiPriority w:val="99"/>
    <w:unhideWhenUsed/>
    <w:rsid w:val="0001635B"/>
    <w:pPr>
      <w:tabs>
        <w:tab w:pos="4536" w:val="center"/>
        <w:tab w:pos="9072" w:val="right"/>
      </w:tabs>
    </w:pPr>
  </w:style>
  <w:style w:customStyle="1" w:styleId="PodnojeChar" w:type="character">
    <w:name w:val="Podnožje Char"/>
    <w:basedOn w:val="Zadanifontodlomka"/>
    <w:link w:val="Podnoje"/>
    <w:uiPriority w:val="99"/>
    <w:rsid w:val="0001635B"/>
  </w:style>
  <w:style w:styleId="Tekstrezerviranogmjesta" w:type="character">
    <w:name w:val="Placeholder Text"/>
    <w:basedOn w:val="Zadanifontodlomka"/>
    <w:uiPriority w:val="99"/>
    <w:semiHidden/>
    <w:rsid w:val="003F162C"/>
    <w:rPr>
      <w:color w:val="808080"/>
      <w:bdr w:color="auto" w:space="0" w:sz="0" w:val="none"/>
      <w:shd w:color="auto" w:fill="auto" w:val="clear"/>
    </w:rPr>
  </w:style>
  <w:style w:customStyle="1" w:styleId="eSPISCCParagraphDefaultFont" w:type="character">
    <w:name w:val="eSPIS_CC_Paragraph Default Font"/>
    <w:basedOn w:val="Zadanifontodlomka"/>
    <w:rsid w:val="003F162C"/>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3F162C"/>
    <w:rPr>
      <w:bdr w:color="auto" w:space="0" w:sz="0" w:val="none"/>
      <w:shd w:color="auto" w:fill="FFFFCC" w:val="clear"/>
      <w:lang w:val="hr-HR"/>
    </w:rPr>
  </w:style>
  <w:style w:customStyle="1" w:styleId="PozadinaSvijetloCrvena" w:type="character">
    <w:name w:val="Pozadina_SvijetloCrvena"/>
    <w:basedOn w:val="eSPISCCParagraphDefaultFont"/>
    <w:rsid w:val="003F162C"/>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3F162C"/>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14. veljače 2017.</izvorni_sadrzaj>
    <derivirana_varijabla naziv="DomainObject.DatumDonosenjaOdluke_1">14. veljače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1281</izvorni_sadrzaj>
    <derivirana_varijabla naziv="DomainObject.Predmet.Broj_1">1281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svibnja 2016.</izvorni_sadrzaj>
    <derivirana_varijabla naziv="DomainObject.Predmet.DatumOsnivanja_1">24. svibnja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2 zaposlena</izvorni_sadrzaj>
    <derivirana_varijabla naziv="DomainObject.Predmet.Opis_1">2 zaposlena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St-1281/2016</izvorni_sadrzaj>
    <derivirana_varijabla naziv="DomainObject.Predmet.OznakaBroj_1">St-1281/2016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444. st. 2. SZ</izvorni_sadrzaj>
    <derivirana_varijabla naziv="DomainObject.Predmet.PrimjedbaSuca_1">Čl. 444. st. 2. SZ</derivirana_varijabla>
  </DomainObject.Predmet.PrimjedbaSuca>
  <DomainObject.Predmet.ProtustrankaFormated>
    <izvorni_sadrzaj>  EUROCOM d.o.o. za trgovinu na veliko i malo, vanjsku trgovinu i turizam</izvorni_sadrzaj>
    <derivirana_varijabla naziv="DomainObject.Predmet.ProtustrankaFormated_1">  EUROCOM d.o.o. za trgovinu na veliko i malo, vanjsku trgovinu i turizam</derivirana_varijabla>
  </DomainObject.Predmet.ProtustrankaFormated>
  <DomainObject.Predmet.ProtustrankaFormatedOIB>
    <izvorni_sadrzaj>  EUROCOM d.o.o. za trgovinu na veliko i malo, vanjsku trgovinu i turizam, OIB 47268287477</izvorni_sadrzaj>
    <derivirana_varijabla naziv="DomainObject.Predmet.ProtustrankaFormatedOIB_1">  EUROCOM d.o.o. za trgovinu na veliko i malo, vanjsku trgovinu i turizam, OIB 47268287477</derivirana_varijabla>
  </DomainObject.Predmet.ProtustrankaFormatedOIB>
  <DomainObject.Predmet.ProtustrankaFormatedWithAdress>
    <izvorni_sadrzaj> EUROCOM d.o.o. za trgovinu na veliko i malo, vanjsku trgovinu i turizam, Mažuranićevo šetalište 37, 21000 Split</izvorni_sadrzaj>
    <derivirana_varijabla naziv="DomainObject.Predmet.ProtustrankaFormatedWithAdress_1"> EUROCOM d.o.o. za trgovinu na veliko i malo, vanjsku trgovinu i turizam, Mažuranićevo šetalište 37, 21000 Split</derivirana_varijabla>
  </DomainObject.Predmet.ProtustrankaFormatedWithAdress>
  <DomainObject.Predmet.ProtustrankaFormatedWithAdressOIB>
    <izvorni_sadrzaj> EUROCOM d.o.o. za trgovinu na veliko i malo, vanjsku trgovinu i turizam, OIB 47268287477, Mažuranićevo šetalište 37, 21000 Split</izvorni_sadrzaj>
    <derivirana_varijabla naziv="DomainObject.Predmet.ProtustrankaFormatedWithAdressOIB_1"> EUROCOM d.o.o. za trgovinu na veliko i malo, vanjsku trgovinu i turizam, OIB 47268287477, Mažuranićevo šetalište 37, 21000 Split</derivirana_varijabla>
  </DomainObject.Predmet.ProtustrankaFormatedWithAdressOIB>
  <DomainObject.Predmet.ProtustrankaWithAdress>
    <izvorni_sadrzaj>EUROCOM d.o.o. za trgovinu na veliko i malo, vanjsku trgovinu i turizam Mažuranićevo šetalište 37, 21000 Split</izvorni_sadrzaj>
    <derivirana_varijabla naziv="DomainObject.Predmet.ProtustrankaWithAdress_1">EUROCOM d.o.o. za trgovinu na veliko i malo, vanjsku trgovinu i turizam Mažuranićevo šetalište 37, 21000 Split</derivirana_varijabla>
  </DomainObject.Predmet.ProtustrankaWithAdress>
  <DomainObject.Predmet.ProtustrankaWithAdressOIB>
    <izvorni_sadrzaj>EUROCOM d.o.o. za trgovinu na veliko i malo, vanjsku trgovinu i turizam, OIB 47268287477, Mažuranićevo šetalište 37, 21000 Split</izvorni_sadrzaj>
    <derivirana_varijabla naziv="DomainObject.Predmet.ProtustrankaWithAdressOIB_1">EUROCOM d.o.o. za trgovinu na veliko i malo, vanjsku trgovinu i turizam, OIB 47268287477, Mažuranićevo šetalište 37, 21000 Split</derivirana_varijabla>
  </DomainObject.Predmet.ProtustrankaWithAdressOIB>
  <DomainObject.Predmet.ProtustrankaNazivFormated>
    <izvorni_sadrzaj>EUROCOM d.o.o. za trgovinu na veliko i malo, vanjsku trgovinu i turizam</izvorni_sadrzaj>
    <derivirana_varijabla naziv="DomainObject.Predmet.ProtustrankaNazivFormated_1">EUROCOM d.o.o. za trgovinu na veliko i malo, vanjsku trgovinu i turizam</derivirana_varijabla>
  </DomainObject.Predmet.ProtustrankaNazivFormated>
  <DomainObject.Predmet.ProtustrankaNazivFormatedOIB>
    <izvorni_sadrzaj>EUROCOM d.o.o. za trgovinu na veliko i malo, vanjsku trgovinu i turizam, OIB 47268287477</izvorni_sadrzaj>
    <derivirana_varijabla naziv="DomainObject.Predmet.ProtustrankaNazivFormatedOIB_1">EUROCOM d.o.o. za trgovinu na veliko i malo, vanjsku trgovinu i turizam, OIB 47268287477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68946.98</izvorni_sadrzaj>
    <derivirana_varijabla naziv="DomainObject.Predmet.TrenutnaVrijednost_1">68946.98</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EUROCOM d.o.o. za trgovinu na veliko i malo, vanjsku trgovinu i turizam</item>
    </izvorni_sadrzaj>
    <derivirana_varijabla naziv="DomainObject.Predmet.ProtuStrankaListFormated_1">
      <item>EUROCOM d.o.o. za trgovinu na veliko i malo, vanjsku trgovinu i turizam</item>
    </derivirana_varijabla>
  </DomainObject.Predmet.ProtuStrankaListFormated>
  <DomainObject.Predmet.ProtuStrankaListFormatedOIB>
    <izvorni_sadrzaj>
      <item>EUROCOM d.o.o. za trgovinu na veliko i malo, vanjsku trgovinu i turizam, OIB 47268287477</item>
    </izvorni_sadrzaj>
    <derivirana_varijabla naziv="DomainObject.Predmet.ProtuStrankaListFormatedOIB_1">
      <item>EUROCOM d.o.o. za trgovinu na veliko i malo, vanjsku trgovinu i turizam, OIB 47268287477</item>
    </derivirana_varijabla>
  </DomainObject.Predmet.ProtuStrankaListFormatedOIB>
  <DomainObject.Predmet.ProtuStrankaListFormatedWithAdress>
    <izvorni_sadrzaj>
      <item>EUROCOM d.o.o. za trgovinu na veliko i malo, vanjsku trgovinu i turizam, Mažuranićevo šetalište 37, 21000 Split</item>
    </izvorni_sadrzaj>
    <derivirana_varijabla naziv="DomainObject.Predmet.ProtuStrankaListFormatedWithAdress_1">
      <item>EUROCOM d.o.o. za trgovinu na veliko i malo, vanjsku trgovinu i turizam, Mažuranićevo šetalište 37, 21000 Split</item>
    </derivirana_varijabla>
  </DomainObject.Predmet.ProtuStrankaListFormatedWithAdress>
  <DomainObject.Predmet.ProtuStrankaListFormatedWithAdressOIB>
    <izvorni_sadrzaj>
      <item>EUROCOM d.o.o. za trgovinu na veliko i malo, vanjsku trgovinu i turizam, OIB 47268287477, Mažuranićevo šetalište 37, 21000 Split</item>
    </izvorni_sadrzaj>
    <derivirana_varijabla naziv="DomainObject.Predmet.ProtuStrankaListFormatedWithAdressOIB_1">
      <item>EUROCOM d.o.o. za trgovinu na veliko i malo, vanjsku trgovinu i turizam, OIB 47268287477, Mažuranićevo šetalište 37, 21000 Split</item>
    </derivirana_varijabla>
  </DomainObject.Predmet.ProtuStrankaListFormatedWithAdressOIB>
  <DomainObject.Predmet.ProtuStrankaListNazivFormated>
    <izvorni_sadrzaj>
      <item>EUROCOM d.o.o. za trgovinu na veliko i malo, vanjsku trgovinu i turizam</item>
    </izvorni_sadrzaj>
    <derivirana_varijabla naziv="DomainObject.Predmet.ProtuStrankaListNazivFormated_1">
      <item>EUROCOM d.o.o. za trgovinu na veliko i malo, vanjsku trgovinu i turizam</item>
    </derivirana_varijabla>
  </DomainObject.Predmet.ProtuStrankaListNazivFormated>
  <DomainObject.Predmet.ProtuStrankaListNazivFormatedOIB>
    <izvorni_sadrzaj>
      <item>EUROCOM d.o.o. za trgovinu na veliko i malo, vanjsku trgovinu i turizam, OIB 47268287477</item>
    </izvorni_sadrzaj>
    <derivirana_varijabla naziv="DomainObject.Predmet.ProtuStrankaListNazivFormatedOIB_1">
      <item>EUROCOM d.o.o. za trgovinu na veliko i malo, vanjsku trgovinu i turizam, OIB 47268287477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14. veljače 2017.</izvorni_sadrzaj>
    <derivirana_varijabla naziv="DomainObject.Datum_1">14. veljače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EUROCOM d.o.o. za trgovinu na veliko i malo, vanjsku trgovinu i turizam</izvorni_sadrzaj>
    <derivirana_varijabla naziv="DomainObject.Predmet.ProtustrankaIDrugi_1">EUROCOM d.o.o. za trgovinu na veliko i malo, vanjsku trgovinu i turizam</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EUROCOM d.o.o. za trgovinu na veliko i malo, vanjsku trgovinu i turizam, OIB 47268287477, Mažuranićevo šetalište 37, 21000 Split</izvorni_sadrzaj>
    <derivirana_varijabla naziv="DomainObject.Predmet.ProtustrankaIDrugiAdressOIB_1">EUROCOM d.o.o. za trgovinu na veliko i malo, vanjsku trgovinu i turizam, OIB 47268287477, Mažuranićevo šetalište 37,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EUROCOM d.o.o. za trgovinu na veliko i malo, vanjsku trgovinu i turizam</item>
      <item>FINANCIJSKA AGENCIJA, RC SPLIT</item>
    </izvorni_sadrzaj>
    <derivirana_varijabla naziv="DomainObject.Predmet.SudioniciListNaziv_1">
      <item>EUROCOM d.o.o. za trgovinu na veliko i malo, vanjsku trgovinu i turizam</item>
      <item>FINANCIJSKA AGENCIJA, RC SPLIT</item>
    </derivirana_varijabla>
  </DomainObject.Predmet.SudioniciListNaziv>
  <DomainObject.Predmet.SudioniciListAdressOIB>
    <izvorni_sadrzaj>
      <item>EUROCOM d.o.o. za trgovinu na veliko i malo, vanjsku trgovinu i turizam, OIB 47268287477, Mažuranićevo šetalište 37,21000 Split</item>
      <item>FINANCIJSKA AGENCIJA, RC SPLIT, OIB 85821130368, Mažuranićevo šetalište 24 b,21000 Split</item>
    </izvorni_sadrzaj>
    <derivirana_varijabla naziv="DomainObject.Predmet.SudioniciListAdressOIB_1">
      <item>EUROCOM d.o.o. za trgovinu na veliko i malo, vanjsku trgovinu i turizam, OIB 47268287477, Mažuranićevo šetalište 37,21000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47268287477</item>
      <item>, OIB 85821130368</item>
    </izvorni_sadrzaj>
    <derivirana_varijabla naziv="DomainObject.Predmet.SudioniciListNazivOIB_1">
      <item>, OIB 47268287477</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997</properties:Words>
  <properties:Characters>5409</properties:Characters>
  <properties:Lines>131</properties:Lines>
  <properties:Paragraphs>48</properties:Paragraphs>
  <properties:TotalTime>10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6407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2016-05-25T08:20:00Z</dcterms:created>
  <dc:creator>Paško Bačić</dc:creator>
  <cp:lastModifiedBy>Paško Bačić</cp:lastModifiedBy>
  <cp:lastPrinted>2017-02-14T12:52:00Z</cp:lastPrinted>
  <dcterms:modified xmlns:xsi="http://www.w3.org/2001/XMLSchema-instance" xsi:type="dcterms:W3CDTF">2017-02-14T13:56:00Z</dcterms:modified>
  <cp:revision>6</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