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xml" PartName="/customXml/item1.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header+xml" PartName="/word/header3.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s>
</file>

<file path=word/document.xml><?xml version="1.0" encoding="utf-8"?>
<w:document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220529" w:rsidR="00BF5D4E" w:rsidP="00226E26" w:rsidRDefault="00B24AFF" w14:paraId="68bb20e" w14:textId="68bb20e">
      <w:pPr>
        <w:ind w:firstLine="708"/>
        <w15:collapsed w:val="false"/>
        <w:rPr>
          <w:rFonts w:ascii="Arial" w:hAnsi="Arial" w:cs="Arial"/>
          <w:b/>
        </w:rPr>
      </w:pPr>
      <w:r w:rsidRPr="00220529">
        <w:rPr>
          <w:rFonts w:ascii="Arial" w:hAnsi="Arial" w:cs="Arial"/>
          <w:b/>
          <w:noProof/>
        </w:rPr>
        <w:drawing>
          <wp:inline distT="0" distB="0" distL="0" distR="0">
            <wp:extent cx="446405" cy="504825"/>
            <wp:effectExtent l="0" t="0" r="0" b="0"/>
            <wp:docPr id="1" name="Slika 1"/>
            <wp:cNvGraphicFramePr>
              <a:graphicFrameLocks noChangeAspect="true"/>
            </wp:cNvGraphicFramePr>
            <a:graphic>
              <a:graphicData uri="http://schemas.openxmlformats.org/drawingml/2006/picture">
                <pic:pic>
                  <pic:nvPicPr>
                    <pic:cNvPr id="0" name="Picture 1"/>
                    <pic:cNvPicPr>
                      <a:picLocks noChangeAspect="true" noChangeArrowheads="true"/>
                    </pic:cNvPicPr>
                  </pic:nvPicPr>
                  <pic:blipFill>
                    <a:blip r:embed="rId7">
                      <a:extLst>
                        <a:ext uri="{28A0092B-C50C-407E-A947-70E740481C1C}">
                          <a14:useLocalDpi xmlns:a14="http://schemas.microsoft.com/office/drawing/2010/main" xmlns:cx="http://schemas.microsoft.com/office/drawing/2014/chartex" xmlns:cx1="http://schemas.microsoft.com/office/drawing/2015/9/8/chartex"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x="0" y="0"/>
                      <a:ext cx="446405" cy="504825"/>
                    </a:xfrm>
                    <a:prstGeom prst="rect">
                      <a:avLst/>
                    </a:prstGeom>
                    <a:noFill/>
                    <a:ln>
                      <a:noFill/>
                    </a:ln>
                  </pic:spPr>
                </pic:pic>
              </a:graphicData>
            </a:graphic>
          </wp:inline>
        </w:drawing>
      </w:r>
    </w:p>
    <w:p w:rsidRPr="00220529" w:rsidR="003B5928" w:rsidP="003B5928" w:rsidRDefault="003B5928">
      <w:pPr>
        <w:rPr>
          <w:rFonts w:ascii="Arial" w:hAnsi="Arial" w:cs="Arial"/>
        </w:rPr>
      </w:pPr>
      <w:r w:rsidRPr="00220529">
        <w:rPr>
          <w:rFonts w:ascii="Arial" w:hAnsi="Arial" w:cs="Arial"/>
        </w:rPr>
        <w:t>REPUBLIKA HRVATSKA</w:t>
      </w:r>
    </w:p>
    <w:p w:rsidRPr="00220529" w:rsidR="003B5928" w:rsidP="003B5928" w:rsidRDefault="0081520B">
      <w:pPr>
        <w:rPr>
          <w:rFonts w:ascii="Arial" w:hAnsi="Arial" w:cs="Arial"/>
        </w:rPr>
      </w:pPr>
      <w:r>
        <w:rPr>
          <w:rFonts w:ascii="Arial" w:hAnsi="Arial" w:cs="Arial"/>
        </w:rPr>
        <w:t>Općinski prekršajni sud u S</w:t>
      </w:r>
      <w:r w:rsidRPr="00220529">
        <w:rPr>
          <w:rFonts w:ascii="Arial" w:hAnsi="Arial" w:cs="Arial"/>
        </w:rPr>
        <w:t>plitu</w:t>
      </w:r>
    </w:p>
    <w:p w:rsidRPr="00220529" w:rsidR="003B5928" w:rsidP="003B5928" w:rsidRDefault="00F1235D">
      <w:pPr>
        <w:rPr>
          <w:rFonts w:ascii="Arial" w:hAnsi="Arial" w:cs="Arial"/>
        </w:rPr>
      </w:pPr>
      <w:r w:rsidRPr="00220529">
        <w:rPr>
          <w:rFonts w:ascii="Arial" w:hAnsi="Arial" w:cs="Arial"/>
        </w:rPr>
        <w:t>Split, Domovinskog rata 4</w:t>
      </w:r>
      <w:r w:rsidR="00220529">
        <w:rPr>
          <w:rFonts w:ascii="Arial" w:hAnsi="Arial" w:cs="Arial"/>
        </w:rPr>
        <w:tab/>
      </w:r>
      <w:r w:rsidR="00220529">
        <w:rPr>
          <w:rFonts w:ascii="Arial" w:hAnsi="Arial" w:cs="Arial"/>
        </w:rPr>
        <w:tab/>
      </w:r>
      <w:r w:rsidR="00220529">
        <w:rPr>
          <w:rFonts w:ascii="Arial" w:hAnsi="Arial" w:cs="Arial"/>
        </w:rPr>
        <w:tab/>
      </w:r>
      <w:r w:rsidR="00220529">
        <w:rPr>
          <w:rFonts w:ascii="Arial" w:hAnsi="Arial" w:cs="Arial"/>
        </w:rPr>
        <w:tab/>
      </w:r>
      <w:r w:rsidR="00026229">
        <w:rPr>
          <w:rFonts w:ascii="Arial" w:hAnsi="Arial" w:cs="Arial"/>
        </w:rPr>
        <w:tab/>
      </w:r>
      <w:r w:rsidR="0081520B">
        <w:rPr>
          <w:rFonts w:ascii="Arial" w:hAnsi="Arial" w:cs="Arial"/>
        </w:rPr>
        <w:tab/>
      </w:r>
      <w:r w:rsidRPr="00220529" w:rsidR="003B5928">
        <w:rPr>
          <w:rFonts w:ascii="Arial" w:hAnsi="Arial" w:cs="Arial"/>
        </w:rPr>
        <w:t xml:space="preserve">Broj: </w:t>
      </w:r>
      <w:r w:rsidR="0081520B">
        <w:rPr>
          <w:rFonts w:ascii="Arial" w:hAnsi="Arial" w:cs="Arial"/>
        </w:rPr>
        <w:t>Pp-</w:t>
      </w:r>
      <w:r w:rsidR="00DD382F">
        <w:rPr>
          <w:rFonts w:ascii="Arial" w:hAnsi="Arial" w:cs="Arial"/>
        </w:rPr>
        <w:t>3247/2026-5</w:t>
      </w:r>
    </w:p>
    <w:p w:rsidRPr="00220529" w:rsidR="003B5928" w:rsidP="003B5928" w:rsidRDefault="003B5928">
      <w:pPr>
        <w:jc w:val="center"/>
        <w:rPr>
          <w:rFonts w:ascii="Arial" w:hAnsi="Arial" w:cs="Arial"/>
          <w:b/>
        </w:rPr>
      </w:pPr>
    </w:p>
    <w:p w:rsidRPr="00220529" w:rsidR="00F1235D" w:rsidP="00226E26" w:rsidRDefault="00F1235D">
      <w:pPr>
        <w:jc w:val="center"/>
        <w:rPr>
          <w:rFonts w:ascii="Arial" w:hAnsi="Arial" w:cs="Arial"/>
        </w:rPr>
      </w:pPr>
      <w:r w:rsidRPr="00220529">
        <w:rPr>
          <w:rFonts w:ascii="Arial" w:hAnsi="Arial" w:cs="Arial"/>
        </w:rPr>
        <w:t>U  I M E  R E P U B L I K E  H R V A T S K E</w:t>
      </w:r>
    </w:p>
    <w:p w:rsidRPr="00220529" w:rsidR="00D91CA5" w:rsidP="00D91CA5" w:rsidRDefault="00D544D1">
      <w:pPr>
        <w:jc w:val="center"/>
        <w:rPr>
          <w:rFonts w:ascii="Arial" w:hAnsi="Arial" w:cs="Arial"/>
        </w:rPr>
      </w:pPr>
      <w:r w:rsidRPr="00220529">
        <w:rPr>
          <w:rFonts w:ascii="Arial" w:hAnsi="Arial" w:cs="Arial"/>
        </w:rPr>
        <w:t>P R E S U D A</w:t>
      </w:r>
    </w:p>
    <w:p w:rsidRPr="00220529" w:rsidR="00D91CA5" w:rsidP="00D91CA5" w:rsidRDefault="00D91CA5">
      <w:pPr>
        <w:jc w:val="center"/>
        <w:rPr>
          <w:rFonts w:ascii="Arial" w:hAnsi="Arial" w:cs="Arial"/>
          <w:b/>
        </w:rPr>
      </w:pPr>
    </w:p>
    <w:p w:rsidR="00661732" w:rsidP="00226E26" w:rsidRDefault="00D91CA5">
      <w:pPr>
        <w:ind w:right="72"/>
        <w:jc w:val="both"/>
        <w:rPr>
          <w:rFonts w:ascii="Arial" w:hAnsi="Arial" w:cs="Arial"/>
        </w:rPr>
      </w:pPr>
      <w:r w:rsidRPr="00220529">
        <w:rPr>
          <w:rFonts w:ascii="Arial" w:hAnsi="Arial" w:cs="Arial"/>
        </w:rPr>
        <w:tab/>
      </w:r>
      <w:r w:rsidRPr="0081520B" w:rsidR="0081520B">
        <w:rPr>
          <w:rFonts w:ascii="Arial" w:hAnsi="Arial" w:cs="Arial"/>
        </w:rPr>
        <w:t xml:space="preserve">Općinski Prekršajni sud u Splitu, po sutkinji toga suda Katici Rakigjija-Basić, uz sudjelovanje zapisničara </w:t>
      </w:r>
      <w:r w:rsidR="0081520B">
        <w:rPr>
          <w:rFonts w:ascii="Arial" w:hAnsi="Arial" w:cs="Arial"/>
        </w:rPr>
        <w:t>Domagoja Kalpića</w:t>
      </w:r>
      <w:r w:rsidRPr="0081520B" w:rsidR="0081520B">
        <w:rPr>
          <w:rFonts w:ascii="Arial" w:hAnsi="Arial" w:cs="Arial"/>
        </w:rPr>
        <w:t xml:space="preserve">, u prekršajnom postupku protiv okrivljenika </w:t>
      </w:r>
      <w:r w:rsidR="00DD382F">
        <w:rPr>
          <w:rFonts w:ascii="Arial" w:hAnsi="Arial" w:cs="Arial"/>
        </w:rPr>
        <w:t>Bruna Buzova</w:t>
      </w:r>
      <w:r w:rsidRPr="0081520B" w:rsidR="0081520B">
        <w:rPr>
          <w:rFonts w:ascii="Arial" w:hAnsi="Arial" w:cs="Arial"/>
        </w:rPr>
        <w:t xml:space="preserve"> zbog </w:t>
      </w:r>
      <w:r w:rsidR="005E6F03">
        <w:rPr>
          <w:rFonts w:ascii="Arial" w:hAnsi="Arial" w:cs="Arial"/>
        </w:rPr>
        <w:t xml:space="preserve">prekršaja iz članka </w:t>
      </w:r>
      <w:r w:rsidR="00DD382F">
        <w:rPr>
          <w:rFonts w:ascii="Arial" w:hAnsi="Arial" w:cs="Arial"/>
        </w:rPr>
        <w:t>236</w:t>
      </w:r>
      <w:r w:rsidR="005E6F03">
        <w:rPr>
          <w:rFonts w:ascii="Arial" w:hAnsi="Arial" w:cs="Arial"/>
        </w:rPr>
        <w:t>. stavak 1. kažnjiv po čl.</w:t>
      </w:r>
      <w:r w:rsidR="00DD382F">
        <w:rPr>
          <w:rFonts w:ascii="Arial" w:hAnsi="Arial" w:cs="Arial"/>
        </w:rPr>
        <w:t>236</w:t>
      </w:r>
      <w:r w:rsidR="005E6F03">
        <w:rPr>
          <w:rFonts w:ascii="Arial" w:hAnsi="Arial" w:cs="Arial"/>
        </w:rPr>
        <w:t>.st.</w:t>
      </w:r>
      <w:r w:rsidR="00DD382F">
        <w:rPr>
          <w:rFonts w:ascii="Arial" w:hAnsi="Arial" w:cs="Arial"/>
        </w:rPr>
        <w:t>7</w:t>
      </w:r>
      <w:r w:rsidR="005E6F03">
        <w:rPr>
          <w:rFonts w:ascii="Arial" w:hAnsi="Arial" w:cs="Arial"/>
        </w:rPr>
        <w:t>.</w:t>
      </w:r>
      <w:r w:rsidRPr="0081520B" w:rsidR="0081520B">
        <w:rPr>
          <w:rFonts w:ascii="Arial" w:hAnsi="Arial" w:cs="Arial"/>
        </w:rPr>
        <w:t xml:space="preserve"> i </w:t>
      </w:r>
      <w:r w:rsidR="00DD382F">
        <w:rPr>
          <w:rFonts w:ascii="Arial" w:hAnsi="Arial" w:cs="Arial"/>
        </w:rPr>
        <w:t>dr</w:t>
      </w:r>
      <w:r w:rsidR="005E6F03">
        <w:rPr>
          <w:rFonts w:ascii="Arial" w:hAnsi="Arial" w:cs="Arial"/>
        </w:rPr>
        <w:t>.</w:t>
      </w:r>
      <w:r w:rsidRPr="0081520B" w:rsidR="0081520B">
        <w:rPr>
          <w:rFonts w:ascii="Arial" w:hAnsi="Arial" w:cs="Arial"/>
        </w:rPr>
        <w:t xml:space="preserve"> Zakona o sigurnosti prometa na cestama (Narodne novine br. 67/08, 48/10, 74/11, 80/13, 158/13, 92/14, 64/15, 108/17, 70/19, 42/20, 85/22, 114/22, 133/23</w:t>
      </w:r>
      <w:r w:rsidR="005E6F03">
        <w:rPr>
          <w:rFonts w:ascii="Arial" w:hAnsi="Arial" w:cs="Arial"/>
        </w:rPr>
        <w:t xml:space="preserve"> i</w:t>
      </w:r>
      <w:r w:rsidRPr="0081520B" w:rsidR="0081520B">
        <w:rPr>
          <w:rFonts w:ascii="Arial" w:hAnsi="Arial" w:cs="Arial"/>
        </w:rPr>
        <w:t xml:space="preserve"> 145/24) dalje: ZSPC, okrivljenog po optužnom prijedlogu PU Splitsko-dalmatinske, Postaje prometne policije Split, Klasa: 211-07/</w:t>
      </w:r>
      <w:r w:rsidR="00DD382F">
        <w:rPr>
          <w:rFonts w:ascii="Arial" w:hAnsi="Arial" w:cs="Arial"/>
        </w:rPr>
        <w:t>25-3/8705 od 29. svibnja 2025</w:t>
      </w:r>
      <w:r w:rsidR="005E6F03">
        <w:rPr>
          <w:rFonts w:ascii="Arial" w:hAnsi="Arial" w:cs="Arial"/>
        </w:rPr>
        <w:t>.</w:t>
      </w:r>
      <w:r w:rsidRPr="00220529" w:rsidR="0055156B">
        <w:rPr>
          <w:rFonts w:ascii="Arial" w:hAnsi="Arial" w:cs="Arial"/>
        </w:rPr>
        <w:t>,</w:t>
      </w:r>
      <w:r w:rsidRPr="00220529">
        <w:rPr>
          <w:rFonts w:ascii="Arial" w:hAnsi="Arial" w:cs="Arial"/>
        </w:rPr>
        <w:t xml:space="preserve"> nakon</w:t>
      </w:r>
      <w:r w:rsidRPr="00220529" w:rsidR="00F1235D">
        <w:rPr>
          <w:rFonts w:ascii="Arial" w:hAnsi="Arial" w:cs="Arial"/>
        </w:rPr>
        <w:t xml:space="preserve"> </w:t>
      </w:r>
      <w:r w:rsidR="005E6F03">
        <w:rPr>
          <w:rFonts w:ascii="Arial" w:hAnsi="Arial" w:cs="Arial"/>
        </w:rPr>
        <w:t xml:space="preserve">provedene glavne i javne rasprave održane i zaključene u nazočnosti okrivljenika dana </w:t>
      </w:r>
      <w:r w:rsidR="00DD382F">
        <w:rPr>
          <w:rFonts w:ascii="Arial" w:hAnsi="Arial" w:cs="Arial"/>
        </w:rPr>
        <w:t>8</w:t>
      </w:r>
      <w:r w:rsidR="00B24AFF">
        <w:rPr>
          <w:rFonts w:ascii="Arial" w:hAnsi="Arial" w:cs="Arial"/>
        </w:rPr>
        <w:t>. lipnja 202</w:t>
      </w:r>
      <w:r w:rsidR="00DD382F">
        <w:rPr>
          <w:rFonts w:ascii="Arial" w:hAnsi="Arial" w:cs="Arial"/>
        </w:rPr>
        <w:t>6</w:t>
      </w:r>
      <w:r w:rsidR="00B24AFF">
        <w:rPr>
          <w:rFonts w:ascii="Arial" w:hAnsi="Arial" w:cs="Arial"/>
        </w:rPr>
        <w:t>. te presude objavljene istoga dana</w:t>
      </w:r>
    </w:p>
    <w:p w:rsidR="00B24AFF" w:rsidP="00226E26" w:rsidRDefault="00B24AFF">
      <w:pPr>
        <w:ind w:right="72"/>
        <w:jc w:val="both"/>
        <w:rPr>
          <w:rFonts w:ascii="Arial" w:hAnsi="Arial" w:cs="Arial"/>
        </w:rPr>
      </w:pPr>
    </w:p>
    <w:p w:rsidR="00661732" w:rsidP="00661732" w:rsidRDefault="00C7689A">
      <w:pPr>
        <w:ind w:right="-648"/>
        <w:jc w:val="center"/>
        <w:rPr>
          <w:rFonts w:ascii="Arial" w:hAnsi="Arial" w:cs="Arial"/>
        </w:rPr>
      </w:pPr>
      <w:r w:rsidRPr="00220529">
        <w:rPr>
          <w:rFonts w:ascii="Arial" w:hAnsi="Arial" w:cs="Arial"/>
        </w:rPr>
        <w:t xml:space="preserve">p r e s u d i o </w:t>
      </w:r>
      <w:r w:rsidRPr="00220529" w:rsidR="00D91CA5">
        <w:rPr>
          <w:rFonts w:ascii="Arial" w:hAnsi="Arial" w:cs="Arial"/>
        </w:rPr>
        <w:t xml:space="preserve">   j e</w:t>
      </w:r>
    </w:p>
    <w:p w:rsidR="00661732" w:rsidP="00661732" w:rsidRDefault="00661732">
      <w:pPr>
        <w:ind w:right="-648"/>
        <w:jc w:val="center"/>
        <w:rPr>
          <w:rFonts w:ascii="Arial" w:hAnsi="Arial" w:cs="Arial"/>
        </w:rPr>
      </w:pPr>
    </w:p>
    <w:p w:rsidR="0081520B" w:rsidP="00661732" w:rsidRDefault="00661732">
      <w:pPr>
        <w:jc w:val="both"/>
        <w:rPr>
          <w:rFonts w:ascii="Arial" w:hAnsi="Arial" w:cs="Arial"/>
        </w:rPr>
      </w:pPr>
      <w:r>
        <w:rPr>
          <w:rFonts w:ascii="Arial" w:hAnsi="Arial" w:cs="Arial"/>
        </w:rPr>
        <w:tab/>
      </w:r>
      <w:r w:rsidR="000C10BF">
        <w:rPr>
          <w:rFonts w:ascii="Arial" w:hAnsi="Arial" w:cs="Arial"/>
        </w:rPr>
        <w:t xml:space="preserve">Okrivljenik: </w:t>
      </w:r>
      <w:r w:rsidRPr="00DD382F" w:rsidR="00DD382F">
        <w:rPr>
          <w:rFonts w:ascii="Arial" w:hAnsi="Arial" w:cs="Arial"/>
        </w:rPr>
        <w:t>Bruno Buzov, rođen:  27. veljače 2006., OIB:  79300884809,  državljanin RH, s prebivalištem u Splitu, Sukoišanska 21, SSS, dostavljač, zaposlen, s plaćom u iznosu od oko 850,00 eura, neoženjen, bez djece</w:t>
      </w:r>
      <w:r w:rsidR="00835BFF">
        <w:rPr>
          <w:rFonts w:ascii="Arial" w:hAnsi="Arial" w:cs="Arial"/>
        </w:rPr>
        <w:t xml:space="preserve">, </w:t>
      </w:r>
      <w:r w:rsidRPr="00220529" w:rsidR="00226E26">
        <w:rPr>
          <w:rFonts w:ascii="Arial" w:hAnsi="Arial" w:cs="Arial"/>
        </w:rPr>
        <w:t>prekršajno osuđivan</w:t>
      </w:r>
      <w:r w:rsidR="000C10BF">
        <w:rPr>
          <w:rFonts w:ascii="Arial" w:hAnsi="Arial" w:cs="Arial"/>
        </w:rPr>
        <w:t>,</w:t>
      </w:r>
    </w:p>
    <w:p w:rsidR="00DD382F" w:rsidP="00661732" w:rsidRDefault="00DD382F">
      <w:pPr>
        <w:jc w:val="both"/>
        <w:rPr>
          <w:rFonts w:ascii="Arial" w:hAnsi="Arial" w:cs="Arial"/>
        </w:rPr>
      </w:pPr>
    </w:p>
    <w:p w:rsidRPr="00220529" w:rsidR="00D91CA5" w:rsidP="00C34603" w:rsidRDefault="00D91CA5">
      <w:pPr>
        <w:ind w:right="-648"/>
        <w:jc w:val="center"/>
        <w:rPr>
          <w:rFonts w:ascii="Arial" w:hAnsi="Arial" w:cs="Arial"/>
        </w:rPr>
      </w:pPr>
      <w:r w:rsidRPr="00220529">
        <w:rPr>
          <w:rFonts w:ascii="Arial" w:hAnsi="Arial" w:cs="Arial"/>
        </w:rPr>
        <w:t xml:space="preserve">k r </w:t>
      </w:r>
      <w:r w:rsidRPr="00220529" w:rsidR="00EC0DA6">
        <w:rPr>
          <w:rFonts w:ascii="Arial" w:hAnsi="Arial" w:cs="Arial"/>
        </w:rPr>
        <w:t>i</w:t>
      </w:r>
      <w:r w:rsidRPr="00220529">
        <w:rPr>
          <w:rFonts w:ascii="Arial" w:hAnsi="Arial" w:cs="Arial"/>
        </w:rPr>
        <w:t xml:space="preserve"> v   j e</w:t>
      </w:r>
    </w:p>
    <w:p w:rsidRPr="00220529" w:rsidR="00D656B1" w:rsidP="00C34603" w:rsidRDefault="00D656B1">
      <w:pPr>
        <w:ind w:right="-648"/>
        <w:rPr>
          <w:rFonts w:ascii="Arial" w:hAnsi="Arial" w:cs="Arial"/>
        </w:rPr>
      </w:pPr>
    </w:p>
    <w:p w:rsidR="00DD382F" w:rsidP="00EA044B" w:rsidRDefault="00D656B1">
      <w:pPr>
        <w:jc w:val="both"/>
        <w:rPr>
          <w:rFonts w:ascii="Arial" w:hAnsi="Arial" w:cs="Arial"/>
        </w:rPr>
      </w:pPr>
      <w:r w:rsidRPr="00220529">
        <w:rPr>
          <w:rFonts w:ascii="Arial" w:hAnsi="Arial" w:cs="Arial"/>
        </w:rPr>
        <w:tab/>
      </w:r>
      <w:r w:rsidR="00FD4A6E">
        <w:rPr>
          <w:rFonts w:ascii="Arial" w:hAnsi="Arial" w:cs="Arial"/>
        </w:rPr>
        <w:t>I.</w:t>
      </w:r>
      <w:r w:rsidR="0081520B">
        <w:rPr>
          <w:rFonts w:ascii="Arial" w:hAnsi="Arial" w:cs="Arial"/>
        </w:rPr>
        <w:t>1.</w:t>
      </w:r>
      <w:r w:rsidR="00DD382F">
        <w:rPr>
          <w:rFonts w:ascii="Arial" w:hAnsi="Arial" w:cs="Arial"/>
        </w:rPr>
        <w:t>što je dana 6. travnja 2025. u 20,36 sati u Splitu, u ulici Kralja Držislava br. 20 upravljao vozilom M1 marke BMW reg. oznake ST 2925-S, kojem vozilu je tehničkim pregledom na cesti izvršenim od strane policijskog službenika utvrđen tehnički nedostatak u vidu nedostatka nosača registarskih tablica, a što se sukladno čl.12.st.4. Pravilnika o tehničkim pregledima vozila na cesti (NN RH 132/17, 117/20 i 100/22)</w:t>
      </w:r>
    </w:p>
    <w:p w:rsidR="00DD382F" w:rsidP="00EA044B" w:rsidRDefault="00DD382F">
      <w:pPr>
        <w:jc w:val="both"/>
        <w:rPr>
          <w:rFonts w:ascii="Arial" w:hAnsi="Arial" w:cs="Arial"/>
        </w:rPr>
      </w:pPr>
    </w:p>
    <w:p w:rsidR="00DD382F" w:rsidP="00EA044B" w:rsidRDefault="00DD382F">
      <w:pPr>
        <w:jc w:val="both"/>
        <w:rPr>
          <w:rFonts w:ascii="Arial" w:hAnsi="Arial" w:cs="Arial"/>
        </w:rPr>
      </w:pPr>
      <w:r>
        <w:rPr>
          <w:rFonts w:ascii="Arial" w:hAnsi="Arial" w:cs="Arial"/>
        </w:rPr>
        <w:tab/>
        <w:t>čime je počinio prekršaj iz čl.236.st.1. kažnjiv po čl.236.st.7. ZSPC-a,</w:t>
      </w:r>
    </w:p>
    <w:p w:rsidR="00DD382F" w:rsidP="00EA044B" w:rsidRDefault="00DD382F">
      <w:pPr>
        <w:jc w:val="both"/>
        <w:rPr>
          <w:rFonts w:ascii="Arial" w:hAnsi="Arial" w:cs="Arial"/>
        </w:rPr>
      </w:pPr>
    </w:p>
    <w:p w:rsidRPr="00DD382F" w:rsidR="00DD382F" w:rsidP="00DD382F" w:rsidRDefault="00DD382F">
      <w:pPr>
        <w:jc w:val="both"/>
        <w:rPr>
          <w:rFonts w:ascii="Arial" w:hAnsi="Arial" w:cs="Arial"/>
        </w:rPr>
      </w:pPr>
      <w:r>
        <w:rPr>
          <w:rFonts w:ascii="Arial" w:hAnsi="Arial" w:cs="Arial"/>
        </w:rPr>
        <w:tab/>
        <w:t>2.</w:t>
      </w:r>
      <w:r w:rsidRPr="00DD382F">
        <w:rPr>
          <w:rFonts w:ascii="Arial" w:hAnsi="Arial" w:cs="Arial"/>
        </w:rPr>
        <w:t xml:space="preserve">što je dana 6. travnja 2025. u 20,36 sati u Splitu, u ulici Kralja Držislava br. 20 upravljao vozilom M1 marke BMW reg. oznake ST 2925-S, </w:t>
      </w:r>
      <w:r>
        <w:rPr>
          <w:rFonts w:ascii="Arial" w:hAnsi="Arial" w:cs="Arial"/>
        </w:rPr>
        <w:t xml:space="preserve">na kojem nije imao vidno istaknutu prednju registarsku pločicu, </w:t>
      </w:r>
    </w:p>
    <w:p w:rsidRPr="00DD382F" w:rsidR="00DD382F" w:rsidP="00DD382F" w:rsidRDefault="00DD382F">
      <w:pPr>
        <w:jc w:val="both"/>
        <w:rPr>
          <w:rFonts w:ascii="Arial" w:hAnsi="Arial" w:cs="Arial"/>
        </w:rPr>
      </w:pPr>
    </w:p>
    <w:p w:rsidR="00DD382F" w:rsidP="00DD382F" w:rsidRDefault="00DD382F">
      <w:pPr>
        <w:jc w:val="both"/>
        <w:rPr>
          <w:rFonts w:ascii="Arial" w:hAnsi="Arial" w:cs="Arial"/>
        </w:rPr>
      </w:pPr>
      <w:r w:rsidRPr="00DD382F">
        <w:rPr>
          <w:rFonts w:ascii="Arial" w:hAnsi="Arial" w:cs="Arial"/>
        </w:rPr>
        <w:tab/>
        <w:t>čime je počinio prekršaj iz čl.</w:t>
      </w:r>
      <w:r>
        <w:rPr>
          <w:rFonts w:ascii="Arial" w:hAnsi="Arial" w:cs="Arial"/>
        </w:rPr>
        <w:t>244</w:t>
      </w:r>
      <w:r w:rsidRPr="00DD382F">
        <w:rPr>
          <w:rFonts w:ascii="Arial" w:hAnsi="Arial" w:cs="Arial"/>
        </w:rPr>
        <w:t>.st.1. kažnjiv po čl.</w:t>
      </w:r>
      <w:r>
        <w:rPr>
          <w:rFonts w:ascii="Arial" w:hAnsi="Arial" w:cs="Arial"/>
        </w:rPr>
        <w:t>244</w:t>
      </w:r>
      <w:r w:rsidRPr="00DD382F">
        <w:rPr>
          <w:rFonts w:ascii="Arial" w:hAnsi="Arial" w:cs="Arial"/>
        </w:rPr>
        <w:t>.st.7. ZSPC-a,</w:t>
      </w:r>
    </w:p>
    <w:p w:rsidR="00DD382F" w:rsidP="00DD382F" w:rsidRDefault="00DD382F">
      <w:pPr>
        <w:jc w:val="both"/>
        <w:rPr>
          <w:rFonts w:ascii="Arial" w:hAnsi="Arial" w:cs="Arial"/>
        </w:rPr>
      </w:pPr>
    </w:p>
    <w:p w:rsidRPr="00220529" w:rsidR="00737F1B" w:rsidP="00DD382F" w:rsidRDefault="00DD382F">
      <w:pPr>
        <w:jc w:val="both"/>
        <w:rPr>
          <w:rFonts w:ascii="Arial" w:hAnsi="Arial" w:cs="Arial"/>
        </w:rPr>
      </w:pPr>
      <w:r>
        <w:rPr>
          <w:rFonts w:ascii="Arial" w:hAnsi="Arial" w:cs="Arial"/>
        </w:rPr>
        <w:tab/>
        <w:t>3.</w:t>
      </w:r>
      <w:r w:rsidRPr="00DD382F">
        <w:rPr>
          <w:rFonts w:ascii="Arial" w:hAnsi="Arial" w:cs="Arial"/>
        </w:rPr>
        <w:t>što je dana 6. travnja 2025. u 20,36 sati u Splitu, u ulici Kralja Držislava br. 20 upravljao vozilom M1 marke BMW reg. oznake ST 2925-S</w:t>
      </w:r>
      <w:r>
        <w:rPr>
          <w:rFonts w:ascii="Arial" w:hAnsi="Arial" w:cs="Arial"/>
        </w:rPr>
        <w:t xml:space="preserve"> </w:t>
      </w:r>
      <w:r w:rsidR="005E6F03">
        <w:rPr>
          <w:rFonts w:ascii="Arial" w:hAnsi="Arial" w:cs="Arial"/>
        </w:rPr>
        <w:t xml:space="preserve">brzinom od </w:t>
      </w:r>
      <w:r>
        <w:rPr>
          <w:rFonts w:ascii="Arial" w:hAnsi="Arial" w:cs="Arial"/>
        </w:rPr>
        <w:t>121</w:t>
      </w:r>
      <w:r w:rsidR="005E6F03">
        <w:rPr>
          <w:rFonts w:ascii="Arial" w:hAnsi="Arial" w:cs="Arial"/>
        </w:rPr>
        <w:t xml:space="preserve"> km/h</w:t>
      </w:r>
      <w:r w:rsidR="0081520B">
        <w:rPr>
          <w:rFonts w:ascii="Arial" w:hAnsi="Arial" w:cs="Arial"/>
        </w:rPr>
        <w:t xml:space="preserve">, </w:t>
      </w:r>
      <w:r w:rsidRPr="000C10BF" w:rsidR="000C10BF">
        <w:rPr>
          <w:rFonts w:ascii="Arial" w:hAnsi="Arial" w:cs="Arial"/>
        </w:rPr>
        <w:t xml:space="preserve">što je za </w:t>
      </w:r>
      <w:r>
        <w:rPr>
          <w:rFonts w:ascii="Arial" w:hAnsi="Arial" w:cs="Arial"/>
        </w:rPr>
        <w:t>51</w:t>
      </w:r>
      <w:r w:rsidRPr="000C10BF" w:rsidR="000C10BF">
        <w:rPr>
          <w:rFonts w:ascii="Arial" w:hAnsi="Arial" w:cs="Arial"/>
        </w:rPr>
        <w:t xml:space="preserve"> km/h brže od </w:t>
      </w:r>
      <w:r w:rsidR="0081520B">
        <w:rPr>
          <w:rFonts w:ascii="Arial" w:hAnsi="Arial" w:cs="Arial"/>
        </w:rPr>
        <w:t>dopuštenog</w:t>
      </w:r>
      <w:r w:rsidRPr="000C10BF" w:rsidR="000C10BF">
        <w:rPr>
          <w:rFonts w:ascii="Arial" w:hAnsi="Arial" w:cs="Arial"/>
        </w:rPr>
        <w:t xml:space="preserve"> ograničenja</w:t>
      </w:r>
      <w:r w:rsidR="005E6F03">
        <w:rPr>
          <w:rFonts w:ascii="Arial" w:hAnsi="Arial" w:cs="Arial"/>
        </w:rPr>
        <w:t xml:space="preserve"> 70 km/h</w:t>
      </w:r>
      <w:r w:rsidRPr="000C10BF" w:rsidR="000C10BF">
        <w:rPr>
          <w:rFonts w:ascii="Arial" w:hAnsi="Arial" w:cs="Arial"/>
        </w:rPr>
        <w:t>,</w:t>
      </w:r>
      <w:r w:rsidR="00EA044B">
        <w:rPr>
          <w:rFonts w:ascii="Arial" w:hAnsi="Arial" w:cs="Arial"/>
        </w:rPr>
        <w:t xml:space="preserve"> a brzina je utvrđena korištenjem uređaja PUMA,</w:t>
      </w:r>
    </w:p>
    <w:p w:rsidRPr="00220529" w:rsidR="00737F1B" w:rsidP="00737F1B" w:rsidRDefault="00737F1B">
      <w:pPr>
        <w:ind w:right="-648"/>
        <w:rPr>
          <w:rFonts w:ascii="Arial" w:hAnsi="Arial" w:cs="Arial"/>
        </w:rPr>
      </w:pPr>
    </w:p>
    <w:p w:rsidR="0081520B" w:rsidP="00F1235D" w:rsidRDefault="00737F1B">
      <w:pPr>
        <w:ind w:right="-648"/>
        <w:rPr>
          <w:rFonts w:ascii="Arial" w:hAnsi="Arial" w:cs="Arial"/>
        </w:rPr>
      </w:pPr>
      <w:r w:rsidRPr="00220529">
        <w:rPr>
          <w:rFonts w:ascii="Arial" w:hAnsi="Arial" w:cs="Arial"/>
        </w:rPr>
        <w:tab/>
        <w:t>čime je počini</w:t>
      </w:r>
      <w:r w:rsidRPr="00220529" w:rsidR="002D10F9">
        <w:rPr>
          <w:rFonts w:ascii="Arial" w:hAnsi="Arial" w:cs="Arial"/>
        </w:rPr>
        <w:t>o</w:t>
      </w:r>
      <w:r w:rsidRPr="00220529">
        <w:rPr>
          <w:rFonts w:ascii="Arial" w:hAnsi="Arial" w:cs="Arial"/>
        </w:rPr>
        <w:t xml:space="preserve"> prekršaj iz čl.53.st.1. kažnjiv po čl.53.st.</w:t>
      </w:r>
      <w:r w:rsidR="00E41647">
        <w:rPr>
          <w:rFonts w:ascii="Arial" w:hAnsi="Arial" w:cs="Arial"/>
        </w:rPr>
        <w:t>3</w:t>
      </w:r>
      <w:r w:rsidRPr="00220529">
        <w:rPr>
          <w:rFonts w:ascii="Arial" w:hAnsi="Arial" w:cs="Arial"/>
        </w:rPr>
        <w:t>. ZSPC-a,</w:t>
      </w:r>
    </w:p>
    <w:p w:rsidR="0081520B" w:rsidP="00F1235D" w:rsidRDefault="0081520B">
      <w:pPr>
        <w:ind w:right="-648"/>
        <w:rPr>
          <w:rFonts w:ascii="Arial" w:hAnsi="Arial" w:cs="Arial"/>
        </w:rPr>
      </w:pPr>
    </w:p>
    <w:p w:rsidR="005E6F03" w:rsidP="00DD382F" w:rsidRDefault="0081520B">
      <w:pPr>
        <w:jc w:val="both"/>
        <w:rPr>
          <w:rFonts w:ascii="Arial" w:hAnsi="Arial" w:cs="Arial"/>
        </w:rPr>
      </w:pPr>
      <w:r>
        <w:rPr>
          <w:rFonts w:ascii="Arial" w:hAnsi="Arial" w:cs="Arial"/>
        </w:rPr>
        <w:lastRenderedPageBreak/>
        <w:tab/>
      </w:r>
      <w:r w:rsidRPr="004F5CF8" w:rsidR="005E6F03">
        <w:rPr>
          <w:rFonts w:ascii="Arial" w:hAnsi="Arial" w:cs="Arial"/>
        </w:rPr>
        <w:t>Radi toga se okrivljeniku na temelju cit.</w:t>
      </w:r>
      <w:r w:rsidR="002D0CF1">
        <w:rPr>
          <w:rFonts w:ascii="Arial" w:hAnsi="Arial" w:cs="Arial"/>
        </w:rPr>
        <w:t xml:space="preserve"> </w:t>
      </w:r>
      <w:r w:rsidRPr="004F5CF8" w:rsidR="005E6F03">
        <w:rPr>
          <w:rFonts w:ascii="Arial" w:hAnsi="Arial" w:cs="Arial"/>
        </w:rPr>
        <w:t>propisa</w:t>
      </w:r>
      <w:r w:rsidR="005E6F03">
        <w:rPr>
          <w:rFonts w:ascii="Arial" w:hAnsi="Arial" w:cs="Arial"/>
        </w:rPr>
        <w:t xml:space="preserve"> čl.39.st.1.toč.2. </w:t>
      </w:r>
      <w:r w:rsidR="002D0CF1">
        <w:rPr>
          <w:rFonts w:ascii="Arial" w:hAnsi="Arial" w:cs="Arial"/>
        </w:rPr>
        <w:t>Prekršajnog</w:t>
      </w:r>
      <w:r w:rsidR="005E6F03">
        <w:rPr>
          <w:rFonts w:ascii="Arial" w:hAnsi="Arial" w:cs="Arial"/>
        </w:rPr>
        <w:t xml:space="preserve"> zakona dalje PZ (Narodne Novine RH </w:t>
      </w:r>
      <w:r w:rsidRPr="004F5CF8" w:rsidR="005E6F03">
        <w:rPr>
          <w:rFonts w:ascii="Arial" w:hAnsi="Arial" w:cs="Arial"/>
        </w:rPr>
        <w:t xml:space="preserve"> 107/07, 39/13, 157/13, 110/15, 70/17, 118/18</w:t>
      </w:r>
      <w:r w:rsidR="005E6F03">
        <w:rPr>
          <w:rFonts w:ascii="Arial" w:hAnsi="Arial" w:cs="Arial"/>
        </w:rPr>
        <w:t xml:space="preserve"> i 114/22) za prekršaj pod toč.1. utvrđuje novčan</w:t>
      </w:r>
      <w:r w:rsidR="002D0CF1">
        <w:rPr>
          <w:rFonts w:ascii="Arial" w:hAnsi="Arial" w:cs="Arial"/>
        </w:rPr>
        <w:t xml:space="preserve">a kazna u iznosu od 130,00 eura, </w:t>
      </w:r>
      <w:r w:rsidR="005E6F03">
        <w:rPr>
          <w:rFonts w:ascii="Arial" w:hAnsi="Arial" w:cs="Arial"/>
        </w:rPr>
        <w:t xml:space="preserve">za prekršaj pod toč.2. novčana kazna u iznosu od </w:t>
      </w:r>
      <w:r w:rsidR="002D0CF1">
        <w:rPr>
          <w:rFonts w:ascii="Arial" w:hAnsi="Arial" w:cs="Arial"/>
        </w:rPr>
        <w:t>30</w:t>
      </w:r>
      <w:r w:rsidR="005E6F03">
        <w:rPr>
          <w:rFonts w:ascii="Arial" w:hAnsi="Arial" w:cs="Arial"/>
        </w:rPr>
        <w:t>,00 eura</w:t>
      </w:r>
      <w:r w:rsidR="002D0CF1">
        <w:rPr>
          <w:rFonts w:ascii="Arial" w:hAnsi="Arial" w:cs="Arial"/>
        </w:rPr>
        <w:t xml:space="preserve"> te za prekršaj pod toč.3. i </w:t>
      </w:r>
      <w:r w:rsidR="005E6F03">
        <w:rPr>
          <w:rFonts w:ascii="Arial" w:hAnsi="Arial" w:cs="Arial"/>
        </w:rPr>
        <w:t xml:space="preserve"> </w:t>
      </w:r>
      <w:r w:rsidRPr="002D0CF1" w:rsidR="002D0CF1">
        <w:rPr>
          <w:rFonts w:ascii="Arial" w:hAnsi="Arial" w:cs="Arial"/>
        </w:rPr>
        <w:t xml:space="preserve">primjenom čl.37.st.2. i st.3.toč1. </w:t>
      </w:r>
      <w:r w:rsidR="002D0CF1">
        <w:rPr>
          <w:rFonts w:ascii="Arial" w:hAnsi="Arial" w:cs="Arial"/>
        </w:rPr>
        <w:t xml:space="preserve">u iznosu od 400,00 eura </w:t>
      </w:r>
      <w:r w:rsidR="005E6F03">
        <w:rPr>
          <w:rFonts w:ascii="Arial" w:hAnsi="Arial" w:cs="Arial"/>
        </w:rPr>
        <w:t xml:space="preserve">pa mu se </w:t>
      </w:r>
    </w:p>
    <w:p w:rsidR="005E6F03" w:rsidP="005E6F03" w:rsidRDefault="005E6F03">
      <w:pPr>
        <w:ind w:firstLine="708"/>
        <w:jc w:val="both"/>
        <w:rPr>
          <w:rFonts w:ascii="Arial" w:hAnsi="Arial" w:cs="Arial"/>
        </w:rPr>
      </w:pPr>
    </w:p>
    <w:p w:rsidRPr="004F5CF8" w:rsidR="005E6F03" w:rsidP="005E6F03" w:rsidRDefault="005E6F03">
      <w:pPr>
        <w:jc w:val="center"/>
        <w:rPr>
          <w:rFonts w:ascii="Arial" w:hAnsi="Arial" w:cs="Arial"/>
        </w:rPr>
      </w:pPr>
      <w:r w:rsidRPr="004F5CF8">
        <w:rPr>
          <w:rFonts w:ascii="Arial" w:hAnsi="Arial" w:cs="Arial"/>
        </w:rPr>
        <w:t>i z r i č e</w:t>
      </w:r>
    </w:p>
    <w:p w:rsidRPr="004F5CF8" w:rsidR="005E6F03" w:rsidP="005E6F03" w:rsidRDefault="005E6F03">
      <w:pPr>
        <w:rPr>
          <w:rFonts w:ascii="Arial" w:hAnsi="Arial" w:cs="Arial"/>
        </w:rPr>
      </w:pPr>
    </w:p>
    <w:p w:rsidRPr="004F5CF8" w:rsidR="005E6F03" w:rsidP="005E6F03" w:rsidRDefault="005E6F03">
      <w:pPr>
        <w:jc w:val="both"/>
        <w:outlineLvl w:val="0"/>
        <w:rPr>
          <w:rFonts w:ascii="Arial" w:hAnsi="Arial" w:cs="Arial"/>
        </w:rPr>
      </w:pPr>
      <w:r w:rsidRPr="004F5CF8">
        <w:rPr>
          <w:rFonts w:ascii="Arial" w:hAnsi="Arial" w:cs="Arial"/>
        </w:rPr>
        <w:tab/>
      </w:r>
      <w:r>
        <w:rPr>
          <w:rFonts w:ascii="Arial" w:hAnsi="Arial" w:cs="Arial"/>
        </w:rPr>
        <w:t xml:space="preserve">UKUPNA </w:t>
      </w:r>
      <w:r w:rsidRPr="004F5CF8">
        <w:rPr>
          <w:rFonts w:ascii="Arial" w:hAnsi="Arial" w:cs="Arial"/>
        </w:rPr>
        <w:t xml:space="preserve">NOVČANA KAZNA U IZNOSU OD </w:t>
      </w:r>
      <w:r w:rsidR="002D0CF1">
        <w:rPr>
          <w:rFonts w:ascii="Arial" w:hAnsi="Arial" w:cs="Arial"/>
        </w:rPr>
        <w:t>560</w:t>
      </w:r>
      <w:r>
        <w:rPr>
          <w:rFonts w:ascii="Arial" w:hAnsi="Arial" w:cs="Arial"/>
        </w:rPr>
        <w:t>,00 eura (</w:t>
      </w:r>
      <w:r w:rsidR="002D0CF1">
        <w:rPr>
          <w:rFonts w:ascii="Arial" w:hAnsi="Arial" w:cs="Arial"/>
        </w:rPr>
        <w:t>petsto šezdeset</w:t>
      </w:r>
      <w:r>
        <w:rPr>
          <w:rFonts w:ascii="Arial" w:hAnsi="Arial" w:cs="Arial"/>
        </w:rPr>
        <w:t xml:space="preserve"> eura).</w:t>
      </w:r>
    </w:p>
    <w:p w:rsidRPr="004F5CF8" w:rsidR="005E6F03" w:rsidP="005E6F03" w:rsidRDefault="005E6F03">
      <w:pPr>
        <w:jc w:val="both"/>
        <w:rPr>
          <w:rFonts w:ascii="Arial" w:hAnsi="Arial" w:cs="Arial"/>
        </w:rPr>
      </w:pPr>
      <w:r w:rsidRPr="004F5CF8">
        <w:rPr>
          <w:rFonts w:ascii="Arial" w:hAnsi="Arial" w:cs="Arial"/>
        </w:rPr>
        <w:t xml:space="preserve"> </w:t>
      </w:r>
    </w:p>
    <w:p w:rsidRPr="00401C8E" w:rsidR="005E6F03" w:rsidP="005E6F03" w:rsidRDefault="005E6F03">
      <w:pPr>
        <w:ind w:firstLine="708"/>
        <w:jc w:val="both"/>
        <w:rPr>
          <w:rFonts w:ascii="Arial" w:hAnsi="Arial" w:cs="Arial"/>
        </w:rPr>
      </w:pPr>
      <w:r>
        <w:rPr>
          <w:rFonts w:ascii="Arial" w:hAnsi="Arial" w:cs="Arial"/>
        </w:rPr>
        <w:t>II.</w:t>
      </w:r>
      <w:r w:rsidRPr="00401C8E">
        <w:rPr>
          <w:rFonts w:ascii="Arial" w:hAnsi="Arial" w:cs="Arial"/>
        </w:rPr>
        <w:t>Na temelju čl.33.st.11. PZ-a izrečen</w:t>
      </w:r>
      <w:r>
        <w:rPr>
          <w:rFonts w:ascii="Arial" w:hAnsi="Arial" w:cs="Arial"/>
        </w:rPr>
        <w:t>u</w:t>
      </w:r>
      <w:r w:rsidRPr="00401C8E">
        <w:rPr>
          <w:rFonts w:ascii="Arial" w:hAnsi="Arial" w:cs="Arial"/>
        </w:rPr>
        <w:t xml:space="preserve"> novčan</w:t>
      </w:r>
      <w:r>
        <w:rPr>
          <w:rFonts w:ascii="Arial" w:hAnsi="Arial" w:cs="Arial"/>
        </w:rPr>
        <w:t>u</w:t>
      </w:r>
      <w:r w:rsidRPr="00401C8E">
        <w:rPr>
          <w:rFonts w:ascii="Arial" w:hAnsi="Arial" w:cs="Arial"/>
        </w:rPr>
        <w:t xml:space="preserve"> kazn</w:t>
      </w:r>
      <w:r>
        <w:rPr>
          <w:rFonts w:ascii="Arial" w:hAnsi="Arial" w:cs="Arial"/>
        </w:rPr>
        <w:t>u</w:t>
      </w:r>
      <w:r w:rsidRPr="00401C8E">
        <w:rPr>
          <w:rFonts w:ascii="Arial" w:hAnsi="Arial" w:cs="Arial"/>
        </w:rPr>
        <w:t xml:space="preserve"> okrivljenik je dužan uplatiti u korist Republike Hrvatske, u roku od </w:t>
      </w:r>
      <w:r w:rsidR="002D0CF1">
        <w:rPr>
          <w:rFonts w:ascii="Arial" w:hAnsi="Arial" w:cs="Arial"/>
        </w:rPr>
        <w:t>60</w:t>
      </w:r>
      <w:r w:rsidRPr="00401C8E">
        <w:rPr>
          <w:rFonts w:ascii="Arial" w:hAnsi="Arial" w:cs="Arial"/>
        </w:rPr>
        <w:t xml:space="preserve"> dana po pravomoćnosti presude. </w:t>
      </w:r>
    </w:p>
    <w:p w:rsidRPr="00401C8E" w:rsidR="005E6F03" w:rsidP="005E6F03" w:rsidRDefault="005E6F03">
      <w:pPr>
        <w:ind w:firstLine="708"/>
        <w:jc w:val="both"/>
        <w:rPr>
          <w:rFonts w:ascii="Arial" w:hAnsi="Arial" w:cs="Arial"/>
        </w:rPr>
      </w:pPr>
    </w:p>
    <w:p w:rsidR="005E6F03" w:rsidP="005E6F03" w:rsidRDefault="005E6F03">
      <w:pPr>
        <w:ind w:firstLine="708"/>
        <w:jc w:val="both"/>
        <w:rPr>
          <w:rFonts w:ascii="Arial" w:hAnsi="Arial" w:cs="Arial"/>
        </w:rPr>
      </w:pPr>
      <w:r w:rsidRPr="00401C8E">
        <w:rPr>
          <w:rFonts w:ascii="Arial" w:hAnsi="Arial" w:cs="Arial"/>
        </w:rPr>
        <w:t>I</w:t>
      </w:r>
      <w:r>
        <w:rPr>
          <w:rFonts w:ascii="Arial" w:hAnsi="Arial" w:cs="Arial"/>
        </w:rPr>
        <w:t>II</w:t>
      </w:r>
      <w:r w:rsidRPr="00401C8E">
        <w:rPr>
          <w:rFonts w:ascii="Arial" w:hAnsi="Arial" w:cs="Arial"/>
        </w:rPr>
        <w:t>.Na temelju čl.183.st.2. PZ-a okrivljenik se upozorava da ako u roku koji mu je određen za plaćanje novčane kazne uplati dvije trećine izrečene novčane kazne smatrat će se da je novčana kazna u cijelosti uplaćena (čl.152.st.3. PZ-a).</w:t>
      </w:r>
    </w:p>
    <w:p w:rsidR="005E6F03" w:rsidP="005E6F03" w:rsidRDefault="005E6F03">
      <w:pPr>
        <w:ind w:firstLine="708"/>
        <w:jc w:val="both"/>
        <w:rPr>
          <w:rFonts w:ascii="Arial" w:hAnsi="Arial" w:cs="Arial"/>
        </w:rPr>
      </w:pPr>
    </w:p>
    <w:p w:rsidR="005E6F03" w:rsidP="005E6F03" w:rsidRDefault="002D0CF1">
      <w:pPr>
        <w:ind w:firstLine="708"/>
        <w:jc w:val="both"/>
        <w:rPr>
          <w:rFonts w:ascii="Arial" w:hAnsi="Arial" w:cs="Arial"/>
        </w:rPr>
      </w:pPr>
      <w:r>
        <w:rPr>
          <w:rFonts w:ascii="Arial" w:hAnsi="Arial" w:cs="Arial"/>
        </w:rPr>
        <w:t>IV</w:t>
      </w:r>
      <w:r w:rsidRPr="00401C8E" w:rsidR="005E6F03">
        <w:rPr>
          <w:rFonts w:ascii="Arial" w:hAnsi="Arial" w:cs="Arial"/>
        </w:rPr>
        <w:t xml:space="preserve">.Na temelju čl.139.st.3. u svezi sa čl.138.st.3. PZ-a okrivljenik je dužan uplatiti troškove postupka u iznosu od </w:t>
      </w:r>
      <w:r>
        <w:rPr>
          <w:rFonts w:ascii="Arial" w:hAnsi="Arial" w:cs="Arial"/>
        </w:rPr>
        <w:t>30,00</w:t>
      </w:r>
      <w:r w:rsidR="005E6F03">
        <w:rPr>
          <w:rFonts w:ascii="Arial" w:hAnsi="Arial" w:cs="Arial"/>
        </w:rPr>
        <w:t xml:space="preserve"> eura</w:t>
      </w:r>
      <w:r w:rsidRPr="00401C8E" w:rsidR="005E6F03">
        <w:rPr>
          <w:rFonts w:ascii="Arial" w:hAnsi="Arial" w:cs="Arial"/>
        </w:rPr>
        <w:t xml:space="preserve"> u korist Republike Hrvatske u roku od </w:t>
      </w:r>
      <w:r w:rsidR="005E6F03">
        <w:rPr>
          <w:rFonts w:ascii="Arial" w:hAnsi="Arial" w:cs="Arial"/>
        </w:rPr>
        <w:t>90</w:t>
      </w:r>
      <w:r w:rsidRPr="00401C8E" w:rsidR="005E6F03">
        <w:rPr>
          <w:rFonts w:ascii="Arial" w:hAnsi="Arial" w:cs="Arial"/>
        </w:rPr>
        <w:t xml:space="preserve"> dana po pravomoćnosti presude, a pod prijetnjom prisilne naplate.</w:t>
      </w:r>
    </w:p>
    <w:p w:rsidR="005E6F03" w:rsidP="005E6F03" w:rsidRDefault="005E6F03">
      <w:pPr>
        <w:ind w:firstLine="708"/>
        <w:jc w:val="both"/>
        <w:rPr>
          <w:rFonts w:ascii="Arial" w:hAnsi="Arial" w:cs="Arial"/>
        </w:rPr>
      </w:pPr>
    </w:p>
    <w:p w:rsidRPr="00220529" w:rsidR="0030586C" w:rsidP="00365A48" w:rsidRDefault="0030586C">
      <w:pPr>
        <w:ind w:right="-648"/>
        <w:jc w:val="center"/>
        <w:rPr>
          <w:rFonts w:ascii="Arial" w:hAnsi="Arial" w:cs="Arial"/>
        </w:rPr>
      </w:pPr>
      <w:r w:rsidRPr="00220529">
        <w:rPr>
          <w:rFonts w:ascii="Arial" w:hAnsi="Arial" w:cs="Arial"/>
        </w:rPr>
        <w:t>Obrazloženje</w:t>
      </w:r>
    </w:p>
    <w:p w:rsidRPr="00220529" w:rsidR="00896FCF" w:rsidP="00C34603" w:rsidRDefault="00896FCF">
      <w:pPr>
        <w:ind w:right="-648"/>
        <w:jc w:val="both"/>
        <w:rPr>
          <w:rFonts w:ascii="Arial" w:hAnsi="Arial" w:cs="Arial"/>
        </w:rPr>
      </w:pPr>
    </w:p>
    <w:p w:rsidRPr="00220529" w:rsidR="0030586C" w:rsidP="00220529" w:rsidRDefault="0030586C">
      <w:pPr>
        <w:jc w:val="both"/>
        <w:rPr>
          <w:rFonts w:ascii="Arial" w:hAnsi="Arial" w:cs="Arial"/>
        </w:rPr>
      </w:pPr>
      <w:r w:rsidRPr="00220529">
        <w:rPr>
          <w:rFonts w:ascii="Arial" w:hAnsi="Arial" w:cs="Arial"/>
        </w:rPr>
        <w:tab/>
      </w:r>
      <w:r w:rsidR="00FD4A6E">
        <w:rPr>
          <w:rFonts w:ascii="Arial" w:hAnsi="Arial" w:cs="Arial"/>
        </w:rPr>
        <w:t>1.</w:t>
      </w:r>
      <w:r w:rsidRPr="00220529">
        <w:rPr>
          <w:rFonts w:ascii="Arial" w:hAnsi="Arial" w:cs="Arial"/>
        </w:rPr>
        <w:t xml:space="preserve">Uvodno označenim </w:t>
      </w:r>
      <w:r w:rsidRPr="00220529" w:rsidR="00FA529F">
        <w:rPr>
          <w:rFonts w:ascii="Arial" w:hAnsi="Arial" w:cs="Arial"/>
        </w:rPr>
        <w:t xml:space="preserve">optužnim aktom </w:t>
      </w:r>
      <w:r w:rsidRPr="00220529">
        <w:rPr>
          <w:rFonts w:ascii="Arial" w:hAnsi="Arial" w:cs="Arial"/>
        </w:rPr>
        <w:t xml:space="preserve">okrivljen je </w:t>
      </w:r>
      <w:r w:rsidRPr="00DD382F" w:rsidR="002D0CF1">
        <w:rPr>
          <w:rFonts w:ascii="Arial" w:hAnsi="Arial" w:cs="Arial"/>
        </w:rPr>
        <w:t>Bruno Buzov</w:t>
      </w:r>
      <w:r w:rsidRPr="00220529" w:rsidR="002D0CF1">
        <w:rPr>
          <w:rFonts w:ascii="Arial" w:hAnsi="Arial" w:cs="Arial"/>
        </w:rPr>
        <w:t xml:space="preserve"> </w:t>
      </w:r>
      <w:r w:rsidRPr="00220529" w:rsidR="00E12772">
        <w:rPr>
          <w:rFonts w:ascii="Arial" w:hAnsi="Arial" w:cs="Arial"/>
        </w:rPr>
        <w:t xml:space="preserve">zbog </w:t>
      </w:r>
      <w:r w:rsidRPr="00220529">
        <w:rPr>
          <w:rFonts w:ascii="Arial" w:hAnsi="Arial" w:cs="Arial"/>
        </w:rPr>
        <w:t xml:space="preserve">prekršaja </w:t>
      </w:r>
      <w:r w:rsidRPr="00220529" w:rsidR="00226E26">
        <w:rPr>
          <w:rFonts w:ascii="Arial" w:hAnsi="Arial" w:cs="Arial"/>
        </w:rPr>
        <w:t>opisan</w:t>
      </w:r>
      <w:r w:rsidR="0081520B">
        <w:rPr>
          <w:rFonts w:ascii="Arial" w:hAnsi="Arial" w:cs="Arial"/>
        </w:rPr>
        <w:t>ih</w:t>
      </w:r>
      <w:r w:rsidRPr="00220529">
        <w:rPr>
          <w:rFonts w:ascii="Arial" w:hAnsi="Arial" w:cs="Arial"/>
        </w:rPr>
        <w:t xml:space="preserve"> kao u izreci.</w:t>
      </w:r>
    </w:p>
    <w:p w:rsidRPr="00220529" w:rsidR="00E12772" w:rsidP="00220529" w:rsidRDefault="00E12772">
      <w:pPr>
        <w:jc w:val="both"/>
        <w:rPr>
          <w:rFonts w:ascii="Arial" w:hAnsi="Arial" w:cs="Arial"/>
        </w:rPr>
      </w:pPr>
    </w:p>
    <w:p w:rsidRPr="0081520B" w:rsidR="0081520B" w:rsidP="0081520B" w:rsidRDefault="0081520B">
      <w:pPr>
        <w:ind w:firstLine="708"/>
        <w:jc w:val="both"/>
        <w:rPr>
          <w:rFonts w:ascii="Arial" w:hAnsi="Arial" w:cs="Arial"/>
        </w:rPr>
      </w:pPr>
      <w:r>
        <w:rPr>
          <w:rFonts w:ascii="Arial" w:hAnsi="Arial" w:cs="Arial"/>
        </w:rPr>
        <w:t>2</w:t>
      </w:r>
      <w:r w:rsidR="00FD4A6E">
        <w:rPr>
          <w:rFonts w:ascii="Arial" w:hAnsi="Arial" w:cs="Arial"/>
        </w:rPr>
        <w:t>.</w:t>
      </w:r>
      <w:r w:rsidRPr="00220529" w:rsidR="00135D55">
        <w:rPr>
          <w:rFonts w:ascii="Arial" w:hAnsi="Arial" w:cs="Arial"/>
        </w:rPr>
        <w:t xml:space="preserve">U </w:t>
      </w:r>
      <w:r w:rsidRPr="00220529" w:rsidR="002D10F9">
        <w:rPr>
          <w:rFonts w:ascii="Arial" w:hAnsi="Arial" w:cs="Arial"/>
        </w:rPr>
        <w:t xml:space="preserve">obrani </w:t>
      </w:r>
      <w:r w:rsidRPr="00220529" w:rsidR="00226E26">
        <w:rPr>
          <w:rFonts w:ascii="Arial" w:hAnsi="Arial" w:cs="Arial"/>
        </w:rPr>
        <w:t xml:space="preserve">okrivljenik je </w:t>
      </w:r>
      <w:r w:rsidR="002D0CF1">
        <w:rPr>
          <w:rFonts w:ascii="Arial" w:hAnsi="Arial" w:cs="Arial"/>
        </w:rPr>
        <w:t>izjavio</w:t>
      </w:r>
      <w:r w:rsidR="00661732">
        <w:rPr>
          <w:rFonts w:ascii="Arial" w:hAnsi="Arial" w:cs="Arial"/>
        </w:rPr>
        <w:t xml:space="preserve"> da </w:t>
      </w:r>
      <w:r>
        <w:rPr>
          <w:rFonts w:ascii="Arial" w:hAnsi="Arial" w:cs="Arial"/>
        </w:rPr>
        <w:t xml:space="preserve">je </w:t>
      </w:r>
      <w:r w:rsidR="002D0CF1">
        <w:rPr>
          <w:rFonts w:ascii="Arial" w:hAnsi="Arial" w:cs="Arial"/>
        </w:rPr>
        <w:t>istina da je</w:t>
      </w:r>
      <w:r w:rsidRPr="002D0CF1" w:rsidR="002D0CF1">
        <w:rPr>
          <w:rFonts w:ascii="Arial" w:hAnsi="Arial" w:cs="Arial"/>
        </w:rPr>
        <w:t xml:space="preserve"> upravljao predmetnim osobnim automobilom utvrđenom brzinom od 121 km/h u Splitu, u ulici Kralja Držislava, gdje je ograničenje 70 km/h, u naselju, jer </w:t>
      </w:r>
      <w:r w:rsidR="002D0CF1">
        <w:rPr>
          <w:rFonts w:ascii="Arial" w:hAnsi="Arial" w:cs="Arial"/>
        </w:rPr>
        <w:t>je</w:t>
      </w:r>
      <w:r w:rsidRPr="002D0CF1" w:rsidR="002D0CF1">
        <w:rPr>
          <w:rFonts w:ascii="Arial" w:hAnsi="Arial" w:cs="Arial"/>
        </w:rPr>
        <w:t xml:space="preserve"> želio pomoći prijatelju sa kojim </w:t>
      </w:r>
      <w:r w:rsidR="002D0CF1">
        <w:rPr>
          <w:rFonts w:ascii="Arial" w:hAnsi="Arial" w:cs="Arial"/>
        </w:rPr>
        <w:t>je</w:t>
      </w:r>
      <w:r w:rsidRPr="002D0CF1" w:rsidR="002D0CF1">
        <w:rPr>
          <w:rFonts w:ascii="Arial" w:hAnsi="Arial" w:cs="Arial"/>
        </w:rPr>
        <w:t xml:space="preserve"> bio prethodno u društvu, a koji ima ozbiljne probleme sa jetrom, prethodni tjedan je bio u bolnici, a kako mu je bilo loše krenuo</w:t>
      </w:r>
      <w:r w:rsidR="001E12F6">
        <w:rPr>
          <w:rFonts w:ascii="Arial" w:hAnsi="Arial" w:cs="Arial"/>
        </w:rPr>
        <w:t xml:space="preserve"> ga je</w:t>
      </w:r>
      <w:r w:rsidRPr="002D0CF1" w:rsidR="002D0CF1">
        <w:rPr>
          <w:rFonts w:ascii="Arial" w:hAnsi="Arial" w:cs="Arial"/>
        </w:rPr>
        <w:t xml:space="preserve"> voziti na hitni prijem u bolnicu držeći da ć</w:t>
      </w:r>
      <w:r w:rsidR="002D0CF1">
        <w:rPr>
          <w:rFonts w:ascii="Arial" w:hAnsi="Arial" w:cs="Arial"/>
        </w:rPr>
        <w:t>e</w:t>
      </w:r>
      <w:r w:rsidRPr="002D0CF1" w:rsidR="002D0CF1">
        <w:rPr>
          <w:rFonts w:ascii="Arial" w:hAnsi="Arial" w:cs="Arial"/>
        </w:rPr>
        <w:t xml:space="preserve"> ga dovesti u kraćem periodu nego hitna pomoć koja bi po njega trebala doći u Stobreč pa onda opet voziti ga za Split. Nije bilo štetnih posljedica, niti nešto vozila na cesti i svojom vožnjom doista ni</w:t>
      </w:r>
      <w:r w:rsidR="002D0CF1">
        <w:rPr>
          <w:rFonts w:ascii="Arial" w:hAnsi="Arial" w:cs="Arial"/>
        </w:rPr>
        <w:t>je</w:t>
      </w:r>
      <w:r w:rsidRPr="002D0CF1" w:rsidR="002D0CF1">
        <w:rPr>
          <w:rFonts w:ascii="Arial" w:hAnsi="Arial" w:cs="Arial"/>
        </w:rPr>
        <w:t xml:space="preserve"> ikoga ugrozio. Policijski službenik se mogao uvjeriti u zdravstveno stanje prijatelja, koji je i povratio ispred njega, te </w:t>
      </w:r>
      <w:r w:rsidR="002D0CF1">
        <w:rPr>
          <w:rFonts w:ascii="Arial" w:hAnsi="Arial" w:cs="Arial"/>
        </w:rPr>
        <w:t>je u spis priložio</w:t>
      </w:r>
      <w:r w:rsidRPr="002D0CF1" w:rsidR="002D0CF1">
        <w:rPr>
          <w:rFonts w:ascii="Arial" w:hAnsi="Arial" w:cs="Arial"/>
        </w:rPr>
        <w:t xml:space="preserve"> medicinsku dokumentaciju Zavoda za hitnu medicinu SDŽ na ime Duje Kolića. Na vozilo </w:t>
      </w:r>
      <w:r w:rsidR="002D0CF1">
        <w:rPr>
          <w:rFonts w:ascii="Arial" w:hAnsi="Arial" w:cs="Arial"/>
        </w:rPr>
        <w:t>je</w:t>
      </w:r>
      <w:r w:rsidRPr="002D0CF1" w:rsidR="002D0CF1">
        <w:rPr>
          <w:rFonts w:ascii="Arial" w:hAnsi="Arial" w:cs="Arial"/>
        </w:rPr>
        <w:t xml:space="preserve"> stavljao drugi branik, koji se trebao obojati tako</w:t>
      </w:r>
      <w:r w:rsidR="002D0CF1">
        <w:rPr>
          <w:rFonts w:ascii="Arial" w:hAnsi="Arial" w:cs="Arial"/>
        </w:rPr>
        <w:t xml:space="preserve"> da je istina da na vozilu nije</w:t>
      </w:r>
      <w:r w:rsidRPr="002D0CF1" w:rsidR="002D0CF1">
        <w:rPr>
          <w:rFonts w:ascii="Arial" w:hAnsi="Arial" w:cs="Arial"/>
        </w:rPr>
        <w:t xml:space="preserve"> imao vidno istaknutu prednju registarsku pločicu, a niti nosač registarske tablice na prednjem dijelu vozila.</w:t>
      </w:r>
    </w:p>
    <w:p w:rsidRPr="0081520B" w:rsidR="0081520B" w:rsidP="0081520B" w:rsidRDefault="0081520B">
      <w:pPr>
        <w:ind w:firstLine="708"/>
        <w:jc w:val="both"/>
        <w:rPr>
          <w:rFonts w:ascii="Arial" w:hAnsi="Arial" w:cs="Arial"/>
        </w:rPr>
      </w:pPr>
    </w:p>
    <w:p w:rsidR="00FD4A6E" w:rsidP="00220529" w:rsidRDefault="005E6F03">
      <w:pPr>
        <w:ind w:firstLine="708"/>
        <w:jc w:val="both"/>
        <w:rPr>
          <w:rFonts w:ascii="Arial" w:hAnsi="Arial" w:cs="Arial"/>
        </w:rPr>
      </w:pPr>
      <w:r>
        <w:rPr>
          <w:rFonts w:ascii="Arial" w:hAnsi="Arial" w:cs="Arial"/>
        </w:rPr>
        <w:t>3</w:t>
      </w:r>
      <w:r w:rsidR="00FD4A6E">
        <w:rPr>
          <w:rFonts w:ascii="Arial" w:hAnsi="Arial" w:cs="Arial"/>
        </w:rPr>
        <w:t>.</w:t>
      </w:r>
      <w:r w:rsidRPr="00220529" w:rsidR="00E215E4">
        <w:rPr>
          <w:rFonts w:ascii="Arial" w:hAnsi="Arial" w:cs="Arial"/>
        </w:rPr>
        <w:t xml:space="preserve">U dokaznom postupku </w:t>
      </w:r>
      <w:r w:rsidR="00FD4A6E">
        <w:rPr>
          <w:rFonts w:ascii="Arial" w:hAnsi="Arial" w:cs="Arial"/>
        </w:rPr>
        <w:t xml:space="preserve">pregledani su </w:t>
      </w:r>
      <w:r w:rsidRPr="002D0CF1" w:rsidR="002D0CF1">
        <w:rPr>
          <w:rFonts w:ascii="Arial" w:hAnsi="Arial" w:cs="Arial"/>
        </w:rPr>
        <w:t>i</w:t>
      </w:r>
      <w:r w:rsidR="002D0CF1">
        <w:rPr>
          <w:rFonts w:ascii="Arial" w:hAnsi="Arial" w:cs="Arial"/>
        </w:rPr>
        <w:t xml:space="preserve">zvješće o počinjenom prekršaju i </w:t>
      </w:r>
      <w:r w:rsidRPr="002D0CF1" w:rsidR="002D0CF1">
        <w:rPr>
          <w:rFonts w:ascii="Arial" w:hAnsi="Arial" w:cs="Arial"/>
        </w:rPr>
        <w:t>medicinska dokumentacija na ime Duje Kolić od 6. travnja 2025.</w:t>
      </w:r>
    </w:p>
    <w:p w:rsidR="000C10BF" w:rsidP="00220529" w:rsidRDefault="000C10BF">
      <w:pPr>
        <w:ind w:firstLine="708"/>
        <w:jc w:val="both"/>
        <w:rPr>
          <w:rFonts w:ascii="Arial" w:hAnsi="Arial" w:cs="Arial"/>
        </w:rPr>
      </w:pPr>
    </w:p>
    <w:p w:rsidRPr="00220529" w:rsidR="005E6F03" w:rsidP="005E6F03" w:rsidRDefault="002D0CF1">
      <w:pPr>
        <w:ind w:firstLine="708"/>
        <w:jc w:val="both"/>
        <w:rPr>
          <w:rFonts w:ascii="Arial" w:hAnsi="Arial" w:cs="Arial"/>
        </w:rPr>
      </w:pPr>
      <w:r>
        <w:rPr>
          <w:rFonts w:ascii="Arial" w:hAnsi="Arial" w:cs="Arial"/>
        </w:rPr>
        <w:t>4</w:t>
      </w:r>
      <w:r w:rsidR="00FD4A6E">
        <w:rPr>
          <w:rFonts w:ascii="Arial" w:hAnsi="Arial" w:cs="Arial"/>
        </w:rPr>
        <w:t>.</w:t>
      </w:r>
      <w:r w:rsidRPr="00FD4A6E" w:rsidR="00FD4A6E">
        <w:rPr>
          <w:rFonts w:ascii="Arial" w:hAnsi="Arial" w:cs="Arial"/>
        </w:rPr>
        <w:t xml:space="preserve">Pregledom prekršajne evidencije Ministarstva pravosuđa, </w:t>
      </w:r>
      <w:r>
        <w:rPr>
          <w:rFonts w:ascii="Arial" w:hAnsi="Arial" w:cs="Arial"/>
        </w:rPr>
        <w:t xml:space="preserve">uprave i digitalne transformacije, </w:t>
      </w:r>
      <w:r w:rsidRPr="00FD4A6E" w:rsidR="00FD4A6E">
        <w:rPr>
          <w:rFonts w:ascii="Arial" w:hAnsi="Arial" w:cs="Arial"/>
        </w:rPr>
        <w:t xml:space="preserve">Službe za evidencije i pomilovanja, Odjela za prekršajne evidencije Klasa: </w:t>
      </w:r>
      <w:r w:rsidRPr="005E6F03" w:rsidR="005E6F03">
        <w:rPr>
          <w:rFonts w:ascii="Arial" w:hAnsi="Arial" w:cs="Arial"/>
        </w:rPr>
        <w:t>740-04/</w:t>
      </w:r>
      <w:r>
        <w:rPr>
          <w:rFonts w:ascii="Arial" w:hAnsi="Arial" w:cs="Arial"/>
        </w:rPr>
        <w:t>26-02/82527 od 8. lipnja 2026</w:t>
      </w:r>
      <w:r w:rsidRPr="00FD4A6E" w:rsidR="00FD4A6E">
        <w:rPr>
          <w:rFonts w:ascii="Arial" w:hAnsi="Arial" w:cs="Arial"/>
        </w:rPr>
        <w:t>. utvrđeno je da je okrivljeni</w:t>
      </w:r>
      <w:r w:rsidR="00FD4A6E">
        <w:rPr>
          <w:rFonts w:ascii="Arial" w:hAnsi="Arial" w:cs="Arial"/>
        </w:rPr>
        <w:t>k</w:t>
      </w:r>
      <w:r w:rsidR="00F07A47">
        <w:rPr>
          <w:rFonts w:ascii="Arial" w:hAnsi="Arial" w:cs="Arial"/>
        </w:rPr>
        <w:t xml:space="preserve"> prekršajno osuđivana osoba</w:t>
      </w:r>
      <w:r>
        <w:rPr>
          <w:rFonts w:ascii="Arial" w:hAnsi="Arial" w:cs="Arial"/>
        </w:rPr>
        <w:t xml:space="preserve"> zbog prekršaja iz čl.163.st.8.ZSPC-a novčanom kaznom u iznosu od 50,00 eura presudom Općinskog prekršajnog suda u Splitu br. Pp-4895/2025 pravomoćnom 4. lipnja 2025</w:t>
      </w:r>
      <w:r w:rsidR="005E6F03">
        <w:rPr>
          <w:rFonts w:ascii="Arial" w:hAnsi="Arial" w:cs="Arial"/>
        </w:rPr>
        <w:t>.</w:t>
      </w:r>
    </w:p>
    <w:p w:rsidRPr="00220529" w:rsidR="0081520B" w:rsidP="0081520B" w:rsidRDefault="0081520B">
      <w:pPr>
        <w:ind w:firstLine="708"/>
        <w:jc w:val="both"/>
        <w:rPr>
          <w:rFonts w:ascii="Arial" w:hAnsi="Arial" w:cs="Arial"/>
        </w:rPr>
      </w:pPr>
    </w:p>
    <w:p w:rsidRPr="00220529" w:rsidR="00E215E4" w:rsidP="00220529" w:rsidRDefault="00E215E4">
      <w:pPr>
        <w:ind w:firstLine="708"/>
        <w:jc w:val="both"/>
        <w:rPr>
          <w:rFonts w:ascii="Arial" w:hAnsi="Arial" w:cs="Arial"/>
        </w:rPr>
      </w:pPr>
    </w:p>
    <w:p w:rsidRPr="00220529" w:rsidR="00FD5594" w:rsidP="00220529" w:rsidRDefault="00D41C3E">
      <w:pPr>
        <w:jc w:val="both"/>
        <w:rPr>
          <w:rFonts w:ascii="Arial" w:hAnsi="Arial" w:cs="Arial"/>
        </w:rPr>
      </w:pPr>
      <w:r w:rsidRPr="00220529">
        <w:rPr>
          <w:rFonts w:ascii="Arial" w:hAnsi="Arial" w:cs="Arial"/>
        </w:rPr>
        <w:tab/>
      </w:r>
      <w:r w:rsidR="002D0CF1">
        <w:rPr>
          <w:rFonts w:ascii="Arial" w:hAnsi="Arial" w:cs="Arial"/>
        </w:rPr>
        <w:t>5</w:t>
      </w:r>
      <w:r w:rsidR="00FD4A6E">
        <w:rPr>
          <w:rFonts w:ascii="Arial" w:hAnsi="Arial" w:cs="Arial"/>
        </w:rPr>
        <w:t>.</w:t>
      </w:r>
      <w:r w:rsidRPr="00220529" w:rsidR="0030586C">
        <w:rPr>
          <w:rFonts w:ascii="Arial" w:hAnsi="Arial" w:cs="Arial"/>
        </w:rPr>
        <w:t>Na temelju rezultata ovako provedenog prekršajnog postupka, analizirajući obranu okrivljeni</w:t>
      </w:r>
      <w:r w:rsidRPr="00220529" w:rsidR="002D10F9">
        <w:rPr>
          <w:rFonts w:ascii="Arial" w:hAnsi="Arial" w:cs="Arial"/>
        </w:rPr>
        <w:t>ka</w:t>
      </w:r>
      <w:r w:rsidRPr="00220529" w:rsidR="00C37925">
        <w:rPr>
          <w:rFonts w:ascii="Arial" w:hAnsi="Arial" w:cs="Arial"/>
        </w:rPr>
        <w:t xml:space="preserve"> </w:t>
      </w:r>
      <w:r w:rsidR="002D0CF1">
        <w:rPr>
          <w:rFonts w:ascii="Arial" w:hAnsi="Arial" w:cs="Arial"/>
        </w:rPr>
        <w:t xml:space="preserve">i pregledom izvedenih dokaza </w:t>
      </w:r>
      <w:r w:rsidRPr="00220529" w:rsidR="00E215E4">
        <w:rPr>
          <w:rFonts w:ascii="Arial" w:hAnsi="Arial" w:cs="Arial"/>
        </w:rPr>
        <w:t>utvrđeno je da je počinio djel</w:t>
      </w:r>
      <w:r w:rsidR="00DF4813">
        <w:rPr>
          <w:rFonts w:ascii="Arial" w:hAnsi="Arial" w:cs="Arial"/>
        </w:rPr>
        <w:t>a</w:t>
      </w:r>
      <w:r w:rsidRPr="00220529" w:rsidR="00E215E4">
        <w:rPr>
          <w:rFonts w:ascii="Arial" w:hAnsi="Arial" w:cs="Arial"/>
        </w:rPr>
        <w:t xml:space="preserve"> prekršaja činjenično opisano i pr</w:t>
      </w:r>
      <w:r w:rsidRPr="00220529" w:rsidR="00226E26">
        <w:rPr>
          <w:rFonts w:ascii="Arial" w:hAnsi="Arial" w:cs="Arial"/>
        </w:rPr>
        <w:t>avno kvalificiran</w:t>
      </w:r>
      <w:r w:rsidR="00DF4813">
        <w:rPr>
          <w:rFonts w:ascii="Arial" w:hAnsi="Arial" w:cs="Arial"/>
        </w:rPr>
        <w:t>a</w:t>
      </w:r>
      <w:r w:rsidRPr="00220529" w:rsidR="00226E26">
        <w:rPr>
          <w:rFonts w:ascii="Arial" w:hAnsi="Arial" w:cs="Arial"/>
        </w:rPr>
        <w:t xml:space="preserve"> kao u izreci zbog čega ga je trebalo proglasiti krivim i kazniti.</w:t>
      </w:r>
    </w:p>
    <w:p w:rsidRPr="00220529" w:rsidR="00E12772" w:rsidP="00220529" w:rsidRDefault="00E12772">
      <w:pPr>
        <w:jc w:val="both"/>
        <w:rPr>
          <w:rFonts w:ascii="Arial" w:hAnsi="Arial" w:cs="Arial"/>
        </w:rPr>
      </w:pPr>
    </w:p>
    <w:p w:rsidR="00220529" w:rsidP="00220529" w:rsidRDefault="00737F1B">
      <w:pPr>
        <w:jc w:val="both"/>
        <w:rPr>
          <w:rFonts w:ascii="Arial" w:hAnsi="Arial" w:cs="Arial"/>
        </w:rPr>
      </w:pPr>
      <w:r w:rsidRPr="00220529">
        <w:rPr>
          <w:rFonts w:ascii="Arial" w:hAnsi="Arial" w:cs="Arial"/>
        </w:rPr>
        <w:tab/>
      </w:r>
      <w:r w:rsidR="002D0CF1">
        <w:rPr>
          <w:rFonts w:ascii="Arial" w:hAnsi="Arial" w:cs="Arial"/>
        </w:rPr>
        <w:t>6</w:t>
      </w:r>
      <w:r w:rsidR="00FD4A6E">
        <w:rPr>
          <w:rFonts w:ascii="Arial" w:hAnsi="Arial" w:cs="Arial"/>
        </w:rPr>
        <w:t>.</w:t>
      </w:r>
      <w:r w:rsidRPr="00220529">
        <w:rPr>
          <w:rFonts w:ascii="Arial" w:hAnsi="Arial" w:cs="Arial"/>
        </w:rPr>
        <w:t xml:space="preserve">Neprijeporno je da je navedene prigode </w:t>
      </w:r>
      <w:r w:rsidR="002D0CF1">
        <w:rPr>
          <w:rFonts w:ascii="Arial" w:hAnsi="Arial" w:cs="Arial"/>
        </w:rPr>
        <w:t>u Splitu ulici Kralja Držislava br. 20 upravljao vozilom M1 marke BMW reg. oznake ST 2925-S, kojem vozilu je utvrđen tehnički nedostatak u vidu nedostatka nosača registarskih tablica, na kojem nije imao vidno istaknutu prednju registarsku pločicu te je upravljao brzinom od 121 km/h, što je za 51 km/h brže od dopuštenog ograničenja 70 km/h.</w:t>
      </w:r>
      <w:r w:rsidR="00EA044B">
        <w:rPr>
          <w:rFonts w:ascii="Arial" w:hAnsi="Arial" w:cs="Arial"/>
        </w:rPr>
        <w:t xml:space="preserve"> Okrivljenik je izričito i nedvosmisleno priznao učin </w:t>
      </w:r>
      <w:r w:rsidR="002D0CF1">
        <w:rPr>
          <w:rFonts w:ascii="Arial" w:hAnsi="Arial" w:cs="Arial"/>
        </w:rPr>
        <w:t>svih</w:t>
      </w:r>
      <w:r w:rsidR="00EA044B">
        <w:rPr>
          <w:rFonts w:ascii="Arial" w:hAnsi="Arial" w:cs="Arial"/>
        </w:rPr>
        <w:t xml:space="preserve"> prekršaja te je njegovo priznanje sud cijenio sukladnim dokazima u spisu</w:t>
      </w:r>
      <w:r w:rsidR="005E6F03">
        <w:rPr>
          <w:rFonts w:ascii="Arial" w:hAnsi="Arial" w:cs="Arial"/>
        </w:rPr>
        <w:t xml:space="preserve"> izvješću o počinjenom prekršaju</w:t>
      </w:r>
      <w:r w:rsidR="002D0CF1">
        <w:rPr>
          <w:rFonts w:ascii="Arial" w:hAnsi="Arial" w:cs="Arial"/>
        </w:rPr>
        <w:t>, koji</w:t>
      </w:r>
      <w:r w:rsidR="005E6F03">
        <w:rPr>
          <w:rFonts w:ascii="Arial" w:hAnsi="Arial" w:cs="Arial"/>
        </w:rPr>
        <w:t xml:space="preserve"> mate</w:t>
      </w:r>
      <w:r w:rsidR="002D0CF1">
        <w:rPr>
          <w:rFonts w:ascii="Arial" w:hAnsi="Arial" w:cs="Arial"/>
        </w:rPr>
        <w:t>rijalni dokaz</w:t>
      </w:r>
      <w:r w:rsidR="005E6F03">
        <w:rPr>
          <w:rFonts w:ascii="Arial" w:hAnsi="Arial" w:cs="Arial"/>
        </w:rPr>
        <w:t xml:space="preserve"> je sud cijenio vjerodostoj</w:t>
      </w:r>
      <w:r w:rsidR="002D0CF1">
        <w:rPr>
          <w:rFonts w:ascii="Arial" w:hAnsi="Arial" w:cs="Arial"/>
        </w:rPr>
        <w:t>nima u smislu čl.158.st.5.PZ-a, kao što je vjerodostojnim cijenio i medicinsku dokumentaciju Zavoda za hitnu medicinu Splitsko-Dalmatinske županije. Naime, iz navedene medicinske dokumentacije potvrđena je istinitost obrane okrivljenika budući se u istoj navodi da je pacijent Duje Kolić doveden u pratnji okrivljenika te da je vrijeme pregleda 6. travnja 2025. u 20,52 sati, a zbog jake boli u području prsišta.</w:t>
      </w:r>
    </w:p>
    <w:p w:rsidRPr="00220529" w:rsidR="009531CF" w:rsidP="00220529" w:rsidRDefault="009531CF">
      <w:pPr>
        <w:jc w:val="both"/>
        <w:rPr>
          <w:rFonts w:ascii="Arial" w:hAnsi="Arial" w:cs="Arial"/>
        </w:rPr>
      </w:pPr>
    </w:p>
    <w:p w:rsidRPr="00220529" w:rsidR="00B9577D" w:rsidP="005E5705" w:rsidRDefault="001E12F6">
      <w:pPr>
        <w:ind w:firstLine="708"/>
        <w:jc w:val="both"/>
        <w:rPr>
          <w:rFonts w:ascii="Arial" w:hAnsi="Arial" w:cs="Arial"/>
        </w:rPr>
      </w:pPr>
      <w:r>
        <w:rPr>
          <w:rFonts w:ascii="Arial" w:hAnsi="Arial" w:cs="Arial"/>
        </w:rPr>
        <w:t>7</w:t>
      </w:r>
      <w:r w:rsidR="00FD4A6E">
        <w:rPr>
          <w:rFonts w:ascii="Arial" w:hAnsi="Arial" w:cs="Arial"/>
        </w:rPr>
        <w:t>.</w:t>
      </w:r>
      <w:r w:rsidRPr="00220529" w:rsidR="00737F1B">
        <w:rPr>
          <w:rFonts w:ascii="Arial" w:hAnsi="Arial" w:cs="Arial"/>
        </w:rPr>
        <w:t>Inkriminiranom vožnjom ostvari</w:t>
      </w:r>
      <w:r w:rsidRPr="00220529" w:rsidR="002D10F9">
        <w:rPr>
          <w:rFonts w:ascii="Arial" w:hAnsi="Arial" w:cs="Arial"/>
        </w:rPr>
        <w:t>o</w:t>
      </w:r>
      <w:r w:rsidRPr="00220529" w:rsidR="00737F1B">
        <w:rPr>
          <w:rFonts w:ascii="Arial" w:hAnsi="Arial" w:cs="Arial"/>
        </w:rPr>
        <w:t xml:space="preserve"> je konstitutivna obilježja bića prekršaja </w:t>
      </w:r>
      <w:r w:rsidR="002D0CF1">
        <w:rPr>
          <w:rFonts w:ascii="Arial" w:hAnsi="Arial" w:cs="Arial"/>
        </w:rPr>
        <w:t xml:space="preserve">pod toč.I.1., 2. i 3. izreke, te sud nije našao takovih okolnosti koje bi mogle otkloniti protupravnost radnje izvršenja okrivljenika, ali </w:t>
      </w:r>
      <w:r w:rsidR="005E5705">
        <w:rPr>
          <w:rFonts w:ascii="Arial" w:hAnsi="Arial" w:cs="Arial"/>
        </w:rPr>
        <w:t>za učin prekršaja pod toč.3. imao je na umu okolnosti prekršaja.</w:t>
      </w:r>
    </w:p>
    <w:p w:rsidR="00EA044B" w:rsidP="00220529" w:rsidRDefault="00EA044B">
      <w:pPr>
        <w:jc w:val="both"/>
        <w:rPr>
          <w:rFonts w:ascii="Arial" w:hAnsi="Arial" w:cs="Arial"/>
        </w:rPr>
      </w:pPr>
    </w:p>
    <w:p w:rsidR="005E6F03" w:rsidP="005E6F03" w:rsidRDefault="001E12F6">
      <w:pPr>
        <w:ind w:firstLine="708"/>
        <w:jc w:val="both"/>
        <w:rPr>
          <w:rFonts w:ascii="Arial" w:hAnsi="Arial" w:cs="Arial"/>
        </w:rPr>
      </w:pPr>
      <w:r>
        <w:rPr>
          <w:rFonts w:ascii="Arial" w:hAnsi="Arial" w:cs="Arial"/>
        </w:rPr>
        <w:t>8</w:t>
      </w:r>
      <w:r w:rsidR="005E6F03">
        <w:rPr>
          <w:rFonts w:ascii="Arial" w:hAnsi="Arial" w:cs="Arial"/>
        </w:rPr>
        <w:t>.Prilikom odmjere kazne sud je kao olakotne okolnosti uzeo u obzir da je okrivljenik prekršaje iskreno priznao, njegovu dosadašnju neosuđivanost</w:t>
      </w:r>
      <w:r w:rsidR="005E5705">
        <w:rPr>
          <w:rFonts w:ascii="Arial" w:hAnsi="Arial" w:cs="Arial"/>
        </w:rPr>
        <w:t xml:space="preserve"> za ovakove prekršaje</w:t>
      </w:r>
      <w:r w:rsidR="005E6F03">
        <w:rPr>
          <w:rFonts w:ascii="Arial" w:hAnsi="Arial" w:cs="Arial"/>
        </w:rPr>
        <w:t>, a također i izostanak štetnih posljedica, kao i njegovo držanje tijekom trajanja</w:t>
      </w:r>
      <w:r w:rsidR="005E5705">
        <w:rPr>
          <w:rFonts w:ascii="Arial" w:hAnsi="Arial" w:cs="Arial"/>
        </w:rPr>
        <w:t xml:space="preserve"> postupka te za prekršaj pod toč.I.3. okolnosti prekršaja odnosno prevoženje osobe u Zavod za hitnu medicinu Splitsko-Dalmatinske županije</w:t>
      </w:r>
      <w:r w:rsidR="005E6F03">
        <w:rPr>
          <w:rFonts w:ascii="Arial" w:hAnsi="Arial" w:cs="Arial"/>
        </w:rPr>
        <w:t xml:space="preserve">. Sud je stekao uvjerenje da će se u konkretnom slučaju izrečenom ukupnom novčanom kaznom od </w:t>
      </w:r>
      <w:r w:rsidR="005E5705">
        <w:rPr>
          <w:rFonts w:ascii="Arial" w:hAnsi="Arial" w:cs="Arial"/>
        </w:rPr>
        <w:t>560</w:t>
      </w:r>
      <w:r w:rsidR="005E6F03">
        <w:rPr>
          <w:rFonts w:ascii="Arial" w:hAnsi="Arial" w:cs="Arial"/>
        </w:rPr>
        <w:t>,00 eura</w:t>
      </w:r>
      <w:r w:rsidRPr="001814AF" w:rsidR="005E6F03">
        <w:t xml:space="preserve"> </w:t>
      </w:r>
      <w:r w:rsidRPr="001814AF" w:rsidR="005E6F03">
        <w:rPr>
          <w:rFonts w:ascii="Arial" w:hAnsi="Arial" w:cs="Arial"/>
        </w:rPr>
        <w:t>postići</w:t>
      </w:r>
      <w:r w:rsidR="005E6F03">
        <w:t xml:space="preserve"> </w:t>
      </w:r>
      <w:r w:rsidRPr="001814AF" w:rsidR="005E6F03">
        <w:rPr>
          <w:rFonts w:ascii="Arial" w:hAnsi="Arial" w:cs="Arial"/>
        </w:rPr>
        <w:t>svrha kažnjavanja iz čl.32. PZ-a, sve to vodeći računa i o njegovom imovnom stanju</w:t>
      </w:r>
      <w:r w:rsidR="005E6F03">
        <w:rPr>
          <w:rFonts w:ascii="Arial" w:hAnsi="Arial" w:cs="Arial"/>
        </w:rPr>
        <w:t>, a u nedostatku bitnih otegotnih okolnosti.</w:t>
      </w:r>
    </w:p>
    <w:p w:rsidR="005E6F03" w:rsidP="005E6F03" w:rsidRDefault="005E6F03">
      <w:pPr>
        <w:ind w:firstLine="708"/>
        <w:jc w:val="both"/>
        <w:rPr>
          <w:rFonts w:ascii="Arial" w:hAnsi="Arial" w:cs="Arial"/>
        </w:rPr>
      </w:pPr>
    </w:p>
    <w:p w:rsidR="005E6F03" w:rsidP="005E6F03" w:rsidRDefault="001E12F6">
      <w:pPr>
        <w:ind w:firstLine="708"/>
        <w:jc w:val="both"/>
        <w:rPr>
          <w:rFonts w:ascii="Arial" w:hAnsi="Arial" w:cs="Arial"/>
        </w:rPr>
      </w:pPr>
      <w:r>
        <w:rPr>
          <w:rFonts w:ascii="Arial" w:hAnsi="Arial" w:cs="Arial"/>
        </w:rPr>
        <w:t>9</w:t>
      </w:r>
      <w:r w:rsidR="005E6F03">
        <w:rPr>
          <w:rFonts w:ascii="Arial" w:hAnsi="Arial" w:cs="Arial"/>
        </w:rPr>
        <w:t>.Pojedinačno utvrđene novčane kazne sud smatra primjerenima težini počinjenih prekršaja, stupnju krivnje okrivljenika i svrsi kažnjavanja (čl.36.PZ-a).</w:t>
      </w:r>
    </w:p>
    <w:p w:rsidR="005E6F03" w:rsidP="005E6F03" w:rsidRDefault="005E6F03">
      <w:pPr>
        <w:ind w:firstLine="708"/>
        <w:jc w:val="both"/>
        <w:rPr>
          <w:rFonts w:ascii="Arial" w:hAnsi="Arial" w:cs="Arial"/>
        </w:rPr>
      </w:pPr>
    </w:p>
    <w:p w:rsidR="005E6F03" w:rsidP="005E6F03" w:rsidRDefault="001E12F6">
      <w:pPr>
        <w:ind w:firstLine="708"/>
        <w:jc w:val="both"/>
        <w:rPr>
          <w:rFonts w:ascii="Arial" w:hAnsi="Arial" w:cs="Arial"/>
        </w:rPr>
      </w:pPr>
      <w:r>
        <w:rPr>
          <w:rFonts w:ascii="Arial" w:hAnsi="Arial" w:cs="Arial"/>
        </w:rPr>
        <w:t>10</w:t>
      </w:r>
      <w:r w:rsidR="005E6F03">
        <w:rPr>
          <w:rFonts w:ascii="Arial" w:hAnsi="Arial" w:cs="Arial"/>
        </w:rPr>
        <w:t>.</w:t>
      </w:r>
      <w:r w:rsidRPr="00DF4813" w:rsidR="005E6F03">
        <w:rPr>
          <w:rFonts w:ascii="Arial" w:hAnsi="Arial" w:cs="Arial"/>
        </w:rPr>
        <w:t>Nadalje, za napomenuti je da se novčana kazna iznad 265,45 eura koja nije u cijelosti ili djelomično naplaćena ni prisilno u roku od dvije godine od podnesenog zahtjeva za prisilnu naplatu zamjenjuje sa radom za opće dobro osuđenoj fizičkoj osobi. Ako osuđenik ne pristane na rad za opće dobro ili ga ne izvrši svojom krivnjom u roku koji je za to određen, novčana kazna zamijenit će se kaznom zatvora (čl.34.st.2. i st.3.Prekršajnog zakona).</w:t>
      </w:r>
    </w:p>
    <w:p w:rsidR="005E6F03" w:rsidP="005E6F03" w:rsidRDefault="005E6F03">
      <w:pPr>
        <w:ind w:firstLine="708"/>
        <w:jc w:val="both"/>
        <w:rPr>
          <w:rFonts w:ascii="Arial" w:hAnsi="Arial" w:cs="Arial"/>
        </w:rPr>
      </w:pPr>
    </w:p>
    <w:p w:rsidRPr="001814AF" w:rsidR="005E6F03" w:rsidP="005E6F03" w:rsidRDefault="001E12F6">
      <w:pPr>
        <w:ind w:firstLine="708"/>
        <w:jc w:val="both"/>
        <w:rPr>
          <w:rFonts w:ascii="Arial" w:hAnsi="Arial" w:cs="Arial"/>
        </w:rPr>
      </w:pPr>
      <w:r>
        <w:rPr>
          <w:rFonts w:ascii="Arial" w:hAnsi="Arial" w:cs="Arial"/>
        </w:rPr>
        <w:t>11</w:t>
      </w:r>
      <w:r w:rsidR="005E6F03">
        <w:rPr>
          <w:rFonts w:ascii="Arial" w:hAnsi="Arial" w:cs="Arial"/>
        </w:rPr>
        <w:t>.</w:t>
      </w:r>
      <w:r w:rsidR="005E5705">
        <w:rPr>
          <w:rFonts w:ascii="Arial" w:hAnsi="Arial" w:cs="Arial"/>
        </w:rPr>
        <w:t xml:space="preserve">Ovaj sud smatra da navedene olakotne okolnosti, ne upućuju na potrebu i nužnost primjene zaštitne mjere zabrane upravljanja motornim vozilom uz bitnu činjenicu </w:t>
      </w:r>
      <w:r w:rsidRPr="00027E24" w:rsidR="005E5705">
        <w:rPr>
          <w:rFonts w:ascii="Arial" w:hAnsi="Arial" w:cs="Arial"/>
        </w:rPr>
        <w:t>da ne postoji opasnost da će upravljajući motornim vozilom ugroziti sigurnost</w:t>
      </w:r>
      <w:r w:rsidR="005E5705">
        <w:rPr>
          <w:rFonts w:ascii="Arial" w:hAnsi="Arial" w:cs="Arial"/>
        </w:rPr>
        <w:t xml:space="preserve"> prometa.</w:t>
      </w:r>
    </w:p>
    <w:p w:rsidRPr="001814AF" w:rsidR="005E6F03" w:rsidP="005E6F03" w:rsidRDefault="005E6F03">
      <w:pPr>
        <w:ind w:firstLine="708"/>
        <w:jc w:val="both"/>
        <w:rPr>
          <w:rFonts w:ascii="Arial" w:hAnsi="Arial" w:cs="Arial"/>
        </w:rPr>
      </w:pPr>
    </w:p>
    <w:p w:rsidRPr="004F5CF8" w:rsidR="005E6F03" w:rsidP="005E6F03" w:rsidRDefault="005E6F03">
      <w:pPr>
        <w:jc w:val="both"/>
        <w:rPr>
          <w:rFonts w:ascii="Arial" w:hAnsi="Arial" w:cs="Arial"/>
        </w:rPr>
      </w:pPr>
      <w:r>
        <w:rPr>
          <w:rFonts w:ascii="Arial" w:hAnsi="Arial" w:cs="Arial"/>
        </w:rPr>
        <w:lastRenderedPageBreak/>
        <w:tab/>
      </w:r>
      <w:r w:rsidR="001E12F6">
        <w:rPr>
          <w:rFonts w:ascii="Arial" w:hAnsi="Arial" w:cs="Arial"/>
        </w:rPr>
        <w:t>12</w:t>
      </w:r>
      <w:r>
        <w:rPr>
          <w:rFonts w:ascii="Arial" w:hAnsi="Arial" w:cs="Arial"/>
        </w:rPr>
        <w:t>.</w:t>
      </w:r>
      <w:r w:rsidRPr="004F5CF8">
        <w:rPr>
          <w:rFonts w:ascii="Arial" w:hAnsi="Arial" w:cs="Arial"/>
        </w:rPr>
        <w:t xml:space="preserve">Odluka o troškovima postupka temelji se na cit.odredbi zakona, a odnosi se na paušalni iznos troškova u iznosu od </w:t>
      </w:r>
      <w:r>
        <w:rPr>
          <w:rFonts w:ascii="Arial" w:hAnsi="Arial" w:cs="Arial"/>
        </w:rPr>
        <w:t xml:space="preserve">30,00 eura, </w:t>
      </w:r>
      <w:r w:rsidRPr="004F5CF8">
        <w:rPr>
          <w:rFonts w:ascii="Arial" w:hAnsi="Arial" w:cs="Arial"/>
        </w:rPr>
        <w:t>prilikom čijeg određivanja je sud vodio računa o trajanju i složenosti postupka, te imovnom stanju okrivljenika.</w:t>
      </w:r>
    </w:p>
    <w:p w:rsidRPr="004F5CF8" w:rsidR="005E6F03" w:rsidP="005E6F03" w:rsidRDefault="005E6F03">
      <w:pPr>
        <w:jc w:val="both"/>
        <w:rPr>
          <w:rFonts w:ascii="Arial" w:hAnsi="Arial" w:cs="Arial"/>
        </w:rPr>
      </w:pPr>
    </w:p>
    <w:p w:rsidRPr="004F5CF8" w:rsidR="005E6F03" w:rsidP="005E6F03" w:rsidRDefault="005E6F03">
      <w:pPr>
        <w:rPr>
          <w:rFonts w:ascii="Arial" w:hAnsi="Arial" w:cs="Arial"/>
        </w:rPr>
      </w:pPr>
      <w:r w:rsidRPr="004F5CF8">
        <w:rPr>
          <w:rFonts w:ascii="Arial" w:hAnsi="Arial" w:cs="Arial"/>
        </w:rPr>
        <w:tab/>
      </w:r>
      <w:r w:rsidR="001E12F6">
        <w:rPr>
          <w:rFonts w:ascii="Arial" w:hAnsi="Arial" w:cs="Arial"/>
        </w:rPr>
        <w:t>13</w:t>
      </w:r>
      <w:bookmarkStart w:name="_GoBack" w:id="0"/>
      <w:bookmarkEnd w:id="0"/>
      <w:r>
        <w:rPr>
          <w:rFonts w:ascii="Arial" w:hAnsi="Arial" w:cs="Arial"/>
        </w:rPr>
        <w:t>.</w:t>
      </w:r>
      <w:r w:rsidRPr="004F5CF8">
        <w:rPr>
          <w:rFonts w:ascii="Arial" w:hAnsi="Arial" w:cs="Arial"/>
        </w:rPr>
        <w:t>U suglasju sa svim navedenim valjalo je odlučiti kao u izreci.</w:t>
      </w:r>
    </w:p>
    <w:p w:rsidRPr="00220529" w:rsidR="004F1F17" w:rsidP="00EA044B" w:rsidRDefault="004F1F17">
      <w:pPr>
        <w:ind w:firstLine="708"/>
        <w:jc w:val="both"/>
        <w:rPr>
          <w:rFonts w:ascii="Arial" w:hAnsi="Arial" w:cs="Arial"/>
        </w:rPr>
      </w:pPr>
    </w:p>
    <w:p w:rsidRPr="00220529" w:rsidR="0055156B" w:rsidP="00C34603" w:rsidRDefault="00C95C62">
      <w:pPr>
        <w:ind w:right="-648"/>
        <w:jc w:val="center"/>
        <w:rPr>
          <w:rFonts w:ascii="Arial" w:hAnsi="Arial" w:cs="Arial"/>
        </w:rPr>
      </w:pPr>
      <w:r>
        <w:rPr>
          <w:rFonts w:ascii="Arial" w:hAnsi="Arial" w:cs="Arial"/>
        </w:rPr>
        <w:t>Split</w:t>
      </w:r>
      <w:r w:rsidRPr="00220529" w:rsidR="0055156B">
        <w:rPr>
          <w:rFonts w:ascii="Arial" w:hAnsi="Arial" w:cs="Arial"/>
        </w:rPr>
        <w:t xml:space="preserve">, </w:t>
      </w:r>
      <w:r w:rsidR="005E5705">
        <w:rPr>
          <w:rFonts w:ascii="Arial" w:hAnsi="Arial" w:cs="Arial"/>
        </w:rPr>
        <w:t>8. lipnja 2026</w:t>
      </w:r>
      <w:r w:rsidR="00EA044B">
        <w:rPr>
          <w:rFonts w:ascii="Arial" w:hAnsi="Arial" w:cs="Arial"/>
        </w:rPr>
        <w:t>.</w:t>
      </w:r>
    </w:p>
    <w:p w:rsidRPr="007D4686" w:rsidR="00C32A4B" w:rsidP="00C32A4B" w:rsidRDefault="00C32A4B">
      <w:pPr>
        <w:jc w:val="both"/>
        <w:rPr>
          <w:rFonts w:ascii="Arial" w:hAnsi="Arial" w:cs="Arial"/>
        </w:rPr>
      </w:pPr>
      <w:r w:rsidRPr="007D4686">
        <w:rPr>
          <w:rFonts w:ascii="Arial" w:hAnsi="Arial" w:cs="Arial"/>
        </w:rPr>
        <w:t>Zapisničar</w:t>
      </w:r>
      <w:r w:rsidRPr="007D4686">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Pr="007D4686">
        <w:rPr>
          <w:rFonts w:ascii="Arial" w:hAnsi="Arial" w:cs="Arial"/>
        </w:rPr>
        <w:t>Sutkinja</w:t>
      </w:r>
    </w:p>
    <w:p w:rsidR="00C32A4B" w:rsidP="00C32A4B" w:rsidRDefault="00C32A4B">
      <w:pPr>
        <w:jc w:val="both"/>
        <w:rPr>
          <w:rFonts w:ascii="Arial" w:hAnsi="Arial" w:cs="Arial"/>
        </w:rPr>
      </w:pPr>
      <w:r w:rsidRPr="007D4686">
        <w:rPr>
          <w:rFonts w:ascii="Arial" w:hAnsi="Arial" w:cs="Arial"/>
        </w:rPr>
        <w:t>Domagoj Kalpić</w:t>
      </w:r>
      <w:r w:rsidR="005E5705">
        <w:rPr>
          <w:rFonts w:ascii="Arial" w:hAnsi="Arial" w:cs="Arial"/>
        </w:rPr>
        <w:tab/>
      </w:r>
      <w:r w:rsidRPr="007D4686">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Pr="007D4686">
        <w:rPr>
          <w:rFonts w:ascii="Arial" w:hAnsi="Arial" w:cs="Arial"/>
        </w:rPr>
        <w:t>Katica Rakigjija-Basić</w:t>
      </w:r>
    </w:p>
    <w:p w:rsidRPr="007D4686" w:rsidR="00EA044B" w:rsidP="00C32A4B" w:rsidRDefault="00EA044B">
      <w:pPr>
        <w:jc w:val="both"/>
        <w:rPr>
          <w:rFonts w:ascii="Arial" w:hAnsi="Arial" w:cs="Arial"/>
        </w:rPr>
      </w:pPr>
    </w:p>
    <w:p w:rsidRPr="007D4686" w:rsidR="00C32A4B" w:rsidP="00C32A4B" w:rsidRDefault="00C32A4B">
      <w:pPr>
        <w:jc w:val="both"/>
        <w:rPr>
          <w:rFonts w:ascii="Arial" w:hAnsi="Arial" w:cs="Arial"/>
        </w:rPr>
      </w:pPr>
      <w:r w:rsidRPr="007D4686">
        <w:rPr>
          <w:rFonts w:ascii="Arial" w:hAnsi="Arial" w:cs="Arial"/>
        </w:rPr>
        <w:tab/>
        <w:t>POUKA O PRAVU NA ŽALBU</w:t>
      </w:r>
    </w:p>
    <w:p w:rsidRPr="007D4686" w:rsidR="00C32A4B" w:rsidP="00C32A4B" w:rsidRDefault="00C32A4B">
      <w:pPr>
        <w:jc w:val="both"/>
        <w:rPr>
          <w:rFonts w:ascii="Arial" w:hAnsi="Arial" w:cs="Arial"/>
        </w:rPr>
      </w:pPr>
      <w:r w:rsidRPr="007D4686">
        <w:rPr>
          <w:rFonts w:ascii="Arial" w:hAnsi="Arial" w:cs="Arial"/>
        </w:rPr>
        <w:tab/>
        <w:t>Protiv ove presude okrivljenik i tužitelj mogu podnijeti žalbu u roku od 8 dana od dana dostave prijepisa odluke Visokom Prekršajnom sudu u Zagrebu, a putem ovog Prekršajnog suda u 2 istovjetna primjerka, bez pristojbe.</w:t>
      </w:r>
    </w:p>
    <w:p w:rsidR="00011FB8" w:rsidP="005E5705" w:rsidRDefault="00C32A4B">
      <w:pPr>
        <w:jc w:val="both"/>
        <w:rPr>
          <w:rFonts w:ascii="Arial" w:hAnsi="Arial" w:cs="Arial"/>
        </w:rPr>
      </w:pPr>
      <w:r w:rsidRPr="007D4686">
        <w:rPr>
          <w:rFonts w:ascii="Arial" w:hAnsi="Arial" w:cs="Arial"/>
        </w:rPr>
        <w:tab/>
        <w:t xml:space="preserve">Na temelju čl.138.st.2.toč.3.c PZ-a troškovi prekršajnog postupka obuhvaćaju i paušalni iznos troška prekršajnog postupka drugostupanjskog suda kada donosi odluku kojom je pravomoćno utvrđena prekršajna odgovornost okrivljenika, ako je odlučivao o redovnom pravnom lijeku, a koji troškovi će se u slučaju žalbe odmjeriti u paušalnom iznosu u rasponu od </w:t>
      </w:r>
      <w:r w:rsidR="005E5705">
        <w:rPr>
          <w:rFonts w:ascii="Arial" w:hAnsi="Arial" w:cs="Arial"/>
        </w:rPr>
        <w:t>13,27 do 663,61 eura</w:t>
      </w:r>
      <w:r w:rsidRPr="007D4686">
        <w:rPr>
          <w:rFonts w:ascii="Arial" w:hAnsi="Arial" w:cs="Arial"/>
        </w:rPr>
        <w:t xml:space="preserve"> sukladno Rješenju o određivanju paušalnog iznosa za troškove prekršajnog postupka (Narodne novine RH 18/13). </w:t>
      </w:r>
    </w:p>
    <w:p w:rsidR="005E5705" w:rsidP="005E5705" w:rsidRDefault="005E5705">
      <w:pPr>
        <w:jc w:val="both"/>
        <w:rPr>
          <w:rFonts w:ascii="Arial" w:hAnsi="Arial" w:cs="Arial"/>
        </w:rPr>
      </w:pPr>
    </w:p>
    <w:p w:rsidRPr="0004153F" w:rsidR="005E5705" w:rsidP="005E5705" w:rsidRDefault="005E5705">
      <w:pPr>
        <w:jc w:val="both"/>
        <w:rPr>
          <w:rFonts w:ascii="Arial" w:hAnsi="Arial" w:cs="Arial"/>
        </w:rPr>
      </w:pPr>
      <w:r>
        <w:rPr>
          <w:rFonts w:ascii="Arial" w:hAnsi="Arial" w:cs="Arial"/>
        </w:rPr>
        <w:tab/>
        <w:t>Dostaviti: okrivljeniku, tužitelju, u spis.</w:t>
      </w:r>
    </w:p>
    <w:sectPr w:rsidRPr="0004153F" w:rsidR="005E5705" w:rsidSect="00220529">
      <w:headerReference w:type="even" r:id="rId8"/>
      <w:headerReference w:type="default" r:id="rId9"/>
      <w:headerReference w:type="first" r:id="rId10"/>
      <w:pgSz w:w="11906" w:h="16838"/>
      <w:pgMar w:top="1417" w:right="1558" w:bottom="1417" w:left="1417" w:header="708" w:footer="708" w:gutter="0"/>
      <w:cols w:space="708"/>
      <w:titlePg/>
      <w:docGrid w:linePitch="360"/>
    </w:sectPr>
  </w:body>
</w:document>
</file>

<file path=word/endnotes.xml><?xml version="1.0" encoding="utf-8"?>
<w:end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BB78A9" w:rsidRDefault="00BB78A9">
      <w:r>
        <w:separator/>
      </w:r>
    </w:p>
  </w:endnote>
  <w:endnote w:type="continuationSeparator" w:id="0">
    <w:p w:rsidR="00BB78A9" w:rsidRDefault="00BB78A9">
      <w:r>
        <w:continuationSeparator/>
      </w:r>
    </w:p>
  </w:endnote>
</w:endnotes>
</file>

<file path=word/fontTable.xml><?xml version="1.0" encoding="utf-8"?>
<w:font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200247B" w:usb2="00000009" w:usb3="00000000" w:csb0="000001FF" w:csb1="00000000"/>
  </w:font>
  <w:font w:name="Calibri">
    <w:panose1 w:val="020F0502020204030204"/>
    <w:charset w:val="EE"/>
    <w:family w:val="swiss"/>
    <w:pitch w:val="variable"/>
    <w:sig w:usb0="E4002EFF" w:usb1="C200247B" w:usb2="00000009" w:usb3="00000000" w:csb0="000001FF" w:csb1="00000000"/>
  </w:font>
</w:fonts>
</file>

<file path=word/footnotes.xml><?xml version="1.0" encoding="utf-8"?>
<w:foot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BB78A9" w:rsidRDefault="00BB78A9">
      <w:r>
        <w:separator/>
      </w:r>
    </w:p>
  </w:footnote>
  <w:footnote w:type="continuationSeparator" w:id="0">
    <w:p w:rsidR="00BB78A9" w:rsidRDefault="00BB78A9">
      <w:r>
        <w:continuationSeparator/>
      </w:r>
    </w:p>
  </w:footnote>
</w:footnotes>
</file>

<file path=word/header1.xml><?xml version="1.0" encoding="utf-8"?>
<w:hd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2D0CF1" w:rsidP="00622302" w:rsidRDefault="002D0CF1">
    <w:pPr>
      <w:pStyle w:val="Zaglavlje"/>
      <w:framePr w:wrap="around" w:hAnchor="margin" w:vAnchor="text" w:xAlign="center" w:y="1"/>
      <w:rPr>
        <w:rStyle w:val="Brojstranice"/>
      </w:rPr>
    </w:pPr>
    <w:r>
      <w:rPr>
        <w:rStyle w:val="Brojstranice"/>
      </w:rPr>
      <w:fldChar w:fldCharType="begin"/>
    </w:r>
    <w:r>
      <w:rPr>
        <w:rStyle w:val="Brojstranice"/>
      </w:rPr>
      <w:instrText xml:space="preserve">PAGE  </w:instrText>
    </w:r>
    <w:r>
      <w:rPr>
        <w:rStyle w:val="Brojstranice"/>
      </w:rPr>
      <w:fldChar w:fldCharType="end"/>
    </w:r>
  </w:p>
  <w:p w:rsidR="002D0CF1" w:rsidRDefault="002D0CF1">
    <w:pPr>
      <w:pStyle w:val="Zaglavlje"/>
    </w:pPr>
  </w:p>
</w:hdr>
</file>

<file path=word/header2.xml><?xml version="1.0" encoding="utf-8"?>
<w:hd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Pr="00220529" w:rsidR="002D0CF1" w:rsidP="00622302" w:rsidRDefault="002D0CF1">
    <w:pPr>
      <w:pStyle w:val="Zaglavlje"/>
      <w:framePr w:wrap="around" w:hAnchor="margin" w:vAnchor="text" w:xAlign="center" w:y="1"/>
      <w:rPr>
        <w:rStyle w:val="Brojstranice"/>
        <w:rFonts w:ascii="Arial" w:hAnsi="Arial" w:cs="Arial"/>
      </w:rPr>
    </w:pPr>
    <w:r w:rsidRPr="00220529">
      <w:rPr>
        <w:rStyle w:val="Brojstranice"/>
        <w:rFonts w:ascii="Arial" w:hAnsi="Arial" w:cs="Arial"/>
      </w:rPr>
      <w:fldChar w:fldCharType="begin"/>
    </w:r>
    <w:r w:rsidRPr="00220529">
      <w:rPr>
        <w:rStyle w:val="Brojstranice"/>
        <w:rFonts w:ascii="Arial" w:hAnsi="Arial" w:cs="Arial"/>
      </w:rPr>
      <w:instrText xml:space="preserve">PAGE  </w:instrText>
    </w:r>
    <w:r w:rsidRPr="00220529">
      <w:rPr>
        <w:rStyle w:val="Brojstranice"/>
        <w:rFonts w:ascii="Arial" w:hAnsi="Arial" w:cs="Arial"/>
      </w:rPr>
      <w:fldChar w:fldCharType="separate"/>
    </w:r>
    <w:r w:rsidR="001E12F6">
      <w:rPr>
        <w:rStyle w:val="Brojstranice"/>
        <w:rFonts w:ascii="Arial" w:hAnsi="Arial" w:cs="Arial"/>
        <w:noProof/>
      </w:rPr>
      <w:t>4</w:t>
    </w:r>
    <w:r w:rsidRPr="00220529">
      <w:rPr>
        <w:rStyle w:val="Brojstranice"/>
        <w:rFonts w:ascii="Arial" w:hAnsi="Arial" w:cs="Arial"/>
      </w:rPr>
      <w:fldChar w:fldCharType="end"/>
    </w:r>
  </w:p>
  <w:p w:rsidRPr="00220529" w:rsidR="002D0CF1" w:rsidP="00DD382F" w:rsidRDefault="002D0CF1">
    <w:pPr>
      <w:rPr>
        <w:rFonts w:ascii="Arial" w:hAnsi="Arial" w:cs="Arial"/>
      </w:rPr>
    </w:pPr>
    <w:r w:rsidRPr="00220529">
      <w:rPr>
        <w:rFonts w:ascii="Arial" w:hAnsi="Arial" w:cs="Arial"/>
      </w:rPr>
      <w:tab/>
    </w:r>
    <w:r w:rsidRPr="00220529">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w:t>
    </w:r>
    <w:r w:rsidRPr="00220529">
      <w:rPr>
        <w:rFonts w:ascii="Arial" w:hAnsi="Arial" w:cs="Arial"/>
      </w:rPr>
      <w:t xml:space="preserve">Broj: </w:t>
    </w:r>
    <w:r>
      <w:rPr>
        <w:rFonts w:ascii="Arial" w:hAnsi="Arial" w:cs="Arial"/>
      </w:rPr>
      <w:t>Pp-3247/2026-5</w:t>
    </w:r>
  </w:p>
  <w:p w:rsidRPr="00220529" w:rsidR="002D0CF1" w:rsidRDefault="002D0CF1">
    <w:pPr>
      <w:pStyle w:val="Zaglavlje"/>
      <w:rPr>
        <w:rFonts w:ascii="Arial" w:hAnsi="Arial" w:cs="Arial"/>
      </w:rPr>
    </w:pPr>
  </w:p>
</w:hdr>
</file>

<file path=word/header3.xml><?xml version="1.0" encoding="utf-8"?>
<w:hd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2D0CF1" w:rsidP="005E6F03" w:rsidRDefault="002D0CF1">
    <w:pPr>
      <w:pStyle w:val="Zaglavlje"/>
      <w:jc w:val="right"/>
    </w:pPr>
    <w:r>
      <w:tab/>
    </w:r>
  </w:p>
</w:hdr>
</file>

<file path=word/numbering.xml><?xml version="1.0" encoding="utf-8"?>
<w:numbering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195E4FF8"/>
    <w:multiLevelType w:val="hybridMultilevel"/>
    <w:tmpl w:val="8DF09436"/>
    <w:lvl w:ilvl="0" w:tplc="CB2A9E26">
      <w:start w:val="2"/>
      <w:numFmt w:val="bullet"/>
      <w:lvlText w:val="-"/>
      <w:lvlJc w:val="left"/>
      <w:pPr>
        <w:tabs>
          <w:tab w:val="num" w:pos="720"/>
        </w:tabs>
        <w:ind w:left="720" w:hanging="360"/>
      </w:pPr>
      <w:rPr>
        <w:rFonts w:hint="default" w:ascii="Times New Roman" w:hAnsi="Times New Roman" w:eastAsia="Times New Roman" w:cs="Times New Roman"/>
      </w:rPr>
    </w:lvl>
    <w:lvl w:ilvl="1" w:tplc="041A0003" w:tentative="true">
      <w:start w:val="1"/>
      <w:numFmt w:val="bullet"/>
      <w:lvlText w:val="o"/>
      <w:lvlJc w:val="left"/>
      <w:pPr>
        <w:tabs>
          <w:tab w:val="num" w:pos="1440"/>
        </w:tabs>
        <w:ind w:left="1440" w:hanging="360"/>
      </w:pPr>
      <w:rPr>
        <w:rFonts w:hint="default" w:ascii="Courier New" w:hAnsi="Courier New" w:cs="Courier New"/>
      </w:rPr>
    </w:lvl>
    <w:lvl w:ilvl="2" w:tplc="041A0005" w:tentative="true">
      <w:start w:val="1"/>
      <w:numFmt w:val="bullet"/>
      <w:lvlText w:val=""/>
      <w:lvlJc w:val="left"/>
      <w:pPr>
        <w:tabs>
          <w:tab w:val="num" w:pos="2160"/>
        </w:tabs>
        <w:ind w:left="2160" w:hanging="360"/>
      </w:pPr>
      <w:rPr>
        <w:rFonts w:hint="default" w:ascii="Wingdings" w:hAnsi="Wingdings"/>
      </w:rPr>
    </w:lvl>
    <w:lvl w:ilvl="3" w:tplc="041A0001" w:tentative="true">
      <w:start w:val="1"/>
      <w:numFmt w:val="bullet"/>
      <w:lvlText w:val=""/>
      <w:lvlJc w:val="left"/>
      <w:pPr>
        <w:tabs>
          <w:tab w:val="num" w:pos="2880"/>
        </w:tabs>
        <w:ind w:left="2880" w:hanging="360"/>
      </w:pPr>
      <w:rPr>
        <w:rFonts w:hint="default" w:ascii="Symbol" w:hAnsi="Symbol"/>
      </w:rPr>
    </w:lvl>
    <w:lvl w:ilvl="4" w:tplc="041A0003" w:tentative="true">
      <w:start w:val="1"/>
      <w:numFmt w:val="bullet"/>
      <w:lvlText w:val="o"/>
      <w:lvlJc w:val="left"/>
      <w:pPr>
        <w:tabs>
          <w:tab w:val="num" w:pos="3600"/>
        </w:tabs>
        <w:ind w:left="3600" w:hanging="360"/>
      </w:pPr>
      <w:rPr>
        <w:rFonts w:hint="default" w:ascii="Courier New" w:hAnsi="Courier New" w:cs="Courier New"/>
      </w:rPr>
    </w:lvl>
    <w:lvl w:ilvl="5" w:tplc="041A0005" w:tentative="true">
      <w:start w:val="1"/>
      <w:numFmt w:val="bullet"/>
      <w:lvlText w:val=""/>
      <w:lvlJc w:val="left"/>
      <w:pPr>
        <w:tabs>
          <w:tab w:val="num" w:pos="4320"/>
        </w:tabs>
        <w:ind w:left="4320" w:hanging="360"/>
      </w:pPr>
      <w:rPr>
        <w:rFonts w:hint="default" w:ascii="Wingdings" w:hAnsi="Wingdings"/>
      </w:rPr>
    </w:lvl>
    <w:lvl w:ilvl="6" w:tplc="041A0001" w:tentative="true">
      <w:start w:val="1"/>
      <w:numFmt w:val="bullet"/>
      <w:lvlText w:val=""/>
      <w:lvlJc w:val="left"/>
      <w:pPr>
        <w:tabs>
          <w:tab w:val="num" w:pos="5040"/>
        </w:tabs>
        <w:ind w:left="5040" w:hanging="360"/>
      </w:pPr>
      <w:rPr>
        <w:rFonts w:hint="default" w:ascii="Symbol" w:hAnsi="Symbol"/>
      </w:rPr>
    </w:lvl>
    <w:lvl w:ilvl="7" w:tplc="041A0003" w:tentative="true">
      <w:start w:val="1"/>
      <w:numFmt w:val="bullet"/>
      <w:lvlText w:val="o"/>
      <w:lvlJc w:val="left"/>
      <w:pPr>
        <w:tabs>
          <w:tab w:val="num" w:pos="5760"/>
        </w:tabs>
        <w:ind w:left="5760" w:hanging="360"/>
      </w:pPr>
      <w:rPr>
        <w:rFonts w:hint="default" w:ascii="Courier New" w:hAnsi="Courier New" w:cs="Courier New"/>
      </w:rPr>
    </w:lvl>
    <w:lvl w:ilvl="8" w:tplc="041A0005" w:tentative="true">
      <w:start w:val="1"/>
      <w:numFmt w:val="bullet"/>
      <w:lvlText w:val=""/>
      <w:lvlJc w:val="left"/>
      <w:pPr>
        <w:tabs>
          <w:tab w:val="num" w:pos="6480"/>
        </w:tabs>
        <w:ind w:left="6480" w:hanging="360"/>
      </w:pPr>
      <w:rPr>
        <w:rFonts w:hint="default" w:ascii="Wingdings" w:hAnsi="Wingdings"/>
      </w:rPr>
    </w:lvl>
  </w:abstractNum>
  <w:abstractNum w:abstractNumId="1">
    <w:nsid w:val="26511DAC"/>
    <w:multiLevelType w:val="hybridMultilevel"/>
    <w:tmpl w:val="8F869AA4"/>
    <w:lvl w:ilvl="0" w:tplc="4D8A26AA">
      <w:start w:val="1"/>
      <w:numFmt w:val="decimal"/>
      <w:lvlText w:val="%1."/>
      <w:lvlJc w:val="left"/>
      <w:pPr>
        <w:ind w:left="1068" w:hanging="360"/>
      </w:pPr>
      <w:rPr>
        <w:rFonts w:hint="default"/>
      </w:rPr>
    </w:lvl>
    <w:lvl w:ilvl="1" w:tplc="041A0019" w:tentative="true">
      <w:start w:val="1"/>
      <w:numFmt w:val="lowerLetter"/>
      <w:lvlText w:val="%2."/>
      <w:lvlJc w:val="left"/>
      <w:pPr>
        <w:ind w:left="1788" w:hanging="360"/>
      </w:pPr>
    </w:lvl>
    <w:lvl w:ilvl="2" w:tplc="041A001B" w:tentative="true">
      <w:start w:val="1"/>
      <w:numFmt w:val="lowerRoman"/>
      <w:lvlText w:val="%3."/>
      <w:lvlJc w:val="right"/>
      <w:pPr>
        <w:ind w:left="2508" w:hanging="180"/>
      </w:pPr>
    </w:lvl>
    <w:lvl w:ilvl="3" w:tplc="041A000F" w:tentative="true">
      <w:start w:val="1"/>
      <w:numFmt w:val="decimal"/>
      <w:lvlText w:val="%4."/>
      <w:lvlJc w:val="left"/>
      <w:pPr>
        <w:ind w:left="3228" w:hanging="360"/>
      </w:pPr>
    </w:lvl>
    <w:lvl w:ilvl="4" w:tplc="041A0019" w:tentative="true">
      <w:start w:val="1"/>
      <w:numFmt w:val="lowerLetter"/>
      <w:lvlText w:val="%5."/>
      <w:lvlJc w:val="left"/>
      <w:pPr>
        <w:ind w:left="3948" w:hanging="360"/>
      </w:pPr>
    </w:lvl>
    <w:lvl w:ilvl="5" w:tplc="041A001B" w:tentative="true">
      <w:start w:val="1"/>
      <w:numFmt w:val="lowerRoman"/>
      <w:lvlText w:val="%6."/>
      <w:lvlJc w:val="right"/>
      <w:pPr>
        <w:ind w:left="4668" w:hanging="180"/>
      </w:pPr>
    </w:lvl>
    <w:lvl w:ilvl="6" w:tplc="041A000F" w:tentative="true">
      <w:start w:val="1"/>
      <w:numFmt w:val="decimal"/>
      <w:lvlText w:val="%7."/>
      <w:lvlJc w:val="left"/>
      <w:pPr>
        <w:ind w:left="5388" w:hanging="360"/>
      </w:pPr>
    </w:lvl>
    <w:lvl w:ilvl="7" w:tplc="041A0019" w:tentative="true">
      <w:start w:val="1"/>
      <w:numFmt w:val="lowerLetter"/>
      <w:lvlText w:val="%8."/>
      <w:lvlJc w:val="left"/>
      <w:pPr>
        <w:ind w:left="6108" w:hanging="360"/>
      </w:pPr>
    </w:lvl>
    <w:lvl w:ilvl="8" w:tplc="041A001B" w:tentative="true">
      <w:start w:val="1"/>
      <w:numFmt w:val="lowerRoman"/>
      <w:lvlText w:val="%9."/>
      <w:lvlJc w:val="right"/>
      <w:pPr>
        <w:ind w:left="6828" w:hanging="180"/>
      </w:pPr>
    </w:lvl>
  </w:abstractNum>
  <w:abstractNum w:abstractNumId="2">
    <w:nsid w:val="6F9C13E2"/>
    <w:multiLevelType w:val="hybridMultilevel"/>
    <w:tmpl w:val="D48A49EE"/>
    <w:lvl w:ilvl="0" w:tplc="5D5278EE">
      <w:start w:val="6"/>
      <w:numFmt w:val="bullet"/>
      <w:lvlText w:val="-"/>
      <w:lvlJc w:val="left"/>
      <w:pPr>
        <w:ind w:left="1068" w:hanging="360"/>
      </w:pPr>
      <w:rPr>
        <w:rFonts w:hint="default" w:ascii="Arial" w:hAnsi="Arial" w:eastAsia="Times New Roman" w:cs="Arial"/>
      </w:rPr>
    </w:lvl>
    <w:lvl w:ilvl="1" w:tplc="041A0003" w:tentative="true">
      <w:start w:val="1"/>
      <w:numFmt w:val="bullet"/>
      <w:lvlText w:val="o"/>
      <w:lvlJc w:val="left"/>
      <w:pPr>
        <w:ind w:left="1788" w:hanging="360"/>
      </w:pPr>
      <w:rPr>
        <w:rFonts w:hint="default" w:ascii="Courier New" w:hAnsi="Courier New" w:cs="Courier New"/>
      </w:rPr>
    </w:lvl>
    <w:lvl w:ilvl="2" w:tplc="041A0005" w:tentative="true">
      <w:start w:val="1"/>
      <w:numFmt w:val="bullet"/>
      <w:lvlText w:val=""/>
      <w:lvlJc w:val="left"/>
      <w:pPr>
        <w:ind w:left="2508" w:hanging="360"/>
      </w:pPr>
      <w:rPr>
        <w:rFonts w:hint="default" w:ascii="Wingdings" w:hAnsi="Wingdings"/>
      </w:rPr>
    </w:lvl>
    <w:lvl w:ilvl="3" w:tplc="041A0001" w:tentative="true">
      <w:start w:val="1"/>
      <w:numFmt w:val="bullet"/>
      <w:lvlText w:val=""/>
      <w:lvlJc w:val="left"/>
      <w:pPr>
        <w:ind w:left="3228" w:hanging="360"/>
      </w:pPr>
      <w:rPr>
        <w:rFonts w:hint="default" w:ascii="Symbol" w:hAnsi="Symbol"/>
      </w:rPr>
    </w:lvl>
    <w:lvl w:ilvl="4" w:tplc="041A0003" w:tentative="true">
      <w:start w:val="1"/>
      <w:numFmt w:val="bullet"/>
      <w:lvlText w:val="o"/>
      <w:lvlJc w:val="left"/>
      <w:pPr>
        <w:ind w:left="3948" w:hanging="360"/>
      </w:pPr>
      <w:rPr>
        <w:rFonts w:hint="default" w:ascii="Courier New" w:hAnsi="Courier New" w:cs="Courier New"/>
      </w:rPr>
    </w:lvl>
    <w:lvl w:ilvl="5" w:tplc="041A0005" w:tentative="true">
      <w:start w:val="1"/>
      <w:numFmt w:val="bullet"/>
      <w:lvlText w:val=""/>
      <w:lvlJc w:val="left"/>
      <w:pPr>
        <w:ind w:left="4668" w:hanging="360"/>
      </w:pPr>
      <w:rPr>
        <w:rFonts w:hint="default" w:ascii="Wingdings" w:hAnsi="Wingdings"/>
      </w:rPr>
    </w:lvl>
    <w:lvl w:ilvl="6" w:tplc="041A0001" w:tentative="true">
      <w:start w:val="1"/>
      <w:numFmt w:val="bullet"/>
      <w:lvlText w:val=""/>
      <w:lvlJc w:val="left"/>
      <w:pPr>
        <w:ind w:left="5388" w:hanging="360"/>
      </w:pPr>
      <w:rPr>
        <w:rFonts w:hint="default" w:ascii="Symbol" w:hAnsi="Symbol"/>
      </w:rPr>
    </w:lvl>
    <w:lvl w:ilvl="7" w:tplc="041A0003" w:tentative="true">
      <w:start w:val="1"/>
      <w:numFmt w:val="bullet"/>
      <w:lvlText w:val="o"/>
      <w:lvlJc w:val="left"/>
      <w:pPr>
        <w:ind w:left="6108" w:hanging="360"/>
      </w:pPr>
      <w:rPr>
        <w:rFonts w:hint="default" w:ascii="Courier New" w:hAnsi="Courier New" w:cs="Courier New"/>
      </w:rPr>
    </w:lvl>
    <w:lvl w:ilvl="8" w:tplc="041A0005" w:tentative="true">
      <w:start w:val="1"/>
      <w:numFmt w:val="bullet"/>
      <w:lvlText w:val=""/>
      <w:lvlJc w:val="left"/>
      <w:pPr>
        <w:ind w:left="6828" w:hanging="360"/>
      </w:pPr>
      <w:rPr>
        <w:rFonts w:hint="default" w:ascii="Wingdings" w:hAnsi="Wingdings"/>
      </w:rPr>
    </w:lvl>
  </w:abstractNum>
  <w:num w:numId="1">
    <w:abstractNumId w:val="0"/>
  </w:num>
  <w:num w:numId="2">
    <w:abstractNumId w:val="1"/>
  </w:num>
  <w:num w:numId="3">
    <w:abstractNumId w:val="2"/>
  </w:num>
</w:numbering>
</file>

<file path=word/settings.xml><?xml version="1.0" encoding="utf-8"?>
<w: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20"/>
  <w:stylePaneFormatFilter w:val="3F01"/>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1CA5"/>
    <w:rsid w:val="000022B8"/>
    <w:rsid w:val="00011FB8"/>
    <w:rsid w:val="00013C07"/>
    <w:rsid w:val="00026229"/>
    <w:rsid w:val="00027E24"/>
    <w:rsid w:val="0004153F"/>
    <w:rsid w:val="00052670"/>
    <w:rsid w:val="00080229"/>
    <w:rsid w:val="0009701C"/>
    <w:rsid w:val="000A4894"/>
    <w:rsid w:val="000C10BF"/>
    <w:rsid w:val="000D7A29"/>
    <w:rsid w:val="000E73D8"/>
    <w:rsid w:val="001038EC"/>
    <w:rsid w:val="00117478"/>
    <w:rsid w:val="001263BE"/>
    <w:rsid w:val="00135D55"/>
    <w:rsid w:val="001603CB"/>
    <w:rsid w:val="00187E21"/>
    <w:rsid w:val="0019313D"/>
    <w:rsid w:val="001B0A10"/>
    <w:rsid w:val="001B1D43"/>
    <w:rsid w:val="001E0485"/>
    <w:rsid w:val="001E12F6"/>
    <w:rsid w:val="001F602D"/>
    <w:rsid w:val="001F7960"/>
    <w:rsid w:val="00201008"/>
    <w:rsid w:val="00220529"/>
    <w:rsid w:val="002251BC"/>
    <w:rsid w:val="00226E26"/>
    <w:rsid w:val="002271B4"/>
    <w:rsid w:val="002304E5"/>
    <w:rsid w:val="00230699"/>
    <w:rsid w:val="00233D0B"/>
    <w:rsid w:val="00236A62"/>
    <w:rsid w:val="00260FEE"/>
    <w:rsid w:val="0026114D"/>
    <w:rsid w:val="002B16F4"/>
    <w:rsid w:val="002B1DFD"/>
    <w:rsid w:val="002C61CE"/>
    <w:rsid w:val="002D0CF1"/>
    <w:rsid w:val="002D10F9"/>
    <w:rsid w:val="002E5910"/>
    <w:rsid w:val="002F363A"/>
    <w:rsid w:val="002F7417"/>
    <w:rsid w:val="0030586C"/>
    <w:rsid w:val="00320B5B"/>
    <w:rsid w:val="003312ED"/>
    <w:rsid w:val="003333F2"/>
    <w:rsid w:val="0033472F"/>
    <w:rsid w:val="00365A48"/>
    <w:rsid w:val="003836E2"/>
    <w:rsid w:val="003B5928"/>
    <w:rsid w:val="003E1B92"/>
    <w:rsid w:val="003F4EF0"/>
    <w:rsid w:val="00436EF3"/>
    <w:rsid w:val="004439EF"/>
    <w:rsid w:val="004C088E"/>
    <w:rsid w:val="004C3639"/>
    <w:rsid w:val="004C613E"/>
    <w:rsid w:val="004D1915"/>
    <w:rsid w:val="004F1F17"/>
    <w:rsid w:val="00522C7D"/>
    <w:rsid w:val="00525C1D"/>
    <w:rsid w:val="0055156B"/>
    <w:rsid w:val="00551782"/>
    <w:rsid w:val="005A264D"/>
    <w:rsid w:val="005B6ADA"/>
    <w:rsid w:val="005D3AB1"/>
    <w:rsid w:val="005E5705"/>
    <w:rsid w:val="005E6F03"/>
    <w:rsid w:val="005F3A37"/>
    <w:rsid w:val="00622302"/>
    <w:rsid w:val="00624ECB"/>
    <w:rsid w:val="00631166"/>
    <w:rsid w:val="0063162F"/>
    <w:rsid w:val="0063195F"/>
    <w:rsid w:val="00654151"/>
    <w:rsid w:val="00661732"/>
    <w:rsid w:val="00682196"/>
    <w:rsid w:val="00685534"/>
    <w:rsid w:val="006858BF"/>
    <w:rsid w:val="006B242E"/>
    <w:rsid w:val="006E2E80"/>
    <w:rsid w:val="006E67D7"/>
    <w:rsid w:val="007012D6"/>
    <w:rsid w:val="00724480"/>
    <w:rsid w:val="00733FC9"/>
    <w:rsid w:val="00737F1B"/>
    <w:rsid w:val="00760C2C"/>
    <w:rsid w:val="00763AC0"/>
    <w:rsid w:val="00783852"/>
    <w:rsid w:val="00786750"/>
    <w:rsid w:val="007B7C6E"/>
    <w:rsid w:val="007E3C4F"/>
    <w:rsid w:val="007E5395"/>
    <w:rsid w:val="007F05D0"/>
    <w:rsid w:val="0081520B"/>
    <w:rsid w:val="00831A61"/>
    <w:rsid w:val="00835BFF"/>
    <w:rsid w:val="0086683D"/>
    <w:rsid w:val="00876D43"/>
    <w:rsid w:val="0088183B"/>
    <w:rsid w:val="008959C4"/>
    <w:rsid w:val="00896FCF"/>
    <w:rsid w:val="008A6324"/>
    <w:rsid w:val="008E0528"/>
    <w:rsid w:val="008E4CEB"/>
    <w:rsid w:val="008E579A"/>
    <w:rsid w:val="008F3E2F"/>
    <w:rsid w:val="008F494D"/>
    <w:rsid w:val="008F4B50"/>
    <w:rsid w:val="009061E6"/>
    <w:rsid w:val="009305B7"/>
    <w:rsid w:val="009531CF"/>
    <w:rsid w:val="00955200"/>
    <w:rsid w:val="00960E9A"/>
    <w:rsid w:val="00976A42"/>
    <w:rsid w:val="009812B7"/>
    <w:rsid w:val="00990ACC"/>
    <w:rsid w:val="009979FB"/>
    <w:rsid w:val="009B27B3"/>
    <w:rsid w:val="009C6740"/>
    <w:rsid w:val="009E06AB"/>
    <w:rsid w:val="009E66EF"/>
    <w:rsid w:val="009F45BA"/>
    <w:rsid w:val="009F7E7A"/>
    <w:rsid w:val="00A1685C"/>
    <w:rsid w:val="00A267C4"/>
    <w:rsid w:val="00A56106"/>
    <w:rsid w:val="00AC27B3"/>
    <w:rsid w:val="00AC39C0"/>
    <w:rsid w:val="00AC7C1C"/>
    <w:rsid w:val="00AD51B9"/>
    <w:rsid w:val="00AE1821"/>
    <w:rsid w:val="00AE51D2"/>
    <w:rsid w:val="00B0790D"/>
    <w:rsid w:val="00B15A94"/>
    <w:rsid w:val="00B24AFF"/>
    <w:rsid w:val="00B3076A"/>
    <w:rsid w:val="00B45102"/>
    <w:rsid w:val="00B5077A"/>
    <w:rsid w:val="00B86FF1"/>
    <w:rsid w:val="00B9577D"/>
    <w:rsid w:val="00BB01A2"/>
    <w:rsid w:val="00BB78A9"/>
    <w:rsid w:val="00BC59E8"/>
    <w:rsid w:val="00BE058E"/>
    <w:rsid w:val="00BE24CF"/>
    <w:rsid w:val="00BF3438"/>
    <w:rsid w:val="00BF5D4E"/>
    <w:rsid w:val="00BF5FAC"/>
    <w:rsid w:val="00C32A4B"/>
    <w:rsid w:val="00C34603"/>
    <w:rsid w:val="00C37925"/>
    <w:rsid w:val="00C37ECE"/>
    <w:rsid w:val="00C60782"/>
    <w:rsid w:val="00C7689A"/>
    <w:rsid w:val="00C938AF"/>
    <w:rsid w:val="00C95C62"/>
    <w:rsid w:val="00CC1BEB"/>
    <w:rsid w:val="00CC4A2D"/>
    <w:rsid w:val="00CE34B7"/>
    <w:rsid w:val="00D023B2"/>
    <w:rsid w:val="00D24067"/>
    <w:rsid w:val="00D41C3E"/>
    <w:rsid w:val="00D45152"/>
    <w:rsid w:val="00D52456"/>
    <w:rsid w:val="00D544D1"/>
    <w:rsid w:val="00D57427"/>
    <w:rsid w:val="00D656B1"/>
    <w:rsid w:val="00D73878"/>
    <w:rsid w:val="00D746D6"/>
    <w:rsid w:val="00D91CA5"/>
    <w:rsid w:val="00DB683B"/>
    <w:rsid w:val="00DD0003"/>
    <w:rsid w:val="00DD382F"/>
    <w:rsid w:val="00DE1298"/>
    <w:rsid w:val="00DF4813"/>
    <w:rsid w:val="00E12772"/>
    <w:rsid w:val="00E20175"/>
    <w:rsid w:val="00E215E4"/>
    <w:rsid w:val="00E41647"/>
    <w:rsid w:val="00E533EE"/>
    <w:rsid w:val="00E6119A"/>
    <w:rsid w:val="00E709A1"/>
    <w:rsid w:val="00E75BB6"/>
    <w:rsid w:val="00E97F55"/>
    <w:rsid w:val="00EA044B"/>
    <w:rsid w:val="00EC0DA6"/>
    <w:rsid w:val="00EE0F65"/>
    <w:rsid w:val="00EE69F3"/>
    <w:rsid w:val="00F04F6D"/>
    <w:rsid w:val="00F07A47"/>
    <w:rsid w:val="00F10D9D"/>
    <w:rsid w:val="00F1235D"/>
    <w:rsid w:val="00F20F14"/>
    <w:rsid w:val="00F35203"/>
    <w:rsid w:val="00F4236E"/>
    <w:rsid w:val="00F97C6F"/>
    <w:rsid w:val="00FA29AC"/>
    <w:rsid w:val="00FA529F"/>
    <w:rsid w:val="00FB0C78"/>
    <w:rsid w:val="00FC4E86"/>
    <w:rsid w:val="00FD0DA3"/>
    <w:rsid w:val="00FD3326"/>
    <w:rsid w:val="00FD4A6E"/>
    <w:rsid w:val="00FD5594"/>
    <w:rsid w:val="00FE4AC2"/>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spidmax="1026" v:ext="edit"/>
    <o:shapelayout v:ext="edit">
      <o:idmap data="1" v:ext="edit"/>
    </o:shapelayout>
  </w:shapeDefaults>
  <w:decimalSymbol w:val=","/>
  <w:listSeparator w:val=";"/>
  <w15:chartTrackingRefBased/>
  <w14:docId w14:val="214B20B7"/>
  <w15:docId w15:val="{86980B66-511A-4D6B-B5ED-5498410E0260}"/>
</w:settings>
</file>

<file path=word/styles.xml><?xml version="1.0" encoding="utf-8"?>
<w:styl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imes New Roman" w:hAnsi="Times New Roman" w:eastAsia="Times New Roman" w:cs="Times New Roman"/>
        <w:lang w:val="hr-HR" w:eastAsia="hr-HR" w:bidi="ar-SA"/>
      </w:rPr>
    </w:rPrDefault>
    <w:pPrDefault/>
  </w:docDefaults>
  <w:latentStyles w:defLockedState="false" w:defUIPriority="0" w:defSemiHidden="false" w:defUnhideWhenUsed="false" w:defQFormat="false" w:count="371">
    <w:lsdException w:name="Normal" w:qFormat="true"/>
    <w:lsdException w:name="heading 1" w:qFormat="true"/>
    <w:lsdException w:name="heading 2" w:semiHidden="true" w:unhideWhenUsed="true" w:qFormat="true"/>
    <w:lsdException w:name="heading 3" w:semiHidden="true" w:unhideWhenUsed="true" w:qFormat="true"/>
    <w:lsdException w:name="heading 4" w:semiHidden="true" w:unhideWhenUsed="true" w:qFormat="true"/>
    <w:lsdException w:name="heading 5" w:semiHidden="true" w:unhideWhenUsed="true" w:qFormat="true"/>
    <w:lsdException w:name="heading 6" w:semiHidden="true" w:unhideWhenUsed="true" w:qFormat="true"/>
    <w:lsdException w:name="heading 7" w:semiHidden="true" w:unhideWhenUsed="true" w:qFormat="true"/>
    <w:lsdException w:name="heading 8" w:semiHidden="true" w:unhideWhenUsed="true" w:qFormat="true"/>
    <w:lsdException w:name="heading 9" w:semiHidden="true" w:unhideWhenUsed="true" w:qFormat="true"/>
    <w:lsdException w:name="caption" w:semiHidden="true" w:unhideWhenUsed="true" w:qFormat="true"/>
    <w:lsdException w:name="Title" w:qFormat="true"/>
    <w:lsdException w:name="Subtitle" w:qFormat="true"/>
    <w:lsdException w:name="Strong" w:qFormat="true"/>
    <w:lsdException w:name="Emphasis" w:qFormat="true"/>
    <w:lsdException w:name="Normal Table"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Table Theme" w:semiHidden="true" w:unhideWhenUsed="true"/>
    <w:lsdException w:name="Placeholder Text" w:uiPriority="99"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true">
    <w:name w:val="Normal"/>
    <w:qFormat/>
    <w:rPr>
      <w:sz w:val="24"/>
      <w:szCs w:val="24"/>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Tekstbalonia">
    <w:name w:val="Balloon Text"/>
    <w:basedOn w:val="Normal"/>
    <w:semiHidden/>
    <w:rsid w:val="00BF3438"/>
    <w:rPr>
      <w:rFonts w:ascii="Tahoma" w:hAnsi="Tahoma" w:cs="Tahoma"/>
      <w:sz w:val="16"/>
      <w:szCs w:val="16"/>
    </w:rPr>
  </w:style>
  <w:style w:type="paragraph" w:styleId="Zaglavlje">
    <w:name w:val="header"/>
    <w:basedOn w:val="Normal"/>
    <w:rsid w:val="00C34603"/>
    <w:pPr>
      <w:tabs>
        <w:tab w:val="center" w:pos="4536"/>
        <w:tab w:val="right" w:pos="9072"/>
      </w:tabs>
    </w:pPr>
  </w:style>
  <w:style w:type="character" w:styleId="Brojstranice">
    <w:name w:val="page number"/>
    <w:basedOn w:val="Zadanifontodlomka"/>
    <w:rsid w:val="00C34603"/>
  </w:style>
  <w:style w:type="paragraph" w:styleId="Podnoje">
    <w:name w:val="footer"/>
    <w:basedOn w:val="Normal"/>
    <w:rsid w:val="00C34603"/>
    <w:pPr>
      <w:tabs>
        <w:tab w:val="center" w:pos="4536"/>
        <w:tab w:val="right" w:pos="9072"/>
      </w:tabs>
    </w:pPr>
  </w:style>
</w:styles>
</file>

<file path=word/webSettings.xml><?xml version="1.0" encoding="utf-8"?>
<w:web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1887332883">
      <w:bodyDiv w:val="true"/>
      <w:marLeft w:val="0"/>
      <w:marRight w:val="0"/>
      <w:marTop w:val="0"/>
      <w:marBottom w:val="0"/>
      <w:divBdr>
        <w:top w:val="none" w:color="auto" w:sz="0" w:space="0"/>
        <w:left w:val="none" w:color="auto" w:sz="0" w:space="0"/>
        <w:bottom w:val="none" w:color="auto" w:sz="0" w:space="0"/>
        <w:right w:val="none" w:color="auto" w:sz="0" w:space="0"/>
      </w:divBdr>
    </w:div>
    <w:div w:id="1972978961">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webSettings>
</file>

<file path=word/_rels/document.xml.rels><?xml version="1.0" encoding="UTF-8" standalone="yes"?><Relationships xmlns="http://schemas.openxmlformats.org/package/2006/relationships"><Relationship Target="header1.xml" Type="http://schemas.openxmlformats.org/officeDocument/2006/relationships/header" Id="rId8"/><Relationship Target="settings.xml" Type="http://schemas.openxmlformats.org/officeDocument/2006/relationships/settings" Id="rId3"/><Relationship Target="media/image1.png" Type="http://schemas.openxmlformats.org/officeDocument/2006/relationships/image" Id="rId7"/><Relationship Target="theme/theme1.xml" Type="http://schemas.openxmlformats.org/officeDocument/2006/relationships/theme" Id="rId12"/><Relationship Target="styles.xml" Type="http://schemas.openxmlformats.org/officeDocument/2006/relationships/styles" Id="rId2"/><Relationship Target="numbering.xml" Type="http://schemas.openxmlformats.org/officeDocument/2006/relationships/numbering" Id="rId1"/><Relationship Target="endnotes.xml" Type="http://schemas.openxmlformats.org/officeDocument/2006/relationships/endnotes" Id="rId6"/><Relationship Target="fontTable.xml" Type="http://schemas.openxmlformats.org/officeDocument/2006/relationships/fontTable" Id="rId11"/><Relationship Target="footnotes.xml" Type="http://schemas.openxmlformats.org/officeDocument/2006/relationships/footnotes" Id="rId5"/><Relationship Target="header3.xml" Type="http://schemas.openxmlformats.org/officeDocument/2006/relationships/header" Id="rId10"/><Relationship Target="webSettings.xml" Type="http://schemas.openxmlformats.org/officeDocument/2006/relationships/webSettings" Id="rId4"/><Relationship Target="header2.xml" Type="http://schemas.openxmlformats.org/officeDocument/2006/relationships/header" Id="rId9"/><Relationship Target="../customXml/item1.xml" Type="http://schemas.openxmlformats.org/officeDocument/2006/relationships/customXml" Id="rId13"/></Relationships>
</file>

<file path=word/theme/theme1.xml><?xml version="1.0" encoding="utf-8"?>
<a:theme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extLst>
    <a:ext uri="{05A4C25C-085E-4340-85A3-A5531E510DB2}">
      <thm15:themeFamily xmlns:thm15="http://schemas.microsoft.com/office/thememl/2012/main" id="{62F939B6-93AF-4DB8-9C6B-D6C7DFDC589F}" name="Office Theme" vid="{4A3C46E8-61CC-4603-A589-7422A47A8E4A}"/>
    </a:ext>
  </a:ext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
    <derivirana_varijabla naziv="DomainObject.Predmet.Broj_1"/>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
    <derivirana_varijabla naziv="DomainObject.Predmet.DatumOsnivanja_1"/>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
    <derivirana_varijabla naziv="DomainObject.Predmet.OznakaBroj_1"/>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derivirana_varijabla naziv="DomainObject.Predmet.ProtustrankaFormated_1"/>
  </DomainObject.Predmet.ProtustrankaFormated>
  <DomainObject.Predmet.ProtustrankaFormatedOIB>
    <izvorni_sadrzaj/>
    <derivirana_varijabla naziv="DomainObject.Predmet.ProtustrankaFormatedOIB_1"/>
  </DomainObject.Predmet.ProtustrankaFormatedOIB>
  <DomainObject.Predmet.ProtustrankaFormatedWithAdress>
    <izvorni_sadrzaj/>
    <derivirana_varijabla naziv="DomainObject.Predmet.ProtustrankaFormatedWithAdress_1"/>
  </DomainObject.Predmet.ProtustrankaFormatedWithAdress>
  <DomainObject.Predmet.ProtustrankaFormatedWithAdressOIB>
    <izvorni_sadrzaj/>
    <derivirana_varijabla naziv="DomainObject.Predmet.ProtustrankaFormatedWithAdressOIB_1"/>
  </DomainObject.Predmet.ProtustrankaFormatedWithAdressOIB>
  <DomainObject.Predmet.ProtustrankaWithAdress>
    <izvorni_sadrzaj/>
    <derivirana_varijabla naziv="DomainObject.Predmet.ProtustrankaWithAdress_1"/>
  </DomainObject.Predmet.ProtustrankaWithAdress>
  <DomainObject.Predmet.ProtustrankaWithAdressOIB>
    <izvorni_sadrzaj/>
    <derivirana_varijabla naziv="DomainObject.Predmet.ProtustrankaWithAdressOIB_1"/>
  </DomainObject.Predmet.ProtustrankaWithAdressOIB>
  <DomainObject.Predmet.ProtustrankaNazivFormated>
    <izvorni_sadrzaj/>
    <derivirana_varijabla naziv="DomainObject.Predmet.ProtustrankaNazivFormated_1"/>
  </DomainObject.Predmet.ProtustrankaNazivFormated>
  <DomainObject.Predmet.ProtustrankaNazivFormatedOIB>
    <izvorni_sadrzaj/>
    <derivirana_varijabla naziv="DomainObject.Predmet.ProtustrankaNazivFormatedOIB_1"/>
  </DomainObject.Predmet.ProtustrankaNazivFormatedOIB>
  <DomainObject.Predmet.PunomocnikOstecenika>
    <izvorni_sadrzaj/>
    <derivirana_varijabla naziv="DomainObject.Predmet.PunomocnikOstecenika_1"/>
  </DomainObject.Predmet.PunomocnikOstecenika>
  <DomainObject.Predmet.Referada.Naziv>
    <izvorni_sadrzaj/>
    <derivirana_varijabla naziv="DomainObject.Predmet.Referada.Naziv_1"/>
  </DomainObject.Predmet.Referada.Naziv>
  <DomainObject.Predmet.Referada.Oznaka>
    <izvorni_sadrzaj/>
    <derivirana_varijabla naziv="DomainObject.Predmet.Referada.Oznaka_1"/>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
    <derivirana_varijabla naziv="DomainObject.Predmet.Referada.Sud.Naziv_1"/>
  </DomainObject.Predmet.Referada.Sud.Naziv>
  <DomainObject.Predmet.Referada.Sudac>
    <izvorni_sadrzaj/>
    <derivirana_varijabla naziv="DomainObject.Predmet.Referada.Sudac_1"/>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erivirana_varijabla naziv="DomainObject.Predmet.StrankaFormated_1"/>
  </DomainObject.Predmet.StrankaFormated>
  <DomainObject.Predmet.StrankaFormatedOIB>
    <izvorni_sadrzaj/>
    <derivirana_varijabla naziv="DomainObject.Predmet.StrankaFormatedOIB_1"/>
  </DomainObject.Predmet.StrankaFormatedOIB>
  <DomainObject.Predmet.StrankaFormatedWithAdress>
    <izvorni_sadrzaj/>
    <derivirana_varijabla naziv="DomainObject.Predmet.StrankaFormatedWithAdress_1"/>
  </DomainObject.Predmet.StrankaFormatedWithAdress>
  <DomainObject.Predmet.StrankaFormatedWithAdressOIB>
    <izvorni_sadrzaj/>
    <derivirana_varijabla naziv="DomainObject.Predmet.StrankaFormatedWithAdressOIB_1"/>
  </DomainObject.Predmet.StrankaFormatedWithAdressOIB>
  <DomainObject.Predmet.StrankaWithAdress>
    <izvorni_sadrzaj/>
    <derivirana_varijabla naziv="DomainObject.Predmet.StrankaWithAdress_1"/>
  </DomainObject.Predmet.StrankaWithAdress>
  <DomainObject.Predmet.StrankaWithAdressOIB>
    <izvorni_sadrzaj/>
    <derivirana_varijabla naziv="DomainObject.Predmet.StrankaWithAdressOIB_1"/>
  </DomainObject.Predmet.StrankaWithAdressOIB>
  <DomainObject.Predmet.StrankaNazivFormated>
    <izvorni_sadrzaj/>
    <derivirana_varijabla naziv="DomainObject.Predmet.StrankaNazivFormated_1"/>
  </DomainObject.Predmet.StrankaNazivFormated>
  <DomainObject.Predmet.StrankaNazivFormatedOIB>
    <izvorni_sadrzaj/>
    <derivirana_varijabla naziv="DomainObject.Predmet.StrankaNazivFormatedOIB_1"/>
  </DomainObject.Predmet.StrankaNazivFormatedOIB>
  <DomainObject.Predmet.Sud.Adresa.Naselje>
    <izvorni_sadrzaj/>
    <derivirana_varijabla naziv="DomainObject.Predmet.Sud.Adresa.Naselje_1"/>
  </DomainObject.Predmet.Sud.Adresa.Naselje>
  <DomainObject.Predmet.Sud.Adresa.NaseljeLokativ>
    <izvorni_sadrzaj/>
    <derivirana_varijabla naziv="DomainObject.Predmet.Sud.Adresa.NaseljeLokativ_1"/>
  </DomainObject.Predmet.Sud.Adresa.NaseljeLokativ>
  <DomainObject.Predmet.Sud.Adresa.PostBroj>
    <izvorni_sadrzaj/>
    <derivirana_varijabla naziv="DomainObject.Predmet.Sud.Adresa.PostBroj_1"/>
  </DomainObject.Predmet.Sud.Adresa.PostBroj>
  <DomainObject.Predmet.Sud.Adresa.UlicaIKBR>
    <izvorni_sadrzaj/>
    <derivirana_varijabla naziv="DomainObject.Predmet.Sud.Adresa.UlicaIKBR_1"/>
  </DomainObject.Predmet.Sud.Adresa.UlicaIKBR>
  <DomainObject.Predmet.Sud.Naziv>
    <izvorni_sadrzaj/>
    <derivirana_varijabla naziv="DomainObject.Predmet.Sud.Naziv_1"/>
  </DomainObject.Predmet.Sud.Naziv>
  <DomainObject.Predmet.Sud.Telefon.LokalniBroj>
    <izvorni_sadrzaj/>
    <derivirana_varijabla naziv="DomainObject.Predmet.Sud.Telefon.LokalniBroj_1"/>
  </DomainObject.Predmet.Sud.Telefon.LokalniBroj>
  <DomainObject.Predmet.TrenutnaLokacijaSpisa.Naziv>
    <izvorni_sadrzaj/>
    <derivirana_varijabla naziv="DomainObject.Predmet.TrenutnaLokacijaSpisa.Naziv_1"/>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
    <derivirana_varijabla naziv="DomainObject.Predmet.TrenutnaLokacijaSpisa.Sud.Naziv_1"/>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
    <derivirana_varijabla naziv="DomainObject.Predmet.UstrojstvenaJedinicaVodi.Naziv_1"/>
  </DomainObject.Predmet.UstrojstvenaJedinicaVodi.Naziv>
  <DomainObject.Predmet.UstrojstvenaJedinicaVodi.Oznaka>
    <izvorni_sadrzaj/>
    <derivirana_varijabla naziv="DomainObject.Predmet.UstrojstvenaJedinicaVodi.Oznaka_1"/>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
    <derivirana_varijabla naziv="DomainObject.Predmet.UstrojstvenaJedinicaVodi.Sud.Naziv_1"/>
  </DomainObject.Predmet.UstrojstvenaJedinicaVodi.Sud.Naziv>
  <DomainObject.Predmet.VrstaSpora.Naziv>
    <izvorni_sadrzaj/>
    <derivirana_varijabla naziv="DomainObject.Predmet.VrstaSpora.Naziv_1"/>
  </DomainObject.Predmet.VrstaSpora.Naziv>
  <DomainObject.Predmet.Zapisnicar>
    <izvorni_sadrzaj/>
    <derivirana_varijabla naziv="DomainObject.Predmet.Zapisnicar_1"/>
  </DomainObject.Predmet.Zapisnicar>
  <DomainObject.Predmet.StrankaListFormated>
    <izvorni_sadrzaj/>
    <derivirana_varijabla naziv="DomainObject.Predmet.StrankaListFormated_1">
      <item/>
    </derivirana_varijabla>
  </DomainObject.Predmet.StrankaListFormated>
  <DomainObject.Predmet.StrankaListFormatedOIB>
    <izvorni_sadrzaj/>
    <derivirana_varijabla naziv="DomainObject.Predmet.StrankaListFormatedOIB_1">
      <item/>
    </derivirana_varijabla>
  </DomainObject.Predmet.StrankaListFormatedOIB>
  <DomainObject.Predmet.StrankaListFormatedWithAdress>
    <izvorni_sadrzaj/>
    <derivirana_varijabla naziv="DomainObject.Predmet.StrankaListFormatedWithAdress_1">
      <item/>
    </derivirana_varijabla>
  </DomainObject.Predmet.StrankaListFormatedWithAdress>
  <DomainObject.Predmet.StrankaListFormatedWithAdressOIB>
    <izvorni_sadrzaj/>
    <derivirana_varijabla naziv="DomainObject.Predmet.StrankaListFormatedWithAdressOIB_1">
      <item/>
    </derivirana_varijabla>
  </DomainObject.Predmet.StrankaListFormatedWithAdressOIB>
  <DomainObject.Predmet.StrankaListNazivFormated>
    <izvorni_sadrzaj/>
    <derivirana_varijabla naziv="DomainObject.Predmet.StrankaListNazivFormated_1">
      <item/>
    </derivirana_varijabla>
  </DomainObject.Predmet.StrankaListNazivFormated>
  <DomainObject.Predmet.StrankaListNazivFormatedOIB>
    <izvorni_sadrzaj/>
    <derivirana_varijabla naziv="DomainObject.Predmet.StrankaListNazivFormatedOIB_1">
      <item/>
    </derivirana_varijabla>
  </DomainObject.Predmet.StrankaListNazivFormatedOIB>
  <DomainObject.Predmet.ProtuStrankaListFormated>
    <izvorni_sadrzaj/>
    <derivirana_varijabla naziv="DomainObject.Predmet.ProtuStrankaListFormated_1">
      <item/>
    </derivirana_varijabla>
  </DomainObject.Predmet.ProtuStrankaListFormated>
  <DomainObject.Predmet.ProtuStrankaListFormatedOIB>
    <izvorni_sadrzaj/>
    <derivirana_varijabla naziv="DomainObject.Predmet.ProtuStrankaListFormatedOIB_1">
      <item/>
    </derivirana_varijabla>
  </DomainObject.Predmet.ProtuStrankaListFormatedOIB>
  <DomainObject.Predmet.ProtuStrankaListFormatedWithAdress>
    <izvorni_sadrzaj/>
    <derivirana_varijabla naziv="DomainObject.Predmet.ProtuStrankaListFormatedWithAdress_1">
      <item/>
    </derivirana_varijabla>
  </DomainObject.Predmet.ProtuStrankaListFormatedWithAdress>
  <DomainObject.Predmet.ProtuStrankaListFormatedWithAdressOIB>
    <izvorni_sadrzaj/>
    <derivirana_varijabla naziv="DomainObject.Predmet.ProtuStrankaListFormatedWithAdressOIB_1">
      <item/>
    </derivirana_varijabla>
  </DomainObject.Predmet.ProtuStrankaListFormatedWithAdressOIB>
  <DomainObject.Predmet.ProtuStrankaListNazivFormated>
    <izvorni_sadrzaj/>
    <derivirana_varijabla naziv="DomainObject.Predmet.ProtuStrankaListNazivFormated_1">
      <item/>
    </derivirana_varijabla>
  </DomainObject.Predmet.ProtuStrankaListNazivFormated>
  <DomainObject.Predmet.ProtuStrankaListNazivFormatedOIB>
    <izvorni_sadrzaj/>
    <derivirana_varijabla naziv="DomainObject.Predmet.ProtuStrankaListNazivFormatedOIB_1">
      <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
    <derivirana_varijabla naziv="DomainObject.Predmet.Sud.Parent.Naziv_1"/>
  </DomainObject.Predmet.Sud.Parent.Naziv>
  <DomainObject.Predmet.FunkcijaOsobe>
    <izvorni_sadrzaj/>
    <derivirana_varijabla naziv="DomainObject.Predmet.FunkcijaOsobe_1"/>
  </DomainObject.Predmet.FunkcijaOsobe>
  <DomainObject.Datum>
    <izvorni_sadrzaj/>
    <derivirana_varijabla naziv="DomainObject.Datum_1"/>
  </DomainObject.Datum>
  <DomainObject.PoslovniBrojDokumenta>
    <izvorni_sadrzaj/>
    <derivirana_varijabla naziv="DomainObject.PoslovniBrojDokumenta_1"/>
  </DomainObject.PoslovniBrojDokumenta>
  <DomainObject.Predmet.StrankaIDrugi>
    <izvorni_sadrzaj/>
    <derivirana_varijabla naziv="DomainObject.Predmet.StrankaIDrugi_1"/>
  </DomainObject.Predmet.StrankaIDrugi>
  <DomainObject.Predmet.ProtustrankaIDrugi>
    <izvorni_sadrzaj/>
    <derivirana_varijabla naziv="DomainObject.Predmet.ProtustrankaIDrugi_1"/>
  </DomainObject.Predmet.ProtustrankaIDrugi>
  <DomainObject.Predmet.StrankaIDrugiAdressOIB>
    <izvorni_sadrzaj/>
    <derivirana_varijabla naziv="DomainObject.Predmet.StrankaIDrugiAdressOIB_1"/>
  </DomainObject.Predmet.StrankaIDrugiAdressOIB>
  <DomainObject.Predmet.ProtustrankaIDrugiAdressOIB>
    <izvorni_sadrzaj/>
    <derivirana_varijabla naziv="DomainObject.Predmet.ProtustrankaIDrugiAdressOIB_1"/>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derivirana_varijabla naziv="DomainObject.Predmet.SudioniciListNaziv_1">
      <item/>
    </derivirana_varijabla>
  </DomainObject.Predmet.SudioniciListNaziv>
  <DomainObject.Predmet.SudioniciListAdressOIB>
    <izvorni_sadrzaj/>
    <derivirana_varijabla naziv="DomainObject.Predmet.SudioniciListAdressOIB_1">
      <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derivirana_varijabla naziv="DomainObject.Predmet.SudioniciListNazivOIB_1">
      <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
    <derivirana_varijabla naziv="DomainObject.Predmet.DatumPocetkaProcesa_1"/>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NarodneNovineList>
    <izvorni_sadrzaj/>
    <derivirana_varijabla naziv="DomainObject.NarodneNovineList_1">
      <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derivirana_varijabla naziv="DomainObject.OpcinskiSudoviList_1">
      <item/>
    </derivirana_varijabla>
  </DomainObject.OpcinskiSudoviList>
  <DomainObject.PolicijskeUpraveList>
    <izvorni_sadrzaj/>
    <derivirana_varijabla naziv="DomainObject.PolicijskeUpraveList_1">
      <item/>
    </derivirana_varijabla>
  </DomainObject.PolicijskeUpraveList>
  <DomainObject.PolicijskePostajeList>
    <izvorni_sadrzaj/>
    <derivirana_varijabla naziv="DomainObject.PolicijskePostajeList_1">
      <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derivirana_varijabla naziv="DomainObject.NarodneNovineZkpList_1">
      <item/>
    </derivirana_varijabla>
  </DomainObject.NarodneNovineZkpList>
  <DomainObject.PrviPodnesak.OznakaBrojPodnositelja>
    <izvorni_sadrzaj/>
    <derivirana_varijabla naziv="DomainObject.PrviPodnesak.OznakaBrojPodnositelja_1"/>
  </DomainObject.PrviPodnesak.OznakaBrojPodnositelja>
</icms>
</file>

<file path=customXml/itemProps1.xml><?xml version="1.0" encoding="utf-8"?>
<ds:datastoreItem xmlns:ds="http://schemas.openxmlformats.org/officeDocument/2006/customXml" ds:itemID="{100293BC-3C9C-4740-99C7-73F5E9006100}"/>
</file>

<file path=docProps/app.xml><?xml version="1.0" encoding="utf-8"?>
<properties:Properties xmlns:properties="http://schemas.openxmlformats.org/officeDocument/2006/extended-properties" xmlns:vt="http://schemas.openxmlformats.org/officeDocument/2006/docPropsVTypes">
  <properties:Template>Normal.dotm</properties:Template>
  <properties:Company>RH - TDU</properties:Company>
  <properties:Pages>4</properties:Pages>
  <properties:Words>1395</properties:Words>
  <properties:Characters>7958</properties:Characters>
  <properties:Lines>66</properties:Lines>
  <properties:Paragraphs>18</properties:Paragraphs>
  <properties:TotalTime>1</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Broj: 2-19-7378/03</vt:lpstr>
    </vt:vector>
  </properties:TitlesOfParts>
  <properties:LinksUpToDate>false</properties:LinksUpToDate>
  <properties:CharactersWithSpaces>9335</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2026-07-02T10:58:00Z</dcterms:created>
  <dc:creator>Administrator</dc:creator>
  <cp:keywords/>
  <cp:lastModifiedBy>Domagoj Kalpić</cp:lastModifiedBy>
  <cp:lastPrinted>2026-07-06T10:20:00Z</cp:lastPrinted>
  <dcterms:modified xmlns:xsi="http://www.w3.org/2001/XMLSchema-instance" xsi:type="dcterms:W3CDTF">2026-07-06T10:20:00Z</dcterms:modified>
  <cp:revision>3</cp:revision>
  <dc:subject/>
  <dc:title>Broj: 2-19-7378/03</dc:title>
</cp:coreProperties>
</file>