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E73" w:rsidRPr="000E4D78" w:rsidRDefault="00BB1E73" w:rsidP="00BB1E73">
      <w:pPr>
        <w:rPr>
          <w:rFonts w:ascii="Arial" w:hAnsi="Arial" w:cs="Arial"/>
        </w:rPr>
      </w:pPr>
      <w:bookmarkStart w:id="0" w:name="_GoBack"/>
      <w:bookmarkEnd w:id="0"/>
      <w:r w:rsidRPr="000E4D78">
        <w:rPr>
          <w:rFonts w:ascii="Arial" w:hAnsi="Arial" w:cs="Arial"/>
          <w:bCs/>
          <w:spacing w:val="22"/>
        </w:rPr>
        <w:t>REPUBLIKA HRVATSKA</w:t>
      </w:r>
      <w:r w:rsidRPr="000E4D78">
        <w:rPr>
          <w:rFonts w:ascii="Arial" w:hAnsi="Arial" w:cs="Arial"/>
        </w:rPr>
        <w:tab/>
      </w:r>
      <w:r w:rsidRPr="000E4D78">
        <w:rPr>
          <w:rFonts w:ascii="Arial" w:hAnsi="Arial" w:cs="Arial"/>
        </w:rPr>
        <w:tab/>
      </w:r>
    </w:p>
    <w:p w:rsidR="00BB1E73" w:rsidRPr="000E4D78" w:rsidRDefault="00BB1E73" w:rsidP="00325076">
      <w:pPr>
        <w:rPr>
          <w:rFonts w:ascii="Arial" w:hAnsi="Arial" w:cs="Arial"/>
        </w:rPr>
      </w:pPr>
      <w:r w:rsidRPr="000E4D78">
        <w:rPr>
          <w:rFonts w:ascii="Arial" w:hAnsi="Arial" w:cs="Arial"/>
          <w:bCs/>
        </w:rPr>
        <w:t>TRGOVAČKI SUD U SPLITU</w:t>
      </w:r>
      <w:r w:rsidRPr="000E4D78">
        <w:rPr>
          <w:rFonts w:ascii="Arial" w:hAnsi="Arial" w:cs="Arial"/>
          <w:bCs/>
        </w:rPr>
        <w:tab/>
      </w:r>
      <w:r w:rsidRPr="000E4D78">
        <w:rPr>
          <w:rFonts w:ascii="Arial" w:hAnsi="Arial" w:cs="Arial"/>
        </w:rPr>
        <w:tab/>
      </w:r>
      <w:r w:rsidRPr="000E4D78">
        <w:rPr>
          <w:rFonts w:ascii="Arial" w:hAnsi="Arial" w:cs="Arial"/>
        </w:rPr>
        <w:tab/>
      </w:r>
      <w:r w:rsidRPr="000E4D78">
        <w:rPr>
          <w:rFonts w:ascii="Arial" w:hAnsi="Arial" w:cs="Arial"/>
        </w:rPr>
        <w:tab/>
      </w:r>
      <w:r w:rsidRPr="000E4D78">
        <w:rPr>
          <w:rFonts w:ascii="Arial" w:hAnsi="Arial" w:cs="Arial"/>
        </w:rPr>
        <w:tab/>
      </w:r>
      <w:r w:rsidRPr="000E4D78">
        <w:rPr>
          <w:rFonts w:ascii="Arial" w:hAnsi="Arial" w:cs="Arial"/>
        </w:rPr>
        <w:tab/>
      </w:r>
      <w:r w:rsidRPr="000E4D78">
        <w:rPr>
          <w:rFonts w:ascii="Arial" w:hAnsi="Arial" w:cs="Arial"/>
        </w:rPr>
        <w:tab/>
      </w:r>
    </w:p>
    <w:p w:rsidR="00F7106E" w:rsidRPr="000E4D78" w:rsidRDefault="00F7106E" w:rsidP="00BB1E73">
      <w:pPr>
        <w:jc w:val="right"/>
        <w:rPr>
          <w:rFonts w:ascii="Arial" w:hAnsi="Arial" w:cs="Arial"/>
        </w:rPr>
      </w:pPr>
    </w:p>
    <w:p w:rsidR="00BB1E73" w:rsidRPr="000E4D78" w:rsidRDefault="002B0D2C" w:rsidP="00BB1E73">
      <w:pPr>
        <w:jc w:val="right"/>
        <w:rPr>
          <w:rFonts w:ascii="Arial" w:hAnsi="Arial" w:cs="Arial"/>
          <w:bCs/>
        </w:rPr>
      </w:pPr>
      <w:r w:rsidRPr="000E4D78">
        <w:rPr>
          <w:rFonts w:ascii="Arial" w:hAnsi="Arial" w:cs="Arial"/>
        </w:rPr>
        <w:t>Poslovni b</w:t>
      </w:r>
      <w:r w:rsidR="00EA3E77" w:rsidRPr="000E4D78">
        <w:rPr>
          <w:rFonts w:ascii="Arial" w:hAnsi="Arial" w:cs="Arial"/>
        </w:rPr>
        <w:t>roj: 6 P</w:t>
      </w:r>
      <w:r w:rsidR="00C0650E" w:rsidRPr="000E4D78">
        <w:rPr>
          <w:rFonts w:ascii="Arial" w:hAnsi="Arial" w:cs="Arial"/>
        </w:rPr>
        <w:t>-</w:t>
      </w:r>
      <w:r w:rsidR="007A648E" w:rsidRPr="000E4D78">
        <w:rPr>
          <w:rFonts w:ascii="Arial" w:hAnsi="Arial" w:cs="Arial"/>
        </w:rPr>
        <w:t>597</w:t>
      </w:r>
      <w:r w:rsidRPr="000E4D78">
        <w:rPr>
          <w:rFonts w:ascii="Arial" w:hAnsi="Arial" w:cs="Arial"/>
        </w:rPr>
        <w:t>/2020</w:t>
      </w:r>
    </w:p>
    <w:p w:rsidR="00BB1E73" w:rsidRPr="000E4D78" w:rsidRDefault="00BB1E73" w:rsidP="00BB1E73">
      <w:pPr>
        <w:rPr>
          <w:rFonts w:ascii="Arial" w:hAnsi="Arial" w:cs="Arial"/>
        </w:rPr>
      </w:pPr>
    </w:p>
    <w:p w:rsidR="00BB1E73" w:rsidRPr="000E4D78" w:rsidRDefault="00BB1E73" w:rsidP="00BB1E73">
      <w:pPr>
        <w:rPr>
          <w:rFonts w:ascii="Arial" w:hAnsi="Arial" w:cs="Arial"/>
          <w:bCs/>
          <w:w w:val="200"/>
        </w:rPr>
        <w:sectPr w:rsidR="00BB1E73" w:rsidRPr="000E4D78" w:rsidSect="00BE6DFE">
          <w:pgSz w:w="11906" w:h="16838"/>
          <w:pgMar w:top="1417" w:right="1417" w:bottom="1417" w:left="1417" w:header="709" w:footer="709" w:gutter="0"/>
          <w:cols w:num="2" w:space="720" w:equalWidth="0">
            <w:col w:w="4523" w:space="367"/>
            <w:col w:w="4182"/>
          </w:cols>
          <w:docGrid w:linePitch="326"/>
        </w:sectPr>
      </w:pPr>
    </w:p>
    <w:p w:rsidR="00BB1E73" w:rsidRPr="000E4D78" w:rsidRDefault="00BB1E73" w:rsidP="00BB1E73">
      <w:pPr>
        <w:jc w:val="center"/>
        <w:rPr>
          <w:rFonts w:ascii="Arial" w:hAnsi="Arial" w:cs="Arial"/>
          <w:bCs/>
          <w:w w:val="200"/>
        </w:rPr>
      </w:pPr>
      <w:r w:rsidRPr="000E4D78">
        <w:rPr>
          <w:rFonts w:ascii="Arial" w:hAnsi="Arial" w:cs="Arial"/>
          <w:bCs/>
          <w:w w:val="200"/>
        </w:rPr>
        <w:lastRenderedPageBreak/>
        <w:t>Z A P I S N I K</w:t>
      </w:r>
    </w:p>
    <w:p w:rsidR="00BB1E73" w:rsidRPr="000E4D78" w:rsidRDefault="00BB1E73" w:rsidP="00BB1E73">
      <w:pPr>
        <w:jc w:val="center"/>
        <w:rPr>
          <w:rFonts w:ascii="Arial" w:hAnsi="Arial" w:cs="Arial"/>
          <w:bCs/>
          <w:w w:val="200"/>
        </w:rPr>
      </w:pPr>
    </w:p>
    <w:p w:rsidR="00BB1E73" w:rsidRPr="000E4D78" w:rsidRDefault="00BB1E73" w:rsidP="006B09DE">
      <w:pPr>
        <w:jc w:val="center"/>
        <w:rPr>
          <w:rFonts w:ascii="Arial" w:hAnsi="Arial" w:cs="Arial"/>
        </w:rPr>
      </w:pPr>
      <w:r w:rsidRPr="000E4D78">
        <w:rPr>
          <w:rFonts w:ascii="Arial" w:hAnsi="Arial" w:cs="Arial"/>
        </w:rPr>
        <w:t xml:space="preserve">od </w:t>
      </w:r>
      <w:r w:rsidR="009E742A">
        <w:rPr>
          <w:rFonts w:ascii="Arial" w:hAnsi="Arial" w:cs="Arial"/>
        </w:rPr>
        <w:t>19. travnja</w:t>
      </w:r>
      <w:r w:rsidR="003E26E6" w:rsidRPr="000E4D78">
        <w:rPr>
          <w:rFonts w:ascii="Arial" w:hAnsi="Arial" w:cs="Arial"/>
        </w:rPr>
        <w:t xml:space="preserve"> 2021</w:t>
      </w:r>
      <w:r w:rsidR="00CB7739" w:rsidRPr="000E4D78">
        <w:rPr>
          <w:rFonts w:ascii="Arial" w:hAnsi="Arial" w:cs="Arial"/>
        </w:rPr>
        <w:t>.</w:t>
      </w:r>
    </w:p>
    <w:p w:rsidR="00F7106E" w:rsidRPr="000E4D78" w:rsidRDefault="00F7106E" w:rsidP="00BB1E73">
      <w:pPr>
        <w:rPr>
          <w:rFonts w:ascii="Arial" w:hAnsi="Arial" w:cs="Arial"/>
          <w:bCs/>
        </w:rPr>
      </w:pPr>
    </w:p>
    <w:p w:rsidR="00F7106E" w:rsidRPr="000E4D78" w:rsidRDefault="00BB1E73" w:rsidP="00BB1E73">
      <w:pPr>
        <w:ind w:left="708"/>
        <w:rPr>
          <w:rFonts w:ascii="Arial" w:hAnsi="Arial" w:cs="Arial"/>
        </w:rPr>
      </w:pPr>
      <w:r w:rsidRPr="000E4D78">
        <w:rPr>
          <w:rFonts w:ascii="Arial" w:hAnsi="Arial" w:cs="Arial"/>
          <w:bCs/>
        </w:rPr>
        <w:t xml:space="preserve">      Prisutni od suda:</w:t>
      </w:r>
      <w:r w:rsidRPr="000E4D78">
        <w:rPr>
          <w:rFonts w:ascii="Arial" w:hAnsi="Arial" w:cs="Arial"/>
          <w:bCs/>
        </w:rPr>
        <w:tab/>
      </w:r>
      <w:r w:rsidRPr="000E4D78">
        <w:rPr>
          <w:rFonts w:ascii="Arial" w:hAnsi="Arial" w:cs="Arial"/>
        </w:rPr>
        <w:tab/>
      </w:r>
      <w:r w:rsidRPr="000E4D78">
        <w:rPr>
          <w:rFonts w:ascii="Arial" w:hAnsi="Arial" w:cs="Arial"/>
        </w:rPr>
        <w:tab/>
      </w:r>
      <w:r w:rsidRPr="000E4D78">
        <w:rPr>
          <w:rFonts w:ascii="Arial" w:hAnsi="Arial" w:cs="Arial"/>
        </w:rPr>
        <w:tab/>
      </w:r>
      <w:r w:rsidRPr="000E4D78">
        <w:rPr>
          <w:rFonts w:ascii="Arial" w:hAnsi="Arial" w:cs="Arial"/>
          <w:bCs/>
        </w:rPr>
        <w:t>Pravna stvar:</w:t>
      </w:r>
    </w:p>
    <w:p w:rsidR="00BB1E73" w:rsidRPr="000E4D78" w:rsidRDefault="00BB1E73" w:rsidP="00BB1E73">
      <w:pPr>
        <w:ind w:left="708"/>
        <w:rPr>
          <w:rFonts w:ascii="Arial" w:hAnsi="Arial" w:cs="Arial"/>
        </w:rPr>
      </w:pPr>
    </w:p>
    <w:p w:rsidR="00BB1E73" w:rsidRPr="000E4D78" w:rsidRDefault="00BB1E73" w:rsidP="00BB1E73">
      <w:pPr>
        <w:rPr>
          <w:rFonts w:ascii="Arial" w:hAnsi="Arial" w:cs="Arial"/>
        </w:rPr>
      </w:pPr>
    </w:p>
    <w:tbl>
      <w:tblPr>
        <w:tblW w:w="0" w:type="auto"/>
        <w:tblLook w:val="0000"/>
      </w:tblPr>
      <w:tblGrid>
        <w:gridCol w:w="3888"/>
        <w:gridCol w:w="1124"/>
        <w:gridCol w:w="4320"/>
      </w:tblGrid>
      <w:tr w:rsidR="00BB1E73" w:rsidRPr="000E4D78" w:rsidTr="00FC6C9A">
        <w:trPr>
          <w:trHeight w:val="397"/>
        </w:trPr>
        <w:tc>
          <w:tcPr>
            <w:tcW w:w="3888" w:type="dxa"/>
            <w:tcBorders>
              <w:top w:val="nil"/>
              <w:left w:val="nil"/>
              <w:bottom w:val="dotted" w:sz="4" w:space="0" w:color="auto"/>
              <w:right w:val="nil"/>
            </w:tcBorders>
            <w:vAlign w:val="bottom"/>
          </w:tcPr>
          <w:p w:rsidR="00BB1E73" w:rsidRPr="000E4D78" w:rsidRDefault="00BB1E73" w:rsidP="00FC6C9A">
            <w:pPr>
              <w:jc w:val="center"/>
              <w:rPr>
                <w:rFonts w:ascii="Arial" w:hAnsi="Arial" w:cs="Arial"/>
              </w:rPr>
            </w:pPr>
            <w:r w:rsidRPr="000E4D78">
              <w:rPr>
                <w:rFonts w:ascii="Arial" w:hAnsi="Arial" w:cs="Arial"/>
              </w:rPr>
              <w:t>NEVENKA MARUNICA</w:t>
            </w:r>
          </w:p>
        </w:tc>
        <w:tc>
          <w:tcPr>
            <w:tcW w:w="1080" w:type="dxa"/>
            <w:vAlign w:val="bottom"/>
          </w:tcPr>
          <w:p w:rsidR="00BB1E73" w:rsidRPr="000E4D78" w:rsidRDefault="00BB1E73" w:rsidP="00FC6C9A">
            <w:pPr>
              <w:rPr>
                <w:rFonts w:ascii="Arial" w:hAnsi="Arial" w:cs="Arial"/>
              </w:rPr>
            </w:pPr>
            <w:r w:rsidRPr="000E4D78">
              <w:rPr>
                <w:rFonts w:ascii="Arial" w:hAnsi="Arial" w:cs="Arial"/>
              </w:rPr>
              <w:t>Tužitelj:</w:t>
            </w:r>
          </w:p>
        </w:tc>
        <w:tc>
          <w:tcPr>
            <w:tcW w:w="4320" w:type="dxa"/>
            <w:tcBorders>
              <w:top w:val="nil"/>
              <w:left w:val="nil"/>
              <w:bottom w:val="dotted" w:sz="4" w:space="0" w:color="auto"/>
              <w:right w:val="nil"/>
            </w:tcBorders>
            <w:vAlign w:val="bottom"/>
          </w:tcPr>
          <w:p w:rsidR="00BB1E73" w:rsidRPr="000E4D78" w:rsidRDefault="007A648E" w:rsidP="004E12D6">
            <w:pPr>
              <w:rPr>
                <w:rFonts w:ascii="Arial" w:hAnsi="Arial" w:cs="Arial"/>
              </w:rPr>
            </w:pPr>
            <w:r w:rsidRPr="000E4D78">
              <w:rPr>
                <w:rFonts w:ascii="Arial" w:hAnsi="Arial" w:cs="Arial"/>
              </w:rPr>
              <w:t>SPLIT SHIP MANAGEMENT d.o.o. u stečaju, Split</w:t>
            </w:r>
          </w:p>
        </w:tc>
      </w:tr>
      <w:tr w:rsidR="00BB1E73" w:rsidRPr="000E4D78" w:rsidTr="00FC6C9A">
        <w:tc>
          <w:tcPr>
            <w:tcW w:w="3888" w:type="dxa"/>
            <w:tcBorders>
              <w:top w:val="dotted" w:sz="4" w:space="0" w:color="auto"/>
              <w:left w:val="nil"/>
              <w:bottom w:val="nil"/>
              <w:right w:val="nil"/>
            </w:tcBorders>
            <w:vAlign w:val="bottom"/>
          </w:tcPr>
          <w:p w:rsidR="00BB1E73" w:rsidRPr="000E4D78" w:rsidRDefault="00BB1E73" w:rsidP="00FC6C9A">
            <w:pPr>
              <w:jc w:val="center"/>
              <w:rPr>
                <w:rFonts w:ascii="Arial" w:hAnsi="Arial" w:cs="Arial"/>
              </w:rPr>
            </w:pPr>
            <w:r w:rsidRPr="000E4D78">
              <w:rPr>
                <w:rFonts w:ascii="Arial" w:hAnsi="Arial" w:cs="Arial"/>
              </w:rPr>
              <w:t>(sudac)</w:t>
            </w:r>
          </w:p>
        </w:tc>
        <w:tc>
          <w:tcPr>
            <w:tcW w:w="1080" w:type="dxa"/>
            <w:vAlign w:val="bottom"/>
          </w:tcPr>
          <w:p w:rsidR="00BB1E73" w:rsidRPr="000E4D78" w:rsidRDefault="00BB1E73" w:rsidP="00FC6C9A">
            <w:pPr>
              <w:rPr>
                <w:rFonts w:ascii="Arial" w:hAnsi="Arial" w:cs="Arial"/>
              </w:rPr>
            </w:pPr>
          </w:p>
        </w:tc>
        <w:tc>
          <w:tcPr>
            <w:tcW w:w="4320" w:type="dxa"/>
            <w:tcBorders>
              <w:top w:val="dotted" w:sz="4" w:space="0" w:color="auto"/>
              <w:left w:val="nil"/>
              <w:bottom w:val="nil"/>
              <w:right w:val="nil"/>
            </w:tcBorders>
            <w:vAlign w:val="bottom"/>
          </w:tcPr>
          <w:p w:rsidR="00BB1E73" w:rsidRPr="000E4D78" w:rsidRDefault="00BB1E73" w:rsidP="00FC6C9A">
            <w:pPr>
              <w:rPr>
                <w:rFonts w:ascii="Arial" w:hAnsi="Arial" w:cs="Arial"/>
              </w:rPr>
            </w:pPr>
          </w:p>
        </w:tc>
      </w:tr>
      <w:tr w:rsidR="00BB1E73" w:rsidRPr="000E4D78" w:rsidTr="00FC6C9A">
        <w:trPr>
          <w:trHeight w:val="397"/>
        </w:trPr>
        <w:tc>
          <w:tcPr>
            <w:tcW w:w="3888" w:type="dxa"/>
            <w:tcBorders>
              <w:top w:val="nil"/>
              <w:left w:val="nil"/>
              <w:bottom w:val="dotted" w:sz="4" w:space="0" w:color="auto"/>
              <w:right w:val="nil"/>
            </w:tcBorders>
            <w:vAlign w:val="bottom"/>
          </w:tcPr>
          <w:p w:rsidR="00BB1E73" w:rsidRPr="000E4D78" w:rsidRDefault="00BB1E73" w:rsidP="00FC6C9A">
            <w:pPr>
              <w:jc w:val="center"/>
              <w:rPr>
                <w:rFonts w:ascii="Arial" w:hAnsi="Arial" w:cs="Arial"/>
              </w:rPr>
            </w:pPr>
          </w:p>
        </w:tc>
        <w:tc>
          <w:tcPr>
            <w:tcW w:w="1080" w:type="dxa"/>
            <w:vAlign w:val="bottom"/>
          </w:tcPr>
          <w:p w:rsidR="00BB1E73" w:rsidRPr="000E4D78" w:rsidRDefault="00BB1E73" w:rsidP="00FC6C9A">
            <w:pPr>
              <w:rPr>
                <w:rFonts w:ascii="Arial" w:hAnsi="Arial" w:cs="Arial"/>
              </w:rPr>
            </w:pPr>
            <w:r w:rsidRPr="000E4D78">
              <w:rPr>
                <w:rFonts w:ascii="Arial" w:hAnsi="Arial" w:cs="Arial"/>
              </w:rPr>
              <w:t>Tuženik:</w:t>
            </w:r>
          </w:p>
        </w:tc>
        <w:tc>
          <w:tcPr>
            <w:tcW w:w="4320" w:type="dxa"/>
            <w:tcBorders>
              <w:top w:val="nil"/>
              <w:left w:val="nil"/>
              <w:bottom w:val="dotted" w:sz="4" w:space="0" w:color="auto"/>
              <w:right w:val="nil"/>
            </w:tcBorders>
            <w:vAlign w:val="bottom"/>
          </w:tcPr>
          <w:p w:rsidR="00A435E6" w:rsidRPr="000E4D78" w:rsidRDefault="007A648E" w:rsidP="00810E8A">
            <w:pPr>
              <w:rPr>
                <w:rFonts w:ascii="Arial" w:hAnsi="Arial" w:cs="Arial"/>
              </w:rPr>
            </w:pPr>
            <w:r w:rsidRPr="000E4D78">
              <w:rPr>
                <w:rFonts w:ascii="Arial" w:hAnsi="Arial" w:cs="Arial"/>
              </w:rPr>
              <w:t>CROATIA OSIGURANJE d.d., Zagreb</w:t>
            </w:r>
          </w:p>
        </w:tc>
      </w:tr>
      <w:tr w:rsidR="00BB1E73" w:rsidRPr="000E4D78" w:rsidTr="00FC6C9A">
        <w:trPr>
          <w:trHeight w:val="70"/>
        </w:trPr>
        <w:tc>
          <w:tcPr>
            <w:tcW w:w="3888" w:type="dxa"/>
            <w:tcBorders>
              <w:top w:val="dotted" w:sz="4" w:space="0" w:color="auto"/>
              <w:left w:val="nil"/>
              <w:bottom w:val="nil"/>
              <w:right w:val="nil"/>
            </w:tcBorders>
            <w:vAlign w:val="bottom"/>
          </w:tcPr>
          <w:p w:rsidR="00BB1E73" w:rsidRPr="000E4D78" w:rsidRDefault="00BB1E73" w:rsidP="00FC6C9A">
            <w:pPr>
              <w:jc w:val="center"/>
              <w:rPr>
                <w:rFonts w:ascii="Arial" w:hAnsi="Arial" w:cs="Arial"/>
              </w:rPr>
            </w:pPr>
          </w:p>
        </w:tc>
        <w:tc>
          <w:tcPr>
            <w:tcW w:w="1080" w:type="dxa"/>
            <w:vAlign w:val="bottom"/>
          </w:tcPr>
          <w:p w:rsidR="00BB1E73" w:rsidRPr="000E4D78" w:rsidRDefault="00BB1E73" w:rsidP="00FC6C9A">
            <w:pPr>
              <w:rPr>
                <w:rFonts w:ascii="Arial" w:hAnsi="Arial" w:cs="Arial"/>
              </w:rPr>
            </w:pPr>
          </w:p>
        </w:tc>
        <w:tc>
          <w:tcPr>
            <w:tcW w:w="4320" w:type="dxa"/>
            <w:tcBorders>
              <w:top w:val="dotted" w:sz="4" w:space="0" w:color="auto"/>
              <w:left w:val="nil"/>
              <w:bottom w:val="nil"/>
              <w:right w:val="nil"/>
            </w:tcBorders>
            <w:vAlign w:val="bottom"/>
          </w:tcPr>
          <w:p w:rsidR="00BB1E73" w:rsidRPr="000E4D78" w:rsidRDefault="00BB1E73" w:rsidP="00FC6C9A">
            <w:pPr>
              <w:rPr>
                <w:rFonts w:ascii="Arial" w:hAnsi="Arial" w:cs="Arial"/>
              </w:rPr>
            </w:pPr>
          </w:p>
        </w:tc>
      </w:tr>
      <w:tr w:rsidR="00BB1E73" w:rsidRPr="000E4D78" w:rsidTr="00FC6C9A">
        <w:trPr>
          <w:trHeight w:val="397"/>
        </w:trPr>
        <w:tc>
          <w:tcPr>
            <w:tcW w:w="3888" w:type="dxa"/>
            <w:tcBorders>
              <w:top w:val="nil"/>
              <w:left w:val="nil"/>
              <w:bottom w:val="dotted" w:sz="4" w:space="0" w:color="auto"/>
              <w:right w:val="nil"/>
            </w:tcBorders>
            <w:vAlign w:val="bottom"/>
          </w:tcPr>
          <w:p w:rsidR="00BB1E73" w:rsidRPr="000E4D78" w:rsidRDefault="00BB1E73" w:rsidP="00FC6C9A">
            <w:pPr>
              <w:jc w:val="center"/>
              <w:rPr>
                <w:rFonts w:ascii="Arial" w:hAnsi="Arial" w:cs="Arial"/>
              </w:rPr>
            </w:pPr>
          </w:p>
        </w:tc>
        <w:tc>
          <w:tcPr>
            <w:tcW w:w="1080" w:type="dxa"/>
            <w:vAlign w:val="bottom"/>
          </w:tcPr>
          <w:p w:rsidR="00BB1E73" w:rsidRPr="000E4D78" w:rsidRDefault="00BB1E73" w:rsidP="00FC6C9A">
            <w:pPr>
              <w:rPr>
                <w:rFonts w:ascii="Arial" w:hAnsi="Arial" w:cs="Arial"/>
              </w:rPr>
            </w:pPr>
            <w:r w:rsidRPr="000E4D78">
              <w:rPr>
                <w:rFonts w:ascii="Arial" w:hAnsi="Arial" w:cs="Arial"/>
              </w:rPr>
              <w:t>Radi:</w:t>
            </w:r>
          </w:p>
        </w:tc>
        <w:tc>
          <w:tcPr>
            <w:tcW w:w="4320" w:type="dxa"/>
            <w:tcBorders>
              <w:top w:val="nil"/>
              <w:left w:val="nil"/>
              <w:bottom w:val="dotted" w:sz="4" w:space="0" w:color="auto"/>
              <w:right w:val="nil"/>
            </w:tcBorders>
            <w:vAlign w:val="bottom"/>
          </w:tcPr>
          <w:p w:rsidR="00BB1E73" w:rsidRPr="000E4D78" w:rsidRDefault="00107FD5" w:rsidP="004E12D6">
            <w:pPr>
              <w:rPr>
                <w:rFonts w:ascii="Arial" w:hAnsi="Arial" w:cs="Arial"/>
              </w:rPr>
            </w:pPr>
            <w:r w:rsidRPr="000E4D78">
              <w:rPr>
                <w:rFonts w:ascii="Arial" w:hAnsi="Arial" w:cs="Arial"/>
              </w:rPr>
              <w:t>na</w:t>
            </w:r>
            <w:r w:rsidR="007A648E" w:rsidRPr="000E4D78">
              <w:rPr>
                <w:rFonts w:ascii="Arial" w:hAnsi="Arial" w:cs="Arial"/>
              </w:rPr>
              <w:t>knade štete (v.p.s. 6.168.312,30</w:t>
            </w:r>
            <w:r w:rsidRPr="000E4D78">
              <w:rPr>
                <w:rFonts w:ascii="Arial" w:hAnsi="Arial" w:cs="Arial"/>
              </w:rPr>
              <w:t xml:space="preserve"> kn)</w:t>
            </w:r>
          </w:p>
        </w:tc>
      </w:tr>
      <w:tr w:rsidR="00BB1E73" w:rsidRPr="000E4D78" w:rsidTr="00FC6C9A">
        <w:tc>
          <w:tcPr>
            <w:tcW w:w="3888" w:type="dxa"/>
            <w:tcBorders>
              <w:top w:val="dotted" w:sz="4" w:space="0" w:color="auto"/>
              <w:left w:val="nil"/>
              <w:bottom w:val="nil"/>
              <w:right w:val="nil"/>
            </w:tcBorders>
            <w:vAlign w:val="bottom"/>
          </w:tcPr>
          <w:p w:rsidR="00BB1E73" w:rsidRPr="000E4D78" w:rsidRDefault="00BB1E73" w:rsidP="00FC6C9A">
            <w:pPr>
              <w:jc w:val="center"/>
              <w:rPr>
                <w:rFonts w:ascii="Arial" w:hAnsi="Arial" w:cs="Arial"/>
              </w:rPr>
            </w:pPr>
          </w:p>
        </w:tc>
        <w:tc>
          <w:tcPr>
            <w:tcW w:w="1080" w:type="dxa"/>
            <w:vAlign w:val="bottom"/>
          </w:tcPr>
          <w:p w:rsidR="00BB1E73" w:rsidRPr="000E4D78" w:rsidRDefault="00BB1E73" w:rsidP="00FC6C9A">
            <w:pPr>
              <w:rPr>
                <w:rFonts w:ascii="Arial" w:hAnsi="Arial" w:cs="Arial"/>
              </w:rPr>
            </w:pPr>
          </w:p>
        </w:tc>
        <w:tc>
          <w:tcPr>
            <w:tcW w:w="4320" w:type="dxa"/>
            <w:tcBorders>
              <w:top w:val="dotted" w:sz="4" w:space="0" w:color="auto"/>
              <w:left w:val="nil"/>
              <w:bottom w:val="nil"/>
              <w:right w:val="nil"/>
            </w:tcBorders>
            <w:vAlign w:val="bottom"/>
          </w:tcPr>
          <w:p w:rsidR="00BB1E73" w:rsidRPr="000E4D78" w:rsidRDefault="00BB1E73" w:rsidP="00FC6C9A">
            <w:pPr>
              <w:rPr>
                <w:rFonts w:ascii="Arial" w:hAnsi="Arial" w:cs="Arial"/>
              </w:rPr>
            </w:pPr>
          </w:p>
        </w:tc>
      </w:tr>
      <w:tr w:rsidR="00BB1E73" w:rsidRPr="000E4D78" w:rsidTr="00FC6C9A">
        <w:trPr>
          <w:trHeight w:val="397"/>
        </w:trPr>
        <w:tc>
          <w:tcPr>
            <w:tcW w:w="3888" w:type="dxa"/>
            <w:tcBorders>
              <w:top w:val="nil"/>
              <w:left w:val="nil"/>
              <w:bottom w:val="dotted" w:sz="4" w:space="0" w:color="auto"/>
              <w:right w:val="nil"/>
            </w:tcBorders>
            <w:vAlign w:val="bottom"/>
          </w:tcPr>
          <w:p w:rsidR="00BB1E73" w:rsidRPr="000E4D78" w:rsidRDefault="007A648E" w:rsidP="00FC6C9A">
            <w:pPr>
              <w:jc w:val="center"/>
              <w:rPr>
                <w:rFonts w:ascii="Arial" w:hAnsi="Arial" w:cs="Arial"/>
              </w:rPr>
            </w:pPr>
            <w:r w:rsidRPr="000E4D78">
              <w:rPr>
                <w:rFonts w:ascii="Arial" w:hAnsi="Arial" w:cs="Arial"/>
              </w:rPr>
              <w:t>Anisija Mladinić</w:t>
            </w:r>
          </w:p>
        </w:tc>
        <w:tc>
          <w:tcPr>
            <w:tcW w:w="1080" w:type="dxa"/>
            <w:vAlign w:val="bottom"/>
          </w:tcPr>
          <w:p w:rsidR="00BB1E73" w:rsidRPr="000E4D78" w:rsidRDefault="00BB1E73" w:rsidP="00FC6C9A">
            <w:pPr>
              <w:rPr>
                <w:rFonts w:ascii="Arial" w:hAnsi="Arial" w:cs="Arial"/>
              </w:rPr>
            </w:pPr>
          </w:p>
        </w:tc>
        <w:tc>
          <w:tcPr>
            <w:tcW w:w="4320" w:type="dxa"/>
            <w:vAlign w:val="bottom"/>
          </w:tcPr>
          <w:p w:rsidR="00BB1E73" w:rsidRPr="000E4D78" w:rsidRDefault="00BB1E73" w:rsidP="00FC6C9A">
            <w:pPr>
              <w:rPr>
                <w:rFonts w:ascii="Arial" w:hAnsi="Arial" w:cs="Arial"/>
              </w:rPr>
            </w:pPr>
          </w:p>
        </w:tc>
      </w:tr>
      <w:tr w:rsidR="00BB1E73" w:rsidRPr="000E4D78" w:rsidTr="00FC6C9A">
        <w:tc>
          <w:tcPr>
            <w:tcW w:w="3888" w:type="dxa"/>
            <w:tcBorders>
              <w:top w:val="dotted" w:sz="4" w:space="0" w:color="auto"/>
              <w:left w:val="nil"/>
              <w:bottom w:val="nil"/>
              <w:right w:val="nil"/>
            </w:tcBorders>
            <w:vAlign w:val="bottom"/>
          </w:tcPr>
          <w:p w:rsidR="00BB1E73" w:rsidRPr="000E4D78" w:rsidRDefault="00BB1E73" w:rsidP="00FC6C9A">
            <w:pPr>
              <w:jc w:val="center"/>
              <w:rPr>
                <w:rFonts w:ascii="Arial" w:hAnsi="Arial" w:cs="Arial"/>
              </w:rPr>
            </w:pPr>
            <w:r w:rsidRPr="000E4D78">
              <w:rPr>
                <w:rFonts w:ascii="Arial" w:hAnsi="Arial" w:cs="Arial"/>
              </w:rPr>
              <w:t>(zapisničar)</w:t>
            </w:r>
          </w:p>
          <w:p w:rsidR="00F7106E" w:rsidRPr="000E4D78" w:rsidRDefault="00F7106E" w:rsidP="00325076">
            <w:pPr>
              <w:rPr>
                <w:rFonts w:ascii="Arial" w:hAnsi="Arial" w:cs="Arial"/>
              </w:rPr>
            </w:pPr>
          </w:p>
        </w:tc>
        <w:tc>
          <w:tcPr>
            <w:tcW w:w="1080" w:type="dxa"/>
            <w:vAlign w:val="bottom"/>
          </w:tcPr>
          <w:p w:rsidR="00BB1E73" w:rsidRPr="000E4D78" w:rsidRDefault="00BB1E73" w:rsidP="00FC6C9A">
            <w:pPr>
              <w:rPr>
                <w:rFonts w:ascii="Arial" w:hAnsi="Arial" w:cs="Arial"/>
              </w:rPr>
            </w:pPr>
          </w:p>
        </w:tc>
        <w:tc>
          <w:tcPr>
            <w:tcW w:w="4320" w:type="dxa"/>
            <w:vAlign w:val="bottom"/>
          </w:tcPr>
          <w:p w:rsidR="00BB1E73" w:rsidRPr="000E4D78" w:rsidRDefault="00BB1E73" w:rsidP="00FC6C9A">
            <w:pPr>
              <w:rPr>
                <w:rFonts w:ascii="Arial" w:hAnsi="Arial" w:cs="Arial"/>
              </w:rPr>
            </w:pPr>
          </w:p>
        </w:tc>
      </w:tr>
    </w:tbl>
    <w:p w:rsidR="002B2BE9" w:rsidRPr="000E4D78" w:rsidRDefault="00397D11" w:rsidP="00397D11">
      <w:pPr>
        <w:jc w:val="center"/>
        <w:rPr>
          <w:rFonts w:ascii="Arial" w:hAnsi="Arial" w:cs="Arial"/>
        </w:rPr>
      </w:pPr>
      <w:r w:rsidRPr="000E4D78">
        <w:rPr>
          <w:rFonts w:ascii="Arial" w:hAnsi="Arial" w:cs="Arial"/>
        </w:rPr>
        <w:t>R</w:t>
      </w:r>
      <w:r w:rsidR="006A1C88" w:rsidRPr="000E4D78">
        <w:rPr>
          <w:rFonts w:ascii="Arial" w:hAnsi="Arial" w:cs="Arial"/>
        </w:rPr>
        <w:t>očište</w:t>
      </w:r>
      <w:r w:rsidRPr="000E4D78">
        <w:rPr>
          <w:rFonts w:ascii="Arial" w:hAnsi="Arial" w:cs="Arial"/>
        </w:rPr>
        <w:t xml:space="preserve"> za glavnu raspravu</w:t>
      </w:r>
      <w:r w:rsidR="006B5607" w:rsidRPr="000E4D78">
        <w:rPr>
          <w:rFonts w:ascii="Arial" w:hAnsi="Arial" w:cs="Arial"/>
        </w:rPr>
        <w:t xml:space="preserve">s </w:t>
      </w:r>
      <w:r w:rsidR="007C046A" w:rsidRPr="000E4D78">
        <w:rPr>
          <w:rFonts w:ascii="Arial" w:hAnsi="Arial" w:cs="Arial"/>
        </w:rPr>
        <w:t xml:space="preserve">početkom u </w:t>
      </w:r>
      <w:r w:rsidR="009E742A">
        <w:rPr>
          <w:rFonts w:ascii="Arial" w:hAnsi="Arial" w:cs="Arial"/>
        </w:rPr>
        <w:t>13</w:t>
      </w:r>
      <w:r w:rsidR="007A648E" w:rsidRPr="000E4D78">
        <w:rPr>
          <w:rFonts w:ascii="Arial" w:hAnsi="Arial" w:cs="Arial"/>
        </w:rPr>
        <w:t>:0</w:t>
      </w:r>
      <w:r w:rsidR="00107FD5" w:rsidRPr="000E4D78">
        <w:rPr>
          <w:rFonts w:ascii="Arial" w:hAnsi="Arial" w:cs="Arial"/>
        </w:rPr>
        <w:t>0</w:t>
      </w:r>
      <w:r w:rsidR="00BB1E73" w:rsidRPr="000E4D78">
        <w:rPr>
          <w:rFonts w:ascii="Arial" w:hAnsi="Arial" w:cs="Arial"/>
        </w:rPr>
        <w:t xml:space="preserve"> sati</w:t>
      </w:r>
    </w:p>
    <w:p w:rsidR="002B0D2C" w:rsidRPr="000E4D78" w:rsidRDefault="002B0D2C" w:rsidP="002B2BE9">
      <w:pPr>
        <w:jc w:val="center"/>
        <w:rPr>
          <w:rFonts w:ascii="Arial" w:hAnsi="Arial" w:cs="Arial"/>
        </w:rPr>
      </w:pPr>
    </w:p>
    <w:p w:rsidR="00543647" w:rsidRPr="000E4D78" w:rsidRDefault="00415EC6" w:rsidP="00664B64">
      <w:pPr>
        <w:rPr>
          <w:rFonts w:ascii="Arial" w:hAnsi="Arial" w:cs="Arial"/>
        </w:rPr>
      </w:pPr>
      <w:r w:rsidRPr="000E4D78">
        <w:rPr>
          <w:rFonts w:ascii="Arial" w:hAnsi="Arial" w:cs="Arial"/>
        </w:rPr>
        <w:t>Za tužitelja:</w:t>
      </w:r>
      <w:r w:rsidR="007A648E" w:rsidRPr="000E4D78">
        <w:rPr>
          <w:rFonts w:ascii="Arial" w:hAnsi="Arial" w:cs="Arial"/>
        </w:rPr>
        <w:t>punomoćnica Nikica Bojkić, odvjetnica u Splitu, punomoć u spisu</w:t>
      </w:r>
    </w:p>
    <w:p w:rsidR="00397D11" w:rsidRPr="000E4D78" w:rsidRDefault="00415EC6" w:rsidP="00664B64">
      <w:pPr>
        <w:rPr>
          <w:rFonts w:ascii="Arial" w:hAnsi="Arial" w:cs="Arial"/>
        </w:rPr>
      </w:pPr>
      <w:r w:rsidRPr="000E4D78">
        <w:rPr>
          <w:rFonts w:ascii="Arial" w:hAnsi="Arial" w:cs="Arial"/>
        </w:rPr>
        <w:t>Za tuženika:</w:t>
      </w:r>
      <w:r w:rsidR="00605892" w:rsidRPr="000E4D78">
        <w:rPr>
          <w:rFonts w:ascii="Arial" w:hAnsi="Arial" w:cs="Arial"/>
        </w:rPr>
        <w:t>zamjenik punomoćnika Zdenko Jabuka</w:t>
      </w:r>
      <w:r w:rsidR="007A648E" w:rsidRPr="000E4D78">
        <w:rPr>
          <w:rFonts w:ascii="Arial" w:hAnsi="Arial" w:cs="Arial"/>
        </w:rPr>
        <w:t xml:space="preserve">, odvjetnik u OD VUKIĆ, JELUŠIĆ, ŠULINA, STANKOVIĆ, JURCAN &amp; JABUKA </w:t>
      </w:r>
      <w:r w:rsidR="003151A2">
        <w:rPr>
          <w:rFonts w:ascii="Arial" w:hAnsi="Arial" w:cs="Arial"/>
        </w:rPr>
        <w:t xml:space="preserve">d.o.o. </w:t>
      </w:r>
      <w:r w:rsidR="007A648E" w:rsidRPr="000E4D78">
        <w:rPr>
          <w:rFonts w:ascii="Arial" w:hAnsi="Arial" w:cs="Arial"/>
        </w:rPr>
        <w:t>iz Rijeke, punomoć</w:t>
      </w:r>
      <w:r w:rsidR="00605892" w:rsidRPr="000E4D78">
        <w:rPr>
          <w:rFonts w:ascii="Arial" w:hAnsi="Arial" w:cs="Arial"/>
        </w:rPr>
        <w:t xml:space="preserve"> pod 39 Su-80/2016 položena kod ovog suda</w:t>
      </w:r>
    </w:p>
    <w:p w:rsidR="007A648E" w:rsidRPr="000E4D78" w:rsidRDefault="007A648E" w:rsidP="00664B64">
      <w:pPr>
        <w:rPr>
          <w:rFonts w:ascii="Arial" w:hAnsi="Arial" w:cs="Arial"/>
        </w:rPr>
      </w:pPr>
      <w:r w:rsidRPr="000E4D78">
        <w:rPr>
          <w:rFonts w:ascii="Arial" w:hAnsi="Arial" w:cs="Arial"/>
        </w:rPr>
        <w:t>Za umješača na strani tužitelja KS T</w:t>
      </w:r>
      <w:r w:rsidR="003151A2">
        <w:rPr>
          <w:rFonts w:ascii="Arial" w:hAnsi="Arial" w:cs="Arial"/>
        </w:rPr>
        <w:t>ORM EASTERN, Danska, zamjenik punomoćnika Toni Štifanić, odvjetnik</w:t>
      </w:r>
      <w:r w:rsidRPr="000E4D78">
        <w:rPr>
          <w:rFonts w:ascii="Arial" w:hAnsi="Arial" w:cs="Arial"/>
        </w:rPr>
        <w:t xml:space="preserve"> u OD MAĆEŠIĆ &amp; PARTNERI </w:t>
      </w:r>
      <w:r w:rsidR="0029075D">
        <w:rPr>
          <w:rFonts w:ascii="Arial" w:hAnsi="Arial" w:cs="Arial"/>
        </w:rPr>
        <w:t xml:space="preserve">d.o.o. </w:t>
      </w:r>
      <w:r w:rsidRPr="000E4D78">
        <w:rPr>
          <w:rFonts w:ascii="Arial" w:hAnsi="Arial" w:cs="Arial"/>
        </w:rPr>
        <w:t>iz Rijeke</w:t>
      </w:r>
      <w:r w:rsidR="003151A2">
        <w:rPr>
          <w:rFonts w:ascii="Arial" w:hAnsi="Arial" w:cs="Arial"/>
        </w:rPr>
        <w:t>, predaje zamjeničku punomoć u spis</w:t>
      </w:r>
    </w:p>
    <w:p w:rsidR="00D02577" w:rsidRPr="000E4D78" w:rsidRDefault="00D02577" w:rsidP="00CF7BB3">
      <w:pPr>
        <w:jc w:val="both"/>
        <w:rPr>
          <w:rFonts w:ascii="Arial" w:hAnsi="Arial" w:cs="Arial"/>
        </w:rPr>
      </w:pPr>
    </w:p>
    <w:p w:rsidR="009E742A" w:rsidRDefault="008542FD" w:rsidP="00664B64">
      <w:pPr>
        <w:rPr>
          <w:rFonts w:ascii="Arial" w:hAnsi="Arial" w:cs="Arial"/>
        </w:rPr>
      </w:pPr>
      <w:r>
        <w:rPr>
          <w:rFonts w:ascii="Arial" w:hAnsi="Arial" w:cs="Arial"/>
        </w:rPr>
        <w:t>Utvrđuje se da je 1. ožujka 2021. kod ovog suda zaprimljen podnesak tuženika po punomoćniku te je navedeni podnesak putem e-komunikacije otpremljen punom. tužitelja i punomoćnici umješača na strani tužitelja.</w:t>
      </w:r>
    </w:p>
    <w:p w:rsidR="00DD5B43" w:rsidRDefault="00DD5B43" w:rsidP="00664B64">
      <w:pPr>
        <w:rPr>
          <w:rFonts w:ascii="Arial" w:hAnsi="Arial" w:cs="Arial"/>
        </w:rPr>
      </w:pPr>
    </w:p>
    <w:p w:rsidR="00DD5B43" w:rsidRDefault="00DD5B43" w:rsidP="00DD5B43">
      <w:pPr>
        <w:jc w:val="both"/>
        <w:rPr>
          <w:rFonts w:ascii="Arial" w:hAnsi="Arial" w:cs="Arial"/>
        </w:rPr>
      </w:pPr>
      <w:r>
        <w:rPr>
          <w:rFonts w:ascii="Arial" w:hAnsi="Arial" w:cs="Arial"/>
        </w:rPr>
        <w:t xml:space="preserve">Punomoćnica tužitelja izlaže i predlaže kao tijekom ovog postupka u potpunosti kao činjenično i pravno neosnovane osporava navode punomoćnika tuženika u podnesku tuženika od 8. veljače 2021. i od 1. ožujka 2021. Pravni interes tužitelja za vođenje ovog postupka proizlazi iz police osiguranja. Volja ugovornih strana bi bila da se tužitelj označi i ugovori kao osiguranik. O postojanju pravnog interesa tužitelja tuženik je trebao razmišljati prije sklapanja ugovora o osiguranju, a ne nakon potpisivanja polica jer u protivnom je tužitelj doveden u zabludu od strane tuženika. Da je tužitelj prije sklapanja ugovora bio upoznat sa svim informacijama sasvim sigurno sa tuženikom ne bi sklopio ugovor o osiguranju. U svom odštetnom zahtjevu tužitelj je priložio specifikaciju troškova nastalih u svezi oštećenja osovine glavnog vijka, koja se temelji kako na izdanim fakturama tako i procjeni procjenitelja tuženika, a što je uobičajena praksa tuženika. To je sve predano tuženiku, odnosno njegovom direktoru Igoru Kovač pa se ponovno predlaže da se od tuženika zatraži cjelokupni spis likvidacije štete o predmetnom zahtjevu za odštetu, a u spis i za suprotnu stranu se dostavlja kompletan zahtjev sa prilozima, a što ne predstavlja novi dokaz u ovom postupku. Tuženik nikada do podneska od 8.2.2021., dakle više od 10 </w:t>
      </w:r>
      <w:r>
        <w:rPr>
          <w:rFonts w:ascii="Arial" w:hAnsi="Arial" w:cs="Arial"/>
        </w:rPr>
        <w:lastRenderedPageBreak/>
        <w:t xml:space="preserve">godina nije doveo u pitanje nastup osiguranog rizika. Komunikacija među strankama bila samo glede tehničkih podataka. Pa je ekspert kojeg je tuženik angažirao za davanje stručnih mišljenja nisu nikada doveli u sumnju nastup osiguranog rizika. Stoga je očito da na ovaj način tuženik pokušava izbjeći svoju obvezu. Ovo tim više što su svi troškovi i računi nastali tijekom popravka broda i spašavanja prihvaćeni od strane tuženika. Obzirom da je brod doživio havariju na sredini Indijskog oceana te da su posada i upravitelj učinili jedino ispravno moguće, a to je da se brod što prije uhvati u tegalj i otegli do luke zakloništa što je očito da je u tom smislu prigovor tuženika neosnovan. Naime da je brod ostao na mjestu havarije isti bi bio u potpunosti uništen jer su u tom periodu u tom području monsuni u punoj snazi, a dužnost upravitelja i kapetana posade je da brzo reagira i smanji štetu koja je nastala ili koja bi nastala i prije i u tijeku havarije. Pa i za vrijeme popravka oštećenih dijelova posada i upravitelj postupali su u skladu sa međunarodnim konvencijama i standardima i to po Solas konvenciji, Marpol konvenciji ISM code, Statutori pravilima, Klas pravilima. To se sve može dokazati i utvrditi uvidom u sustav dokumentacije upravitelja i brodskom kompjuterskom sistemu, jer da nije bilo tako niti bi NYKK japanski registar brodova izdao plovidbenu dokumentaciju niti bi DNV izdao ISM Code upraviteljevom uredu. Što više u trenutku nastanka havarije samo izuzetnim naporima i žrtvovanjem posade spriječeno je da puknuti dio osovinskog voda i propeler ne padnu u more na koji bi se način otvorila rupa u strojarnici širine cca 1 m te bi brod potonuo. </w:t>
      </w:r>
    </w:p>
    <w:p w:rsidR="003A7DE5" w:rsidRDefault="003A7DE5" w:rsidP="00DD5B43">
      <w:pPr>
        <w:jc w:val="both"/>
        <w:rPr>
          <w:rFonts w:ascii="Arial" w:hAnsi="Arial" w:cs="Arial"/>
        </w:rPr>
      </w:pPr>
    </w:p>
    <w:p w:rsidR="003A7DE5" w:rsidRDefault="003A7DE5" w:rsidP="00DD5B43">
      <w:pPr>
        <w:jc w:val="both"/>
        <w:rPr>
          <w:rFonts w:ascii="Arial" w:hAnsi="Arial" w:cs="Arial"/>
        </w:rPr>
      </w:pPr>
      <w:r>
        <w:rPr>
          <w:rFonts w:ascii="Arial" w:hAnsi="Arial" w:cs="Arial"/>
        </w:rPr>
        <w:t xml:space="preserve">Zamjenik punom. tuženika u odnosu na naprijed navedeno od strane punom. tužitelja izlaže kako slijedi. Tuženik u cijelosti ostaje pri do sada iznesenim stajalištima kako usmeno na raspravama tako i u pismenim podnescima dostavljenim sudu. </w:t>
      </w:r>
      <w:r w:rsidR="00BE6984">
        <w:rPr>
          <w:rFonts w:ascii="Arial" w:hAnsi="Arial" w:cs="Arial"/>
        </w:rPr>
        <w:t xml:space="preserve">Tuženik prigovara današnjem opširnom izlaganju punomoćnice tužitelja i predlaže da ga sud obveže na podmirenje troška današnjeg ročišta. U odnosu na danas iznesene usmene navode tužitelja tuženik ističe da se u predmetnoj pravnoj stvari ne radi, kako to ističe tužitelj o osporenom pravnom interesu tužitelja već o osigurljivom interesu tužitelja jer je tužitelj kao što je to navedeno u podnescima tuženika bio samo jedan od osiguranika iz zaključene police osiguranja pa stoga ne postoji automatizam koji bi ukazivao na postojanje osigurljivog interesa upravo na strani tužitelja. Što više isti je osporen ne samo od strane tuženika već i od strane vlasnika broda. Tuženik se posebno osvrće na opetovano pozivanje tužitelja na posjed navodne dokazne dokumentacije koja njegov tužbeni zahtjev treba činiti osnovanim no međutim do danas tužitelj takovu dokumentaciju nije dostavio sudu niti se obvezao da će istu dostaviti. Spominjanje brojnih računa i troškova nastalih u svezi predmetnog štetnog događaja potrebno je dokazati i njihovo podmirenje kao i dokaz o tome tko ih je podmirio. Zaključno tuženik posebno ističe neophodnost da se tužitelja obveže na dostavu dokazne dokumentacije predložene u njegovom podnesku od 8.2.2021. koja do današnjeg dana nije dostavljena od strane tužitelja. </w:t>
      </w:r>
    </w:p>
    <w:p w:rsidR="00934E30" w:rsidRDefault="00934E30" w:rsidP="00DD5B43">
      <w:pPr>
        <w:jc w:val="both"/>
        <w:rPr>
          <w:rFonts w:ascii="Arial" w:hAnsi="Arial" w:cs="Arial"/>
        </w:rPr>
      </w:pPr>
    </w:p>
    <w:p w:rsidR="00934E30" w:rsidRDefault="00934E30" w:rsidP="00DD5B43">
      <w:pPr>
        <w:jc w:val="both"/>
        <w:rPr>
          <w:rFonts w:ascii="Arial" w:hAnsi="Arial" w:cs="Arial"/>
        </w:rPr>
      </w:pPr>
      <w:r>
        <w:rPr>
          <w:rFonts w:ascii="Arial" w:hAnsi="Arial" w:cs="Arial"/>
        </w:rPr>
        <w:t>Punom. tužitelja u potpunosti osporava netom rečeno od strane punom. tuženika. Tužitelj je predložio da se tuženiku naloži dostava spisa formiranog po odštetnom zahtjevu tužitelja obzirom da se u tom spisu nalazi sva dokumentacija potrebna za donošenje pravilne i zakonite odluke u ovoj pravnoj stvari. Isto tako protivi se zahtjevu tužitelja za naknadu troškova obzirom da se glavna rasprava vodi na ročištu pred sucem, a ne podnescima.</w:t>
      </w:r>
    </w:p>
    <w:p w:rsidR="00C952A3" w:rsidRDefault="00C952A3" w:rsidP="00DD5B43">
      <w:pPr>
        <w:jc w:val="both"/>
        <w:rPr>
          <w:rFonts w:ascii="Arial" w:hAnsi="Arial" w:cs="Arial"/>
        </w:rPr>
      </w:pPr>
    </w:p>
    <w:p w:rsidR="00C952A3" w:rsidRDefault="00C952A3" w:rsidP="00DD5B43">
      <w:pPr>
        <w:jc w:val="both"/>
        <w:rPr>
          <w:rFonts w:ascii="Arial" w:hAnsi="Arial" w:cs="Arial"/>
        </w:rPr>
      </w:pPr>
      <w:r>
        <w:rPr>
          <w:rFonts w:ascii="Arial" w:hAnsi="Arial" w:cs="Arial"/>
        </w:rPr>
        <w:t xml:space="preserve">Zamjenik punomoćnika umješača na strani tužitelja predlaže da sud dostavi dokumentaciju predanu na ročištu od 17. veljače 2021. kao i dokumentaciju koju je tužitelj </w:t>
      </w:r>
      <w:r>
        <w:rPr>
          <w:rFonts w:ascii="Arial" w:hAnsi="Arial" w:cs="Arial"/>
        </w:rPr>
        <w:lastRenderedPageBreak/>
        <w:t xml:space="preserve">predao na današnjem ročištu, također umješač na strani tužitelja obzirom da još nije odlučeno o njegovom miješanju, opreza radi postavlja zahtjev za naknadu troškova postupka za sastav podneska od 27.6.2014., sastav podneska od 8.2.2021. te za zastupanje na ročištu dana 17. veljače 2021. i na današnjem ročištu za svaku radnju u iznosu od 55.850,00 kn, odnosno ukupno 223.400,00 kn s pripadajućim PDV-om od 25%, odnosno 55.850,00 kn, sveukupno 279.250,00 kn. </w:t>
      </w:r>
    </w:p>
    <w:p w:rsidR="009E742A" w:rsidRDefault="009E742A" w:rsidP="00664B64">
      <w:pPr>
        <w:rPr>
          <w:rFonts w:ascii="Arial" w:hAnsi="Arial" w:cs="Arial"/>
        </w:rPr>
      </w:pPr>
    </w:p>
    <w:p w:rsidR="002B0D2C" w:rsidRPr="000E4D78" w:rsidRDefault="002B0D2C" w:rsidP="00664B64">
      <w:pPr>
        <w:rPr>
          <w:rFonts w:ascii="Arial" w:hAnsi="Arial" w:cs="Arial"/>
        </w:rPr>
      </w:pPr>
      <w:r w:rsidRPr="000E4D78">
        <w:rPr>
          <w:rFonts w:ascii="Arial" w:hAnsi="Arial" w:cs="Arial"/>
        </w:rPr>
        <w:t>Sud donosi</w:t>
      </w:r>
    </w:p>
    <w:p w:rsidR="002B0D2C" w:rsidRPr="000E4D78" w:rsidRDefault="002B0D2C" w:rsidP="00664B64">
      <w:pPr>
        <w:rPr>
          <w:rFonts w:ascii="Arial" w:hAnsi="Arial" w:cs="Arial"/>
        </w:rPr>
      </w:pPr>
    </w:p>
    <w:p w:rsidR="002B0D2C" w:rsidRPr="000E4D78" w:rsidRDefault="002B0D2C" w:rsidP="002B0D2C">
      <w:pPr>
        <w:jc w:val="center"/>
        <w:rPr>
          <w:rFonts w:ascii="Arial" w:hAnsi="Arial" w:cs="Arial"/>
        </w:rPr>
      </w:pPr>
      <w:r w:rsidRPr="000E4D78">
        <w:rPr>
          <w:rFonts w:ascii="Arial" w:hAnsi="Arial" w:cs="Arial"/>
        </w:rPr>
        <w:t>rješenje</w:t>
      </w:r>
    </w:p>
    <w:p w:rsidR="00B14237" w:rsidRPr="000E4D78" w:rsidRDefault="00B14237" w:rsidP="00664B64">
      <w:pPr>
        <w:rPr>
          <w:rFonts w:ascii="Arial" w:hAnsi="Arial" w:cs="Arial"/>
        </w:rPr>
      </w:pPr>
    </w:p>
    <w:p w:rsidR="00894EF0" w:rsidRDefault="00894EF0" w:rsidP="004929EF">
      <w:pPr>
        <w:jc w:val="both"/>
        <w:rPr>
          <w:rFonts w:ascii="Arial" w:hAnsi="Arial" w:cs="Arial"/>
        </w:rPr>
      </w:pPr>
      <w:r>
        <w:rPr>
          <w:rFonts w:ascii="Arial" w:hAnsi="Arial" w:cs="Arial"/>
        </w:rPr>
        <w:t xml:space="preserve">Odlučuje se e-komunikacijom dostaviti dokumentacija koju je tužitelj predao na ročištu 17.2.2021. i to punomoćniku tuženiku i punomoćnici umješača na strani tužitelja. </w:t>
      </w:r>
    </w:p>
    <w:p w:rsidR="00894EF0" w:rsidRDefault="00894EF0" w:rsidP="004929EF">
      <w:pPr>
        <w:jc w:val="both"/>
        <w:rPr>
          <w:rFonts w:ascii="Arial" w:hAnsi="Arial" w:cs="Arial"/>
        </w:rPr>
      </w:pPr>
      <w:r>
        <w:rPr>
          <w:rFonts w:ascii="Arial" w:hAnsi="Arial" w:cs="Arial"/>
        </w:rPr>
        <w:t xml:space="preserve">Vraća se punom. tužitelja dokumentacija koja je predana na današnjem ročištu te se poziva punom. tužitelja da u roku od 8 dana navedenu dokumentaciju preda sudu e-komunikacijom kako je to propisano člankom 106.a ZPP-a nakon čega će sud istu dokumentaciju proslijediti punomoćnicima tuženika i umješača na strani tužitelja. </w:t>
      </w:r>
    </w:p>
    <w:p w:rsidR="00894EF0" w:rsidRDefault="00894EF0" w:rsidP="004929EF">
      <w:pPr>
        <w:jc w:val="both"/>
        <w:rPr>
          <w:rFonts w:ascii="Arial" w:hAnsi="Arial" w:cs="Arial"/>
        </w:rPr>
      </w:pPr>
    </w:p>
    <w:p w:rsidR="00107FD5" w:rsidRPr="000E4D78" w:rsidRDefault="003E26E6" w:rsidP="004929EF">
      <w:pPr>
        <w:jc w:val="both"/>
        <w:rPr>
          <w:rFonts w:ascii="Arial" w:hAnsi="Arial" w:cs="Arial"/>
        </w:rPr>
      </w:pPr>
      <w:r w:rsidRPr="000E4D78">
        <w:rPr>
          <w:rFonts w:ascii="Arial" w:hAnsi="Arial" w:cs="Arial"/>
        </w:rPr>
        <w:t>S</w:t>
      </w:r>
      <w:r w:rsidR="00107FD5" w:rsidRPr="000E4D78">
        <w:rPr>
          <w:rFonts w:ascii="Arial" w:hAnsi="Arial" w:cs="Arial"/>
        </w:rPr>
        <w:t>lijedeće ročište za glavnu raspravu određuje se</w:t>
      </w:r>
      <w:r w:rsidR="00894EF0">
        <w:rPr>
          <w:rFonts w:ascii="Arial" w:hAnsi="Arial" w:cs="Arial"/>
        </w:rPr>
        <w:t>5. srpnja</w:t>
      </w:r>
      <w:r w:rsidR="00107FD5" w:rsidRPr="000E4D78">
        <w:rPr>
          <w:rFonts w:ascii="Arial" w:hAnsi="Arial" w:cs="Arial"/>
        </w:rPr>
        <w:t xml:space="preserve"> 2021. s početkom u</w:t>
      </w:r>
      <w:r w:rsidR="00894EF0">
        <w:rPr>
          <w:rFonts w:ascii="Arial" w:hAnsi="Arial" w:cs="Arial"/>
        </w:rPr>
        <w:t>12,00</w:t>
      </w:r>
      <w:r w:rsidR="00107FD5" w:rsidRPr="000E4D78">
        <w:rPr>
          <w:rFonts w:ascii="Arial" w:hAnsi="Arial" w:cs="Arial"/>
        </w:rPr>
        <w:t xml:space="preserve"> sati, što prisutni primaju na znanje te im ovaj zapisnik služi umjesto poziva. </w:t>
      </w:r>
    </w:p>
    <w:p w:rsidR="00107FD5" w:rsidRPr="000E4D78" w:rsidRDefault="00107FD5" w:rsidP="00415EC6">
      <w:pPr>
        <w:jc w:val="both"/>
        <w:rPr>
          <w:rFonts w:ascii="Arial" w:hAnsi="Arial" w:cs="Arial"/>
        </w:rPr>
      </w:pPr>
    </w:p>
    <w:p w:rsidR="00415EC6" w:rsidRPr="000E4D78" w:rsidRDefault="00415EC6" w:rsidP="00415EC6">
      <w:pPr>
        <w:jc w:val="both"/>
        <w:rPr>
          <w:rFonts w:ascii="Arial" w:hAnsi="Arial" w:cs="Arial"/>
        </w:rPr>
      </w:pPr>
      <w:r w:rsidRPr="000E4D78">
        <w:rPr>
          <w:rFonts w:ascii="Arial" w:hAnsi="Arial" w:cs="Arial"/>
        </w:rPr>
        <w:t>Dovršeno u</w:t>
      </w:r>
      <w:r w:rsidR="00894EF0">
        <w:rPr>
          <w:rFonts w:ascii="Arial" w:hAnsi="Arial" w:cs="Arial"/>
        </w:rPr>
        <w:t xml:space="preserve"> 13,50</w:t>
      </w:r>
      <w:r w:rsidRPr="000E4D78">
        <w:rPr>
          <w:rFonts w:ascii="Arial" w:hAnsi="Arial" w:cs="Arial"/>
        </w:rPr>
        <w:t>sati</w:t>
      </w:r>
      <w:r w:rsidRPr="000E4D78">
        <w:rPr>
          <w:rFonts w:ascii="Arial" w:hAnsi="Arial" w:cs="Arial"/>
        </w:rPr>
        <w:tab/>
      </w:r>
      <w:r w:rsidRPr="000E4D78">
        <w:rPr>
          <w:rFonts w:ascii="Arial" w:hAnsi="Arial" w:cs="Arial"/>
        </w:rPr>
        <w:tab/>
      </w:r>
      <w:r w:rsidRPr="000E4D78">
        <w:rPr>
          <w:rFonts w:ascii="Arial" w:hAnsi="Arial" w:cs="Arial"/>
        </w:rPr>
        <w:tab/>
      </w:r>
      <w:r w:rsidRPr="000E4D78">
        <w:rPr>
          <w:rFonts w:ascii="Arial" w:hAnsi="Arial" w:cs="Arial"/>
        </w:rPr>
        <w:tab/>
      </w:r>
    </w:p>
    <w:p w:rsidR="00415EC6" w:rsidRPr="000E4D78" w:rsidRDefault="00415EC6" w:rsidP="00415EC6">
      <w:pPr>
        <w:ind w:left="2124" w:firstLine="708"/>
        <w:rPr>
          <w:rFonts w:ascii="Arial" w:hAnsi="Arial" w:cs="Arial"/>
        </w:rPr>
      </w:pPr>
      <w:r w:rsidRPr="000E4D78">
        <w:rPr>
          <w:rFonts w:ascii="Arial" w:hAnsi="Arial" w:cs="Arial"/>
        </w:rPr>
        <w:t>Sudac</w:t>
      </w:r>
      <w:r w:rsidRPr="000E4D78">
        <w:rPr>
          <w:rFonts w:ascii="Arial" w:hAnsi="Arial" w:cs="Arial"/>
        </w:rPr>
        <w:tab/>
      </w:r>
      <w:r w:rsidRPr="000E4D78">
        <w:rPr>
          <w:rFonts w:ascii="Arial" w:hAnsi="Arial" w:cs="Arial"/>
        </w:rPr>
        <w:tab/>
      </w:r>
      <w:r w:rsidRPr="000E4D78">
        <w:rPr>
          <w:rFonts w:ascii="Arial" w:hAnsi="Arial" w:cs="Arial"/>
        </w:rPr>
        <w:tab/>
      </w:r>
      <w:r w:rsidRPr="000E4D78">
        <w:rPr>
          <w:rFonts w:ascii="Arial" w:hAnsi="Arial" w:cs="Arial"/>
        </w:rPr>
        <w:tab/>
        <w:t xml:space="preserve">  Stranke</w:t>
      </w:r>
      <w:r w:rsidRPr="000E4D78">
        <w:rPr>
          <w:rFonts w:ascii="Arial" w:hAnsi="Arial" w:cs="Arial"/>
        </w:rPr>
        <w:tab/>
      </w:r>
      <w:r w:rsidRPr="000E4D78">
        <w:rPr>
          <w:rFonts w:ascii="Arial" w:hAnsi="Arial" w:cs="Arial"/>
        </w:rPr>
        <w:tab/>
      </w:r>
    </w:p>
    <w:p w:rsidR="00325076" w:rsidRPr="000E4D78" w:rsidRDefault="00325076" w:rsidP="00BB1E73">
      <w:pPr>
        <w:rPr>
          <w:rFonts w:ascii="Arial" w:hAnsi="Arial" w:cs="Arial"/>
        </w:rPr>
      </w:pPr>
      <w:r w:rsidRPr="000E4D78">
        <w:rPr>
          <w:rFonts w:ascii="Arial" w:hAnsi="Arial" w:cs="Arial"/>
        </w:rPr>
        <w:tab/>
      </w:r>
    </w:p>
    <w:p w:rsidR="00415EC6" w:rsidRPr="000E4D78" w:rsidRDefault="00325076" w:rsidP="00325076">
      <w:pPr>
        <w:ind w:left="2832"/>
        <w:rPr>
          <w:rFonts w:ascii="Arial" w:hAnsi="Arial" w:cs="Arial"/>
        </w:rPr>
      </w:pPr>
      <w:r w:rsidRPr="000E4D78">
        <w:rPr>
          <w:rFonts w:ascii="Arial" w:hAnsi="Arial" w:cs="Arial"/>
        </w:rPr>
        <w:t>Zapisničar</w:t>
      </w:r>
    </w:p>
    <w:p w:rsidR="002B0D2C" w:rsidRPr="000E4D78" w:rsidRDefault="002B0D2C"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sectPr w:rsidR="00543647" w:rsidRPr="000E4D78" w:rsidSect="00EB7376">
      <w:headerReference w:type="even" r:id="rId9"/>
      <w:headerReference w:type="default" r:id="rId10"/>
      <w:type w:val="continuous"/>
      <w:pgSz w:w="11906" w:h="16838"/>
      <w:pgMar w:top="709" w:right="1134" w:bottom="1135" w:left="1134" w:header="709" w:footer="709"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372E" w:rsidRDefault="00DE372E">
      <w:r>
        <w:separator/>
      </w:r>
    </w:p>
  </w:endnote>
  <w:endnote w:type="continuationSeparator" w:id="1">
    <w:p w:rsidR="00DE372E" w:rsidRDefault="00DE37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372E" w:rsidRDefault="00DE372E">
      <w:r>
        <w:separator/>
      </w:r>
    </w:p>
  </w:footnote>
  <w:footnote w:type="continuationSeparator" w:id="1">
    <w:p w:rsidR="00DE372E" w:rsidRDefault="00DE37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5FD" w:rsidRDefault="00BE0BFC">
    <w:pPr>
      <w:pStyle w:val="Header"/>
      <w:framePr w:wrap="around" w:vAnchor="text" w:hAnchor="margin" w:xAlign="center" w:y="1"/>
      <w:rPr>
        <w:rStyle w:val="PageNumber"/>
      </w:rPr>
    </w:pPr>
    <w:r>
      <w:rPr>
        <w:rStyle w:val="PageNumber"/>
      </w:rPr>
      <w:fldChar w:fldCharType="begin"/>
    </w:r>
    <w:r w:rsidR="006E5D2E">
      <w:rPr>
        <w:rStyle w:val="PageNumber"/>
      </w:rPr>
      <w:instrText xml:space="preserve">PAGE  </w:instrText>
    </w:r>
    <w:r>
      <w:rPr>
        <w:rStyle w:val="PageNumber"/>
      </w:rPr>
      <w:fldChar w:fldCharType="end"/>
    </w:r>
  </w:p>
  <w:p w:rsidR="005275FD" w:rsidRDefault="00DE372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5FD" w:rsidRDefault="00BE0BFC">
    <w:pPr>
      <w:pStyle w:val="Header"/>
      <w:framePr w:wrap="around" w:vAnchor="text" w:hAnchor="margin" w:xAlign="center" w:y="1"/>
      <w:rPr>
        <w:rStyle w:val="PageNumber"/>
      </w:rPr>
    </w:pPr>
    <w:r>
      <w:rPr>
        <w:rStyle w:val="PageNumber"/>
      </w:rPr>
      <w:fldChar w:fldCharType="begin"/>
    </w:r>
    <w:r w:rsidR="006E5D2E">
      <w:rPr>
        <w:rStyle w:val="PageNumber"/>
      </w:rPr>
      <w:instrText xml:space="preserve">PAGE  </w:instrText>
    </w:r>
    <w:r>
      <w:rPr>
        <w:rStyle w:val="PageNumber"/>
      </w:rPr>
      <w:fldChar w:fldCharType="separate"/>
    </w:r>
    <w:r w:rsidR="0060727E">
      <w:rPr>
        <w:rStyle w:val="PageNumber"/>
        <w:noProof/>
      </w:rPr>
      <w:t>2</w:t>
    </w:r>
    <w:r>
      <w:rPr>
        <w:rStyle w:val="PageNumber"/>
      </w:rPr>
      <w:fldChar w:fldCharType="end"/>
    </w:r>
  </w:p>
  <w:p w:rsidR="002B0D2C" w:rsidRPr="00A1623E" w:rsidRDefault="00EB7376" w:rsidP="002B0D2C">
    <w:pPr>
      <w:jc w:val="right"/>
      <w:rPr>
        <w:rFonts w:ascii="Arial" w:hAnsi="Arial" w:cs="Arial"/>
        <w:bCs/>
      </w:rPr>
    </w:pPr>
    <w:r w:rsidRPr="00A1623E">
      <w:rPr>
        <w:rFonts w:ascii="Arial" w:hAnsi="Arial" w:cs="Arial"/>
      </w:rPr>
      <w:t>Poslovni broj: 6 P-</w:t>
    </w:r>
    <w:r w:rsidR="007120E3" w:rsidRPr="00A1623E">
      <w:rPr>
        <w:rFonts w:ascii="Arial" w:hAnsi="Arial" w:cs="Arial"/>
      </w:rPr>
      <w:t>597</w:t>
    </w:r>
    <w:r w:rsidR="00543647" w:rsidRPr="00A1623E">
      <w:rPr>
        <w:rFonts w:ascii="Arial" w:hAnsi="Arial" w:cs="Arial"/>
      </w:rPr>
      <w:t>/2020</w:t>
    </w:r>
  </w:p>
  <w:p w:rsidR="005275FD" w:rsidRPr="00A1623E" w:rsidRDefault="00DE372E">
    <w:pPr>
      <w:pStyle w:val="Header"/>
      <w:rPr>
        <w:rFonts w:ascii="Arial" w:hAnsi="Arial" w:cs="Arial"/>
      </w:rPr>
    </w:pPr>
  </w:p>
  <w:p w:rsidR="002F2434" w:rsidRPr="00A1623E" w:rsidRDefault="002F2434">
    <w:pPr>
      <w:pStyle w:val="Header"/>
      <w:rPr>
        <w:rFonts w:ascii="Arial" w:hAnsi="Arial" w:cs="Arial"/>
      </w:rPr>
    </w:pPr>
  </w:p>
  <w:p w:rsidR="002F2434" w:rsidRDefault="002F243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94197"/>
    <w:multiLevelType w:val="hybridMultilevel"/>
    <w:tmpl w:val="B450019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44146CB"/>
    <w:multiLevelType w:val="hybridMultilevel"/>
    <w:tmpl w:val="5C26933E"/>
    <w:lvl w:ilvl="0" w:tplc="8146BC9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1D3F204B"/>
    <w:multiLevelType w:val="hybridMultilevel"/>
    <w:tmpl w:val="077446C0"/>
    <w:lvl w:ilvl="0" w:tplc="33CA20AE">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nsid w:val="25FF6FE3"/>
    <w:multiLevelType w:val="hybridMultilevel"/>
    <w:tmpl w:val="7118460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2D850C10"/>
    <w:multiLevelType w:val="hybridMultilevel"/>
    <w:tmpl w:val="D89EA0F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308518DB"/>
    <w:multiLevelType w:val="hybridMultilevel"/>
    <w:tmpl w:val="EB8017AC"/>
    <w:lvl w:ilvl="0" w:tplc="32625BC4">
      <w:start w:val="1"/>
      <w:numFmt w:val="upperRoman"/>
      <w:lvlText w:val="%1."/>
      <w:lvlJc w:val="left"/>
      <w:pPr>
        <w:ind w:left="1429" w:hanging="72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6">
    <w:nsid w:val="62824F9E"/>
    <w:multiLevelType w:val="hybridMultilevel"/>
    <w:tmpl w:val="30965C6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0"/>
  </w:num>
  <w:num w:numId="5">
    <w:abstractNumId w:val="6"/>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efaultTabStop w:val="708"/>
  <w:hyphenationZone w:val="425"/>
  <w:characterSpacingControl w:val="doNotCompress"/>
  <w:footnotePr>
    <w:footnote w:id="0"/>
    <w:footnote w:id="1"/>
  </w:footnotePr>
  <w:endnotePr>
    <w:endnote w:id="0"/>
    <w:endnote w:id="1"/>
  </w:endnotePr>
  <w:compat/>
  <w:rsids>
    <w:rsidRoot w:val="004028C8"/>
    <w:rsid w:val="00006E62"/>
    <w:rsid w:val="00013DFD"/>
    <w:rsid w:val="000224F9"/>
    <w:rsid w:val="000478AA"/>
    <w:rsid w:val="000537CE"/>
    <w:rsid w:val="000677E0"/>
    <w:rsid w:val="000827EF"/>
    <w:rsid w:val="000A51E1"/>
    <w:rsid w:val="000B0169"/>
    <w:rsid w:val="000B1802"/>
    <w:rsid w:val="000B779C"/>
    <w:rsid w:val="000E4D78"/>
    <w:rsid w:val="000F4AD6"/>
    <w:rsid w:val="0010375C"/>
    <w:rsid w:val="00107FD5"/>
    <w:rsid w:val="00110A2E"/>
    <w:rsid w:val="001178DE"/>
    <w:rsid w:val="0012482B"/>
    <w:rsid w:val="00127848"/>
    <w:rsid w:val="0013343D"/>
    <w:rsid w:val="0015307E"/>
    <w:rsid w:val="00162BFB"/>
    <w:rsid w:val="001646A3"/>
    <w:rsid w:val="00164747"/>
    <w:rsid w:val="001944F3"/>
    <w:rsid w:val="001A3961"/>
    <w:rsid w:val="001B2BA7"/>
    <w:rsid w:val="001B34E3"/>
    <w:rsid w:val="001C7696"/>
    <w:rsid w:val="001E2276"/>
    <w:rsid w:val="001E6080"/>
    <w:rsid w:val="001E7DCE"/>
    <w:rsid w:val="001F0E3B"/>
    <w:rsid w:val="001F70C7"/>
    <w:rsid w:val="00200717"/>
    <w:rsid w:val="00211212"/>
    <w:rsid w:val="00215161"/>
    <w:rsid w:val="00227127"/>
    <w:rsid w:val="00241D62"/>
    <w:rsid w:val="00244E9F"/>
    <w:rsid w:val="00280DBA"/>
    <w:rsid w:val="0029075D"/>
    <w:rsid w:val="00297411"/>
    <w:rsid w:val="002B0D2C"/>
    <w:rsid w:val="002B2BE9"/>
    <w:rsid w:val="002C40EE"/>
    <w:rsid w:val="002D22FB"/>
    <w:rsid w:val="002D3120"/>
    <w:rsid w:val="002D48E0"/>
    <w:rsid w:val="002F2434"/>
    <w:rsid w:val="00304B7E"/>
    <w:rsid w:val="003151A2"/>
    <w:rsid w:val="00322286"/>
    <w:rsid w:val="00322BF9"/>
    <w:rsid w:val="00325076"/>
    <w:rsid w:val="003371F9"/>
    <w:rsid w:val="00341387"/>
    <w:rsid w:val="00341AEA"/>
    <w:rsid w:val="00347868"/>
    <w:rsid w:val="00353AB9"/>
    <w:rsid w:val="0038548B"/>
    <w:rsid w:val="00385AA6"/>
    <w:rsid w:val="00386E9A"/>
    <w:rsid w:val="00393358"/>
    <w:rsid w:val="00393FDD"/>
    <w:rsid w:val="00397D11"/>
    <w:rsid w:val="00397FEB"/>
    <w:rsid w:val="003A125B"/>
    <w:rsid w:val="003A7DE5"/>
    <w:rsid w:val="003A7EDB"/>
    <w:rsid w:val="003D0EAE"/>
    <w:rsid w:val="003E26E6"/>
    <w:rsid w:val="003E4D06"/>
    <w:rsid w:val="003E6063"/>
    <w:rsid w:val="003F3DE1"/>
    <w:rsid w:val="003F5467"/>
    <w:rsid w:val="003F5F95"/>
    <w:rsid w:val="003F7DA7"/>
    <w:rsid w:val="004028C8"/>
    <w:rsid w:val="00405054"/>
    <w:rsid w:val="00414FD7"/>
    <w:rsid w:val="00415EC6"/>
    <w:rsid w:val="00451C99"/>
    <w:rsid w:val="00455526"/>
    <w:rsid w:val="004602C3"/>
    <w:rsid w:val="004648B7"/>
    <w:rsid w:val="0047549E"/>
    <w:rsid w:val="0048091A"/>
    <w:rsid w:val="0048273F"/>
    <w:rsid w:val="00492665"/>
    <w:rsid w:val="004929EF"/>
    <w:rsid w:val="004A3AF8"/>
    <w:rsid w:val="004B3E51"/>
    <w:rsid w:val="004C6008"/>
    <w:rsid w:val="004E12D6"/>
    <w:rsid w:val="00517D78"/>
    <w:rsid w:val="0053049B"/>
    <w:rsid w:val="005406E8"/>
    <w:rsid w:val="00543647"/>
    <w:rsid w:val="005512BB"/>
    <w:rsid w:val="00562111"/>
    <w:rsid w:val="00571B51"/>
    <w:rsid w:val="00576BC0"/>
    <w:rsid w:val="00577AF5"/>
    <w:rsid w:val="005A4E88"/>
    <w:rsid w:val="005D75FA"/>
    <w:rsid w:val="005E16F3"/>
    <w:rsid w:val="005E1939"/>
    <w:rsid w:val="005F3CA3"/>
    <w:rsid w:val="00605892"/>
    <w:rsid w:val="00606B7A"/>
    <w:rsid w:val="0060727E"/>
    <w:rsid w:val="00635E9F"/>
    <w:rsid w:val="0064351A"/>
    <w:rsid w:val="00643CDB"/>
    <w:rsid w:val="0066336F"/>
    <w:rsid w:val="00664B64"/>
    <w:rsid w:val="006A1C88"/>
    <w:rsid w:val="006B09DE"/>
    <w:rsid w:val="006B5607"/>
    <w:rsid w:val="006B6E1A"/>
    <w:rsid w:val="006C4CAC"/>
    <w:rsid w:val="006D181C"/>
    <w:rsid w:val="006E207A"/>
    <w:rsid w:val="006E5D2E"/>
    <w:rsid w:val="006F038E"/>
    <w:rsid w:val="00710360"/>
    <w:rsid w:val="007120E3"/>
    <w:rsid w:val="00730130"/>
    <w:rsid w:val="00780BC9"/>
    <w:rsid w:val="00787F9A"/>
    <w:rsid w:val="007A648E"/>
    <w:rsid w:val="007B2ABC"/>
    <w:rsid w:val="007C046A"/>
    <w:rsid w:val="007E323E"/>
    <w:rsid w:val="007E7025"/>
    <w:rsid w:val="007F0F97"/>
    <w:rsid w:val="007F5E4D"/>
    <w:rsid w:val="00810747"/>
    <w:rsid w:val="00810E8A"/>
    <w:rsid w:val="00826858"/>
    <w:rsid w:val="00842EA5"/>
    <w:rsid w:val="008534CD"/>
    <w:rsid w:val="008542FD"/>
    <w:rsid w:val="00875959"/>
    <w:rsid w:val="00880391"/>
    <w:rsid w:val="008812DA"/>
    <w:rsid w:val="00894EF0"/>
    <w:rsid w:val="008A151D"/>
    <w:rsid w:val="008A6B6A"/>
    <w:rsid w:val="008B75BE"/>
    <w:rsid w:val="008E10D5"/>
    <w:rsid w:val="008E3069"/>
    <w:rsid w:val="008F28A1"/>
    <w:rsid w:val="008F6405"/>
    <w:rsid w:val="0090495D"/>
    <w:rsid w:val="0092257A"/>
    <w:rsid w:val="00934E30"/>
    <w:rsid w:val="009378E9"/>
    <w:rsid w:val="00942B7B"/>
    <w:rsid w:val="009623FC"/>
    <w:rsid w:val="00964AFC"/>
    <w:rsid w:val="009744CF"/>
    <w:rsid w:val="00982F5B"/>
    <w:rsid w:val="00985ECB"/>
    <w:rsid w:val="00990BFF"/>
    <w:rsid w:val="00991336"/>
    <w:rsid w:val="009A55E3"/>
    <w:rsid w:val="009A6D5F"/>
    <w:rsid w:val="009E6483"/>
    <w:rsid w:val="009E742A"/>
    <w:rsid w:val="00A00A5C"/>
    <w:rsid w:val="00A076F8"/>
    <w:rsid w:val="00A123D8"/>
    <w:rsid w:val="00A13D8C"/>
    <w:rsid w:val="00A14E10"/>
    <w:rsid w:val="00A1623E"/>
    <w:rsid w:val="00A36E34"/>
    <w:rsid w:val="00A4226C"/>
    <w:rsid w:val="00A4265F"/>
    <w:rsid w:val="00A435E6"/>
    <w:rsid w:val="00A53EA1"/>
    <w:rsid w:val="00A54291"/>
    <w:rsid w:val="00A9127A"/>
    <w:rsid w:val="00AB0963"/>
    <w:rsid w:val="00AE7E9A"/>
    <w:rsid w:val="00AF1B95"/>
    <w:rsid w:val="00AF4C28"/>
    <w:rsid w:val="00B034A4"/>
    <w:rsid w:val="00B14237"/>
    <w:rsid w:val="00B174D0"/>
    <w:rsid w:val="00B21C0B"/>
    <w:rsid w:val="00B4191B"/>
    <w:rsid w:val="00B537AA"/>
    <w:rsid w:val="00B5556F"/>
    <w:rsid w:val="00B625CA"/>
    <w:rsid w:val="00B72A6A"/>
    <w:rsid w:val="00B82734"/>
    <w:rsid w:val="00BA46FB"/>
    <w:rsid w:val="00BB1E73"/>
    <w:rsid w:val="00BE0BFC"/>
    <w:rsid w:val="00BE6984"/>
    <w:rsid w:val="00BE6DFE"/>
    <w:rsid w:val="00BF32DB"/>
    <w:rsid w:val="00BF3E77"/>
    <w:rsid w:val="00BF5988"/>
    <w:rsid w:val="00BF60D2"/>
    <w:rsid w:val="00C0650E"/>
    <w:rsid w:val="00C068DD"/>
    <w:rsid w:val="00C34EE4"/>
    <w:rsid w:val="00C41ED9"/>
    <w:rsid w:val="00C600F3"/>
    <w:rsid w:val="00C724F3"/>
    <w:rsid w:val="00C8578D"/>
    <w:rsid w:val="00C86504"/>
    <w:rsid w:val="00C9280B"/>
    <w:rsid w:val="00C952A3"/>
    <w:rsid w:val="00CB7739"/>
    <w:rsid w:val="00CC30E4"/>
    <w:rsid w:val="00CD332D"/>
    <w:rsid w:val="00CF7BB3"/>
    <w:rsid w:val="00D02577"/>
    <w:rsid w:val="00D07DAC"/>
    <w:rsid w:val="00D15488"/>
    <w:rsid w:val="00D24043"/>
    <w:rsid w:val="00D66BCF"/>
    <w:rsid w:val="00D81579"/>
    <w:rsid w:val="00D8551A"/>
    <w:rsid w:val="00D85B95"/>
    <w:rsid w:val="00D9137F"/>
    <w:rsid w:val="00DA7C20"/>
    <w:rsid w:val="00DB3A84"/>
    <w:rsid w:val="00DB6AF8"/>
    <w:rsid w:val="00DD5B43"/>
    <w:rsid w:val="00DE372E"/>
    <w:rsid w:val="00DF623C"/>
    <w:rsid w:val="00E03BC2"/>
    <w:rsid w:val="00E25B66"/>
    <w:rsid w:val="00E4037E"/>
    <w:rsid w:val="00E836A1"/>
    <w:rsid w:val="00E926B4"/>
    <w:rsid w:val="00EA3E77"/>
    <w:rsid w:val="00EB7376"/>
    <w:rsid w:val="00EC2571"/>
    <w:rsid w:val="00EF5B4C"/>
    <w:rsid w:val="00EF7562"/>
    <w:rsid w:val="00F049BD"/>
    <w:rsid w:val="00F24CB6"/>
    <w:rsid w:val="00F303D8"/>
    <w:rsid w:val="00F3194E"/>
    <w:rsid w:val="00F42D76"/>
    <w:rsid w:val="00F5797C"/>
    <w:rsid w:val="00F7106E"/>
    <w:rsid w:val="00F82E60"/>
    <w:rsid w:val="00F82F67"/>
    <w:rsid w:val="00FA7625"/>
    <w:rsid w:val="00FB0CF5"/>
    <w:rsid w:val="00FC331B"/>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37A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1E73"/>
    <w:pPr>
      <w:tabs>
        <w:tab w:val="center" w:pos="4536"/>
        <w:tab w:val="right" w:pos="9072"/>
      </w:tabs>
    </w:pPr>
  </w:style>
  <w:style w:type="character" w:customStyle="1" w:styleId="HeaderChar">
    <w:name w:val="Header Char"/>
    <w:basedOn w:val="DefaultParagraphFont"/>
    <w:link w:val="Header"/>
    <w:rsid w:val="00BB1E73"/>
    <w:rPr>
      <w:sz w:val="24"/>
      <w:szCs w:val="24"/>
    </w:rPr>
  </w:style>
  <w:style w:type="character" w:styleId="PageNumber">
    <w:name w:val="page number"/>
    <w:basedOn w:val="DefaultParagraphFont"/>
    <w:rsid w:val="00BB1E73"/>
  </w:style>
  <w:style w:type="paragraph" w:styleId="ListParagraph">
    <w:name w:val="List Paragraph"/>
    <w:basedOn w:val="Normal"/>
    <w:uiPriority w:val="34"/>
    <w:qFormat/>
    <w:rsid w:val="00BB1E73"/>
    <w:pPr>
      <w:ind w:left="720"/>
      <w:contextualSpacing/>
    </w:pPr>
  </w:style>
  <w:style w:type="paragraph" w:styleId="Footer">
    <w:name w:val="footer"/>
    <w:basedOn w:val="Normal"/>
    <w:link w:val="FooterChar"/>
    <w:rsid w:val="005512BB"/>
    <w:pPr>
      <w:tabs>
        <w:tab w:val="center" w:pos="4536"/>
        <w:tab w:val="right" w:pos="9072"/>
      </w:tabs>
    </w:pPr>
  </w:style>
  <w:style w:type="character" w:customStyle="1" w:styleId="FooterChar">
    <w:name w:val="Footer Char"/>
    <w:basedOn w:val="DefaultParagraphFont"/>
    <w:link w:val="Footer"/>
    <w:rsid w:val="005512BB"/>
    <w:rPr>
      <w:sz w:val="24"/>
      <w:szCs w:val="24"/>
    </w:rPr>
  </w:style>
  <w:style w:type="paragraph" w:styleId="BodyText">
    <w:name w:val="Body Text"/>
    <w:basedOn w:val="Normal"/>
    <w:link w:val="BodyTextChar"/>
    <w:rsid w:val="00325076"/>
    <w:pPr>
      <w:jc w:val="both"/>
    </w:pPr>
  </w:style>
  <w:style w:type="character" w:customStyle="1" w:styleId="BodyTextChar">
    <w:name w:val="Body Text Char"/>
    <w:basedOn w:val="DefaultParagraphFont"/>
    <w:link w:val="BodyText"/>
    <w:rsid w:val="00325076"/>
    <w:rPr>
      <w:sz w:val="24"/>
      <w:szCs w:val="24"/>
    </w:rPr>
  </w:style>
  <w:style w:type="character" w:styleId="PlaceholderText">
    <w:name w:val="Placeholder Text"/>
    <w:basedOn w:val="DefaultParagraphFont"/>
    <w:uiPriority w:val="99"/>
    <w:semiHidden/>
    <w:rsid w:val="00B5556F"/>
    <w:rPr>
      <w:color w:val="808080"/>
      <w:bdr w:val="none" w:sz="0" w:space="0" w:color="auto"/>
      <w:shd w:val="clear" w:color="auto" w:fill="auto"/>
    </w:rPr>
  </w:style>
  <w:style w:type="character" w:customStyle="1" w:styleId="eSPISCCParagraphDefaultFont">
    <w:name w:val="eSPIS_CC_Paragraph Default Font"/>
    <w:basedOn w:val="DefaultParagraphFont"/>
    <w:rsid w:val="00B5556F"/>
    <w:rPr>
      <w:rFonts w:ascii="Times New Roman" w:hAnsi="Times New Roman" w:cs="Times New Roman"/>
      <w:bCs/>
      <w:spacing w:val="22"/>
      <w:sz w:val="24"/>
      <w:bdr w:val="none" w:sz="0" w:space="0" w:color="auto"/>
      <w:shd w:val="clear" w:color="auto" w:fill="auto"/>
      <w:lang w:val="hr-HR"/>
    </w:rPr>
  </w:style>
  <w:style w:type="character" w:customStyle="1" w:styleId="PozadinaSvijetloZuta">
    <w:name w:val="Pozadina_SvijetloZuta"/>
    <w:basedOn w:val="DefaultParagraphFont"/>
    <w:rsid w:val="00B5556F"/>
    <w:rPr>
      <w:rFonts w:ascii="Arial" w:hAnsi="Arial" w:cs="Arial"/>
      <w:bCs/>
      <w:spacing w:val="22"/>
      <w:bdr w:val="none" w:sz="0" w:space="0" w:color="auto"/>
      <w:shd w:val="clear" w:color="auto" w:fill="FFFFCC"/>
      <w:lang w:val="hr-HR"/>
    </w:rPr>
  </w:style>
  <w:style w:type="character" w:customStyle="1" w:styleId="PozadinaSvijetloCrvena">
    <w:name w:val="Pozadina_SvijetloCrvena"/>
    <w:basedOn w:val="eSPISCCParagraphDefaultFont"/>
    <w:rsid w:val="00B5556F"/>
    <w:rPr>
      <w:rFonts w:ascii="Arial" w:hAnsi="Arial" w:cs="Arial"/>
      <w:bCs w:val="0"/>
      <w:spacing w:val="22"/>
      <w:sz w:val="24"/>
      <w:bdr w:val="none" w:sz="0" w:space="0" w:color="auto"/>
      <w:shd w:val="clear" w:color="auto" w:fill="FFCCCC"/>
      <w:lang w:val="hr-HR"/>
    </w:rPr>
  </w:style>
  <w:style w:type="character" w:customStyle="1" w:styleId="PozadinaSvijetloZelena">
    <w:name w:val="Pozadina_SvijetloZelena"/>
    <w:basedOn w:val="eSPISCCParagraphDefaultFont"/>
    <w:rsid w:val="00B5556F"/>
    <w:rPr>
      <w:rFonts w:ascii="Arial" w:hAnsi="Arial" w:cs="Arial"/>
      <w:bCs w:val="0"/>
      <w:spacing w:val="22"/>
      <w:sz w:val="24"/>
      <w:bdr w:val="none" w:sz="0" w:space="0" w:color="auto"/>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B537AA"/>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rsid w:val="00BB1E73"/>
    <w:pPr>
      <w:tabs>
        <w:tab w:pos="4536" w:val="center"/>
        <w:tab w:pos="9072" w:val="right"/>
      </w:tabs>
    </w:pPr>
  </w:style>
  <w:style w:customStyle="1" w:styleId="ZaglavljeChar" w:type="character">
    <w:name w:val="Zaglavlje Char"/>
    <w:basedOn w:val="Zadanifontodlomka"/>
    <w:link w:val="Zaglavlje"/>
    <w:rsid w:val="00BB1E73"/>
    <w:rPr>
      <w:sz w:val="24"/>
      <w:szCs w:val="24"/>
    </w:rPr>
  </w:style>
  <w:style w:styleId="Brojstranice" w:type="character">
    <w:name w:val="page number"/>
    <w:basedOn w:val="Zadanifontodlomka"/>
    <w:rsid w:val="00BB1E73"/>
  </w:style>
  <w:style w:styleId="Odlomakpopisa" w:type="paragraph">
    <w:name w:val="List Paragraph"/>
    <w:basedOn w:val="Normal"/>
    <w:uiPriority w:val="34"/>
    <w:qFormat/>
    <w:rsid w:val="00BB1E73"/>
    <w:pPr>
      <w:ind w:left="720"/>
      <w:contextualSpacing/>
    </w:pPr>
  </w:style>
  <w:style w:styleId="Podnoje" w:type="paragraph">
    <w:name w:val="footer"/>
    <w:basedOn w:val="Normal"/>
    <w:link w:val="PodnojeChar"/>
    <w:rsid w:val="005512BB"/>
    <w:pPr>
      <w:tabs>
        <w:tab w:pos="4536" w:val="center"/>
        <w:tab w:pos="9072" w:val="right"/>
      </w:tabs>
    </w:pPr>
  </w:style>
  <w:style w:customStyle="1" w:styleId="PodnojeChar" w:type="character">
    <w:name w:val="Podnožje Char"/>
    <w:basedOn w:val="Zadanifontodlomka"/>
    <w:link w:val="Podnoje"/>
    <w:rsid w:val="005512BB"/>
    <w:rPr>
      <w:sz w:val="24"/>
      <w:szCs w:val="24"/>
    </w:rPr>
  </w:style>
  <w:style w:styleId="Tijeloteksta" w:type="paragraph">
    <w:name w:val="Body Text"/>
    <w:basedOn w:val="Normal"/>
    <w:link w:val="TijelotekstaChar"/>
    <w:rsid w:val="00325076"/>
    <w:pPr>
      <w:jc w:val="both"/>
    </w:pPr>
  </w:style>
  <w:style w:customStyle="1" w:styleId="TijelotekstaChar" w:type="character">
    <w:name w:val="Tijelo teksta Char"/>
    <w:basedOn w:val="Zadanifontodlomka"/>
    <w:link w:val="Tijeloteksta"/>
    <w:rsid w:val="00325076"/>
    <w:rPr>
      <w:sz w:val="24"/>
      <w:szCs w:val="24"/>
    </w:rPr>
  </w:style>
  <w:style w:styleId="Tekstrezerviranogmjesta" w:type="character">
    <w:name w:val="Placeholder Text"/>
    <w:basedOn w:val="Zadanifontodlomka"/>
    <w:uiPriority w:val="99"/>
    <w:semiHidden/>
    <w:rsid w:val="00B5556F"/>
    <w:rPr>
      <w:color w:val="808080"/>
      <w:bdr w:color="auto" w:space="0" w:sz="0" w:val="none"/>
      <w:shd w:color="auto" w:fill="auto" w:val="clear"/>
    </w:rPr>
  </w:style>
  <w:style w:customStyle="1" w:styleId="eSPISCCParagraphDefaultFont" w:type="character">
    <w:name w:val="eSPIS_CC_Paragraph Default Font"/>
    <w:basedOn w:val="Zadanifontodlomka"/>
    <w:rsid w:val="00B5556F"/>
    <w:rPr>
      <w:rFonts w:ascii="Times New Roman" w:cs="Times New Roman" w:hAnsi="Times New Roman"/>
      <w:bCs/>
      <w:spacing w:val="22"/>
      <w:sz w:val="24"/>
      <w:bdr w:color="auto" w:space="0" w:sz="0" w:val="none"/>
      <w:shd w:color="auto" w:fill="auto" w:val="clear"/>
      <w:lang w:val="hr-HR"/>
    </w:rPr>
  </w:style>
  <w:style w:customStyle="1" w:styleId="PozadinaSvijetloZuta" w:type="character">
    <w:name w:val="Pozadina_SvijetloZuta"/>
    <w:basedOn w:val="Zadanifontodlomka"/>
    <w:rsid w:val="00B5556F"/>
    <w:rPr>
      <w:rFonts w:ascii="Arial" w:cs="Arial" w:hAnsi="Arial"/>
      <w:bCs/>
      <w:spacing w:val="22"/>
      <w:bdr w:color="auto" w:space="0" w:sz="0" w:val="none"/>
      <w:shd w:color="auto" w:fill="FFFFCC" w:val="clear"/>
      <w:lang w:val="hr-HR"/>
    </w:rPr>
  </w:style>
  <w:style w:customStyle="1" w:styleId="PozadinaSvijetloCrvena" w:type="character">
    <w:name w:val="Pozadina_SvijetloCrvena"/>
    <w:basedOn w:val="eSPISCCParagraphDefaultFont"/>
    <w:rsid w:val="00B5556F"/>
    <w:rPr>
      <w:rFonts w:ascii="Arial" w:cs="Arial" w:hAnsi="Arial"/>
      <w:bCs w:val="0"/>
      <w:spacing w:val="22"/>
      <w:sz w:val="24"/>
      <w:bdr w:color="auto" w:space="0" w:sz="0" w:val="none"/>
      <w:shd w:color="auto" w:fill="FFCCCC" w:val="clear"/>
      <w:lang w:val="hr-HR"/>
    </w:rPr>
  </w:style>
  <w:style w:customStyle="1" w:styleId="PozadinaSvijetloZelena" w:type="character">
    <w:name w:val="Pozadina_SvijetloZelena"/>
    <w:basedOn w:val="eSPISCCParagraphDefaultFont"/>
    <w:rsid w:val="00B5556F"/>
    <w:rPr>
      <w:rFonts w:ascii="Arial" w:cs="Arial" w:hAnsi="Arial"/>
      <w:bCs w:val="0"/>
      <w:spacing w:val="22"/>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w:divs>
    <w:div w:id="388963194">
      <w:bodyDiv w:val="1"/>
      <w:marLeft w:val="0"/>
      <w:marRight w:val="0"/>
      <w:marTop w:val="0"/>
      <w:marBottom w:val="0"/>
      <w:divBdr>
        <w:top w:val="none" w:sz="0" w:space="0" w:color="auto"/>
        <w:left w:val="none" w:sz="0" w:space="0" w:color="auto"/>
        <w:bottom w:val="none" w:sz="0" w:space="0" w:color="auto"/>
        <w:right w:val="none" w:sz="0" w:space="0" w:color="auto"/>
      </w:divBdr>
    </w:div>
    <w:div w:id="485052346">
      <w:bodyDiv w:val="1"/>
      <w:marLeft w:val="0"/>
      <w:marRight w:val="0"/>
      <w:marTop w:val="0"/>
      <w:marBottom w:val="0"/>
      <w:divBdr>
        <w:top w:val="none" w:sz="0" w:space="0" w:color="auto"/>
        <w:left w:val="none" w:sz="0" w:space="0" w:color="auto"/>
        <w:bottom w:val="none" w:sz="0" w:space="0" w:color="auto"/>
        <w:right w:val="none" w:sz="0" w:space="0" w:color="auto"/>
      </w:divBdr>
    </w:div>
    <w:div w:id="585462635">
      <w:bodyDiv w:val="1"/>
      <w:marLeft w:val="0"/>
      <w:marRight w:val="0"/>
      <w:marTop w:val="0"/>
      <w:marBottom w:val="0"/>
      <w:divBdr>
        <w:top w:val="none" w:sz="0" w:space="0" w:color="auto"/>
        <w:left w:val="none" w:sz="0" w:space="0" w:color="auto"/>
        <w:bottom w:val="none" w:sz="0" w:space="0" w:color="auto"/>
        <w:right w:val="none" w:sz="0" w:space="0" w:color="auto"/>
      </w:divBdr>
    </w:div>
    <w:div w:id="596136962">
      <w:bodyDiv w:val="1"/>
      <w:marLeft w:val="0"/>
      <w:marRight w:val="0"/>
      <w:marTop w:val="0"/>
      <w:marBottom w:val="0"/>
      <w:divBdr>
        <w:top w:val="none" w:sz="0" w:space="0" w:color="auto"/>
        <w:left w:val="none" w:sz="0" w:space="0" w:color="auto"/>
        <w:bottom w:val="none" w:sz="0" w:space="0" w:color="auto"/>
        <w:right w:val="none" w:sz="0" w:space="0" w:color="auto"/>
      </w:divBdr>
    </w:div>
    <w:div w:id="683553083">
      <w:bodyDiv w:val="1"/>
      <w:marLeft w:val="0"/>
      <w:marRight w:val="0"/>
      <w:marTop w:val="0"/>
      <w:marBottom w:val="0"/>
      <w:divBdr>
        <w:top w:val="none" w:sz="0" w:space="0" w:color="auto"/>
        <w:left w:val="none" w:sz="0" w:space="0" w:color="auto"/>
        <w:bottom w:val="none" w:sz="0" w:space="0" w:color="auto"/>
        <w:right w:val="none" w:sz="0" w:space="0" w:color="auto"/>
      </w:divBdr>
    </w:div>
    <w:div w:id="1848474618">
      <w:bodyDiv w:val="1"/>
      <w:marLeft w:val="0"/>
      <w:marRight w:val="0"/>
      <w:marTop w:val="0"/>
      <w:marBottom w:val="0"/>
      <w:divBdr>
        <w:top w:val="none" w:sz="0" w:space="0" w:color="auto"/>
        <w:left w:val="none" w:sz="0" w:space="0" w:color="auto"/>
        <w:bottom w:val="none" w:sz="0" w:space="0" w:color="auto"/>
        <w:right w:val="none" w:sz="0" w:space="0" w:color="auto"/>
      </w:divBdr>
    </w:div>
    <w:div w:id="1920288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Spis\MasterTemplate.dot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Sudnica</izvorni_sadrzaj>
    <derivirana_varijabla naziv="DomainObject.Prostorija.Naziv_1">Sudnica</derivirana_varijabla>
  </DomainObject.Prostorija.Naziv>
  <DomainObject.Prostorija.Oznaka>
    <izvorni_sadrzaj>206</izvorni_sadrzaj>
    <derivirana_varijabla naziv="DomainObject.Prostorija.Oznaka_1">206</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19. travnja 2021.</izvorni_sadrzaj>
    <derivirana_varijabla naziv="DomainObject.PlaniraniZavrsetakDatum_1">19. travnja 2021.</derivirana_varijabla>
  </DomainObject.PlaniraniZavrsetakDatum>
  <DomainObject.PlaniraniPocetakDatum>
    <izvorni_sadrzaj>19. travnja 2021.</izvorni_sadrzaj>
    <derivirana_varijabla naziv="DomainObject.PlaniraniPocetakDatum_1">19. travnja 2021.</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13:00</izvorni_sadrzaj>
    <derivirana_varijabla naziv="DomainObject.PlaniraniPocetakVrijeme_1">13:00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19. travnja 2021.</izvorni_sadrzaj>
    <derivirana_varijabla naziv="DomainObject.Zapisnik.DatumKreiranja_1">19. travnja 2021.</derivirana_varijabla>
  </DomainObject.Zapisnik.DatumKreiranja>
  <DomainObject.Zapisnik.ImovinskaKorist>
    <izvorni_sadrzaj/>
    <derivirana_varijabla naziv="DomainObject.Zapisnik.ImovinskaKorist_1"/>
  </DomainObject.Zapisnik.ImovinskaKorist>
  <DomainObject.Zapisnik.Oznaka>
    <izvorni_sadrzaj>P-597/2020-13</izvorni_sadrzaj>
    <derivirana_varijabla naziv="DomainObject.Zapisnik.Oznaka_1">P-597/2020-13</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597</izvorni_sadrzaj>
    <derivirana_varijabla naziv="DomainObject.Predmet.Broj_1">597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listopada 2020.</izvorni_sadrzaj>
    <derivirana_varijabla naziv="DomainObject.Predmet.DatumOsnivanja_1">23. listopada 2020.</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6168312.3</izvorni_sadrzaj>
    <derivirana_varijabla naziv="DomainObject.Predmet.InicijalnaVrijednost_1">6168312.3</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prešao iz P-322/2013  - nastavak postupka</izvorni_sadrzaj>
    <derivirana_varijabla naziv="DomainObject.Predmet.Opis_1">prešao iz P-322/2013  - nastavak postupka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P-597/2020</izvorni_sadrzaj>
    <derivirana_varijabla naziv="DomainObject.Predmet.OznakaBroj_1">P-597/2020</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CROATIA osiguranje d.d. zastupanog po punomoćniku VUKIĆ, JELUŠIĆ, ŠULINA, STANKOVIĆ, JURCAN &amp; JABUKA odvjetničko društvo s ograničenom odgovornošću; Gordan Stanković</izvorni_sadrzaj>
    <derivirana_varijabla naziv="DomainObject.Predmet.ProtustrankaFormated_1">  CROATIA osiguranje d.d. zastupanog po punomoćniku VUKIĆ, JELUŠIĆ, ŠULINA, STANKOVIĆ, JURCAN &amp; JABUKA odvjetničko društvo s ograničenom odgovornošću; Gordan Stanković</derivirana_varijabla>
  </DomainObject.Predmet.ProtustrankaFormated>
  <DomainObject.Predmet.ProtustrankaFormatedOIB>
    <izvorni_sadrzaj>  CROATIA osiguranje d.d., OIB 26187994862 zastupanog po punomoćniku VUKIĆ, JELUŠIĆ, ŠULINA, STANKOVIĆ, JURCAN &amp; JABUKA odvjetničko društvo s ograničenom odgovornošću; Gordan Stanković</izvorni_sadrzaj>
    <derivirana_varijabla naziv="DomainObject.Predmet.ProtustrankaFormatedOIB_1">  CROATIA osiguranje d.d., OIB 26187994862 zastupanog po punomoćniku VUKIĆ, JELUŠIĆ, ŠULINA, STANKOVIĆ, JURCAN &amp; JABUKA odvjetničko društvo s ograničenom odgovornošću; Gordan Stanković</derivirana_varijabla>
  </DomainObject.Predmet.ProtustrankaFormatedOIB>
  <DomainObject.Predmet.ProtustrankaFormatedWithAdress>
    <izvorni_sadrzaj> CROATIA osiguranje d.d., Vatroslava Jagića 33, 10000 Zagreb zastupanog po punomoćniku VUKIĆ, JELUŠIĆ, ŠULINA, STANKOVIĆ, JURCAN &amp; JABUKA odvjetničko društvo s ograničenom odgovornošću; Gordan Stanković</izvorni_sadrzaj>
    <derivirana_varijabla naziv="DomainObject.Predmet.ProtustrankaFormatedWithAdress_1"> CROATIA osiguranje d.d., Vatroslava Jagića 33, 10000 Zagreb zastupanog po punomoćniku VUKIĆ, JELUŠIĆ, ŠULINA, STANKOVIĆ, JURCAN &amp; JABUKA odvjetničko društvo s ograničenom odgovornošću; Gordan Stanković</derivirana_varijabla>
  </DomainObject.Predmet.ProtustrankaFormatedWithAdress>
  <DomainObject.Predmet.ProtustrankaFormatedWithAdressOIB>
    <izvorni_sadrzaj> CROATIA osiguranje d.d., OIB 26187994862, Vatroslava Jagića 33, 10000 Zagreb zastupanog po punomoćniku VUKIĆ, JELUŠIĆ, ŠULINA, STANKOVIĆ, JURCAN &amp; JABUKA odvjetničko društvo s ograničenom odgovornošću; Gordan Stanković</izvorni_sadrzaj>
    <derivirana_varijabla naziv="DomainObject.Predmet.ProtustrankaFormatedWithAdressOIB_1"> CROATIA osiguranje d.d., OIB 26187994862, Vatroslava Jagića 33, 10000 Zagreb zastupanog po punomoćniku VUKIĆ, JELUŠIĆ, ŠULINA, STANKOVIĆ, JURCAN &amp; JABUKA odvjetničko društvo s ograničenom odgovornošću; Gordan Stanković</derivirana_varijabla>
  </DomainObject.Predmet.ProtustrankaFormatedWithAdressOIB>
  <DomainObject.Predmet.ProtustrankaWithAdress>
    <izvorni_sadrzaj>CROATIA osiguranje d.d. Vatroslava Jagića 33, 10000 Zagreb</izvorni_sadrzaj>
    <derivirana_varijabla naziv="DomainObject.Predmet.ProtustrankaWithAdress_1">CROATIA osiguranje d.d. Vatroslava Jagića 33, 10000 Zagreb</derivirana_varijabla>
  </DomainObject.Predmet.ProtustrankaWithAdress>
  <DomainObject.Predmet.ProtustrankaWithAdressOIB>
    <izvorni_sadrzaj>CROATIA osiguranje d.d., OIB 26187994862, Vatroslava Jagića 33, 10000 Zagreb</izvorni_sadrzaj>
    <derivirana_varijabla naziv="DomainObject.Predmet.ProtustrankaWithAdressOIB_1">CROATIA osiguranje d.d., OIB 26187994862, Vatroslava Jagića 33, 10000 Zagreb</derivirana_varijabla>
  </DomainObject.Predmet.ProtustrankaWithAdressOIB>
  <DomainObject.Predmet.ProtustrankaNazivFormated>
    <izvorni_sadrzaj>CROATIA osiguranje d.d.</izvorni_sadrzaj>
    <derivirana_varijabla naziv="DomainObject.Predmet.ProtustrankaNazivFormated_1">CROATIA osiguranje d.d.</derivirana_varijabla>
  </DomainObject.Predmet.ProtustrankaNazivFormated>
  <DomainObject.Predmet.ProtustrankaNazivFormatedOIB>
    <izvorni_sadrzaj>CROATIA osiguranje d.d., OIB 26187994862</izvorni_sadrzaj>
    <derivirana_varijabla naziv="DomainObject.Predmet.ProtustrankaNazivFormatedOIB_1">CROATIA osiguranje d.d., OIB 26187994862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izvorni_sadrzaj>
    <derivirana_varijabla naziv="DomainObject.Predmet.Referada.Naziv_1">Referada 6</derivirana_varijabla>
  </DomainObject.Predmet.Referada.Naziv>
  <DomainObject.Predmet.Referada.Oznaka>
    <izvorni_sadrzaj>Ref 6</izvorni_sadrzaj>
    <derivirana_varijabla naziv="DomainObject.Predmet.Referada.Oznaka_1">Ref 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206</izvorni_sadrzaj>
    <derivirana_varijabla naziv="DomainObject.Predmet.Referada.Prostorija.Oznaka_1">206</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Nevenka Marunica</izvorni_sadrzaj>
    <derivirana_varijabla naziv="DomainObject.Predmet.Referada.Sudac_1">Nevenka Marunica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SPLIT SHIP MANAGEMENT društvo s ograničenom odgovornošću za pružanje usluga u pomorskom prometu zastupanog po punomoćniku Nikica Bojkić; Zoran Miletić, stečajni upravitelj; KS TORM EASTERN zastupanog po punomoćniku Anita Krizmanić</izvorni_sadrzaj>
    <derivirana_varijabla naziv="DomainObject.Predmet.StrankaFormated_1">  SPLIT SHIP MANAGEMENT društvo s ograničenom odgovornošću za pružanje usluga u pomorskom prometu zastupanog po punomoćniku Nikica Bojkić; Zoran Miletić, stečajni upravitelj; KS TORM EASTERN zastupanog po punomoćniku Anita Krizmanić</derivirana_varijabla>
  </DomainObject.Predmet.StrankaFormated>
  <DomainObject.Predmet.StrankaFormatedOIB>
    <izvorni_sadrzaj>  SPLIT SHIP MANAGEMENT društvo s ograničenom odgovornošću za pružanje usluga u pomorskom prometu, OIB 98656583257 zastupanog po punomoćniku Nikica Bojkić; Zoran Miletić, stečajni upravitelj; KS TORM EASTERN zastupanog po punomoćniku Anita Krizmanić</izvorni_sadrzaj>
    <derivirana_varijabla naziv="DomainObject.Predmet.StrankaFormatedOIB_1">  SPLIT SHIP MANAGEMENT društvo s ograničenom odgovornošću za pružanje usluga u pomorskom prometu, OIB 98656583257 zastupanog po punomoćniku Nikica Bojkić; Zoran Miletić, stečajni upravitelj; KS TORM EASTERN zastupanog po punomoćniku Anita Krizmanić</derivirana_varijabla>
  </DomainObject.Predmet.StrankaFormatedOIB>
  <DomainObject.Predmet.StrankaFormatedWithAdress>
    <izvorni_sadrzaj> SPLIT SHIP MANAGEMENT društvo s ograničenom odgovornošću za pružanje usluga u pomorskom prometu, 114. brigade 12, 21000 Split zastupanog po punomoćniku Nikica Bojkić; Zoran Miletić, stečajni upravitelj; KS TORM EASTERN, Strandvejen 102, E2900 Strandvejen 102 zastupanog po punomoćniku Anita Krizmanić</izvorni_sadrzaj>
    <derivirana_varijabla naziv="DomainObject.Predmet.StrankaFormatedWithAdress_1"> SPLIT SHIP MANAGEMENT društvo s ograničenom odgovornošću za pružanje usluga u pomorskom prometu, 114. brigade 12, 21000 Split zastupanog po punomoćniku Nikica Bojkić; Zoran Miletić, stečajni upravitelj; KS TORM EASTERN, Strandvejen 102, E2900 Strandvejen 102 zastupanog po punomoćniku Anita Krizmanić</derivirana_varijabla>
  </DomainObject.Predmet.StrankaFormatedWithAdress>
  <DomainObject.Predmet.StrankaFormatedWithAdressOIB>
    <izvorni_sadrzaj> SPLIT SHIP MANAGEMENT društvo s ograničenom odgovornošću za pružanje usluga u pomorskom prometu, OIB 98656583257, 114. brigade 12, 21000 Split zastupanog po punomoćniku Nikica Bojkić; Zoran Miletić, stečajni upravitelj; KS TORM EASTERN, Strandvejen 102, E2900 Strandvejen 102 zastupanog po punomoćniku Anita Krizmanić</izvorni_sadrzaj>
    <derivirana_varijabla naziv="DomainObject.Predmet.StrankaFormatedWithAdressOIB_1"> SPLIT SHIP MANAGEMENT društvo s ograničenom odgovornošću za pružanje usluga u pomorskom prometu, OIB 98656583257, 114. brigade 12, 21000 Split zastupanog po punomoćniku Nikica Bojkić; Zoran Miletić, stečajni upravitelj; KS TORM EASTERN, Strandvejen 102, E2900 Strandvejen 102 zastupanog po punomoćniku Anita Krizmanić</derivirana_varijabla>
  </DomainObject.Predmet.StrankaFormatedWithAdressOIB>
  <DomainObject.Predmet.StrankaWithAdress>
    <izvorni_sadrzaj>SPLIT SHIP MANAGEMENT društvo s ograničenom odgovornošću za pružanje usluga u pomorskom prometu 114. brigade 12,21000 Split,KS TORM EASTERN Strandvejen 102,E2900 Strandvejen 102</izvorni_sadrzaj>
    <derivirana_varijabla naziv="DomainObject.Predmet.StrankaWithAdress_1">SPLIT SHIP MANAGEMENT društvo s ograničenom odgovornošću za pružanje usluga u pomorskom prometu 114. brigade 12,21000 Split,KS TORM EASTERN Strandvejen 102,E2900 Strandvejen 102</derivirana_varijabla>
  </DomainObject.Predmet.StrankaWithAdress>
  <DomainObject.Predmet.StrankaWithAdressOIB>
    <izvorni_sadrzaj>SPLIT SHIP MANAGEMENT društvo s ograničenom odgovornošću za pružanje usluga u pomorskom prometu, OIB 98656583257, 114. brigade 12,21000 Split,KS TORM EASTERN, Strandvejen 102,E2900 Strandvejen 102</izvorni_sadrzaj>
    <derivirana_varijabla naziv="DomainObject.Predmet.StrankaWithAdressOIB_1">SPLIT SHIP MANAGEMENT društvo s ograničenom odgovornošću za pružanje usluga u pomorskom prometu, OIB 98656583257, 114. brigade 12,21000 Split,KS TORM EASTERN, Strandvejen 102,E2900 Strandvejen 102</derivirana_varijabla>
  </DomainObject.Predmet.StrankaWithAdressOIB>
  <DomainObject.Predmet.StrankaNazivFormated>
    <izvorni_sadrzaj>SPLIT SHIP MANAGEMENT društvo s ograničenom odgovornošću za pružanje usluga u pomorskom prometu,KS TORM EASTERN</izvorni_sadrzaj>
    <derivirana_varijabla naziv="DomainObject.Predmet.StrankaNazivFormated_1">SPLIT SHIP MANAGEMENT društvo s ograničenom odgovornošću za pružanje usluga u pomorskom prometu,KS TORM EASTERN</derivirana_varijabla>
  </DomainObject.Predmet.StrankaNazivFormated>
  <DomainObject.Predmet.StrankaNazivFormatedOIB>
    <izvorni_sadrzaj>SPLIT SHIP MANAGEMENT društvo s ograničenom odgovornošću za pružanje usluga u pomorskom prometu, OIB 98656583257,KS TORM EASTERN</izvorni_sadrzaj>
    <derivirana_varijabla naziv="DomainObject.Predmet.StrankaNazivFormatedOIB_1">SPLIT SHIP MANAGEMENT društvo s ograničenom odgovornošću za pružanje usluga u pomorskom prometu, OIB 98656583257,KS TORM EASTERN</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6</izvorni_sadrzaj>
    <derivirana_varijabla naziv="DomainObject.Predmet.TrenutnaLokacijaSpisa.Naziv_1">Referada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Parnična pisarnica</izvorni_sadrzaj>
    <derivirana_varijabla naziv="DomainObject.Predmet.UstrojstvenaJedinicaVodi.Naziv_1">Parnična pisarnica</derivirana_varijabla>
  </DomainObject.Predmet.UstrojstvenaJedinicaVodi.Naziv>
  <DomainObject.Predmet.UstrojstvenaJedinicaVodi.Oznaka>
    <izvorni_sadrzaj>P pisarnica</izvorni_sadrzaj>
    <derivirana_varijabla naziv="DomainObject.Predmet.UstrojstvenaJedinicaVodi.Oznaka_1">P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Pomorski sporovi</izvorni_sadrzaj>
    <derivirana_varijabla naziv="DomainObject.Predmet.VrstaSpora.Naziv_1">Pomorski sporovi</derivirana_varijabla>
  </DomainObject.Predmet.VrstaSpora.Naziv>
  <DomainObject.Predmet.Zapisnicar>
    <izvorni_sadrzaj>Anisija Mladinić</izvorni_sadrzaj>
    <derivirana_varijabla naziv="DomainObject.Predmet.Zapisnicar_1">Anisija Mladinić</derivirana_varijabla>
  </DomainObject.Predmet.Zapisnicar>
  <DomainObject.Predmet.StrankaListFormated>
    <izvorni_sadrzaj>
      <item>SPLIT SHIP MANAGEMENT društvo s ograničenom odgovornošću za pružanje usluga u pomorskom prometu zastupanog po punomoćniku Nikica Bojkić; Zoran Miletić, stečajni upravitelj</item>
      <item>KS TORM EASTERN zastupanog po punomoćniku Anita Krizmanić</item>
    </izvorni_sadrzaj>
    <derivirana_varijabla naziv="DomainObject.Predmet.StrankaListFormated_1">
      <item>SPLIT SHIP MANAGEMENT društvo s ograničenom odgovornošću za pružanje usluga u pomorskom prometu zastupanog po punomoćniku Nikica Bojkić; Zoran Miletić, stečajni upravitelj</item>
      <item>KS TORM EASTERN zastupanog po punomoćniku Anita Krizmanić</item>
    </derivirana_varijabla>
  </DomainObject.Predmet.StrankaListFormated>
  <DomainObject.Predmet.StrankaListFormatedOIB>
    <izvorni_sadrzaj>
      <item>SPLIT SHIP MANAGEMENT društvo s ograničenom odgovornošću za pružanje usluga u pomorskom prometu, OIB 98656583257 zastupanog po punomoćniku Nikica Bojkić; Zoran Miletić, stečajni upravitelj</item>
      <item>KS TORM EASTERN zastupanog po punomoćniku Anita Krizmanić</item>
    </izvorni_sadrzaj>
    <derivirana_varijabla naziv="DomainObject.Predmet.StrankaListFormatedOIB_1">
      <item>SPLIT SHIP MANAGEMENT društvo s ograničenom odgovornošću za pružanje usluga u pomorskom prometu, OIB 98656583257 zastupanog po punomoćniku Nikica Bojkić; Zoran Miletić, stečajni upravitelj</item>
      <item>KS TORM EASTERN zastupanog po punomoćniku Anita Krizmanić</item>
    </derivirana_varijabla>
  </DomainObject.Predmet.StrankaListFormatedOIB>
  <DomainObject.Predmet.StrankaListFormatedWithAdress>
    <izvorni_sadrzaj>
      <item>SPLIT SHIP MANAGEMENT društvo s ograničenom odgovornošću za pružanje usluga u pomorskom prometu, 114. brigade 12, 21000 Split zastupanog po punomoćniku Nikica Bojkić; Zoran Miletić, stečajni upravitelj</item>
      <item>KS TORM EASTERN, Strandvejen 102, E2900 Strandvejen 102 zastupanog po punomoćniku Anita Krizmanić</item>
    </izvorni_sadrzaj>
    <derivirana_varijabla naziv="DomainObject.Predmet.StrankaListFormatedWithAdress_1">
      <item>SPLIT SHIP MANAGEMENT društvo s ograničenom odgovornošću za pružanje usluga u pomorskom prometu, 114. brigade 12, 21000 Split zastupanog po punomoćniku Nikica Bojkić; Zoran Miletić, stečajni upravitelj</item>
      <item>KS TORM EASTERN, Strandvejen 102, E2900 Strandvejen 102 zastupanog po punomoćniku Anita Krizmanić</item>
    </derivirana_varijabla>
  </DomainObject.Predmet.StrankaListFormatedWithAdress>
  <DomainObject.Predmet.StrankaListFormatedWithAdressOIB>
    <izvorni_sadrzaj>
      <item>SPLIT SHIP MANAGEMENT društvo s ograničenom odgovornošću za pružanje usluga u pomorskom prometu, OIB 98656583257, 114. brigade 12, 21000 Split zastupanog po punomoćniku Nikica Bojkić; Zoran Miletić, stečajni upravitelj</item>
      <item>KS TORM EASTERN, Strandvejen 102, E2900 Strandvejen 102 zastupanog po punomoćniku Anita Krizmanić</item>
    </izvorni_sadrzaj>
    <derivirana_varijabla naziv="DomainObject.Predmet.StrankaListFormatedWithAdressOIB_1">
      <item>SPLIT SHIP MANAGEMENT društvo s ograničenom odgovornošću za pružanje usluga u pomorskom prometu, OIB 98656583257, 114. brigade 12, 21000 Split zastupanog po punomoćniku Nikica Bojkić; Zoran Miletić, stečajni upravitelj</item>
      <item>KS TORM EASTERN, Strandvejen 102, E2900 Strandvejen 102 zastupanog po punomoćniku Anita Krizmanić</item>
    </derivirana_varijabla>
  </DomainObject.Predmet.StrankaListFormatedWithAdressOIB>
  <DomainObject.Predmet.StrankaListNazivFormated>
    <izvorni_sadrzaj>
      <item>SPLIT SHIP MANAGEMENT društvo s ograničenom odgovornošću za pružanje usluga u pomorskom prometu</item>
      <item>KS TORM EASTERN</item>
    </izvorni_sadrzaj>
    <derivirana_varijabla naziv="DomainObject.Predmet.StrankaListNazivFormated_1">
      <item>SPLIT SHIP MANAGEMENT društvo s ograničenom odgovornošću za pružanje usluga u pomorskom prometu</item>
      <item>KS TORM EASTERN</item>
    </derivirana_varijabla>
  </DomainObject.Predmet.StrankaListNazivFormated>
  <DomainObject.Predmet.StrankaListNazivFormatedOIB>
    <izvorni_sadrzaj>
      <item>SPLIT SHIP MANAGEMENT društvo s ograničenom odgovornošću za pružanje usluga u pomorskom prometu, OIB 98656583257</item>
      <item>KS TORM EASTERN</item>
    </izvorni_sadrzaj>
    <derivirana_varijabla naziv="DomainObject.Predmet.StrankaListNazivFormatedOIB_1">
      <item>SPLIT SHIP MANAGEMENT društvo s ograničenom odgovornošću za pružanje usluga u pomorskom prometu, OIB 98656583257</item>
      <item>KS TORM EASTERN</item>
    </derivirana_varijabla>
  </DomainObject.Predmet.StrankaListNazivFormatedOIB>
  <DomainObject.Predmet.ProtuStrankaListFormated>
    <izvorni_sadrzaj>
      <item>CROATIA osiguranje d.d. zastupanog po punomoćniku VUKIĆ, JELUŠIĆ, ŠULINA, STANKOVIĆ, JURCAN &amp; JABUKA odvjetničko društvo s ograničenom odgovornošću; Gordan Stanković</item>
    </izvorni_sadrzaj>
    <derivirana_varijabla naziv="DomainObject.Predmet.ProtuStrankaListFormated_1">
      <item>CROATIA osiguranje d.d. zastupanog po punomoćniku VUKIĆ, JELUŠIĆ, ŠULINA, STANKOVIĆ, JURCAN &amp; JABUKA odvjetničko društvo s ograničenom odgovornošću; Gordan Stanković</item>
    </derivirana_varijabla>
  </DomainObject.Predmet.ProtuStrankaListFormated>
  <DomainObject.Predmet.ProtuStrankaListFormatedOIB>
    <izvorni_sadrzaj>
      <item>CROATIA osiguranje d.d., OIB 26187994862 zastupanog po punomoćniku VUKIĆ, JELUŠIĆ, ŠULINA, STANKOVIĆ, JURCAN &amp; JABUKA odvjetničko društvo s ograničenom odgovornošću; Gordan Stanković</item>
    </izvorni_sadrzaj>
    <derivirana_varijabla naziv="DomainObject.Predmet.ProtuStrankaListFormatedOIB_1">
      <item>CROATIA osiguranje d.d., OIB 26187994862 zastupanog po punomoćniku VUKIĆ, JELUŠIĆ, ŠULINA, STANKOVIĆ, JURCAN &amp; JABUKA odvjetničko društvo s ograničenom odgovornošću; Gordan Stanković</item>
    </derivirana_varijabla>
  </DomainObject.Predmet.ProtuStrankaListFormatedOIB>
  <DomainObject.Predmet.ProtuStrankaListFormatedWithAdress>
    <izvorni_sadrzaj>
      <item>CROATIA osiguranje d.d., Vatroslava Jagića 33, 10000 Zagreb zastupanog po punomoćniku VUKIĆ, JELUŠIĆ, ŠULINA, STANKOVIĆ, JURCAN &amp; JABUKA odvjetničko društvo s ograničenom odgovornošću; Gordan Stanković</item>
    </izvorni_sadrzaj>
    <derivirana_varijabla naziv="DomainObject.Predmet.ProtuStrankaListFormatedWithAdress_1">
      <item>CROATIA osiguranje d.d., Vatroslava Jagića 33, 10000 Zagreb zastupanog po punomoćniku VUKIĆ, JELUŠIĆ, ŠULINA, STANKOVIĆ, JURCAN &amp; JABUKA odvjetničko društvo s ograničenom odgovornošću; Gordan Stanković</item>
    </derivirana_varijabla>
  </DomainObject.Predmet.ProtuStrankaListFormatedWithAdress>
  <DomainObject.Predmet.ProtuStrankaListFormatedWithAdressOIB>
    <izvorni_sadrzaj>
      <item>CROATIA osiguranje d.d., OIB 26187994862, Vatroslava Jagića 33, 10000 Zagreb zastupanog po punomoćniku VUKIĆ, JELUŠIĆ, ŠULINA, STANKOVIĆ, JURCAN &amp; JABUKA odvjetničko društvo s ograničenom odgovornošću; Gordan Stanković</item>
    </izvorni_sadrzaj>
    <derivirana_varijabla naziv="DomainObject.Predmet.ProtuStrankaListFormatedWithAdressOIB_1">
      <item>CROATIA osiguranje d.d., OIB 26187994862, Vatroslava Jagića 33, 10000 Zagreb zastupanog po punomoćniku VUKIĆ, JELUŠIĆ, ŠULINA, STANKOVIĆ, JURCAN &amp; JABUKA odvjetničko društvo s ograničenom odgovornošću; Gordan Stanković</item>
    </derivirana_varijabla>
  </DomainObject.Predmet.ProtuStrankaListFormatedWithAdressOIB>
  <DomainObject.Predmet.ProtuStrankaListNazivFormated>
    <izvorni_sadrzaj>
      <item>CROATIA osiguranje d.d.</item>
    </izvorni_sadrzaj>
    <derivirana_varijabla naziv="DomainObject.Predmet.ProtuStrankaListNazivFormated_1">
      <item>CROATIA osiguranje d.d.</item>
    </derivirana_varijabla>
  </DomainObject.Predmet.ProtuStrankaListNazivFormated>
  <DomainObject.Predmet.ProtuStrankaListNazivFormatedOIB>
    <izvorni_sadrzaj>
      <item>CROATIA osiguranje d.d., OIB 26187994862</item>
    </izvorni_sadrzaj>
    <derivirana_varijabla naziv="DomainObject.Predmet.ProtuStrankaListNazivFormatedOIB_1">
      <item>CROATIA osiguranje d.d., OIB 26187994862</item>
    </derivirana_varijabla>
  </DomainObject.Predmet.ProtuStrankaListNazivFormatedOIB>
  <DomainObject.Predmet.OstaliListFormated>
    <izvorni_sadrzaj>
      <item>Nikica Bojkić punomoćnik sudionika u postupku SPLIT SHIP MANAGEMENT društvo s ograničenom odgovornošću za pružanje usluga u pomorskom prometu</item>
      <item>Zoran Miletić, stečajni upravitelj punomoćnik sudionika u postupku SPLIT SHIP MANAGEMENT društvo s ograničenom odgovornošću za pružanje usluga u pomorskom prometu</item>
      <item>VUKIĆ, JELUŠIĆ, ŠULINA, STANKOVIĆ, JURCAN &amp; JABUKA odvjetničko društvo s ograničenom odgovornošću punomoćnik sudionika u postupku CROATIA osiguranje d.d.</item>
      <item>Gordan Stanković punomoćnik sudionika u postupku CROATIA osiguranje d.d.</item>
      <item>Anita Krizmanić punomoćnik sudionika u postupku KS TORM EASTERN</item>
    </izvorni_sadrzaj>
    <derivirana_varijabla naziv="DomainObject.Predmet.OstaliListFormated_1">
      <item>Nikica Bojkić punomoćnik sudionika u postupku SPLIT SHIP MANAGEMENT društvo s ograničenom odgovornošću za pružanje usluga u pomorskom prometu</item>
      <item>Zoran Miletić, stečajni upravitelj punomoćnik sudionika u postupku SPLIT SHIP MANAGEMENT društvo s ograničenom odgovornošću za pružanje usluga u pomorskom prometu</item>
      <item>VUKIĆ, JELUŠIĆ, ŠULINA, STANKOVIĆ, JURCAN &amp; JABUKA odvjetničko društvo s ograničenom odgovornošću punomoćnik sudionika u postupku CROATIA osiguranje d.d.</item>
      <item>Gordan Stanković punomoćnik sudionika u postupku CROATIA osiguranje d.d.</item>
      <item>Anita Krizmanić punomoćnik sudionika u postupku KS TORM EASTERN</item>
    </derivirana_varijabla>
  </DomainObject.Predmet.OstaliListFormated>
  <DomainObject.Predmet.OstaliListFormatedOIB>
    <izvorni_sadrzaj>
      <item>Nikica Bojkić, OIB 22153989535 punomoćnik sudionika u postupku SPLIT SHIP MANAGEMENT društvo s ograničenom odgovornošću za pružanje usluga u pomorskom prometu</item>
      <item>Zoran Miletić, stečajni upravitelj punomoćnik sudionika u postupku SPLIT SHIP MANAGEMENT društvo s ograničenom odgovornošću za pružanje usluga u pomorskom prometu</item>
      <item>VUKIĆ, JELUŠIĆ, ŠULINA, STANKOVIĆ, JURCAN &amp; JABUKA odvjetničko društvo s ograničenom odgovornošću, OIB 01394705384 punomoćnik sudionika u postupku CROATIA osiguranje d.d.</item>
      <item>Gordan Stanković, OIB 50227599306 punomoćnik sudionika u postupku CROATIA osiguranje d.d.</item>
      <item>Anita Krizmanić, OIB 64723179352 punomoćnik sudionika u postupku KS TORM EASTERN</item>
    </izvorni_sadrzaj>
    <derivirana_varijabla naziv="DomainObject.Predmet.OstaliListFormatedOIB_1">
      <item>Nikica Bojkić, OIB 22153989535 punomoćnik sudionika u postupku SPLIT SHIP MANAGEMENT društvo s ograničenom odgovornošću za pružanje usluga u pomorskom prometu</item>
      <item>Zoran Miletić, stečajni upravitelj punomoćnik sudionika u postupku SPLIT SHIP MANAGEMENT društvo s ograničenom odgovornošću za pružanje usluga u pomorskom prometu</item>
      <item>VUKIĆ, JELUŠIĆ, ŠULINA, STANKOVIĆ, JURCAN &amp; JABUKA odvjetničko društvo s ograničenom odgovornošću, OIB 01394705384 punomoćnik sudionika u postupku CROATIA osiguranje d.d.</item>
      <item>Gordan Stanković, OIB 50227599306 punomoćnik sudionika u postupku CROATIA osiguranje d.d.</item>
      <item>Anita Krizmanić, OIB 64723179352 punomoćnik sudionika u postupku KS TORM EASTERN</item>
    </derivirana_varijabla>
  </DomainObject.Predmet.OstaliListFormatedOIB>
  <DomainObject.Predmet.OstaliListFormatedWithAdress>
    <izvorni_sadrzaj>
      <item>Nikica Bojkić, Ljudevita Posavskog 15, 21000 Split punomoćnik sudionika u postupku SPLIT SHIP MANAGEMENT društvo s ograničenom odgovornošću za pružanje usluga u pomorskom prometu</item>
      <item>Zoran Miletić, stečajni upravitelj, Nazorov prilaz 1A, 21000 Split punomoćnik sudionika u postupku SPLIT SHIP MANAGEMENT društvo s ograničenom odgovornošću za pružanje usluga u pomorskom prometu</item>
      <item>VUKIĆ, JELUŠIĆ, ŠULINA, STANKOVIĆ, JURCAN &amp; JABUKA odvjetničko društvo s ograničenom odgovornošću, Nikole Tesle 9, 51000 Rijeka punomoćnik sudionika u postupku CROATIA osiguranje d.d.</item>
      <item>Gordan Stanković punomoćnik sudionika u postupku CROATIA osiguranje d.d.</item>
      <item>Anita Krizmanić, Pod Kaštelom 4, 51000 Rijeka punomoćnik sudionika u postupku KS TORM EASTERN</item>
    </izvorni_sadrzaj>
    <derivirana_varijabla naziv="DomainObject.Predmet.OstaliListFormatedWithAdress_1">
      <item>Nikica Bojkić, Ljudevita Posavskog 15, 21000 Split punomoćnik sudionika u postupku SPLIT SHIP MANAGEMENT društvo s ograničenom odgovornošću za pružanje usluga u pomorskom prometu</item>
      <item>Zoran Miletić, stečajni upravitelj, Nazorov prilaz 1A, 21000 Split punomoćnik sudionika u postupku SPLIT SHIP MANAGEMENT društvo s ograničenom odgovornošću za pružanje usluga u pomorskom prometu</item>
      <item>VUKIĆ, JELUŠIĆ, ŠULINA, STANKOVIĆ, JURCAN &amp; JABUKA odvjetničko društvo s ograničenom odgovornošću, Nikole Tesle 9, 51000 Rijeka punomoćnik sudionika u postupku CROATIA osiguranje d.d.</item>
      <item>Gordan Stanković punomoćnik sudionika u postupku CROATIA osiguranje d.d.</item>
      <item>Anita Krizmanić, Pod Kaštelom 4, 51000 Rijeka punomoćnik sudionika u postupku KS TORM EASTERN</item>
    </derivirana_varijabla>
  </DomainObject.Predmet.OstaliListFormatedWithAdress>
  <DomainObject.Predmet.OstaliListFormatedWithAdressOIB>
    <izvorni_sadrzaj>
      <item>Nikica Bojkić, OIB 22153989535, Ljudevita Posavskog 15, 21000 Split punomoćnik sudionika u postupku SPLIT SHIP MANAGEMENT društvo s ograničenom odgovornošću za pružanje usluga u pomorskom prometu</item>
      <item>Zoran Miletić, stečajni upravitelj, Nazorov prilaz 1A, 21000 Split punomoćnik sudionika u postupku SPLIT SHIP MANAGEMENT društvo s ograničenom odgovornošću za pružanje usluga u pomorskom prometu</item>
      <item>VUKIĆ, JELUŠIĆ, ŠULINA, STANKOVIĆ, JURCAN &amp; JABUKA odvjetničko društvo s ograničenom odgovornošću, OIB 01394705384, Nikole Tesle 9, 51000 Rijeka punomoćnik sudionika u postupku CROATIA osiguranje d.d.</item>
      <item>Gordan Stanković, OIB 50227599306 punomoćnik sudionika u postupku CROATIA osiguranje d.d.</item>
      <item>Anita Krizmanić, OIB 64723179352, Pod Kaštelom 4, 51000 Rijeka punomoćnik sudionika u postupku KS TORM EASTERN</item>
    </izvorni_sadrzaj>
    <derivirana_varijabla naziv="DomainObject.Predmet.OstaliListFormatedWithAdressOIB_1">
      <item>Nikica Bojkić, OIB 22153989535, Ljudevita Posavskog 15, 21000 Split punomoćnik sudionika u postupku SPLIT SHIP MANAGEMENT društvo s ograničenom odgovornošću za pružanje usluga u pomorskom prometu</item>
      <item>Zoran Miletić, stečajni upravitelj, Nazorov prilaz 1A, 21000 Split punomoćnik sudionika u postupku SPLIT SHIP MANAGEMENT društvo s ograničenom odgovornošću za pružanje usluga u pomorskom prometu</item>
      <item>VUKIĆ, JELUŠIĆ, ŠULINA, STANKOVIĆ, JURCAN &amp; JABUKA odvjetničko društvo s ograničenom odgovornošću, OIB 01394705384, Nikole Tesle 9, 51000 Rijeka punomoćnik sudionika u postupku CROATIA osiguranje d.d.</item>
      <item>Gordan Stanković, OIB 50227599306 punomoćnik sudionika u postupku CROATIA osiguranje d.d.</item>
      <item>Anita Krizmanić, OIB 64723179352, Pod Kaštelom 4, 51000 Rijeka punomoćnik sudionika u postupku KS TORM EASTERN</item>
    </derivirana_varijabla>
  </DomainObject.Predmet.OstaliListFormatedWithAdressOIB>
  <DomainObject.Predmet.OstaliListNazivFormated>
    <izvorni_sadrzaj>
      <item>Nikica Bojkić</item>
      <item>Zoran Miletić, stečajni upravitelj</item>
      <item>VUKIĆ, JELUŠIĆ, ŠULINA, STANKOVIĆ, JURCAN &amp; JABUKA odvjetničko društvo s ograničenom odgovornošću</item>
      <item>Gordan Stanković</item>
      <item>Anita Krizmanić</item>
    </izvorni_sadrzaj>
    <derivirana_varijabla naziv="DomainObject.Predmet.OstaliListNazivFormated_1">
      <item>Nikica Bojkić</item>
      <item>Zoran Miletić, stečajni upravitelj</item>
      <item>VUKIĆ, JELUŠIĆ, ŠULINA, STANKOVIĆ, JURCAN &amp; JABUKA odvjetničko društvo s ograničenom odgovornošću</item>
      <item>Gordan Stanković</item>
      <item>Anita Krizmanić</item>
    </derivirana_varijabla>
  </DomainObject.Predmet.OstaliListNazivFormated>
  <DomainObject.Predmet.OstaliListNazivFormatedOIB>
    <izvorni_sadrzaj>
      <item>Nikica Bojkić, OIB 22153989535</item>
      <item>Zoran Miletić, stečajni upravitelj</item>
      <item>VUKIĆ, JELUŠIĆ, ŠULINA, STANKOVIĆ, JURCAN &amp; JABUKA odvjetničko društvo s ograničenom odgovornošću, OIB 01394705384</item>
      <item>Gordan Stanković, OIB 50227599306</item>
      <item>Anita Krizmanić, OIB 64723179352</item>
    </izvorni_sadrzaj>
    <derivirana_varijabla naziv="DomainObject.Predmet.OstaliListNazivFormatedOIB_1">
      <item>Nikica Bojkić, OIB 22153989535</item>
      <item>Zoran Miletić, stečajni upravitelj</item>
      <item>VUKIĆ, JELUŠIĆ, ŠULINA, STANKOVIĆ, JURCAN &amp; JABUKA odvjetničko društvo s ograničenom odgovornošću, OIB 01394705384</item>
      <item>Gordan Stanković, OIB 50227599306</item>
      <item>Anita Krizmanić, OIB 64723179352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19. travnja 2021.</izvorni_sadrzaj>
    <derivirana_varijabla naziv="DomainObject.Datum_1">19. travnja 2021.</derivirana_varijabla>
  </DomainObject.Datum>
  <DomainObject.PoslovniBrojDokumenta>
    <izvorni_sadrzaj>P-597/2020-13</izvorni_sadrzaj>
    <derivirana_varijabla naziv="DomainObject.PoslovniBrojDokumenta_1">P-597/2020-13</derivirana_varijabla>
  </DomainObject.PoslovniBrojDokumenta>
  <DomainObject.Predmet.StrankaIDrugi>
    <izvorni_sadrzaj>SPLIT SHIP MANAGEMENT društvo s ograničenom odgovornošću za pružanje usluga u pomorskom prometu i dr.</izvorni_sadrzaj>
    <derivirana_varijabla naziv="DomainObject.Predmet.StrankaIDrugi_1">SPLIT SHIP MANAGEMENT društvo s ograničenom odgovornošću za pružanje usluga u pomorskom prometu i dr.</derivirana_varijabla>
  </DomainObject.Predmet.StrankaIDrugi>
  <DomainObject.Predmet.ProtustrankaIDrugi>
    <izvorni_sadrzaj>CROATIA osiguranje d.d.</izvorni_sadrzaj>
    <derivirana_varijabla naziv="DomainObject.Predmet.ProtustrankaIDrugi_1">CROATIA osiguranje d.d.</derivirana_varijabla>
  </DomainObject.Predmet.ProtustrankaIDrugi>
  <DomainObject.Predmet.StrankaIDrugiAdressOIB>
    <izvorni_sadrzaj>SPLIT SHIP MANAGEMENT društvo s ograničenom odgovornošću za pružanje usluga u pomorskom prometu, OIB 98656583257, 114. brigade 12, 21000 Split i dr.</izvorni_sadrzaj>
    <derivirana_varijabla naziv="DomainObject.Predmet.StrankaIDrugiAdressOIB_1">SPLIT SHIP MANAGEMENT društvo s ograničenom odgovornošću za pružanje usluga u pomorskom prometu, OIB 98656583257, 114. brigade 12, 21000 Split i dr.</derivirana_varijabla>
  </DomainObject.Predmet.StrankaIDrugiAdressOIB>
  <DomainObject.Predmet.ProtustrankaIDrugiAdressOIB>
    <izvorni_sadrzaj>CROATIA osiguranje d.d., OIB 26187994862, Vatroslava Jagića 33, 10000 Zagreb</izvorni_sadrzaj>
    <derivirana_varijabla naziv="DomainObject.Predmet.ProtustrankaIDrugiAdressOIB_1">CROATIA osiguranje d.d., OIB 26187994862, Vatroslava Jagića 33,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Nikica Bojkić</item>
      <item>CROATIA osiguranje d.d.</item>
      <item>SPLIT SHIP MANAGEMENT društvo s ograničenom odgovornošću za pružanje usluga u pomorskom prometu</item>
      <item>KS TORM EASTERN</item>
      <item>Zoran Miletić, stečajni upravitelj</item>
      <item>VUKIĆ, JELUŠIĆ, ŠULINA, STANKOVIĆ, JURCAN &amp; JABUKA odvjetničko društvo s ograničenom odgovornošću</item>
      <item>Gordan Stanković</item>
      <item>Anita Krizmanić</item>
    </izvorni_sadrzaj>
    <derivirana_varijabla naziv="DomainObject.Predmet.SudioniciListNaziv_1">
      <item>Nikica Bojkić</item>
      <item>CROATIA osiguranje d.d.</item>
      <item>SPLIT SHIP MANAGEMENT društvo s ograničenom odgovornošću za pružanje usluga u pomorskom prometu</item>
      <item>KS TORM EASTERN</item>
      <item>Zoran Miletić, stečajni upravitelj</item>
      <item>VUKIĆ, JELUŠIĆ, ŠULINA, STANKOVIĆ, JURCAN &amp; JABUKA odvjetničko društvo s ograničenom odgovornošću</item>
      <item>Gordan Stanković</item>
      <item>Anita Krizmanić</item>
    </derivirana_varijabla>
  </DomainObject.Predmet.SudioniciListNaziv>
  <DomainObject.Predmet.SudioniciListAdressOIB>
    <izvorni_sadrzaj>
      <item>Nikica Bojkić, OIB 22153989535, Ljudevita Posavskog 15,21000 Split</item>
      <item>CROATIA osiguranje d.d., OIB 26187994862, Vatroslava Jagića 33,10000 Zagreb</item>
      <item>SPLIT SHIP MANAGEMENT društvo s ograničenom odgovornošću za pružanje usluga u pomorskom prometu, OIB 98656583257, 114. brigade 12,21000 Split</item>
      <item>KS TORM EASTERN, Strandvejen 102,E2900 Strandvejen 102</item>
      <item>Zoran Miletić, stečajni upravitelj, Nazorov prilaz 1A,21000 Split</item>
      <item>VUKIĆ, JELUŠIĆ, ŠULINA, STANKOVIĆ, JURCAN &amp; JABUKA odvjetničko društvo s ograničenom odgovornošću, OIB 01394705384, Nikole Tesle 9,51000 Rijeka</item>
      <item>Gordan Stanković, OIB 50227599306</item>
      <item>Anita Krizmanić, OIB 64723179352, Pod Kaštelom 4,51000 Rijeka</item>
    </izvorni_sadrzaj>
    <derivirana_varijabla naziv="DomainObject.Predmet.SudioniciListAdressOIB_1">
      <item>Nikica Bojkić, OIB 22153989535, Ljudevita Posavskog 15,21000 Split</item>
      <item>CROATIA osiguranje d.d., OIB 26187994862, Vatroslava Jagića 33,10000 Zagreb</item>
      <item>SPLIT SHIP MANAGEMENT društvo s ograničenom odgovornošću za pružanje usluga u pomorskom prometu, OIB 98656583257, 114. brigade 12,21000 Split</item>
      <item>KS TORM EASTERN, Strandvejen 102,E2900 Strandvejen 102</item>
      <item>Zoran Miletić, stečajni upravitelj, Nazorov prilaz 1A,21000 Split</item>
      <item>VUKIĆ, JELUŠIĆ, ŠULINA, STANKOVIĆ, JURCAN &amp; JABUKA odvjetničko društvo s ograničenom odgovornošću, OIB 01394705384, Nikole Tesle 9,51000 Rijeka</item>
      <item>Gordan Stanković, OIB 50227599306</item>
      <item>Anita Krizmanić, OIB 64723179352, Pod Kaštelom 4,51000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22153989535</item>
      <item>, OIB 26187994862</item>
      <item>, OIB 98656583257</item>
      <item>, OIB null</item>
      <item>, OIB null</item>
      <item>, OIB 01394705384</item>
      <item>, OIB 50227599306</item>
      <item>, OIB 64723179352</item>
    </izvorni_sadrzaj>
    <derivirana_varijabla naziv="DomainObject.Predmet.SudioniciListNazivOIB_1">
      <item>, OIB 22153989535</item>
      <item>, OIB 26187994862</item>
      <item>, OIB 98656583257</item>
      <item>, OIB null</item>
      <item>, OIB null</item>
      <item>, OIB 01394705384</item>
      <item>, OIB 50227599306</item>
      <item>, OIB 64723179352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ožujka 2013.</izvorni_sadrzaj>
    <derivirana_varijabla naziv="DomainObject.Predmet.DatumPocetkaProcesa_1">29. ožujka 2013.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zvorni_sadrzaj>
    <derivirana_varijabla naziv="DomainObject.NarodneNovineList_1">
      <item>107/07</item>
      <item>39/13</item>
      <item>157/13</item>
      <item>110/15</item>
      <item>70/17</item>
      <item>118/18</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zaštite od požara,vatrogastva i Civilne zaštite</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zaštite od požara,vatrogastva i Civilne zaštite</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Centar</item>
      <item>I. Policijska postaja Osijek</item>
      <item>I. Policijska postaja Rijeka</item>
      <item>I. Policijska postaja Split</item>
      <item>I. Policijska postaja Zadar</item>
      <item>I. postaja prometne policije Zagreb</item>
      <item>II. policijska postaja Črnomerec-Susedgrad</item>
      <item>II. Policijska postaja Osijek</item>
      <item>II. Policijska postaja Rijeka</item>
      <item>II. Policijska postaja Split</item>
      <item>II. Policijska postaja Zadar</item>
      <item>II. postaja prometne policije Zagreb</item>
      <item>III. policijska postaja Cavtat</item>
      <item>III. policijska postaja Dubrava</item>
      <item>III. Policijska postaja Rijeka</item>
      <item>III. policijska postaja Split</item>
      <item>Ispostava granične policije Slavonski Šamac</item>
      <item>Ispostava prometne policije Opuzen</item>
      <item>Ispostava prometne policije Severin na Kupi</item>
      <item>Ispostava prometne policije Vukovar</item>
      <item>IV. policijska postaja Maksimir-Peščenica</item>
      <item>IV. policijska postaja Rijeka</item>
      <item>IV. policijska postaja Voćin</item>
      <item>Mobilna jedinica prometne policije</item>
      <item>Policijska ispostava Krapinske toplice</item>
      <item>Policijska ispostava Marija Bistrica</item>
      <item>Policijska postaja Beli Manastir</item>
      <item>Policijska postaja Belišće</item>
      <item>Policijska postaja Benkovac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Donja Stubica</item>
      <item>Policijska postaja Donji Miholjac</item>
      <item>Policijska postaja Drniš</item>
      <item>Policijska postaja Dubrovnik</item>
      <item>Policijska postaja Duga Resa</item>
      <item>Policijska postaja Dugo Selo</item>
      <item>Policijska postaja Dvor</item>
      <item>Policijska postaja Đakovo</item>
      <item>Policijska postaja Đurđevac</item>
      <item>Policijska postaja Garešnica</item>
      <item>Policijska postaja Glina</item>
      <item>Policijska postaja Gospić</item>
      <item>Policijska postaja Grubišno Polje</item>
      <item>Policijska postaja Gvozd</item>
      <item>Policijska postaja Hvar</item>
      <item>Policijska postaja Ivanec</item>
      <item>Policijska postaja Ivanić-Grad</item>
      <item>Policijska postaja Jastrebarsko</item>
      <item>Policijska postaja Karlobag</item>
      <item>Policijska postaja Karlovac</item>
      <item>Policijska postaja Kaštela</item>
      <item>Policijska postaja Klanjec</item>
      <item>Policijska postaja Knin</item>
      <item>Policijska postaja Koprivnica</item>
      <item>Policijska postaja Korčula</item>
      <item>Policijska postaja Krapina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Novska</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Varaždin</item>
      <item>Policijska postaja Velika Gorica</item>
      <item>Policijska postaja Vinkovci s ispostavom Markušica</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Erdut</item>
      <item>Postaja granične policije Goričan</item>
      <item>Postaja granične policije Gračac</item>
      <item>Postaja granične policije Gruda</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Rupa</item>
      <item>Postaja granične policije Slano</item>
      <item>Postaja granične policije Slavonski Brod</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Medveščak</item>
      <item>VI. policijska postaja Novi Zagreb</item>
      <item>VII. policijska postaja Stankovci</item>
      <item>VII. policijska postaja Trešnjevka</item>
      <item>VIII. policijska postaja Trnje</item>
    </izvorni_sadrzaj>
    <derivirana_varijabla naziv="DomainObject.PolicijskePostajeList_1">
      <item>I. policijska postaja Centar</item>
      <item>I. Policijska postaja Osijek</item>
      <item>I. Policijska postaja Rijeka</item>
      <item>I. Policijska postaja Split</item>
      <item>I. Policijska postaja Zadar</item>
      <item>I. postaja prometne policije Zagreb</item>
      <item>II. policijska postaja Črnomerec-Susedgrad</item>
      <item>II. Policijska postaja Osijek</item>
      <item>II. Policijska postaja Rijeka</item>
      <item>II. Policijska postaja Split</item>
      <item>II. Policijska postaja Zadar</item>
      <item>II. postaja prometne policije Zagreb</item>
      <item>III. policijska postaja Cavtat</item>
      <item>III. policijska postaja Dubrava</item>
      <item>III. Policijska postaja Rijeka</item>
      <item>III. policijska postaja Split</item>
      <item>Ispostava granične policije Slavonski Šamac</item>
      <item>Ispostava prometne policije Opuzen</item>
      <item>Ispostava prometne policije Severin na Kupi</item>
      <item>Ispostava prometne policije Vukovar</item>
      <item>IV. policijska postaja Maksimir-Peščenica</item>
      <item>IV. policijska postaja Rijeka</item>
      <item>IV. policijska postaja Voćin</item>
      <item>Mobilna jedinica prometne policije</item>
      <item>Policijska ispostava Krapinske toplice</item>
      <item>Policijska ispostava Marija Bistrica</item>
      <item>Policijska postaja Beli Manastir</item>
      <item>Policijska postaja Belišće</item>
      <item>Policijska postaja Benkovac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Donja Stubica</item>
      <item>Policijska postaja Donji Miholjac</item>
      <item>Policijska postaja Drniš</item>
      <item>Policijska postaja Dubrovnik</item>
      <item>Policijska postaja Duga Resa</item>
      <item>Policijska postaja Dugo Selo</item>
      <item>Policijska postaja Dvor</item>
      <item>Policijska postaja Đakovo</item>
      <item>Policijska postaja Đurđevac</item>
      <item>Policijska postaja Garešnica</item>
      <item>Policijska postaja Glina</item>
      <item>Policijska postaja Gospić</item>
      <item>Policijska postaja Grubišno Polje</item>
      <item>Policijska postaja Gvozd</item>
      <item>Policijska postaja Hvar</item>
      <item>Policijska postaja Ivanec</item>
      <item>Policijska postaja Ivanić-Grad</item>
      <item>Policijska postaja Jastrebarsko</item>
      <item>Policijska postaja Karlobag</item>
      <item>Policijska postaja Karlovac</item>
      <item>Policijska postaja Kaštela</item>
      <item>Policijska postaja Klanjec</item>
      <item>Policijska postaja Knin</item>
      <item>Policijska postaja Koprivnica</item>
      <item>Policijska postaja Korčula</item>
      <item>Policijska postaja Krapina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Novska</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Varaždin</item>
      <item>Policijska postaja Velika Gorica</item>
      <item>Policijska postaja Vinkovci s ispostavom Markušica</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Erdut</item>
      <item>Postaja granične policije Goričan</item>
      <item>Postaja granične policije Gračac</item>
      <item>Postaja granične policije Gruda</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Rupa</item>
      <item>Postaja granične policije Slano</item>
      <item>Postaja granične policije Slavonski Brod</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Medveščak</item>
      <item>VI. policijska postaja Novi Zagreb</item>
      <item>VII. policijska postaja Stankovci</item>
      <item>VII. policijska postaja Trešnjevka</item>
      <item>VIII. policijska postaja Trnje</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icms>
</file>

<file path=customXml/itemProps1.xml><?xml version="1.0" encoding="utf-8"?>
<ds:datastoreItem xmlns:ds="http://schemas.openxmlformats.org/officeDocument/2006/customXml" ds:itemID="{0819CB22-0F0A-4657-ACE4-E80E44734605}">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 xmlns="http://schemas.openxmlformats.org/officeDocument/2006/extended-properties" xmlns:vt="http://schemas.openxmlformats.org/officeDocument/2006/docPropsVTypes">
  <Template>MasterTemplate</Template>
  <TotalTime>1</TotalTime>
  <Pages>3</Pages>
  <Words>1109</Words>
  <Characters>6325</Characters>
  <Application>Microsoft Office Word</Application>
  <DocSecurity>0</DocSecurity>
  <Lines>52</Lines>
  <Paragraphs>14</Paragraphs>
  <ScaleCrop>false</ScaleCrop>
  <HeadingPairs>
    <vt:vector size="2" baseType="variant">
      <vt:variant>
        <vt:lpstr>Naslov</vt:lpstr>
      </vt:variant>
      <vt:variant>
        <vt:i4>1</vt:i4>
      </vt:variant>
    </vt:vector>
  </HeadingPairs>
  <TitlesOfParts>
    <vt:vector size="1" baseType="lpstr">
      <vt:lpstr/>
    </vt:vector>
  </TitlesOfParts>
  <Company>Grizli777</Company>
  <LinksUpToDate>false</LinksUpToDate>
  <CharactersWithSpaces>7420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Nevenka Marunica</dc:creator>
  <cp:lastModifiedBy>user</cp:lastModifiedBy>
  <cp:revision>2</cp:revision>
  <cp:lastPrinted>2021-04-19T11:50:00Z</cp:lastPrinted>
  <dcterms:created xsi:type="dcterms:W3CDTF">2023-06-20T18:31:00Z</dcterms:created>
  <dcterms:modified xsi:type="dcterms:W3CDTF">2023-06-20T18:31:00Z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d">
    <vt:bool>true</vt:bool>
  </property>
  <property fmtid="{D5CDD505-2E9C-101B-9397-08002B2CF9AE}" pid="3" name="Naslov">
    <vt:lpwstr>P-597/2020-13 / Zapisnik - Ročište za glavnu raspravu (P-597-2020 gl r  19. 04 2021.docx)</vt:lpwstr>
  </property>
  <property fmtid="{D5CDD505-2E9C-101B-9397-08002B2CF9AE}" pid="4" name="CC_coloring">
    <vt:bool>false</vt:bool>
  </property>
  <property fmtid="{D5CDD505-2E9C-101B-9397-08002B2CF9AE}" pid="5" name="BrojStranica">
    <vt:i4>3</vt:i4>
  </property>
</Properties>
</file>