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bfd939" w14:paraId="1bfd939" w:rsidRDefault="004B4ED8" w:rsidP="004B4ED8" w:rsidR="004B4ED8" w:rsidRPr="009A2D87">
      <w:pPr>
        <w15:collapsed w:val="false"/>
      </w:pPr>
      <w:bookmarkStart w:name="_GoBack" w:id="0"/>
      <w:bookmarkEnd w:id="0"/>
      <w:r w:rsidRPr="009A2D87">
        <w:t>REPUBLIKA HRVATSKA</w:t>
      </w:r>
    </w:p>
    <w:p w:rsidRDefault="004B4ED8" w:rsidP="004B4ED8" w:rsidR="004B4ED8" w:rsidRPr="009A2D87">
      <w:r w:rsidRPr="009A2D87">
        <w:t>TRGOVAČKI SUD U ZAGREBU</w:t>
      </w:r>
    </w:p>
    <w:p w:rsidRDefault="004B4ED8" w:rsidP="004B4ED8" w:rsidR="004B4ED8" w:rsidRPr="009A2D87">
      <w:r w:rsidRPr="009A2D87">
        <w:t xml:space="preserve">Zagreb, Amruševa 2/II                                                    </w:t>
      </w:r>
      <w:r w:rsidR="00A14E7B" w:rsidRPr="009A2D87">
        <w:t xml:space="preserve"> </w:t>
      </w:r>
      <w:r w:rsidR="000416E9" w:rsidRPr="009A2D87">
        <w:t xml:space="preserve">         </w:t>
      </w:r>
      <w:r w:rsidR="00E945C9" w:rsidRPr="009A2D87">
        <w:t xml:space="preserve"> </w:t>
      </w:r>
      <w:r w:rsidR="00DC59E7" w:rsidRPr="009A2D87">
        <w:t xml:space="preserve">                    </w:t>
      </w:r>
      <w:r w:rsidR="00D0384A" w:rsidRPr="009A2D87">
        <w:t>89</w:t>
      </w:r>
      <w:r w:rsidR="00DC59E7" w:rsidRPr="009A2D87">
        <w:t>. St</w:t>
      </w:r>
      <w:r w:rsidR="004571B0" w:rsidRPr="009A2D87">
        <w:t>-</w:t>
      </w:r>
      <w:r w:rsidR="00094B74">
        <w:t>1696/17</w:t>
      </w:r>
      <w:r w:rsidR="00715BF3" w:rsidRPr="00FD4DD3">
        <w:t>-</w:t>
      </w:r>
      <w:r w:rsidR="00015E17">
        <w:t>23</w:t>
      </w:r>
    </w:p>
    <w:p w:rsidRDefault="004B4ED8" w:rsidP="004B4ED8" w:rsidR="004B4ED8" w:rsidRPr="009A2D87"/>
    <w:p w:rsidRDefault="004B4ED8" w:rsidP="00224B33" w:rsidR="004B4ED8" w:rsidRPr="009A2D87">
      <w:pPr>
        <w:jc w:val="center"/>
      </w:pPr>
      <w:r w:rsidRPr="009A2D87">
        <w:t>Z A P I S N I K</w:t>
      </w:r>
    </w:p>
    <w:p w:rsidRDefault="004B4ED8" w:rsidP="00224B33" w:rsidR="004B4ED8" w:rsidRPr="009A2D87">
      <w:pPr>
        <w:jc w:val="center"/>
      </w:pPr>
      <w:r w:rsidRPr="009A2D87">
        <w:t>s ročišta radi sklapanja predstečajne nagodbe</w:t>
      </w:r>
    </w:p>
    <w:p w:rsidRDefault="004B4ED8" w:rsidP="004B4ED8" w:rsidR="004B4ED8" w:rsidRPr="009A2D87"/>
    <w:p w:rsidRDefault="004B4ED8" w:rsidP="00224B33" w:rsidR="004B4ED8" w:rsidRPr="00094B74">
      <w:pPr>
        <w:jc w:val="both"/>
        <w:rPr>
          <w:color w:val="FF0000"/>
        </w:rPr>
      </w:pPr>
      <w:r w:rsidRPr="009A2D87">
        <w:t xml:space="preserve">sastavljen pri Trgovačkom sudu u Zagrebu </w:t>
      </w:r>
      <w:r w:rsidR="00094B74">
        <w:t>26</w:t>
      </w:r>
      <w:r w:rsidR="00E34585" w:rsidRPr="008B2A44">
        <w:t xml:space="preserve">. </w:t>
      </w:r>
      <w:r w:rsidR="00094B74">
        <w:t>rujna</w:t>
      </w:r>
      <w:r w:rsidR="001279FA" w:rsidRPr="008B2A44">
        <w:t xml:space="preserve"> 201</w:t>
      </w:r>
      <w:r w:rsidR="008B2A44" w:rsidRPr="008B2A44">
        <w:t>8</w:t>
      </w:r>
      <w:r w:rsidRPr="009A2D87">
        <w:t>. u postupku predstečajne nagodbe nad dužnikom</w:t>
      </w:r>
      <w:r w:rsidR="00BF6C50">
        <w:t xml:space="preserve"> IZBA-MI d.o.o., Dugo selo, Rugvica, Dugoselska 54, OIB 86144172564</w:t>
      </w:r>
    </w:p>
    <w:p w:rsidRDefault="004B4ED8" w:rsidP="00224B33" w:rsidR="004B4ED8" w:rsidRPr="00094B74">
      <w:pPr>
        <w:jc w:val="both"/>
        <w:rPr>
          <w:color w:val="FF0000"/>
        </w:rPr>
      </w:pPr>
    </w:p>
    <w:p w:rsidRDefault="004B4ED8" w:rsidP="004B4ED8" w:rsidR="004B4ED8" w:rsidRPr="009A2D87">
      <w:r w:rsidRPr="009A2D87">
        <w:t>NAZOČNI OD SUDA:</w:t>
      </w:r>
    </w:p>
    <w:p w:rsidRDefault="004B4ED8" w:rsidP="004B4ED8" w:rsidR="004B4ED8" w:rsidRPr="009A2D87"/>
    <w:p w:rsidRDefault="004B4ED8" w:rsidP="004B4ED8" w:rsidR="004B4ED8" w:rsidRPr="009A2D87">
      <w:r w:rsidRPr="009A2D87">
        <w:t xml:space="preserve">SUDAC: </w:t>
      </w:r>
      <w:r w:rsidR="00D0384A" w:rsidRPr="009A2D87">
        <w:t>Nikolina Dorić Hadžisejdić</w:t>
      </w:r>
    </w:p>
    <w:p w:rsidRDefault="004B4ED8" w:rsidP="004B4ED8" w:rsidR="004B4ED8" w:rsidRPr="009A2D87"/>
    <w:p w:rsidRDefault="004B4ED8" w:rsidP="004B4ED8" w:rsidR="004B4ED8" w:rsidRPr="009A2D87">
      <w:r w:rsidRPr="009A2D87">
        <w:t>ZAPISNIČAR:</w:t>
      </w:r>
      <w:r w:rsidR="00224B33" w:rsidRPr="009A2D87">
        <w:t xml:space="preserve"> </w:t>
      </w:r>
      <w:r w:rsidR="008B2A44">
        <w:t>Valentina Gabud</w:t>
      </w:r>
    </w:p>
    <w:p w:rsidRDefault="004B4ED8" w:rsidP="004B4ED8" w:rsidR="004B4ED8" w:rsidRPr="009A2D87"/>
    <w:p w:rsidRDefault="00417C69" w:rsidP="00224B33" w:rsidR="004B4ED8" w:rsidRPr="009A2D87">
      <w:pPr>
        <w:jc w:val="both"/>
      </w:pPr>
      <w:r w:rsidRPr="009A2D87">
        <w:t>Sudac otvara raspravu</w:t>
      </w:r>
      <w:r w:rsidR="00287B88" w:rsidRPr="009A2D87">
        <w:t xml:space="preserve"> u </w:t>
      </w:r>
      <w:r w:rsidR="00E42281">
        <w:t>9</w:t>
      </w:r>
      <w:r w:rsidR="008B2A44">
        <w:t>.</w:t>
      </w:r>
      <w:r w:rsidR="00094B74">
        <w:t>30</w:t>
      </w:r>
      <w:r w:rsidR="004B4ED8" w:rsidRPr="00E34585">
        <w:t xml:space="preserve"> </w:t>
      </w:r>
      <w:r w:rsidR="004B4ED8" w:rsidRPr="009A2D87">
        <w:t>sati, rasprava je javna i utvrđuje da su ročištu radi sklapanja predstečajne nagodbe pristupili:</w:t>
      </w:r>
    </w:p>
    <w:p w:rsidRDefault="004B4ED8" w:rsidP="004B4ED8" w:rsidR="004B4ED8" w:rsidRPr="00326180"/>
    <w:p w:rsidRDefault="004B4ED8" w:rsidP="00224B33" w:rsidR="004B4ED8" w:rsidRPr="00326180">
      <w:pPr>
        <w:jc w:val="both"/>
      </w:pPr>
      <w:r w:rsidRPr="00326180">
        <w:t xml:space="preserve">Za dužnika: </w:t>
      </w:r>
    </w:p>
    <w:p w:rsidRDefault="00326180" w:rsidP="00640AE4" w:rsidR="00A14E7B" w:rsidRPr="00326180">
      <w:pPr>
        <w:pStyle w:val="Odlomakpopisa"/>
        <w:numPr>
          <w:ilvl w:val="0"/>
          <w:numId w:val="42"/>
        </w:numPr>
        <w:jc w:val="both"/>
        <w:rPr>
          <w:b/>
        </w:rPr>
      </w:pPr>
      <w:r w:rsidRPr="00326180">
        <w:t xml:space="preserve">Ivan </w:t>
      </w:r>
      <w:r>
        <w:t>Mabić, zastupnik po zakonu dužnika</w:t>
      </w:r>
    </w:p>
    <w:p w:rsidRDefault="00640AE4" w:rsidP="00640AE4" w:rsidR="00640AE4" w:rsidRPr="00326180">
      <w:pPr>
        <w:pStyle w:val="Odlomakpopisa"/>
        <w:ind w:left="1065"/>
        <w:jc w:val="both"/>
        <w:rPr>
          <w:b/>
        </w:rPr>
      </w:pPr>
    </w:p>
    <w:p w:rsidRDefault="004B4ED8" w:rsidP="00224B33" w:rsidR="004B4ED8" w:rsidRPr="00326180">
      <w:pPr>
        <w:jc w:val="both"/>
      </w:pPr>
      <w:r w:rsidRPr="00326180">
        <w:t>Za vjerovnike:</w:t>
      </w:r>
    </w:p>
    <w:p w:rsidRDefault="002B5B4B" w:rsidP="00640AE4" w:rsidR="004B4ED8" w:rsidRPr="002B5B4B">
      <w:pPr>
        <w:pStyle w:val="Odlomakpopisa"/>
        <w:numPr>
          <w:ilvl w:val="0"/>
          <w:numId w:val="42"/>
        </w:numPr>
        <w:jc w:val="both"/>
      </w:pPr>
      <w:r w:rsidRPr="002B5B4B">
        <w:t>ATEST KONTROLA D.O.O.</w:t>
      </w:r>
      <w:r w:rsidR="003D7B3B" w:rsidRPr="002B5B4B">
        <w:t>–</w:t>
      </w:r>
      <w:r w:rsidR="00640AE4" w:rsidRPr="002B5B4B">
        <w:t xml:space="preserve"> </w:t>
      </w:r>
      <w:r w:rsidRPr="002B5B4B">
        <w:t>punomoćnica Irena Kelava</w:t>
      </w:r>
      <w:r w:rsidR="00326180">
        <w:t>, odvjetnica u Zagrebu</w:t>
      </w:r>
      <w:r w:rsidRPr="002B5B4B">
        <w:t>,</w:t>
      </w:r>
      <w:r w:rsidR="00326180">
        <w:t xml:space="preserve"> predaje punomoć </w:t>
      </w:r>
    </w:p>
    <w:p w:rsidRDefault="00326180" w:rsidP="00640AE4" w:rsidR="002B5B4B" w:rsidRPr="002B5B4B">
      <w:pPr>
        <w:pStyle w:val="Odlomakpopisa"/>
        <w:numPr>
          <w:ilvl w:val="0"/>
          <w:numId w:val="42"/>
        </w:numPr>
        <w:jc w:val="both"/>
      </w:pPr>
      <w:r>
        <w:t xml:space="preserve">AUTO URSUS D.O.O. </w:t>
      </w:r>
      <w:r w:rsidR="002B5B4B" w:rsidRPr="002B5B4B">
        <w:t xml:space="preserve">– punomoćnica Irena Kelava, </w:t>
      </w:r>
      <w:r>
        <w:t>odvjetnica u Zagrebu</w:t>
      </w:r>
      <w:r w:rsidRPr="002B5B4B">
        <w:t>,</w:t>
      </w:r>
      <w:r>
        <w:t xml:space="preserve"> predaje punomoć</w:t>
      </w:r>
    </w:p>
    <w:p w:rsidRDefault="00326180" w:rsidP="00640AE4" w:rsidR="002B5B4B" w:rsidRPr="002B5B4B">
      <w:pPr>
        <w:pStyle w:val="Odlomakpopisa"/>
        <w:numPr>
          <w:ilvl w:val="0"/>
          <w:numId w:val="42"/>
        </w:numPr>
        <w:jc w:val="both"/>
      </w:pPr>
      <w:r>
        <w:t xml:space="preserve">CNC-TEHNOPROJEKT D.O.O. </w:t>
      </w:r>
      <w:r w:rsidR="002B5B4B" w:rsidRPr="002B5B4B">
        <w:t xml:space="preserve">– punomoćnica Irena Kelava, </w:t>
      </w:r>
      <w:r>
        <w:t>odvjetnica u Zagrebu</w:t>
      </w:r>
      <w:r w:rsidRPr="002B5B4B">
        <w:t>,</w:t>
      </w:r>
      <w:r>
        <w:t xml:space="preserve"> predaje punomoć</w:t>
      </w:r>
    </w:p>
    <w:p w:rsidRDefault="00326180" w:rsidP="00640AE4" w:rsidR="002B5B4B" w:rsidRPr="002B5B4B">
      <w:pPr>
        <w:pStyle w:val="Odlomakpopisa"/>
        <w:numPr>
          <w:ilvl w:val="0"/>
          <w:numId w:val="42"/>
        </w:numPr>
        <w:jc w:val="both"/>
      </w:pPr>
      <w:r>
        <w:t xml:space="preserve">ĆURIĆ USLUGE D.O.O. </w:t>
      </w:r>
      <w:r w:rsidR="002B5B4B" w:rsidRPr="002B5B4B">
        <w:t xml:space="preserve">– punomoćnica Irena Kelava, </w:t>
      </w:r>
      <w:r>
        <w:t>odvjetnica u Zagrebu</w:t>
      </w:r>
      <w:r w:rsidRPr="002B5B4B">
        <w:t>,</w:t>
      </w:r>
      <w:r>
        <w:t xml:space="preserve"> predaje punomoć</w:t>
      </w:r>
    </w:p>
    <w:p w:rsidRDefault="00326180" w:rsidP="00640AE4" w:rsidR="002B5B4B" w:rsidRPr="002B5B4B">
      <w:pPr>
        <w:pStyle w:val="Odlomakpopisa"/>
        <w:numPr>
          <w:ilvl w:val="0"/>
          <w:numId w:val="42"/>
        </w:numPr>
        <w:jc w:val="both"/>
      </w:pPr>
      <w:r>
        <w:t xml:space="preserve">GAVROPROM D.O.O. </w:t>
      </w:r>
      <w:r w:rsidR="002B5B4B" w:rsidRPr="002B5B4B">
        <w:t xml:space="preserve">– punomoćnica Irena Kelava, </w:t>
      </w:r>
      <w:r>
        <w:t>odvjetnica u Zagrebu</w:t>
      </w:r>
      <w:r w:rsidRPr="002B5B4B">
        <w:t>,</w:t>
      </w:r>
      <w:r>
        <w:t xml:space="preserve"> predaje punomoć</w:t>
      </w:r>
    </w:p>
    <w:p w:rsidRDefault="00326180" w:rsidP="00640AE4" w:rsidR="002B5B4B" w:rsidRPr="002B5B4B">
      <w:pPr>
        <w:pStyle w:val="Odlomakpopisa"/>
        <w:numPr>
          <w:ilvl w:val="0"/>
          <w:numId w:val="42"/>
        </w:numPr>
        <w:jc w:val="both"/>
      </w:pPr>
      <w:r>
        <w:t xml:space="preserve">GEOPROFIL D.O.O. </w:t>
      </w:r>
      <w:r w:rsidR="002B5B4B" w:rsidRPr="002B5B4B">
        <w:t xml:space="preserve">– punomoćnica Irena Kelava, </w:t>
      </w:r>
      <w:r>
        <w:t>odvjetnica u Zagrebu</w:t>
      </w:r>
      <w:r w:rsidRPr="002B5B4B">
        <w:t>,</w:t>
      </w:r>
      <w:r>
        <w:t xml:space="preserve"> predaje punomoć</w:t>
      </w:r>
    </w:p>
    <w:p w:rsidRDefault="00326180" w:rsidP="00640AE4" w:rsidR="002B5B4B" w:rsidRPr="002B5B4B">
      <w:pPr>
        <w:pStyle w:val="Odlomakpopisa"/>
        <w:numPr>
          <w:ilvl w:val="0"/>
          <w:numId w:val="42"/>
        </w:numPr>
        <w:jc w:val="both"/>
      </w:pPr>
      <w:r>
        <w:t>LJILJANA MABIĆ</w:t>
      </w:r>
      <w:r w:rsidR="002B5B4B" w:rsidRPr="002B5B4B">
        <w:t xml:space="preserve">– punomoćnica Irena Kelava, </w:t>
      </w:r>
      <w:r>
        <w:t>odvjetnica u Zagrebu</w:t>
      </w:r>
      <w:r w:rsidRPr="002B5B4B">
        <w:t>,</w:t>
      </w:r>
      <w:r>
        <w:t xml:space="preserve"> predaje punomoć</w:t>
      </w:r>
    </w:p>
    <w:p w:rsidRDefault="00326180" w:rsidP="00640AE4" w:rsidR="00857ACC">
      <w:pPr>
        <w:pStyle w:val="Odlomakpopisa"/>
        <w:numPr>
          <w:ilvl w:val="0"/>
          <w:numId w:val="42"/>
        </w:numPr>
        <w:jc w:val="both"/>
      </w:pPr>
      <w:r>
        <w:t>ODVJETNIČKI URED HAMDIJA MALIĆ</w:t>
      </w:r>
      <w:r w:rsidR="002B5B4B" w:rsidRPr="002B5B4B">
        <w:t xml:space="preserve">– </w:t>
      </w:r>
      <w:r w:rsidR="00857ACC">
        <w:t xml:space="preserve">punomoćnica Irena Kelava, </w:t>
      </w:r>
      <w:r>
        <w:t>odvjetnica u Zagrebu</w:t>
      </w:r>
      <w:r w:rsidRPr="002B5B4B">
        <w:t>,</w:t>
      </w:r>
      <w:r>
        <w:t xml:space="preserve"> predaje punomoć</w:t>
      </w:r>
      <w:r w:rsidRPr="002B5B4B">
        <w:t xml:space="preserve"> </w:t>
      </w:r>
    </w:p>
    <w:p w:rsidRDefault="00326180" w:rsidP="00640AE4" w:rsidR="002B5B4B" w:rsidRPr="002B5B4B">
      <w:pPr>
        <w:pStyle w:val="Odlomakpopisa"/>
        <w:numPr>
          <w:ilvl w:val="0"/>
          <w:numId w:val="42"/>
        </w:numPr>
        <w:jc w:val="both"/>
      </w:pPr>
      <w:r>
        <w:t xml:space="preserve">Drvo – Galeković d.o.o. </w:t>
      </w:r>
      <w:r w:rsidR="002B5B4B" w:rsidRPr="002B5B4B">
        <w:t xml:space="preserve">– punomoćnica Irena Kelava, </w:t>
      </w:r>
      <w:r w:rsidR="00857ACC">
        <w:t>odvjetnica u Zagrebu</w:t>
      </w:r>
      <w:r w:rsidR="00857ACC" w:rsidRPr="002B5B4B">
        <w:t>,</w:t>
      </w:r>
      <w:r w:rsidR="00857ACC">
        <w:t xml:space="preserve"> predaje punomoć</w:t>
      </w:r>
    </w:p>
    <w:p w:rsidRDefault="00326180" w:rsidP="00640AE4" w:rsidR="002B5B4B" w:rsidRPr="002B5B4B">
      <w:pPr>
        <w:pStyle w:val="Odlomakpopisa"/>
        <w:numPr>
          <w:ilvl w:val="0"/>
          <w:numId w:val="42"/>
        </w:numPr>
        <w:jc w:val="both"/>
      </w:pPr>
      <w:r>
        <w:t xml:space="preserve">SREBRASYSTEM D.O.O. </w:t>
      </w:r>
      <w:r w:rsidR="002B5B4B" w:rsidRPr="002B5B4B">
        <w:t xml:space="preserve">– punomoćnica Irena Kelava, </w:t>
      </w:r>
      <w:r>
        <w:t>odvjetnica u Zagrebu</w:t>
      </w:r>
      <w:r w:rsidRPr="002B5B4B">
        <w:t>,</w:t>
      </w:r>
      <w:r>
        <w:t xml:space="preserve"> predaje punomoć</w:t>
      </w:r>
    </w:p>
    <w:p w:rsidRDefault="00326180" w:rsidP="00640AE4" w:rsidR="002B5B4B" w:rsidRPr="002B5B4B">
      <w:pPr>
        <w:pStyle w:val="Odlomakpopisa"/>
        <w:numPr>
          <w:ilvl w:val="0"/>
          <w:numId w:val="42"/>
        </w:numPr>
        <w:jc w:val="both"/>
      </w:pPr>
      <w:r>
        <w:t xml:space="preserve">TROKO D.O.O. </w:t>
      </w:r>
      <w:r w:rsidR="002B5B4B" w:rsidRPr="002B5B4B">
        <w:t xml:space="preserve">– punomoćnica Irena Kelava, </w:t>
      </w:r>
      <w:r>
        <w:t>odvjetnica u Zagrebu</w:t>
      </w:r>
      <w:r w:rsidRPr="002B5B4B">
        <w:t>,</w:t>
      </w:r>
      <w:r>
        <w:t xml:space="preserve"> predaje punomoć</w:t>
      </w:r>
    </w:p>
    <w:p w:rsidRDefault="00326180" w:rsidP="00640AE4" w:rsidR="002B5B4B" w:rsidRPr="002B5B4B">
      <w:pPr>
        <w:pStyle w:val="Odlomakpopisa"/>
        <w:numPr>
          <w:ilvl w:val="0"/>
          <w:numId w:val="42"/>
        </w:numPr>
        <w:jc w:val="both"/>
      </w:pPr>
      <w:r>
        <w:t xml:space="preserve">ZAGREB BETON D.O.O. </w:t>
      </w:r>
      <w:r w:rsidR="002B5B4B" w:rsidRPr="002B5B4B">
        <w:t xml:space="preserve">– punomoćnica Irena Kelava, </w:t>
      </w:r>
      <w:r>
        <w:t>odvjetnica u Zagrebu</w:t>
      </w:r>
      <w:r w:rsidRPr="002B5B4B">
        <w:t>,</w:t>
      </w:r>
      <w:r>
        <w:t xml:space="preserve"> predaje punomoć</w:t>
      </w:r>
    </w:p>
    <w:p w:rsidRDefault="00326180" w:rsidP="00640AE4" w:rsidR="002B5B4B">
      <w:pPr>
        <w:pStyle w:val="Odlomakpopisa"/>
        <w:numPr>
          <w:ilvl w:val="0"/>
          <w:numId w:val="42"/>
        </w:numPr>
        <w:jc w:val="both"/>
      </w:pPr>
      <w:r>
        <w:t xml:space="preserve">ZAŠTITA ATEST D.O.O. </w:t>
      </w:r>
      <w:r w:rsidR="002B5B4B" w:rsidRPr="002B5B4B">
        <w:t xml:space="preserve">– punomoćnica Irena Kelava, </w:t>
      </w:r>
      <w:r>
        <w:t>odvjetnica u Zagrebu</w:t>
      </w:r>
      <w:r w:rsidRPr="002B5B4B">
        <w:t>,</w:t>
      </w:r>
      <w:r>
        <w:t xml:space="preserve"> predaje punomoć</w:t>
      </w:r>
    </w:p>
    <w:p w:rsidRDefault="000709BE" w:rsidP="00640AE4" w:rsidR="000709BE">
      <w:pPr>
        <w:pStyle w:val="Odlomakpopisa"/>
        <w:numPr>
          <w:ilvl w:val="0"/>
          <w:numId w:val="42"/>
        </w:numPr>
        <w:jc w:val="both"/>
      </w:pPr>
      <w:r>
        <w:t xml:space="preserve">INSTALACIJE DENČIĆ OBRT, vl. Ivan Denčić - </w:t>
      </w:r>
      <w:r w:rsidR="00857ACC">
        <w:t>punomoćnik Ljubomir Vuković, odvjetnik u OD Jelić, Vuković i Handžiski u Zagrebu, predaje punomoć</w:t>
      </w:r>
    </w:p>
    <w:p w:rsidRDefault="000709BE" w:rsidP="00640AE4" w:rsidR="000709BE">
      <w:pPr>
        <w:pStyle w:val="Odlomakpopisa"/>
        <w:numPr>
          <w:ilvl w:val="0"/>
          <w:numId w:val="42"/>
        </w:numPr>
        <w:jc w:val="both"/>
      </w:pPr>
      <w:r>
        <w:rPr>
          <w:highlight w:val="white"/>
        </w:rPr>
        <w:lastRenderedPageBreak/>
        <w:t>Ivan Mabić</w:t>
      </w:r>
      <w:r>
        <w:t xml:space="preserve"> - </w:t>
      </w:r>
      <w:r w:rsidR="00857ACC">
        <w:t xml:space="preserve"> osobno </w:t>
      </w:r>
    </w:p>
    <w:p w:rsidRDefault="000709BE" w:rsidP="00640AE4" w:rsidR="000709BE">
      <w:pPr>
        <w:pStyle w:val="Odlomakpopisa"/>
        <w:numPr>
          <w:ilvl w:val="0"/>
          <w:numId w:val="42"/>
        </w:numPr>
        <w:jc w:val="both"/>
      </w:pPr>
      <w:r>
        <w:t xml:space="preserve">VLAKA-MI D.O.O. - </w:t>
      </w:r>
      <w:r w:rsidR="00857ACC">
        <w:t>Ivan Mabić, zastupnik po zakonu</w:t>
      </w:r>
    </w:p>
    <w:p w:rsidRDefault="00857ACC" w:rsidP="00640AE4" w:rsidR="00857ACC">
      <w:pPr>
        <w:pStyle w:val="Odlomakpopisa"/>
        <w:numPr>
          <w:ilvl w:val="0"/>
          <w:numId w:val="42"/>
        </w:numPr>
        <w:jc w:val="both"/>
      </w:pPr>
      <w:r>
        <w:t>Hrvatske šume d.o.o. - Lorena Panežić, odvjetnička vježbenica u OD Tomić i Klišanin i Partneri, Su-50/12</w:t>
      </w:r>
    </w:p>
    <w:p w:rsidRDefault="00857ACC" w:rsidP="00857ACC" w:rsidR="00857ACC">
      <w:pPr>
        <w:jc w:val="both"/>
      </w:pPr>
    </w:p>
    <w:p w:rsidRDefault="00857ACC" w:rsidP="00857ACC" w:rsidR="00857ACC" w:rsidRPr="002B5B4B">
      <w:pPr>
        <w:jc w:val="both"/>
      </w:pPr>
      <w:r>
        <w:t>Utvrđuje se da je kao javnost prisutna Gordana Peraković-Turković odvjetnica iz Otočca.</w:t>
      </w:r>
    </w:p>
    <w:p w:rsidRDefault="00FC3D40" w:rsidP="00224B33" w:rsidR="00FC3D40" w:rsidRPr="00094B74">
      <w:pPr>
        <w:jc w:val="both"/>
        <w:rPr>
          <w:color w:val="FF0000"/>
        </w:rPr>
      </w:pPr>
    </w:p>
    <w:p w:rsidRDefault="004B4ED8" w:rsidP="00224B33" w:rsidR="00801FFD" w:rsidRPr="00015E17">
      <w:pPr>
        <w:jc w:val="both"/>
      </w:pPr>
      <w:r w:rsidRPr="009A2D87">
        <w:t>Sudac utvrđuje da je današnje ročište određeno na temelju čl. 66. Zakona o financijskom poslovanju i predstečajnoj nagodbi ("Narodne novine" broj 108/12, 144/12, 81/13 i 112/13, dalje: ZFPPN).</w:t>
      </w:r>
      <w:r w:rsidR="007249B9">
        <w:t xml:space="preserve"> </w:t>
      </w:r>
      <w:r w:rsidR="006B6C27" w:rsidRPr="009A2D87">
        <w:t xml:space="preserve">Utvrđuje se da je </w:t>
      </w:r>
      <w:r w:rsidR="009C3348" w:rsidRPr="009A2D87">
        <w:t>oglas</w:t>
      </w:r>
      <w:r w:rsidR="006B6C27" w:rsidRPr="009A2D87">
        <w:t xml:space="preserve"> </w:t>
      </w:r>
      <w:r w:rsidR="006B6C27" w:rsidRPr="00015E17">
        <w:t xml:space="preserve">od </w:t>
      </w:r>
      <w:r w:rsidR="00015E17" w:rsidRPr="00015E17">
        <w:t>5</w:t>
      </w:r>
      <w:r w:rsidR="00E34585" w:rsidRPr="00015E17">
        <w:t xml:space="preserve">. </w:t>
      </w:r>
      <w:r w:rsidR="00015E17" w:rsidRPr="00015E17">
        <w:t>srpnja</w:t>
      </w:r>
      <w:r w:rsidR="001279FA" w:rsidRPr="00015E17">
        <w:t xml:space="preserve"> 201</w:t>
      </w:r>
      <w:r w:rsidR="008B2A44" w:rsidRPr="00015E17">
        <w:t>8</w:t>
      </w:r>
      <w:r w:rsidRPr="00015E17">
        <w:t xml:space="preserve">., kojim </w:t>
      </w:r>
      <w:r w:rsidRPr="009A2D87">
        <w:t>su dužnik i svi vjerovnici pozvani na ročište radi sklapanja predstečajne nagodbe i obav</w:t>
      </w:r>
      <w:r w:rsidR="000171A3" w:rsidRPr="009A2D87">
        <w:t>i</w:t>
      </w:r>
      <w:r w:rsidRPr="009A2D87">
        <w:t xml:space="preserve">ješteni kako uvid u prijedlog predstečajne nagodbe mogu obaviti u sobi ovog suda br. </w:t>
      </w:r>
      <w:r w:rsidR="008B2A44">
        <w:t>8</w:t>
      </w:r>
      <w:r w:rsidR="00D0384A" w:rsidRPr="009A2D87">
        <w:t>9</w:t>
      </w:r>
      <w:r w:rsidRPr="009A2D87">
        <w:t>/II (ulična zgrada), objavlj</w:t>
      </w:r>
      <w:r w:rsidR="009C3348" w:rsidRPr="009A2D87">
        <w:t>en</w:t>
      </w:r>
      <w:r w:rsidR="00A14E7B" w:rsidRPr="009A2D87">
        <w:t xml:space="preserve"> na </w:t>
      </w:r>
      <w:r w:rsidR="009C3348" w:rsidRPr="009A2D87">
        <w:t>mrežnoj stranici e-oglasna</w:t>
      </w:r>
      <w:r w:rsidR="00A14E7B" w:rsidRPr="009A2D87">
        <w:t xml:space="preserve"> plo</w:t>
      </w:r>
      <w:r w:rsidR="009C3348" w:rsidRPr="009A2D87">
        <w:t xml:space="preserve">ča Trgovačkog suda u </w:t>
      </w:r>
      <w:r w:rsidR="009C3348" w:rsidRPr="00015E17">
        <w:t>Zagrebu</w:t>
      </w:r>
      <w:r w:rsidR="006B6C27" w:rsidRPr="00015E17">
        <w:t xml:space="preserve"> </w:t>
      </w:r>
      <w:r w:rsidR="00015E17" w:rsidRPr="00015E17">
        <w:t>5</w:t>
      </w:r>
      <w:r w:rsidR="00E34585" w:rsidRPr="00015E17">
        <w:t xml:space="preserve">. </w:t>
      </w:r>
      <w:r w:rsidR="00015E17" w:rsidRPr="00015E17">
        <w:t>srpnja</w:t>
      </w:r>
      <w:r w:rsidR="001279FA" w:rsidRPr="00015E17">
        <w:t xml:space="preserve"> 201</w:t>
      </w:r>
      <w:r w:rsidR="008B2A44" w:rsidRPr="00015E17">
        <w:t>8</w:t>
      </w:r>
      <w:r w:rsidRPr="00015E17">
        <w:t xml:space="preserve">. i na web stranici Financijske agencije </w:t>
      </w:r>
      <w:r w:rsidR="00E42281" w:rsidRPr="00015E17">
        <w:t>1</w:t>
      </w:r>
      <w:r w:rsidR="00015E17">
        <w:t>1</w:t>
      </w:r>
      <w:r w:rsidR="008B2A44" w:rsidRPr="00015E17">
        <w:t xml:space="preserve">. </w:t>
      </w:r>
      <w:r w:rsidR="00015E17">
        <w:t>srpnja</w:t>
      </w:r>
      <w:r w:rsidR="00A14E7B" w:rsidRPr="00015E17">
        <w:t xml:space="preserve"> </w:t>
      </w:r>
      <w:r w:rsidR="001279FA" w:rsidRPr="00015E17">
        <w:t>201</w:t>
      </w:r>
      <w:r w:rsidR="008B2A44" w:rsidRPr="00015E17">
        <w:t>8</w:t>
      </w:r>
      <w:r w:rsidR="00693049" w:rsidRPr="00015E17">
        <w:t>.</w:t>
      </w:r>
      <w:r w:rsidR="00E34585" w:rsidRPr="00015E17">
        <w:t xml:space="preserve"> </w:t>
      </w:r>
    </w:p>
    <w:p w:rsidRDefault="004B4ED8" w:rsidP="00224B33" w:rsidR="005F4A28" w:rsidRPr="00857ACC">
      <w:pPr>
        <w:jc w:val="both"/>
        <w:rPr>
          <w:i/>
        </w:rPr>
      </w:pPr>
      <w:r w:rsidRPr="009A2D87">
        <w:t>Utvrđuje se da se u spisu nalaze: rješenje kojim je utvrđeno da su za plan financijskog restrukturiranja glasovali vjerovnici čije tražbine prelaze 2/3 vrijednosti svih utvrđenih tražbina</w:t>
      </w:r>
      <w:r w:rsidR="00FE2A8D" w:rsidRPr="009A2D87">
        <w:t xml:space="preserve"> s potvrdom izvršnosti</w:t>
      </w:r>
      <w:r w:rsidRPr="009A2D87">
        <w:t xml:space="preserve"> </w:t>
      </w:r>
      <w:r w:rsidRPr="00015E17">
        <w:t xml:space="preserve">(list </w:t>
      </w:r>
      <w:r w:rsidR="00094B74" w:rsidRPr="00015E17">
        <w:t>20-22</w:t>
      </w:r>
      <w:r w:rsidR="00043DD2" w:rsidRPr="00015E17">
        <w:t xml:space="preserve"> spisa</w:t>
      </w:r>
      <w:r w:rsidR="00A14E7B" w:rsidRPr="00015E17">
        <w:t>)</w:t>
      </w:r>
      <w:r w:rsidR="00E945C9" w:rsidRPr="00015E17">
        <w:t>, rješenje o utvrđenim tražbinama</w:t>
      </w:r>
      <w:r w:rsidR="0047233D" w:rsidRPr="00015E17">
        <w:t xml:space="preserve"> i </w:t>
      </w:r>
      <w:r w:rsidRPr="00015E17">
        <w:t>tab</w:t>
      </w:r>
      <w:r w:rsidR="00787B08" w:rsidRPr="00015E17">
        <w:t xml:space="preserve">lica </w:t>
      </w:r>
      <w:r w:rsidR="00E945C9" w:rsidRPr="00015E17">
        <w:t xml:space="preserve">utvrđenih tražbina (list </w:t>
      </w:r>
      <w:r w:rsidR="00015E17" w:rsidRPr="00015E17">
        <w:t>26</w:t>
      </w:r>
      <w:r w:rsidR="00043DD2" w:rsidRPr="00015E17">
        <w:t>-</w:t>
      </w:r>
      <w:r w:rsidR="00015E17" w:rsidRPr="00015E17">
        <w:t>30</w:t>
      </w:r>
      <w:r w:rsidR="00AB18B0" w:rsidRPr="00015E17">
        <w:t xml:space="preserve"> spisa</w:t>
      </w:r>
      <w:r w:rsidR="00AB18B0" w:rsidRPr="00857ACC">
        <w:t xml:space="preserve">), </w:t>
      </w:r>
      <w:r w:rsidR="00FE2A8D" w:rsidRPr="00857ACC">
        <w:t>plan financijskog i operativnog restrukturiranja</w:t>
      </w:r>
      <w:r w:rsidR="006112BA" w:rsidRPr="00857ACC">
        <w:t xml:space="preserve"> i nacrt predstečajne nagodbe</w:t>
      </w:r>
      <w:r w:rsidR="00AB18B0" w:rsidRPr="00857ACC">
        <w:t>.</w:t>
      </w:r>
    </w:p>
    <w:p w:rsidRDefault="004B4ED8" w:rsidP="00224B33" w:rsidR="004B4ED8">
      <w:pPr>
        <w:jc w:val="both"/>
      </w:pPr>
      <w:r w:rsidRPr="009A2D87">
        <w:t xml:space="preserve">Utvrđuje se da </w:t>
      </w:r>
      <w:r w:rsidR="00A14E7B" w:rsidRPr="009A2D87">
        <w:t>su rješenjem od</w:t>
      </w:r>
      <w:r w:rsidR="00287B88" w:rsidRPr="009A2D87">
        <w:t xml:space="preserve"> </w:t>
      </w:r>
      <w:r w:rsidR="00094B74">
        <w:t>5. travnja 2017</w:t>
      </w:r>
      <w:r w:rsidR="00A14E7B" w:rsidRPr="00043DD2">
        <w:t>.</w:t>
      </w:r>
      <w:r w:rsidR="00C60F52" w:rsidRPr="00043DD2">
        <w:t xml:space="preserve"> </w:t>
      </w:r>
      <w:r w:rsidR="00A14E7B" w:rsidRPr="009A2D87">
        <w:t>utvrđene tražbine</w:t>
      </w:r>
      <w:r w:rsidRPr="009A2D87">
        <w:t xml:space="preserve"> </w:t>
      </w:r>
      <w:r w:rsidR="00A14E7B" w:rsidRPr="009A2D87">
        <w:t>u ukup</w:t>
      </w:r>
      <w:r w:rsidRPr="009A2D87">
        <w:t>n</w:t>
      </w:r>
      <w:r w:rsidR="00A14E7B" w:rsidRPr="009A2D87">
        <w:t>om</w:t>
      </w:r>
      <w:r w:rsidRPr="009A2D87">
        <w:t xml:space="preserve"> iznos</w:t>
      </w:r>
      <w:r w:rsidR="00A14E7B" w:rsidRPr="009A2D87">
        <w:t>u</w:t>
      </w:r>
      <w:r w:rsidRPr="009A2D87">
        <w:t xml:space="preserve"> od  </w:t>
      </w:r>
      <w:r w:rsidR="00094B74">
        <w:t>7.121.623,13</w:t>
      </w:r>
      <w:r w:rsidRPr="00043DD2">
        <w:t xml:space="preserve"> </w:t>
      </w:r>
      <w:r w:rsidRPr="009A2D87">
        <w:t>kn.</w:t>
      </w:r>
    </w:p>
    <w:p w:rsidRDefault="00BE7D38" w:rsidP="00224B33" w:rsidR="00BE7D38">
      <w:pPr>
        <w:jc w:val="both"/>
      </w:pPr>
    </w:p>
    <w:p w:rsidRDefault="00BE7D38" w:rsidP="00224B33" w:rsidR="00BE7D38" w:rsidRPr="009A2D87">
      <w:pPr>
        <w:jc w:val="both"/>
      </w:pPr>
      <w:r>
        <w:t>Vjerovnik Ministarstvo financija, Porezna uprava  je 22. siječnja 2016. obavijestilo Nagodbeno vijeće o postojanju razlučnog prava na pokretninama u vlasništvu dužnika te da potražuje od dužnika ukupan iznos od 298.244,31 kn. Razlučnim  pravom osiguran je iznos od 284.843,07 kn dok iznos od 13.401,24 kn nije osiguran razlučnim pravom. Dana 17. ožujka 2016. zaprimljena je izjava vjerovnika da se odriče prava na odvojeno namirenje, čime se smatra da je odustao od svoga prava na odvojeno namirenje te tražbina koja je o</w:t>
      </w:r>
      <w:r w:rsidR="00857ACC">
        <w:t>sigurana razlučnim pravom ulazi</w:t>
      </w:r>
      <w:r>
        <w:t xml:space="preserve"> u popis utvrđenih tražbina, tako da je ukupno utvrđeni iznos 298.244,31 kn.  </w:t>
      </w:r>
    </w:p>
    <w:p w:rsidRDefault="00FC43EE" w:rsidP="00224B33" w:rsidR="004B4ED8" w:rsidRPr="009A2D87">
      <w:pPr>
        <w:jc w:val="both"/>
      </w:pPr>
      <w:r w:rsidRPr="009A2D87">
        <w:t xml:space="preserve">Utvrđuje se da je </w:t>
      </w:r>
      <w:r w:rsidR="00094B74">
        <w:t>9</w:t>
      </w:r>
      <w:r w:rsidR="00043DD2" w:rsidRPr="00043DD2">
        <w:t xml:space="preserve">. </w:t>
      </w:r>
      <w:r w:rsidR="00094B74">
        <w:t>svibnja 2017</w:t>
      </w:r>
      <w:r w:rsidR="00043DD2" w:rsidRPr="00043DD2">
        <w:t>.</w:t>
      </w:r>
      <w:r w:rsidR="004B4ED8" w:rsidRPr="00043DD2">
        <w:t xml:space="preserve"> </w:t>
      </w:r>
      <w:r w:rsidR="004B4ED8" w:rsidRPr="009A2D87">
        <w:t>održano ročište za glasovanje o Planu financijskog i operativnog restrukturiranja dužnika n</w:t>
      </w:r>
      <w:r w:rsidR="00A14E7B" w:rsidRPr="009A2D87">
        <w:t>ako</w:t>
      </w:r>
      <w:r w:rsidR="00A375BF" w:rsidRPr="009A2D87">
        <w:t xml:space="preserve">n kojeg je Nagodbeno vijeće </w:t>
      </w:r>
      <w:r w:rsidR="00043DD2">
        <w:t>ZG03</w:t>
      </w:r>
      <w:r w:rsidR="004B4ED8" w:rsidRPr="009A2D87">
        <w:t xml:space="preserve"> donijelo rješenje, kojim je utvrđeno da su za Plan financijskog i operativnog restrukturiranja glasovali vjerovnici čije tražbine prelaze 2/3 vrijednosti svih utvrđenih tražbina</w:t>
      </w:r>
      <w:r w:rsidR="00857ACC">
        <w:t>.</w:t>
      </w:r>
      <w:r w:rsidR="004B4ED8" w:rsidRPr="009A2D87">
        <w:t xml:space="preserve"> </w:t>
      </w:r>
    </w:p>
    <w:p w:rsidRDefault="00FC43EE" w:rsidP="00224B33" w:rsidR="00FC43EE">
      <w:pPr>
        <w:jc w:val="both"/>
      </w:pPr>
    </w:p>
    <w:p w:rsidRDefault="007249B9" w:rsidP="007249B9" w:rsidR="007249B9" w:rsidRPr="00043DD2">
      <w:pPr>
        <w:widowControl w:val="false"/>
        <w:autoSpaceDE w:val="false"/>
        <w:autoSpaceDN w:val="false"/>
        <w:adjustRightInd w:val="false"/>
        <w:spacing w:after="80"/>
        <w:jc w:val="both"/>
        <w:rPr>
          <w:rFonts w:cs="Tahoma"/>
        </w:rPr>
      </w:pPr>
      <w:r w:rsidRPr="00043DD2">
        <w:rPr>
          <w:rFonts w:cs="Tahoma"/>
        </w:rPr>
        <w:t>Pravo glasa  imaju vjerovnici čije su tražbine utvrđene i to u Rješenju o utvrđenim tražbinama.</w:t>
      </w:r>
    </w:p>
    <w:p w:rsidRDefault="007249B9" w:rsidP="007249B9" w:rsidR="007249B9" w:rsidRPr="00043DD2">
      <w:pPr>
        <w:widowControl w:val="false"/>
        <w:autoSpaceDE w:val="false"/>
        <w:autoSpaceDN w:val="false"/>
        <w:adjustRightInd w:val="false"/>
        <w:spacing w:after="80"/>
        <w:jc w:val="both"/>
        <w:rPr>
          <w:rFonts w:cs="Tahoma"/>
        </w:rPr>
      </w:pPr>
      <w:r w:rsidRPr="00043DD2">
        <w:rPr>
          <w:rFonts w:cs="Tahoma"/>
        </w:rPr>
        <w:t>Sud ističe kako nije ovlašten ulaziti u utvrđivanje osnovanosti utvrđenih tražbina, no obveza je ovlaštene osobe dužnika bila da odmah prilikom podnošenja prijedloga za otvaranje postupka predstečajne nagodbe točno istakne tko su sve njegovi vjerovnici i koliko im točno duguje. Kao osnovna načela postupka predstečajne nagodbe su kao prvo istaknuti načelo dobrovoljnosti koje ističe da se predstečajna nagodba smatra sklopljenom ako na nju dobrovoljno pristanu dužnik i potrebna većina vjerovnika. Zatim načelo jednakog postupanja prema vjerovnicima jer je dužnik u postupku predstečajne nagodbe dužan jednako postupati prema svim vjerovnicima istog položaja i ne poduzimati radnje koje bi za posljedicu imale dovođenje vjerovnika u nejednaki položaj. Daljnje načelo je načelo  postupanja u dobroj vjeri koje ističe da vjerovnik i dužnik tijekom predstečajne nagodbe ne smiju poduzimati radnje kojima se može prouzročiti šteta. Stoga sud upozorava dužnika da sklapanjem predstečajne nagodbe ne utječe na njegovu odgovornost sukladno Zakonu o trgovačkim društvima odnosno drugim propisima koji uređuju pitanje odgovornosti u poslovanju gospodarskih subjekata.</w:t>
      </w:r>
    </w:p>
    <w:p w:rsidRDefault="007249B9" w:rsidP="007249B9" w:rsidR="007249B9" w:rsidRPr="00043DD2">
      <w:pPr>
        <w:widowControl w:val="false"/>
        <w:autoSpaceDE w:val="false"/>
        <w:autoSpaceDN w:val="false"/>
        <w:adjustRightInd w:val="false"/>
        <w:spacing w:after="80"/>
        <w:jc w:val="both"/>
        <w:rPr>
          <w:rFonts w:cs="Tahoma"/>
        </w:rPr>
      </w:pPr>
      <w:r w:rsidRPr="00043DD2">
        <w:rPr>
          <w:rFonts w:cs="Tahoma"/>
        </w:rPr>
        <w:lastRenderedPageBreak/>
        <w:t>Nadalje, sud ističe da u dostavljenom dijelu</w:t>
      </w:r>
      <w:r w:rsidR="00857ACC">
        <w:rPr>
          <w:rFonts w:cs="Tahoma"/>
        </w:rPr>
        <w:t xml:space="preserve"> predmeta uopće ne prileže poda</w:t>
      </w:r>
      <w:r w:rsidRPr="00043DD2">
        <w:rPr>
          <w:rFonts w:cs="Tahoma"/>
        </w:rPr>
        <w:t xml:space="preserve">ci o tome da li je dužnik u vrijeme nelikvidnosti poštivao pravila o dozvoljenim plaćanjima za vrijeme nelikvidnosti, no Zakon o financijskom poslovanju i predstečajnoj nagodbi ne daje mogućnost sudu da ispituje ta plaćanja. </w:t>
      </w:r>
    </w:p>
    <w:p w:rsidRDefault="007249B9" w:rsidP="007249B9" w:rsidR="007249B9" w:rsidRPr="007249B9">
      <w:pPr>
        <w:widowControl w:val="false"/>
        <w:autoSpaceDE w:val="false"/>
        <w:autoSpaceDN w:val="false"/>
        <w:adjustRightInd w:val="false"/>
        <w:spacing w:after="80"/>
        <w:jc w:val="both"/>
        <w:rPr>
          <w:rFonts w:cs="Tahoma"/>
          <w:color w:val="FF0000"/>
        </w:rPr>
      </w:pPr>
    </w:p>
    <w:p w:rsidRDefault="007249B9" w:rsidP="007249B9" w:rsidR="007249B9" w:rsidRPr="00043DD2">
      <w:pPr>
        <w:widowControl w:val="false"/>
        <w:autoSpaceDE w:val="false"/>
        <w:autoSpaceDN w:val="false"/>
        <w:adjustRightInd w:val="false"/>
        <w:spacing w:after="80"/>
        <w:jc w:val="both"/>
        <w:rPr>
          <w:rFonts w:cs="Tahoma"/>
        </w:rPr>
      </w:pPr>
      <w:r w:rsidRPr="00043DD2">
        <w:rPr>
          <w:rFonts w:cs="Tahoma"/>
        </w:rPr>
        <w:t>Sud ističe da se temeljem čl. 63. Zakona o financijskom poslovanju i predstečajnoj nagodbi vjerovnici, u svrhu odlučivanja o planu financijskog restrukturiranja, dijele na tri grupe od kojih jednu čine tijela javne uprave i trgovačka društva u većinskom državnom vlasništvu, drugu financijske institucije, a treću ostali vjerovnici. Plan financijskog restrukturiranja smatra se prihvaćenim ako za njega glasuju vjerovnici čije tražbine prelaze polovinu vrijednosti utvrđenih tražbina za svaku grupu vjerovnika, ili ako za njega glasuju vjerovnici čije tražbine prelaze 2/3 vrijednosti svih utvrđenih tražbina. Smatrat će se da su protiv plana financijskog restrukturiranja oni vjerovnici koji imaju pravo glasa, a nisu glasovali.</w:t>
      </w:r>
    </w:p>
    <w:p w:rsidRDefault="007249B9" w:rsidP="00224B33" w:rsidR="007249B9" w:rsidRPr="009A2D87">
      <w:pPr>
        <w:jc w:val="both"/>
      </w:pPr>
    </w:p>
    <w:p w:rsidRDefault="004B4ED8" w:rsidP="00224B33" w:rsidR="00C91B7D" w:rsidRPr="009A2D87">
      <w:pPr>
        <w:jc w:val="both"/>
      </w:pPr>
      <w:r w:rsidRPr="009A2D87">
        <w:t>Sud kratko izlaže prijedlog predstečajne nagodbe.</w:t>
      </w:r>
      <w:r w:rsidR="005D5C1D" w:rsidRPr="009A2D87">
        <w:t xml:space="preserve"> </w:t>
      </w:r>
    </w:p>
    <w:p w:rsidRDefault="004B4ED8" w:rsidP="00224B33" w:rsidR="004B4ED8" w:rsidRPr="009A2D87">
      <w:pPr>
        <w:jc w:val="both"/>
      </w:pPr>
      <w:r w:rsidRPr="009A2D87">
        <w:t>Sud poziva dužnika, te svakog vjerovnike koji je prihvatio plan financijskog restrukturiranja  pojedinačno se očitovati pristaju li na sklapanje predstečajne nagodbe.</w:t>
      </w:r>
    </w:p>
    <w:p w:rsidRDefault="004B4ED8" w:rsidP="00224B33" w:rsidR="004B4ED8" w:rsidRPr="009A2D87">
      <w:pPr>
        <w:jc w:val="both"/>
      </w:pPr>
    </w:p>
    <w:p w:rsidRDefault="00DC7416" w:rsidP="00224B33" w:rsidR="004B4ED8" w:rsidRPr="009A2D87">
      <w:pPr>
        <w:jc w:val="both"/>
      </w:pPr>
      <w:r w:rsidRPr="009A2D87">
        <w:t>D</w:t>
      </w:r>
      <w:r w:rsidR="000B652C" w:rsidRPr="009A2D87">
        <w:t>užnik</w:t>
      </w:r>
      <w:r w:rsidR="004B4ED8" w:rsidRPr="009A2D87">
        <w:t xml:space="preserve"> izjavljuje kako</w:t>
      </w:r>
      <w:r w:rsidR="00D84558" w:rsidRPr="009A2D87">
        <w:t xml:space="preserve"> dužnik</w:t>
      </w:r>
      <w:r w:rsidR="004B4ED8" w:rsidRPr="009A2D87">
        <w:t xml:space="preserve"> daje pristanak za sklapanje predstečajne nagodbe. </w:t>
      </w:r>
    </w:p>
    <w:p w:rsidRDefault="00DC7416" w:rsidP="00224B33" w:rsidR="00DC7416" w:rsidRPr="009A2D87">
      <w:pPr>
        <w:jc w:val="both"/>
        <w:rPr>
          <w:i/>
          <w:color w:val="FF0000"/>
        </w:rPr>
      </w:pPr>
    </w:p>
    <w:p w:rsidRDefault="00DC7416" w:rsidP="00FC4E85" w:rsidR="00DC7416" w:rsidRPr="000709BE">
      <w:pPr>
        <w:jc w:val="both"/>
      </w:pPr>
    </w:p>
    <w:p w:rsidRDefault="004B4ED8" w:rsidP="00FC4E85" w:rsidR="00C91B7D" w:rsidRPr="000709BE">
      <w:pPr>
        <w:jc w:val="both"/>
      </w:pPr>
      <w:r w:rsidRPr="000709BE">
        <w:t xml:space="preserve">Vjerovnik </w:t>
      </w:r>
      <w:r w:rsidR="00657AA6" w:rsidRPr="000709BE">
        <w:t>ATEST KONTROLA D.O.O.</w:t>
      </w:r>
      <w:r w:rsidRPr="000709BE">
        <w:t>,</w:t>
      </w:r>
      <w:r w:rsidR="00657AA6" w:rsidRPr="000709BE">
        <w:t xml:space="preserve"> OIB: 14013273931 </w:t>
      </w:r>
      <w:r w:rsidRPr="000709BE">
        <w:t xml:space="preserve"> č</w:t>
      </w:r>
      <w:r w:rsidR="00FC43EE" w:rsidRPr="000709BE">
        <w:t xml:space="preserve">ija utvrđena tražbina iznosi </w:t>
      </w:r>
      <w:r w:rsidR="00657AA6" w:rsidRPr="000709BE">
        <w:t xml:space="preserve">16.113,00 </w:t>
      </w:r>
      <w:r w:rsidR="00C91B7D" w:rsidRPr="000709BE">
        <w:t>kn</w:t>
      </w:r>
      <w:r w:rsidRPr="000709BE">
        <w:t>,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AUTO URSUS D.O.O., OIB: 42024283972 čija utvrđena tražbina iznosi 7.337,27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CNC-TEHNOPROJEKT D.O.O., OIB: 31724209563 čija utvrđena tražbina iznosi 784.039,14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ĆURIĆ USLUGE D.O.O., OIB: 18701652281 čija utvrđena tražbina iznosi 602.037,60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GAVROPROM D.O.O., OIB: 75488043837 čija utvrđena tražbina iznosi 4.911,36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GEOPROFIL D.O.O., OIB:</w:t>
      </w:r>
      <w:r w:rsidR="000709BE" w:rsidRPr="000709BE">
        <w:t xml:space="preserve"> 77073586385</w:t>
      </w:r>
      <w:r w:rsidRPr="000709BE">
        <w:t xml:space="preserve"> čija utvrđena tražbina iznosi 8.610,00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LJILJANA MABIĆ, OIB:</w:t>
      </w:r>
      <w:r w:rsidR="000709BE" w:rsidRPr="000709BE">
        <w:t xml:space="preserve"> 13697500524</w:t>
      </w:r>
      <w:r w:rsidRPr="000709BE">
        <w:t xml:space="preserve"> čija utvrđena tražbina iznosi 84.648,79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ODVJETNIČKI URED HAMDIJA MALIĆ, OIB:</w:t>
      </w:r>
      <w:r w:rsidR="000709BE" w:rsidRPr="000709BE">
        <w:t xml:space="preserve"> 71606175636</w:t>
      </w:r>
      <w:r w:rsidRPr="000709BE">
        <w:t xml:space="preserve"> čija utvrđena tražbina iznosi 54.366,82 kn, izjavljuje kako daje pristanak za sklapanje predstečajne nagodbe.</w:t>
      </w:r>
    </w:p>
    <w:p w:rsidRDefault="00657AA6" w:rsidP="00FC4E85" w:rsidR="00657AA6" w:rsidRPr="000709BE">
      <w:pPr>
        <w:jc w:val="both"/>
      </w:pPr>
    </w:p>
    <w:p w:rsidRDefault="00657AA6" w:rsidP="00FC4E85" w:rsidR="00657AA6" w:rsidRPr="000709BE">
      <w:pPr>
        <w:jc w:val="both"/>
      </w:pPr>
      <w:r w:rsidRPr="000709BE">
        <w:t>Vjerovnik Drvo – Galeković d.o.o., OIB:</w:t>
      </w:r>
      <w:r w:rsidR="000709BE" w:rsidRPr="000709BE">
        <w:t xml:space="preserve"> 38080442299</w:t>
      </w:r>
      <w:r w:rsidRPr="000709BE">
        <w:t xml:space="preserve"> čija utvrđena tražbina iznosi 23.493,27 kn, izjavljuje kako daje pristanak za sklapanje predstečajne nagodbe.</w:t>
      </w:r>
    </w:p>
    <w:p w:rsidRDefault="00657AA6" w:rsidP="00FC4E85" w:rsidR="00657AA6" w:rsidRPr="000709BE">
      <w:pPr>
        <w:jc w:val="both"/>
      </w:pPr>
    </w:p>
    <w:p w:rsidRDefault="00657AA6" w:rsidP="00FC4E85" w:rsidR="00657AA6" w:rsidRPr="000709BE">
      <w:pPr>
        <w:jc w:val="both"/>
      </w:pPr>
      <w:r w:rsidRPr="000709BE">
        <w:lastRenderedPageBreak/>
        <w:t>Vjerovnik SREBRASYSTEM D.O.O., OIB:</w:t>
      </w:r>
      <w:r w:rsidR="000709BE" w:rsidRPr="000709BE">
        <w:t xml:space="preserve"> 98129069172</w:t>
      </w:r>
      <w:r w:rsidRPr="000709BE">
        <w:t xml:space="preserve"> čija utvrđena tražbina iznosi 28.500,83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TROKO D.O.O., OIB:</w:t>
      </w:r>
      <w:r w:rsidR="000709BE" w:rsidRPr="000709BE">
        <w:t xml:space="preserve"> 35930827341</w:t>
      </w:r>
      <w:r w:rsidRPr="000709BE">
        <w:t xml:space="preserve"> čija utvrđena tražbina iznosi 597.135,64 kn, izjavljuje kako daje pristanak za sklapanje predstečajne nagodbe.</w:t>
      </w:r>
    </w:p>
    <w:p w:rsidRDefault="00657AA6" w:rsidP="00FC4E85" w:rsidR="00657AA6" w:rsidRPr="000709BE">
      <w:pPr>
        <w:jc w:val="both"/>
      </w:pPr>
    </w:p>
    <w:p w:rsidRDefault="00657AA6" w:rsidP="00657AA6" w:rsidR="00657AA6" w:rsidRPr="000709BE">
      <w:pPr>
        <w:jc w:val="both"/>
      </w:pPr>
      <w:r w:rsidRPr="000709BE">
        <w:t>Vjerovnik ZAGREB BETON D.O.O., OIB:</w:t>
      </w:r>
      <w:r w:rsidR="000709BE" w:rsidRPr="000709BE">
        <w:t xml:space="preserve"> 90475183197</w:t>
      </w:r>
      <w:r w:rsidRPr="000709BE">
        <w:t xml:space="preserve"> čija utvrđena tražbina iznosi 21.522,23 kn, izjavljuje kako daje pristanak za sklapanje predstečajne nagodbe.</w:t>
      </w:r>
    </w:p>
    <w:p w:rsidRDefault="00657AA6" w:rsidP="00FC4E85" w:rsidR="00657AA6" w:rsidRPr="000709BE">
      <w:pPr>
        <w:jc w:val="both"/>
      </w:pPr>
    </w:p>
    <w:p w:rsidRDefault="00657AA6" w:rsidP="00657AA6" w:rsidR="00657AA6">
      <w:pPr>
        <w:jc w:val="both"/>
      </w:pPr>
      <w:r w:rsidRPr="000709BE">
        <w:t>Vjerovnik ZAŠTITA ATEST D.O.O., OIB:</w:t>
      </w:r>
      <w:r w:rsidR="000709BE" w:rsidRPr="000709BE">
        <w:t xml:space="preserve"> 72702911449</w:t>
      </w:r>
      <w:r w:rsidRPr="000709BE">
        <w:t xml:space="preserve"> čija utvrđena tražbina iznosi 2.460,00 kn, izjavljuje kako daje pristanak za sklapanje predstečajne nagodbe.</w:t>
      </w:r>
    </w:p>
    <w:p w:rsidRDefault="000709BE" w:rsidP="00657AA6" w:rsidR="000709BE">
      <w:pPr>
        <w:jc w:val="both"/>
      </w:pPr>
    </w:p>
    <w:p w:rsidRDefault="000709BE" w:rsidP="000709BE" w:rsidR="000709BE" w:rsidRPr="000709BE">
      <w:pPr>
        <w:jc w:val="both"/>
      </w:pPr>
      <w:r w:rsidRPr="000709BE">
        <w:t xml:space="preserve">Vjerovnik </w:t>
      </w:r>
      <w:r>
        <w:t>INSTALACIJE DENČIĆ OBRT, vl. Ivan Denčić</w:t>
      </w:r>
      <w:r w:rsidRPr="000709BE">
        <w:t xml:space="preserve">, OIB: </w:t>
      </w:r>
      <w:r>
        <w:t>54743924241</w:t>
      </w:r>
      <w:r w:rsidRPr="000709BE">
        <w:t xml:space="preserve"> čija utvrđena tražbina iznosi </w:t>
      </w:r>
      <w:r w:rsidR="00834F97">
        <w:t>217.878,75</w:t>
      </w:r>
      <w:r w:rsidRPr="000709BE">
        <w:t xml:space="preserve"> kn, izjavljuje kako daje pristanak za sklapanje predstečajne nagodbe.</w:t>
      </w:r>
    </w:p>
    <w:p w:rsidRDefault="000709BE" w:rsidP="00657AA6" w:rsidR="000709BE">
      <w:pPr>
        <w:jc w:val="both"/>
      </w:pPr>
    </w:p>
    <w:p w:rsidRDefault="000709BE" w:rsidP="000709BE" w:rsidR="000709BE" w:rsidRPr="000709BE">
      <w:pPr>
        <w:jc w:val="both"/>
      </w:pPr>
      <w:r w:rsidRPr="000709BE">
        <w:t xml:space="preserve">Vjerovnik </w:t>
      </w:r>
      <w:r>
        <w:rPr>
          <w:highlight w:val="white"/>
        </w:rPr>
        <w:t>Ivan Mabić</w:t>
      </w:r>
      <w:r w:rsidRPr="000709BE">
        <w:t xml:space="preserve">, OIB: </w:t>
      </w:r>
      <w:r w:rsidR="00834F97">
        <w:t>32095265205</w:t>
      </w:r>
      <w:r w:rsidRPr="000709BE">
        <w:t xml:space="preserve"> čija utvrđena tražbina iznosi </w:t>
      </w:r>
      <w:r w:rsidR="00834F97">
        <w:t>1.136.182,52</w:t>
      </w:r>
      <w:r w:rsidRPr="000709BE">
        <w:t xml:space="preserve"> kn, izjavljuje kako daje pristanak za sklapanje predstečajne nagodbe.</w:t>
      </w:r>
    </w:p>
    <w:p w:rsidRDefault="000709BE" w:rsidP="00657AA6" w:rsidR="000709BE">
      <w:pPr>
        <w:jc w:val="both"/>
      </w:pPr>
    </w:p>
    <w:p w:rsidRDefault="000709BE" w:rsidP="000709BE" w:rsidR="000709BE" w:rsidRPr="000709BE">
      <w:pPr>
        <w:jc w:val="both"/>
      </w:pPr>
      <w:r w:rsidRPr="000709BE">
        <w:t xml:space="preserve">Vjerovnik </w:t>
      </w:r>
      <w:r w:rsidR="00834F97">
        <w:t>VLAKA-MI D.O.O</w:t>
      </w:r>
      <w:r w:rsidRPr="000709BE">
        <w:t xml:space="preserve">, OIB: </w:t>
      </w:r>
      <w:r w:rsidR="00834F97">
        <w:t>49101289665</w:t>
      </w:r>
      <w:r w:rsidRPr="000709BE">
        <w:t xml:space="preserve"> čija utvrđena tražbina iznosi </w:t>
      </w:r>
      <w:r w:rsidR="00834F97">
        <w:t>21.522,23</w:t>
      </w:r>
      <w:r w:rsidRPr="000709BE">
        <w:t xml:space="preserve"> kn, izjavljuje kako daje pristanak za sklapanje predstečajne nagodbe.</w:t>
      </w:r>
    </w:p>
    <w:p w:rsidRDefault="000709BE" w:rsidP="00657AA6" w:rsidR="000709BE">
      <w:pPr>
        <w:jc w:val="both"/>
      </w:pPr>
    </w:p>
    <w:p w:rsidRDefault="0012271A" w:rsidP="0012271A" w:rsidR="0012271A" w:rsidRPr="000709BE">
      <w:pPr>
        <w:jc w:val="both"/>
      </w:pPr>
      <w:r w:rsidRPr="000709BE">
        <w:t xml:space="preserve">Vjerovnik </w:t>
      </w:r>
      <w:r>
        <w:t>Hrvatske šume d.o.o.</w:t>
      </w:r>
      <w:r w:rsidRPr="000709BE">
        <w:t xml:space="preserve">, OIB: </w:t>
      </w:r>
      <w:r>
        <w:t>69693144506</w:t>
      </w:r>
      <w:r w:rsidRPr="000709BE">
        <w:t xml:space="preserve"> čija utvrđena tražbina iznosi </w:t>
      </w:r>
      <w:r>
        <w:t>4.346,06</w:t>
      </w:r>
      <w:r w:rsidRPr="000709BE">
        <w:t xml:space="preserve"> kn, izjavljuje kako daje pristanak za sklapanje predstečajne nagodbe.</w:t>
      </w:r>
    </w:p>
    <w:p w:rsidRDefault="0012271A" w:rsidP="00657AA6" w:rsidR="0012271A" w:rsidRPr="000709BE">
      <w:pPr>
        <w:jc w:val="both"/>
      </w:pPr>
    </w:p>
    <w:p w:rsidRDefault="00FC3D40" w:rsidP="00AB18B0" w:rsidR="00FC3D40">
      <w:pPr>
        <w:jc w:val="both"/>
      </w:pPr>
    </w:p>
    <w:p w:rsidRDefault="00AB18B0" w:rsidP="00AB18B0" w:rsidR="00AB18B0" w:rsidRPr="009A2D87">
      <w:pPr>
        <w:jc w:val="both"/>
      </w:pPr>
      <w:r w:rsidRPr="009A2D87">
        <w:t xml:space="preserve">Utvrđuje se da je dužnik dao pristanak za sklapanje predstečajne nagodbe  te </w:t>
      </w:r>
      <w:r w:rsidR="0012271A">
        <w:t>vjerovnici čije tražbine iznose 5.040.416,07</w:t>
      </w:r>
      <w:r w:rsidR="00BF6C50">
        <w:t xml:space="preserve"> kn</w:t>
      </w:r>
      <w:r w:rsidRPr="009A2D87">
        <w:t xml:space="preserve">, </w:t>
      </w:r>
      <w:r w:rsidRPr="0012271A">
        <w:t xml:space="preserve">što predstavlja </w:t>
      </w:r>
      <w:r w:rsidR="0012271A" w:rsidRPr="0012271A">
        <w:t>70,78</w:t>
      </w:r>
      <w:r w:rsidRPr="0012271A">
        <w:t>% ili više od</w:t>
      </w:r>
      <w:r w:rsidRPr="009A2D87">
        <w:t xml:space="preserve"> 2/3 vrijednosti ukupno utvrđenih tražbina</w:t>
      </w:r>
      <w:r w:rsidR="00D84558" w:rsidRPr="009A2D87">
        <w:t xml:space="preserve"> s pravom glasa</w:t>
      </w:r>
      <w:r w:rsidRPr="009A2D87">
        <w:t>.</w:t>
      </w:r>
    </w:p>
    <w:p w:rsidRDefault="004B4ED8" w:rsidP="004B4ED8" w:rsidR="004B4ED8" w:rsidRPr="009A2D87"/>
    <w:p w:rsidRDefault="007249B9" w:rsidP="007249B9" w:rsidR="007249B9">
      <w:pPr>
        <w:widowControl w:val="false"/>
        <w:autoSpaceDE w:val="false"/>
        <w:autoSpaceDN w:val="false"/>
        <w:adjustRightInd w:val="false"/>
        <w:spacing w:after="80"/>
        <w:jc w:val="both"/>
        <w:rPr>
          <w:rFonts w:cs="Tahoma"/>
        </w:rPr>
      </w:pPr>
      <w:r>
        <w:rPr>
          <w:rFonts w:cs="Tahoma"/>
        </w:rPr>
        <w:t>Sud utvrđuje kako su ispunjeni formalni uvjeti za sukladno Zakonu o financijskom poslovanju i predstečajnoj nagodbi da se u izvanparničnom postupku usvoji predstečajna nagodba. Naime određeno je da će s</w:t>
      </w:r>
      <w:r w:rsidRPr="0042142A">
        <w:rPr>
          <w:rFonts w:cs="Tahoma"/>
        </w:rPr>
        <w:t>ud rješenjem odobriti sklapanje predstečajne nagodbe ako su na ročištu za sklapanje predstečajne nagodbe svoj pristanak dali dužnik i vjerovnici čij</w:t>
      </w:r>
      <w:r w:rsidR="00BF6C50">
        <w:rPr>
          <w:rFonts w:cs="Tahoma"/>
        </w:rPr>
        <w:t>e tražbine čine potrebnu većinu</w:t>
      </w:r>
      <w:r w:rsidRPr="0042142A">
        <w:rPr>
          <w:rFonts w:cs="Tahoma"/>
        </w:rPr>
        <w:t xml:space="preserve"> te ako utvrdi, da je sadržaj predložene nagodbe u skladu s općim pravilima o sudskoj na</w:t>
      </w:r>
      <w:r w:rsidR="00BF6C50">
        <w:rPr>
          <w:rFonts w:cs="Tahoma"/>
        </w:rPr>
        <w:t xml:space="preserve">godbi </w:t>
      </w:r>
      <w:r w:rsidRPr="0042142A">
        <w:rPr>
          <w:rFonts w:cs="Tahoma"/>
        </w:rPr>
        <w:t>te da je njezin sadržaj u bitnim sastojcima odgovarajući prihvaćenom planu financijskog i operativnog restrukturiranja dužnika.</w:t>
      </w:r>
      <w:r>
        <w:rPr>
          <w:rFonts w:cs="Tahoma"/>
        </w:rPr>
        <w:t xml:space="preserve"> Stoga sud donosi </w:t>
      </w:r>
    </w:p>
    <w:p w:rsidRDefault="00A76A65" w:rsidP="004B4ED8" w:rsidR="00A76A65" w:rsidRPr="009A2D87"/>
    <w:p w:rsidRDefault="00A76A65" w:rsidP="004B4ED8" w:rsidR="00A76A65" w:rsidRPr="009A2D87"/>
    <w:p w:rsidRDefault="00801FFD" w:rsidP="00801FFD" w:rsidR="00801FFD" w:rsidRPr="009A2D87">
      <w:pPr>
        <w:jc w:val="center"/>
      </w:pPr>
      <w:r w:rsidRPr="009A2D87">
        <w:t xml:space="preserve">U   I M E  R E P U B L I K E  H R V A T S K E </w:t>
      </w:r>
    </w:p>
    <w:p w:rsidRDefault="004B4ED8" w:rsidP="004B4ED8" w:rsidR="004B4ED8" w:rsidRPr="009A2D87"/>
    <w:p w:rsidRDefault="004B4ED8" w:rsidP="00224B33" w:rsidR="004B4ED8" w:rsidRPr="009A2D87">
      <w:pPr>
        <w:jc w:val="center"/>
      </w:pPr>
      <w:r w:rsidRPr="009A2D87">
        <w:t>R</w:t>
      </w:r>
      <w:r w:rsidR="009A2D87">
        <w:t xml:space="preserve"> </w:t>
      </w:r>
      <w:r w:rsidRPr="009A2D87">
        <w:t>J</w:t>
      </w:r>
      <w:r w:rsidR="009A2D87">
        <w:t xml:space="preserve"> </w:t>
      </w:r>
      <w:r w:rsidRPr="009A2D87">
        <w:t>E</w:t>
      </w:r>
      <w:r w:rsidR="009A2D87">
        <w:t xml:space="preserve"> </w:t>
      </w:r>
      <w:r w:rsidRPr="009A2D87">
        <w:t>Š</w:t>
      </w:r>
      <w:r w:rsidR="009A2D87">
        <w:t xml:space="preserve"> </w:t>
      </w:r>
      <w:r w:rsidRPr="009A2D87">
        <w:t>E</w:t>
      </w:r>
      <w:r w:rsidR="009A2D87">
        <w:t xml:space="preserve"> </w:t>
      </w:r>
      <w:r w:rsidRPr="009A2D87">
        <w:t>NJ</w:t>
      </w:r>
      <w:r w:rsidR="009A2D87">
        <w:t xml:space="preserve"> </w:t>
      </w:r>
      <w:r w:rsidRPr="009A2D87">
        <w:t>E</w:t>
      </w:r>
    </w:p>
    <w:p w:rsidRDefault="004B4ED8" w:rsidP="004B4ED8" w:rsidR="004B4ED8" w:rsidRPr="009A2D87"/>
    <w:p w:rsidRDefault="004B4ED8" w:rsidP="000171A3" w:rsidR="004B4ED8" w:rsidRPr="009A2D87">
      <w:pPr>
        <w:ind w:firstLine="708"/>
        <w:jc w:val="both"/>
      </w:pPr>
      <w:r w:rsidRPr="009A2D87">
        <w:t xml:space="preserve">Odobrava se sklapanje </w:t>
      </w:r>
      <w:r w:rsidR="000171A3" w:rsidRPr="009A2D87">
        <w:t xml:space="preserve">predstečajne nagodbe u postupku nad dužnikom </w:t>
      </w:r>
      <w:r w:rsidR="00BF6C50">
        <w:t>IZBA-MI d.o.o., Dugo selo, Rugvica, Dugoselska 54, OIB 86144172564</w:t>
      </w:r>
      <w:r w:rsidR="00FC4E85" w:rsidRPr="009A2D87">
        <w:t>.</w:t>
      </w:r>
    </w:p>
    <w:p w:rsidRDefault="000171A3" w:rsidP="000171A3" w:rsidR="000171A3" w:rsidRPr="009A2D87">
      <w:pPr>
        <w:ind w:firstLine="708"/>
      </w:pPr>
    </w:p>
    <w:p w:rsidRDefault="000171A3" w:rsidP="000171A3" w:rsidR="000171A3" w:rsidRPr="009A2D87">
      <w:pPr>
        <w:jc w:val="center"/>
      </w:pPr>
      <w:r w:rsidRPr="009A2D87">
        <w:t>Obrazloženje</w:t>
      </w:r>
    </w:p>
    <w:p w:rsidRDefault="000171A3" w:rsidP="000171A3" w:rsidR="000171A3" w:rsidRPr="009A2D87"/>
    <w:p w:rsidRDefault="00AE5CD7" w:rsidP="00AE5CD7" w:rsidR="000171A3" w:rsidRPr="009A2D87">
      <w:pPr>
        <w:ind w:firstLine="708"/>
        <w:jc w:val="both"/>
      </w:pPr>
      <w:r w:rsidRPr="009A2D87">
        <w:t xml:space="preserve">Dužnik </w:t>
      </w:r>
      <w:r w:rsidR="00BF6C50">
        <w:t>IZBA-MI d.o.o., Dugo selo, Rugvica, Dugoselska 54, OIB 86144172564</w:t>
      </w:r>
      <w:r w:rsidRPr="009A2D87">
        <w:t>, podnio</w:t>
      </w:r>
      <w:r w:rsidR="000171A3" w:rsidRPr="009A2D87">
        <w:t xml:space="preserve"> je na temelju odredbe čl. </w:t>
      </w:r>
      <w:smartTag w:element="metricconverter" w:uri="urn:schemas-microsoft-com:office:smarttags">
        <w:smartTagPr>
          <w:attr w:val="66. st" w:name="ProductID"/>
        </w:smartTagPr>
        <w:r w:rsidR="000171A3" w:rsidRPr="009A2D87">
          <w:t>66. st</w:t>
        </w:r>
      </w:smartTag>
      <w:r w:rsidR="000171A3" w:rsidRPr="009A2D87">
        <w:t xml:space="preserve">. 1. Zakona o financijskom poslovanju i predstečajnoj </w:t>
      </w:r>
      <w:r w:rsidR="000171A3" w:rsidRPr="009A2D87">
        <w:lastRenderedPageBreak/>
        <w:t>nagodbi ("Narodne novine" broj 108/12, 144/12, 81/13 i 112/13, dalje: ZFPPN) prijedlog za sklapanje predstečajne nagodbe.</w:t>
      </w:r>
    </w:p>
    <w:p w:rsidRDefault="000171A3" w:rsidP="000171A3" w:rsidR="000171A3" w:rsidRPr="009A2D87">
      <w:pPr>
        <w:jc w:val="both"/>
      </w:pPr>
    </w:p>
    <w:p w:rsidRDefault="000171A3" w:rsidP="00E42281" w:rsidR="000171A3" w:rsidRPr="002B5B4B">
      <w:pPr>
        <w:ind w:firstLine="708"/>
        <w:jc w:val="both"/>
      </w:pPr>
      <w:r w:rsidRPr="009A2D87">
        <w:t>Sud je na temelju dostavljenih isprava i provjerom podataka na web-stranici Fine utvrdio da su ispunjene pretpostavke za određivanje ročišta radi sklapanja predstečajne nagodbe, a oglas s pozivom na ročište</w:t>
      </w:r>
      <w:r w:rsidR="000B652C" w:rsidRPr="009A2D87">
        <w:t xml:space="preserve"> objavljen je na</w:t>
      </w:r>
      <w:r w:rsidR="00AE5CD7" w:rsidRPr="009A2D87">
        <w:t xml:space="preserve"> mrežnoj stranici e-oglasna ploča Trgovačkog</w:t>
      </w:r>
      <w:r w:rsidR="000B652C" w:rsidRPr="009A2D87">
        <w:t xml:space="preserve"> suda</w:t>
      </w:r>
      <w:r w:rsidR="00AE5CD7" w:rsidRPr="009A2D87">
        <w:t xml:space="preserve"> u Zagrebu</w:t>
      </w:r>
      <w:r w:rsidR="000B652C" w:rsidRPr="009A2D87">
        <w:t xml:space="preserve"> </w:t>
      </w:r>
      <w:r w:rsidR="00FC4E85" w:rsidRPr="002B5B4B">
        <w:t xml:space="preserve">od </w:t>
      </w:r>
      <w:r w:rsidR="002B5B4B" w:rsidRPr="002B5B4B">
        <w:t>5</w:t>
      </w:r>
      <w:r w:rsidR="00E34585" w:rsidRPr="002B5B4B">
        <w:t xml:space="preserve">. </w:t>
      </w:r>
      <w:r w:rsidR="002B5B4B" w:rsidRPr="002B5B4B">
        <w:t>srpnja</w:t>
      </w:r>
      <w:r w:rsidR="00AB18B0" w:rsidRPr="002B5B4B">
        <w:t xml:space="preserve"> </w:t>
      </w:r>
      <w:r w:rsidR="00AE5CD7" w:rsidRPr="002B5B4B">
        <w:t>201</w:t>
      </w:r>
      <w:r w:rsidR="008B2A44" w:rsidRPr="002B5B4B">
        <w:t>8</w:t>
      </w:r>
      <w:r w:rsidR="00AB18B0" w:rsidRPr="002B5B4B">
        <w:t>.</w:t>
      </w:r>
      <w:r w:rsidR="00FC4E85" w:rsidRPr="002B5B4B">
        <w:t xml:space="preserve"> i </w:t>
      </w:r>
      <w:r w:rsidR="00FC4E85" w:rsidRPr="009A2D87">
        <w:t>na web st</w:t>
      </w:r>
      <w:r w:rsidR="00EA1278" w:rsidRPr="009A2D87">
        <w:t>r</w:t>
      </w:r>
      <w:r w:rsidR="00A375BF" w:rsidRPr="009A2D87">
        <w:t xml:space="preserve">anici Financijske agencije </w:t>
      </w:r>
      <w:r w:rsidR="00A375BF" w:rsidRPr="002B5B4B">
        <w:t xml:space="preserve">od </w:t>
      </w:r>
      <w:r w:rsidR="002B5B4B" w:rsidRPr="002B5B4B">
        <w:t>11</w:t>
      </w:r>
      <w:r w:rsidR="008B2A44" w:rsidRPr="002B5B4B">
        <w:t xml:space="preserve">. </w:t>
      </w:r>
      <w:r w:rsidR="002B5B4B" w:rsidRPr="002B5B4B">
        <w:t>srpnja</w:t>
      </w:r>
      <w:r w:rsidR="008B2A44" w:rsidRPr="002B5B4B">
        <w:t xml:space="preserve"> 2018.</w:t>
      </w:r>
    </w:p>
    <w:p w:rsidRDefault="00E42281" w:rsidP="00E42281" w:rsidR="00E42281" w:rsidRPr="009A2D87">
      <w:pPr>
        <w:ind w:firstLine="708"/>
        <w:jc w:val="both"/>
      </w:pPr>
    </w:p>
    <w:p w:rsidRDefault="000171A3" w:rsidP="00D22023" w:rsidR="000171A3" w:rsidRPr="009A2D87">
      <w:pPr>
        <w:ind w:firstLine="708"/>
        <w:jc w:val="both"/>
      </w:pPr>
      <w:r w:rsidRPr="009A2D87">
        <w:t xml:space="preserve">Na ročištu za sklapanje predstečajne nagodbe održanom </w:t>
      </w:r>
      <w:r w:rsidR="002B5B4B">
        <w:t>26</w:t>
      </w:r>
      <w:r w:rsidR="00E34585" w:rsidRPr="008B2A44">
        <w:t xml:space="preserve">. </w:t>
      </w:r>
      <w:r w:rsidR="002B5B4B">
        <w:t>rujna</w:t>
      </w:r>
      <w:r w:rsidR="00D22023" w:rsidRPr="008B2A44">
        <w:t xml:space="preserve"> 201</w:t>
      </w:r>
      <w:r w:rsidR="008B2A44" w:rsidRPr="008B2A44">
        <w:t>8</w:t>
      </w:r>
      <w:r w:rsidRPr="008B2A44">
        <w:t xml:space="preserve">., pristanak </w:t>
      </w:r>
      <w:r w:rsidRPr="009A2D87">
        <w:t xml:space="preserve">za sklapanje predstečajne nagodbe dali su dužnik i vjerovnici čije tražbine iznose </w:t>
      </w:r>
      <w:r w:rsidR="0012271A">
        <w:t>5.040.416,07 kn</w:t>
      </w:r>
      <w:r w:rsidR="0012271A" w:rsidRPr="009A2D87">
        <w:t xml:space="preserve">, </w:t>
      </w:r>
      <w:r w:rsidR="0012271A" w:rsidRPr="0012271A">
        <w:t xml:space="preserve">što predstavlja 70,78% </w:t>
      </w:r>
      <w:r w:rsidRPr="0012271A">
        <w:t xml:space="preserve">ili više od 2/3 vrijednosti </w:t>
      </w:r>
      <w:r w:rsidRPr="009A2D87">
        <w:t xml:space="preserve">ukupno utvrđenih tražbina, čime je ostvarena potrebna većina propisana čl. </w:t>
      </w:r>
      <w:smartTag w:element="metricconverter" w:uri="urn:schemas-microsoft-com:office:smarttags">
        <w:smartTagPr>
          <w:attr w:val="66. st" w:name="ProductID"/>
        </w:smartTagPr>
        <w:r w:rsidRPr="009A2D87">
          <w:t>66. st</w:t>
        </w:r>
      </w:smartTag>
      <w:r w:rsidRPr="009A2D87">
        <w:t>. 7. u vezi s čl. 63. ZFPPN-a. Slijedom navedenog, sud je riješio kao u izreci ovog rješenja.</w:t>
      </w:r>
    </w:p>
    <w:p w:rsidRDefault="009A2D87" w:rsidP="000171A3" w:rsidR="009A2D87"/>
    <w:p w:rsidRDefault="009A2D87" w:rsidP="009A2D87" w:rsidR="009A2D87">
      <w:pPr>
        <w:jc w:val="right"/>
      </w:pPr>
      <w:r>
        <w:tab/>
      </w:r>
      <w:r>
        <w:tab/>
      </w:r>
      <w:r>
        <w:tab/>
      </w:r>
      <w:r>
        <w:tab/>
      </w:r>
      <w:r>
        <w:tab/>
      </w:r>
      <w:r>
        <w:tab/>
      </w:r>
      <w:r>
        <w:tab/>
      </w:r>
      <w:r>
        <w:tab/>
      </w:r>
      <w:r>
        <w:tab/>
      </w:r>
      <w:r>
        <w:tab/>
        <w:t>Sudac:</w:t>
      </w:r>
    </w:p>
    <w:p w:rsidRDefault="009A2D87" w:rsidP="009A2D87" w:rsidR="009A2D87">
      <w:pPr>
        <w:jc w:val="right"/>
      </w:pPr>
      <w:r>
        <w:tab/>
      </w:r>
      <w:r>
        <w:tab/>
      </w:r>
      <w:r>
        <w:tab/>
      </w:r>
      <w:r>
        <w:tab/>
      </w:r>
      <w:r>
        <w:tab/>
      </w:r>
      <w:r>
        <w:tab/>
      </w:r>
      <w:r>
        <w:tab/>
      </w:r>
      <w:r>
        <w:tab/>
      </w:r>
      <w:r>
        <w:tab/>
        <w:t>Nikolina Dorić Hadžisejdić</w:t>
      </w:r>
    </w:p>
    <w:p w:rsidRDefault="009A2D87" w:rsidP="000171A3" w:rsidR="009A2D87"/>
    <w:p w:rsidRDefault="009A2D87" w:rsidP="000171A3" w:rsidR="009A2D87" w:rsidRPr="009A2D87"/>
    <w:p w:rsidRDefault="000171A3" w:rsidP="000171A3" w:rsidR="000171A3" w:rsidRPr="009A2D87">
      <w:pPr>
        <w:jc w:val="both"/>
      </w:pPr>
      <w:r w:rsidRPr="009A2D87">
        <w:t xml:space="preserve">UPUTA O PRAVNOM LIJEKU: </w:t>
      </w:r>
    </w:p>
    <w:p w:rsidRDefault="000171A3" w:rsidP="000171A3" w:rsidR="000171A3" w:rsidRPr="009A2D87">
      <w:pPr>
        <w:jc w:val="both"/>
      </w:pPr>
      <w:r w:rsidRPr="009A2D87">
        <w:t>Protiv rješenja o odobravanju ove predstečajne nagodbe može se izjaviti žalba u roku od 8 dana. Žalba se podnosi ovom sudu za Visoki trgovački sud RH u 2 primjerka.</w:t>
      </w:r>
    </w:p>
    <w:p w:rsidRDefault="000171A3" w:rsidP="000171A3" w:rsidR="000171A3" w:rsidRPr="009A2D87">
      <w:pPr>
        <w:ind w:firstLine="708"/>
        <w:jc w:val="center"/>
      </w:pPr>
    </w:p>
    <w:p w:rsidRDefault="00AE4548" w:rsidP="000171A3" w:rsidR="00AE4548" w:rsidRPr="009A2D87">
      <w:pPr>
        <w:ind w:firstLine="708"/>
        <w:jc w:val="center"/>
      </w:pPr>
    </w:p>
    <w:p w:rsidRDefault="00AE4548" w:rsidP="00A76A65" w:rsidR="00AE4548" w:rsidRPr="009A2D87"/>
    <w:p w:rsidRDefault="000171A3" w:rsidP="00480963" w:rsidR="000171A3" w:rsidRPr="009A2D87">
      <w:pPr>
        <w:jc w:val="both"/>
      </w:pPr>
      <w:r w:rsidRPr="009A2D87">
        <w:t xml:space="preserve">Nakon što je sud nazočnim javno objavio rješenje kojim se dopušta sklapanje predstečajne nagodbe stranke pristupaju potpisivanju: </w:t>
      </w:r>
    </w:p>
    <w:p w:rsidRDefault="004B4ED8" w:rsidP="004B4ED8" w:rsidR="004B4ED8" w:rsidRPr="009A2D87"/>
    <w:p w:rsidRDefault="004B4ED8" w:rsidP="00224B33" w:rsidR="004B4ED8" w:rsidRPr="00640AE4">
      <w:pPr>
        <w:jc w:val="center"/>
      </w:pPr>
      <w:r w:rsidRPr="00640AE4">
        <w:t>PREDSTEČAJNE NAGODBE</w:t>
      </w:r>
    </w:p>
    <w:p w:rsidRDefault="00F84D4D" w:rsidP="00F84D4D" w:rsidR="00F84D4D">
      <w:pPr>
        <w:pStyle w:val="Default"/>
      </w:pPr>
    </w:p>
    <w:p w:rsidRDefault="00AF349B" w:rsidP="00AF349B" w:rsidR="00AF349B">
      <w:pPr>
        <w:jc w:val="both"/>
      </w:pPr>
    </w:p>
    <w:p w:rsidRDefault="00AF349B" w:rsidP="00AF349B" w:rsidR="00AF349B">
      <w:pPr>
        <w:jc w:val="both"/>
      </w:pPr>
      <w:r>
        <w:rPr>
          <w:b/>
          <w:bCs/>
        </w:rPr>
        <w:t>IZBA-MI d.o.o.</w:t>
      </w:r>
      <w:r>
        <w:t>, Dugo selo, Rugvica, Dugoselska 54, OIB 86144172564, zastupan  po direktoru Ivanu Mabić, (u nastavku teksta označen kao: DUŽNIK)</w:t>
      </w:r>
    </w:p>
    <w:p w:rsidRDefault="00AF349B" w:rsidP="00AF349B" w:rsidR="00AF349B">
      <w:pPr>
        <w:jc w:val="both"/>
      </w:pPr>
    </w:p>
    <w:p w:rsidRDefault="00AF349B" w:rsidP="00AF349B" w:rsidR="00AF349B">
      <w:pPr>
        <w:jc w:val="both"/>
      </w:pPr>
      <w:r>
        <w:t>i</w:t>
      </w:r>
    </w:p>
    <w:p w:rsidRDefault="00AF349B" w:rsidP="00AF349B" w:rsidR="00AF349B">
      <w:pPr>
        <w:jc w:val="both"/>
      </w:pPr>
    </w:p>
    <w:p w:rsidRDefault="00AF349B" w:rsidP="00AF349B" w:rsidR="00AF349B">
      <w:pPr>
        <w:jc w:val="both"/>
      </w:pPr>
      <w:r>
        <w:rPr>
          <w:b/>
          <w:bCs/>
        </w:rPr>
        <w:t>VJEROVNICI</w:t>
      </w:r>
      <w:r>
        <w:t xml:space="preserve"> – sudionici postupka predstečajne nagodbe, navedeni u Rješenju o utvrđivanju tražbina, Nagodbenog vijeća Financijske agencije ZG 05, KLASA: : UP - I/110/07/15-01/8669 ,UR.BROJ: Ur. br: 04-06-17-8669-133 od dana 05.04.2017. i to:</w:t>
      </w:r>
    </w:p>
    <w:p w:rsidRDefault="00AF349B" w:rsidP="00AF349B" w:rsidR="00AF349B">
      <w:pPr>
        <w:jc w:val="both"/>
      </w:pPr>
    </w:p>
    <w:p w:rsidRDefault="00AF349B" w:rsidP="00AF349B" w:rsidR="00AF349B"/>
    <w:tbl>
      <w:tblPr>
        <w:tblW w:type="auto" w:w="0"/>
        <w:tblInd w:type="dxa" w:w="-558"/>
        <w:tblLayout w:type="fixed"/>
        <w:tblLook w:val="0000" w:noVBand="0" w:noHBand="0" w:lastColumn="0" w:firstColumn="0" w:lastRow="0" w:firstRow="0"/>
      </w:tblPr>
      <w:tblGrid>
        <w:gridCol w:w="513"/>
        <w:gridCol w:w="1750"/>
        <w:gridCol w:w="2612"/>
        <w:gridCol w:w="2888"/>
        <w:gridCol w:w="2252"/>
      </w:tblGrid>
      <w:tr w:rsidTr="00015E17" w:rsidR="00AF349B">
        <w:trPr>
          <w:trHeight w:val="510"/>
        </w:trPr>
        <w:tc>
          <w:tcPr>
            <w:tcW w:type="dxa" w:w="513"/>
            <w:tcBorders>
              <w:top w:space="0" w:sz="4" w:color="000000" w:val="single"/>
              <w:left w:space="0" w:sz="4" w:color="000000" w:val="single"/>
              <w:bottom w:space="0" w:sz="4" w:color="000000" w:val="single"/>
            </w:tcBorders>
            <w:shd w:fill="auto" w:color="auto" w:val="clear"/>
            <w:vAlign w:val="center"/>
          </w:tcPr>
          <w:p w:rsidRDefault="00AF349B" w:rsidP="00015E17" w:rsidR="00AF349B">
            <w:pPr>
              <w:jc w:val="center"/>
            </w:pPr>
            <w:r>
              <w:rPr>
                <w:b/>
                <w:bCs/>
                <w:sz w:val="20"/>
                <w:szCs w:val="20"/>
              </w:rPr>
              <w:t>RBR</w:t>
            </w:r>
          </w:p>
        </w:tc>
        <w:tc>
          <w:tcPr>
            <w:tcW w:type="dxa" w:w="1750"/>
            <w:tcBorders>
              <w:top w:space="0" w:sz="4" w:color="000000" w:val="single"/>
              <w:left w:space="0" w:sz="4" w:color="000000" w:val="single"/>
              <w:bottom w:space="0" w:sz="4" w:color="000000" w:val="single"/>
            </w:tcBorders>
            <w:shd w:fill="auto" w:color="auto" w:val="clear"/>
            <w:vAlign w:val="center"/>
          </w:tcPr>
          <w:p w:rsidRDefault="00AF349B" w:rsidP="00015E17" w:rsidR="00AF349B">
            <w:r>
              <w:rPr>
                <w:b/>
                <w:bCs/>
                <w:sz w:val="20"/>
                <w:szCs w:val="20"/>
              </w:rPr>
              <w:t>OIB VJEROVNIKA</w:t>
            </w:r>
          </w:p>
        </w:tc>
        <w:tc>
          <w:tcPr>
            <w:tcW w:type="dxa" w:w="2612"/>
            <w:tcBorders>
              <w:top w:space="0" w:sz="4" w:color="000000" w:val="single"/>
              <w:left w:space="0" w:sz="4" w:color="000000" w:val="single"/>
              <w:bottom w:space="0" w:sz="4" w:color="000000" w:val="single"/>
            </w:tcBorders>
            <w:shd w:fill="auto" w:color="auto" w:val="clear"/>
            <w:vAlign w:val="center"/>
          </w:tcPr>
          <w:p w:rsidRDefault="00AF349B" w:rsidP="00015E17" w:rsidR="00AF349B">
            <w:r>
              <w:rPr>
                <w:b/>
                <w:bCs/>
                <w:sz w:val="20"/>
                <w:szCs w:val="20"/>
              </w:rPr>
              <w:t>NAZIV VJEROVNIKA</w:t>
            </w:r>
          </w:p>
        </w:tc>
        <w:tc>
          <w:tcPr>
            <w:tcW w:type="dxa" w:w="2888"/>
            <w:tcBorders>
              <w:top w:space="0" w:sz="4" w:color="000000" w:val="single"/>
              <w:left w:space="0" w:sz="4" w:color="000000" w:val="single"/>
              <w:bottom w:space="0" w:sz="4" w:color="000000" w:val="single"/>
            </w:tcBorders>
            <w:shd w:fill="auto" w:color="auto" w:val="clear"/>
            <w:vAlign w:val="center"/>
          </w:tcPr>
          <w:p w:rsidRDefault="00AF349B" w:rsidP="00015E17" w:rsidR="00AF349B">
            <w:r>
              <w:rPr>
                <w:b/>
                <w:bCs/>
                <w:sz w:val="20"/>
                <w:szCs w:val="20"/>
              </w:rPr>
              <w:t>ADRESA</w:t>
            </w:r>
          </w:p>
        </w:tc>
        <w:tc>
          <w:tcPr>
            <w:tcW w:type="dxa" w:w="2252"/>
            <w:tcBorders>
              <w:top w:space="0" w:sz="4" w:color="000000" w:val="single"/>
              <w:left w:space="0" w:sz="4" w:color="000000" w:val="single"/>
              <w:bottom w:space="0" w:sz="4" w:color="000000" w:val="single"/>
              <w:right w:space="0" w:sz="4" w:color="000000" w:val="single"/>
            </w:tcBorders>
            <w:shd w:fill="auto" w:color="auto" w:val="clear"/>
            <w:vAlign w:val="center"/>
          </w:tcPr>
          <w:p w:rsidRDefault="00AF349B" w:rsidP="00015E17" w:rsidR="00AF349B">
            <w:pPr>
              <w:jc w:val="right"/>
            </w:pPr>
            <w:r>
              <w:rPr>
                <w:b/>
                <w:bCs/>
                <w:sz w:val="20"/>
                <w:szCs w:val="20"/>
              </w:rPr>
              <w:t>UTVRĐENI IZNOS TRAŽBINE</w:t>
            </w:r>
          </w:p>
        </w:tc>
      </w:tr>
      <w:tr w:rsidTr="00015E17" w:rsidR="00AF349B">
        <w:trPr>
          <w:trHeight w:val="255"/>
        </w:trPr>
        <w:tc>
          <w:tcPr>
            <w:tcW w:type="dxa" w:w="513"/>
            <w:tcBorders>
              <w:left w:space="0" w:sz="4" w:color="000000" w:val="single"/>
              <w:bottom w:space="0" w:sz="4" w:color="000000" w:val="single"/>
            </w:tcBorders>
            <w:shd w:fill="auto" w:color="auto" w:val="clear"/>
            <w:vAlign w:val="center"/>
          </w:tcPr>
          <w:p w:rsidRDefault="00AF349B" w:rsidP="00015E17" w:rsidR="00AF349B">
            <w:pPr>
              <w:jc w:val="right"/>
            </w:pPr>
            <w:r>
              <w:t>1</w:t>
            </w:r>
          </w:p>
        </w:tc>
        <w:tc>
          <w:tcPr>
            <w:tcW w:type="dxa" w:w="1750"/>
            <w:tcBorders>
              <w:left w:space="0" w:sz="4" w:color="000000" w:val="single"/>
              <w:bottom w:space="0" w:sz="4" w:color="000000" w:val="single"/>
            </w:tcBorders>
            <w:shd w:fill="auto" w:color="auto" w:val="clear"/>
            <w:vAlign w:val="center"/>
          </w:tcPr>
          <w:p w:rsidRDefault="00AF349B" w:rsidP="00015E17" w:rsidR="00AF349B">
            <w:pPr>
              <w:jc w:val="right"/>
            </w:pPr>
            <w:r>
              <w:t>23759810849</w:t>
            </w:r>
          </w:p>
        </w:tc>
        <w:tc>
          <w:tcPr>
            <w:tcW w:type="dxa" w:w="2612"/>
            <w:tcBorders>
              <w:left w:space="0" w:sz="4" w:color="000000" w:val="single"/>
              <w:bottom w:space="0" w:sz="4" w:color="000000" w:val="single"/>
            </w:tcBorders>
            <w:shd w:fill="auto" w:color="auto" w:val="clear"/>
            <w:vAlign w:val="center"/>
          </w:tcPr>
          <w:p w:rsidRDefault="00AF349B" w:rsidP="00015E17" w:rsidR="00AF349B">
            <w:r>
              <w:t>ALLIANZ ZAGREB D.O.O.</w:t>
            </w:r>
          </w:p>
        </w:tc>
        <w:tc>
          <w:tcPr>
            <w:tcW w:type="dxa" w:w="2888"/>
            <w:tcBorders>
              <w:left w:space="0" w:sz="4" w:color="000000" w:val="single"/>
              <w:bottom w:space="0" w:sz="4" w:color="000000" w:val="single"/>
            </w:tcBorders>
            <w:shd w:fill="auto" w:color="auto" w:val="clear"/>
            <w:vAlign w:val="center"/>
          </w:tcPr>
          <w:p w:rsidRDefault="00AF349B" w:rsidP="00015E17" w:rsidR="00AF349B">
            <w:r>
              <w:rPr>
                <w:color w:val="000000"/>
              </w:rPr>
              <w:t>Zagreb, Heinzelova 70</w:t>
            </w:r>
          </w:p>
        </w:tc>
        <w:tc>
          <w:tcPr>
            <w:tcW w:type="dxa" w:w="2252"/>
            <w:tcBorders>
              <w:left w:space="0" w:sz="4" w:color="000000" w:val="single"/>
              <w:bottom w:space="0" w:sz="4" w:color="000000" w:val="single"/>
              <w:right w:space="0" w:sz="4" w:color="000000" w:val="single"/>
            </w:tcBorders>
            <w:shd w:fill="auto" w:color="auto" w:val="clear"/>
            <w:vAlign w:val="center"/>
          </w:tcPr>
          <w:p w:rsidRDefault="00AF349B" w:rsidP="00015E17" w:rsidR="00AF349B">
            <w:pPr>
              <w:jc w:val="right"/>
            </w:pPr>
            <w:r>
              <w:t>3.779,43</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38622199257</w:t>
            </w:r>
          </w:p>
        </w:tc>
        <w:tc>
          <w:tcPr>
            <w:tcW w:type="dxa" w:w="2612"/>
            <w:tcBorders>
              <w:left w:space="0" w:sz="4" w:color="000000" w:val="single"/>
              <w:bottom w:space="0" w:sz="4" w:color="000000" w:val="single"/>
            </w:tcBorders>
            <w:shd w:fill="auto" w:color="auto" w:val="clear"/>
            <w:vAlign w:val="bottom"/>
          </w:tcPr>
          <w:p w:rsidRDefault="00AF349B" w:rsidP="00015E17" w:rsidR="00AF349B">
            <w:r>
              <w:t>AMAGRA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Čulinečka cesta 25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2.103,30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72354538443</w:t>
            </w:r>
          </w:p>
        </w:tc>
        <w:tc>
          <w:tcPr>
            <w:tcW w:type="dxa" w:w="2612"/>
            <w:tcBorders>
              <w:left w:space="0" w:sz="4" w:color="000000" w:val="single"/>
              <w:bottom w:space="0" w:sz="4" w:color="000000" w:val="single"/>
            </w:tcBorders>
            <w:shd w:fill="auto" w:color="auto" w:val="clear"/>
            <w:vAlign w:val="bottom"/>
          </w:tcPr>
          <w:p w:rsidRDefault="00AF349B" w:rsidP="00015E17" w:rsidR="00AF349B">
            <w:r>
              <w:t>AMC ĆURAK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Dugo Selo, Rugvica, Posavska cesta bb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10.935,05</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14013273931</w:t>
            </w:r>
          </w:p>
        </w:tc>
        <w:tc>
          <w:tcPr>
            <w:tcW w:type="dxa" w:w="2612"/>
            <w:tcBorders>
              <w:left w:space="0" w:sz="4" w:color="000000" w:val="single"/>
              <w:bottom w:space="0" w:sz="4" w:color="000000" w:val="single"/>
            </w:tcBorders>
            <w:shd w:fill="auto" w:color="auto" w:val="clear"/>
            <w:vAlign w:val="bottom"/>
          </w:tcPr>
          <w:p w:rsidRDefault="00AF349B" w:rsidP="00015E17" w:rsidR="00AF349B">
            <w:r>
              <w:t>ATEST KONTROLA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Ul. Svetog Mateja 124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16.113,00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42024283972</w:t>
            </w:r>
          </w:p>
        </w:tc>
        <w:tc>
          <w:tcPr>
            <w:tcW w:type="dxa" w:w="2612"/>
            <w:tcBorders>
              <w:left w:space="0" w:sz="4" w:color="000000" w:val="single"/>
              <w:bottom w:space="0" w:sz="4" w:color="000000" w:val="single"/>
            </w:tcBorders>
            <w:shd w:fill="auto" w:color="auto" w:val="clear"/>
            <w:vAlign w:val="bottom"/>
          </w:tcPr>
          <w:p w:rsidRDefault="00AF349B" w:rsidP="00015E17" w:rsidR="00AF349B">
            <w:r>
              <w:t>AUTOURSUS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Rapska 4/a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7.337,27</w:t>
            </w:r>
          </w:p>
        </w:tc>
      </w:tr>
      <w:tr w:rsidTr="00015E17" w:rsidR="00AF349B">
        <w:trPr>
          <w:trHeight w:val="76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lastRenderedPageBreak/>
              <w:t>6</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92240795034</w:t>
            </w:r>
          </w:p>
        </w:tc>
        <w:tc>
          <w:tcPr>
            <w:tcW w:type="dxa" w:w="2612"/>
            <w:tcBorders>
              <w:left w:space="0" w:sz="4" w:color="000000" w:val="single"/>
              <w:bottom w:space="0" w:sz="4" w:color="000000" w:val="single"/>
            </w:tcBorders>
            <w:shd w:fill="auto" w:color="auto" w:val="clear"/>
            <w:vAlign w:val="bottom"/>
          </w:tcPr>
          <w:p w:rsidRDefault="00AF349B" w:rsidP="00015E17" w:rsidR="00AF349B">
            <w:r>
              <w:t>BAMID-COP - OBRT vl Antun Bender</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sz w:val="20"/>
              </w:rPr>
              <w:t>Rugvica,</w:t>
            </w:r>
            <w:r>
              <w:rPr>
                <w:color w:val="000000"/>
              </w:rPr>
              <w:t xml:space="preserve">  Trstenik nartski,   Zagrebačka 173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970,72</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7</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67041641563</w:t>
            </w:r>
          </w:p>
        </w:tc>
        <w:tc>
          <w:tcPr>
            <w:tcW w:type="dxa" w:w="2612"/>
            <w:tcBorders>
              <w:left w:space="0" w:sz="4" w:color="000000" w:val="single"/>
              <w:bottom w:space="0" w:sz="4" w:color="000000" w:val="single"/>
            </w:tcBorders>
            <w:shd w:fill="auto" w:color="auto" w:val="clear"/>
            <w:vAlign w:val="bottom"/>
          </w:tcPr>
          <w:p w:rsidRDefault="00AF349B" w:rsidP="00015E17" w:rsidR="00AF349B">
            <w:r>
              <w:t>BAUHAUS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Ulica Velimira Škorpika 27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11.897,44</w:t>
            </w:r>
          </w:p>
        </w:tc>
      </w:tr>
      <w:tr w:rsidTr="00015E17" w:rsidR="00AF349B">
        <w:trPr>
          <w:trHeight w:val="76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8</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32436076260</w:t>
            </w:r>
          </w:p>
        </w:tc>
        <w:tc>
          <w:tcPr>
            <w:tcW w:type="dxa" w:w="2612"/>
            <w:tcBorders>
              <w:left w:space="0" w:sz="4" w:color="000000" w:val="single"/>
              <w:bottom w:space="0" w:sz="4" w:color="000000" w:val="single"/>
            </w:tcBorders>
            <w:shd w:fill="auto" w:color="auto" w:val="clear"/>
            <w:vAlign w:val="bottom"/>
          </w:tcPr>
          <w:p w:rsidRDefault="00AF349B" w:rsidP="00015E17" w:rsidR="00AF349B">
            <w:r>
              <w:t>BIŠĆAN- Vlasnik Marinko Bišćan-OBRT</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Barilović, Cerovac Barilovički 43</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11.549,80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9</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31724209563</w:t>
            </w:r>
          </w:p>
        </w:tc>
        <w:tc>
          <w:tcPr>
            <w:tcW w:type="dxa" w:w="2612"/>
            <w:tcBorders>
              <w:left w:space="0" w:sz="4" w:color="000000" w:val="single"/>
              <w:bottom w:space="0" w:sz="4" w:color="000000" w:val="single"/>
            </w:tcBorders>
            <w:shd w:fill="auto" w:color="auto" w:val="clear"/>
            <w:vAlign w:val="bottom"/>
          </w:tcPr>
          <w:p w:rsidRDefault="00AF349B" w:rsidP="00015E17" w:rsidR="00AF349B">
            <w:r>
              <w:t>CNC-TEHNOPROJEKT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Rugvica, Dugoselska 56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784.039,14</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10</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32247795989</w:t>
            </w:r>
          </w:p>
        </w:tc>
        <w:tc>
          <w:tcPr>
            <w:tcW w:type="dxa" w:w="2612"/>
            <w:tcBorders>
              <w:left w:space="0" w:sz="4" w:color="000000" w:val="single"/>
              <w:bottom w:space="0" w:sz="4" w:color="000000" w:val="single"/>
            </w:tcBorders>
            <w:shd w:fill="auto" w:color="auto" w:val="clear"/>
            <w:vAlign w:val="bottom"/>
          </w:tcPr>
          <w:p w:rsidRDefault="00AF349B" w:rsidP="00015E17" w:rsidR="00AF349B">
            <w:r>
              <w:t>CROATIA BANKA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Roberta Frangeša Mihanovića 9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3.097,99</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11</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40725237663</w:t>
            </w:r>
          </w:p>
        </w:tc>
        <w:tc>
          <w:tcPr>
            <w:tcW w:type="dxa" w:w="2612"/>
            <w:tcBorders>
              <w:left w:space="0" w:sz="4" w:color="000000" w:val="single"/>
              <w:bottom w:space="0" w:sz="4" w:color="000000" w:val="single"/>
            </w:tcBorders>
            <w:shd w:fill="auto" w:color="auto" w:val="clear"/>
            <w:vAlign w:val="bottom"/>
          </w:tcPr>
          <w:p w:rsidRDefault="00AF349B" w:rsidP="00015E17" w:rsidR="00AF349B">
            <w:r>
              <w:t>ĆORIĆ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(Grad Zagreb)</w:t>
            </w:r>
            <w:r>
              <w:rPr>
                <w:color w:val="000000"/>
              </w:rPr>
              <w:br/>
              <w:t xml:space="preserve">Remetinečka 7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264,45</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12</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18701652281</w:t>
            </w:r>
          </w:p>
        </w:tc>
        <w:tc>
          <w:tcPr>
            <w:tcW w:type="dxa" w:w="2612"/>
            <w:tcBorders>
              <w:left w:space="0" w:sz="4" w:color="000000" w:val="single"/>
              <w:bottom w:space="0" w:sz="4" w:color="000000" w:val="single"/>
            </w:tcBorders>
            <w:shd w:fill="auto" w:color="auto" w:val="clear"/>
            <w:vAlign w:val="bottom"/>
          </w:tcPr>
          <w:p w:rsidRDefault="00AF349B" w:rsidP="00015E17" w:rsidR="00AF349B">
            <w:r>
              <w:t>ĆURIĆ USLUGE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Dugo Selo, Zagrebačka 64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602.037,60</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13</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49128061924</w:t>
            </w:r>
          </w:p>
        </w:tc>
        <w:tc>
          <w:tcPr>
            <w:tcW w:type="dxa" w:w="2612"/>
            <w:tcBorders>
              <w:left w:space="0" w:sz="4" w:color="000000" w:val="single"/>
              <w:bottom w:space="0" w:sz="4" w:color="000000" w:val="single"/>
            </w:tcBorders>
            <w:shd w:fill="auto" w:color="auto" w:val="clear"/>
            <w:vAlign w:val="bottom"/>
          </w:tcPr>
          <w:p w:rsidRDefault="00AF349B" w:rsidP="00015E17" w:rsidR="00AF349B">
            <w:r>
              <w:t>EJOT SPOJNA TEHNIKA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Lučića Franje 23/3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575,64</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14</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34421776805</w:t>
            </w:r>
          </w:p>
        </w:tc>
        <w:tc>
          <w:tcPr>
            <w:tcW w:type="dxa" w:w="2612"/>
            <w:tcBorders>
              <w:left w:space="0" w:sz="4" w:color="000000" w:val="single"/>
              <w:bottom w:space="0" w:sz="4" w:color="000000" w:val="single"/>
            </w:tcBorders>
            <w:shd w:fill="auto" w:color="auto" w:val="clear"/>
            <w:vAlign w:val="bottom"/>
          </w:tcPr>
          <w:p w:rsidRDefault="00AF349B" w:rsidP="00015E17" w:rsidR="00AF349B">
            <w:r>
              <w:t>ELEX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Sesvete, Svibje, Savska 70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186,96</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15</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62485662067</w:t>
            </w:r>
          </w:p>
        </w:tc>
        <w:tc>
          <w:tcPr>
            <w:tcW w:type="dxa" w:w="2612"/>
            <w:tcBorders>
              <w:left w:space="0" w:sz="4" w:color="000000" w:val="single"/>
              <w:bottom w:space="0" w:sz="4" w:color="000000" w:val="single"/>
            </w:tcBorders>
            <w:shd w:fill="auto" w:color="auto" w:val="clear"/>
            <w:vAlign w:val="bottom"/>
          </w:tcPr>
          <w:p w:rsidRDefault="00AF349B" w:rsidP="00015E17" w:rsidR="00AF349B">
            <w:r>
              <w:t>ELTERM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Sveti Ivan Zelina,</w:t>
            </w:r>
            <w:r>
              <w:rPr>
                <w:color w:val="000000"/>
              </w:rPr>
              <w:br/>
              <w:t xml:space="preserve">Radoišće 3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1.500,00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16</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46289034988</w:t>
            </w:r>
          </w:p>
        </w:tc>
        <w:tc>
          <w:tcPr>
            <w:tcW w:type="dxa" w:w="2612"/>
            <w:tcBorders>
              <w:left w:space="0" w:sz="4" w:color="000000" w:val="single"/>
              <w:bottom w:space="0" w:sz="4" w:color="000000" w:val="single"/>
            </w:tcBorders>
            <w:shd w:fill="auto" w:color="auto" w:val="clear"/>
            <w:vAlign w:val="bottom"/>
          </w:tcPr>
          <w:p w:rsidRDefault="00AF349B" w:rsidP="00015E17" w:rsidR="00AF349B">
            <w:r>
              <w:t>EUROMONT INTRO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Kanalski put 20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790,42</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17</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85821130368</w:t>
            </w:r>
          </w:p>
        </w:tc>
        <w:tc>
          <w:tcPr>
            <w:tcW w:type="dxa" w:w="2612"/>
            <w:tcBorders>
              <w:left w:space="0" w:sz="4" w:color="000000" w:val="single"/>
              <w:bottom w:space="0" w:sz="4" w:color="000000" w:val="single"/>
            </w:tcBorders>
            <w:shd w:fill="auto" w:color="auto" w:val="clear"/>
            <w:vAlign w:val="bottom"/>
          </w:tcPr>
          <w:p w:rsidRDefault="00AF349B" w:rsidP="00015E17" w:rsidR="00AF349B">
            <w:r>
              <w:t>FINANCIJSKA AGENCIJA</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Ulica grada Vukovara 70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878,47</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18</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75488043837</w:t>
            </w:r>
          </w:p>
        </w:tc>
        <w:tc>
          <w:tcPr>
            <w:tcW w:type="dxa" w:w="2612"/>
            <w:tcBorders>
              <w:left w:space="0" w:sz="4" w:color="000000" w:val="single"/>
              <w:bottom w:space="0" w:sz="4" w:color="000000" w:val="single"/>
            </w:tcBorders>
            <w:shd w:fill="auto" w:color="auto" w:val="clear"/>
            <w:vAlign w:val="bottom"/>
          </w:tcPr>
          <w:p w:rsidRDefault="00AF349B" w:rsidP="00015E17" w:rsidR="00AF349B">
            <w:r>
              <w:t>GAVROPROM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Avenija Većeslava Holjevca 42/b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4.911,36</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19</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77073586385</w:t>
            </w:r>
          </w:p>
        </w:tc>
        <w:tc>
          <w:tcPr>
            <w:tcW w:type="dxa" w:w="2612"/>
            <w:tcBorders>
              <w:left w:space="0" w:sz="4" w:color="000000" w:val="single"/>
              <w:bottom w:space="0" w:sz="4" w:color="000000" w:val="single"/>
            </w:tcBorders>
            <w:shd w:fill="auto" w:color="auto" w:val="clear"/>
            <w:vAlign w:val="bottom"/>
          </w:tcPr>
          <w:p w:rsidRDefault="00AF349B" w:rsidP="00015E17" w:rsidR="00AF349B">
            <w:r>
              <w:t>GEOPROFIL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Velika Gorica, Dr. Jurja Dobrile 40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8.610,00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20</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30437081922</w:t>
            </w:r>
          </w:p>
        </w:tc>
        <w:tc>
          <w:tcPr>
            <w:tcW w:type="dxa" w:w="2612"/>
            <w:tcBorders>
              <w:left w:space="0" w:sz="4" w:color="000000" w:val="single"/>
              <w:bottom w:space="0" w:sz="4" w:color="000000" w:val="single"/>
            </w:tcBorders>
            <w:shd w:fill="auto" w:color="auto" w:val="clear"/>
            <w:vAlign w:val="bottom"/>
          </w:tcPr>
          <w:p w:rsidRDefault="00AF349B" w:rsidP="00015E17" w:rsidR="00AF349B">
            <w:r>
              <w:t>GREMIO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Sortina 1/B</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11.685,00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21</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63743810909</w:t>
            </w:r>
          </w:p>
        </w:tc>
        <w:tc>
          <w:tcPr>
            <w:tcW w:type="dxa" w:w="2612"/>
            <w:tcBorders>
              <w:left w:space="0" w:sz="4" w:color="000000" w:val="single"/>
              <w:bottom w:space="0" w:sz="4" w:color="000000" w:val="single"/>
            </w:tcBorders>
            <w:shd w:fill="auto" w:color="auto" w:val="clear"/>
            <w:vAlign w:val="bottom"/>
          </w:tcPr>
          <w:p w:rsidRDefault="00AF349B" w:rsidP="00015E17" w:rsidR="00AF349B">
            <w:r>
              <w:t>"GUTEL" TRGOVINA I TELEFON - SERVIS - VL. DAMIR GUŽVINEC</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Ante Topić Mimare 3</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2.000,00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22</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55545787885</w:t>
            </w:r>
          </w:p>
        </w:tc>
        <w:tc>
          <w:tcPr>
            <w:tcW w:type="dxa" w:w="2612"/>
            <w:tcBorders>
              <w:left w:space="0" w:sz="4" w:color="000000" w:val="single"/>
              <w:bottom w:space="0" w:sz="4" w:color="000000" w:val="single"/>
            </w:tcBorders>
            <w:shd w:fill="auto" w:color="auto" w:val="clear"/>
            <w:vAlign w:val="bottom"/>
          </w:tcPr>
          <w:p w:rsidRDefault="00AF349B" w:rsidP="00015E17" w:rsidR="00AF349B">
            <w:r>
              <w:t>HRVATSKE CESTE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Vončinina 3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873,00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23</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69693144506</w:t>
            </w:r>
          </w:p>
        </w:tc>
        <w:tc>
          <w:tcPr>
            <w:tcW w:type="dxa" w:w="2612"/>
            <w:tcBorders>
              <w:left w:space="0" w:sz="4" w:color="000000" w:val="single"/>
              <w:bottom w:space="0" w:sz="4" w:color="000000" w:val="single"/>
            </w:tcBorders>
            <w:shd w:fill="auto" w:color="auto" w:val="clear"/>
            <w:vAlign w:val="bottom"/>
          </w:tcPr>
          <w:p w:rsidRDefault="00AF349B" w:rsidP="00015E17" w:rsidR="00AF349B">
            <w:r>
              <w:t>HRVATSKE ŠUME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Ul.Ljudevita Farkaša Vukotinovića 2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4.346,06</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24</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81793146560</w:t>
            </w:r>
          </w:p>
        </w:tc>
        <w:tc>
          <w:tcPr>
            <w:tcW w:type="dxa" w:w="2612"/>
            <w:tcBorders>
              <w:left w:space="0" w:sz="4" w:color="000000" w:val="single"/>
              <w:bottom w:space="0" w:sz="4" w:color="000000" w:val="single"/>
            </w:tcBorders>
            <w:shd w:fill="auto" w:color="auto" w:val="clear"/>
            <w:vAlign w:val="bottom"/>
          </w:tcPr>
          <w:p w:rsidRDefault="00AF349B" w:rsidP="00015E17" w:rsidR="00AF349B">
            <w:r>
              <w:t>HRVATSKI TELEKOM DD</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Roberta Frangeša Mihanovića 9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263,36</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25</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65918029671</w:t>
            </w:r>
          </w:p>
        </w:tc>
        <w:tc>
          <w:tcPr>
            <w:tcW w:type="dxa" w:w="2612"/>
            <w:tcBorders>
              <w:left w:space="0" w:sz="4" w:color="000000" w:val="single"/>
              <w:bottom w:space="0" w:sz="4" w:color="000000" w:val="single"/>
            </w:tcBorders>
            <w:shd w:fill="auto" w:color="auto" w:val="clear"/>
            <w:vAlign w:val="bottom"/>
          </w:tcPr>
          <w:p w:rsidRDefault="00AF349B" w:rsidP="00015E17" w:rsidR="00AF349B">
            <w:r>
              <w:t>IMPULS LEASING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Velimira Škorpika 24/1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749.806,84</w:t>
            </w:r>
          </w:p>
        </w:tc>
      </w:tr>
      <w:tr w:rsidTr="00015E17" w:rsidR="00AF349B">
        <w:trPr>
          <w:trHeight w:val="76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26</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54743924241</w:t>
            </w:r>
          </w:p>
        </w:tc>
        <w:tc>
          <w:tcPr>
            <w:tcW w:type="dxa" w:w="2612"/>
            <w:tcBorders>
              <w:left w:space="0" w:sz="4" w:color="000000" w:val="single"/>
              <w:bottom w:space="0" w:sz="4" w:color="000000" w:val="single"/>
            </w:tcBorders>
            <w:shd w:fill="auto" w:color="auto" w:val="clear"/>
            <w:vAlign w:val="bottom"/>
          </w:tcPr>
          <w:p w:rsidRDefault="00AF349B" w:rsidP="00015E17" w:rsidR="00AF349B">
            <w:r>
              <w:t>INSTALACIJE DENČIĆ OBRT, vl. Ivan Denčić</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A.Bonifačića 7</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217.878,75</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27</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32095265205</w:t>
            </w:r>
          </w:p>
        </w:tc>
        <w:tc>
          <w:tcPr>
            <w:tcW w:type="dxa" w:w="2612"/>
            <w:tcBorders>
              <w:left w:space="0" w:sz="4" w:color="000000" w:val="single"/>
              <w:bottom w:space="0" w:sz="4" w:color="000000" w:val="single"/>
            </w:tcBorders>
            <w:shd w:fill="auto" w:color="auto" w:val="clear"/>
            <w:vAlign w:val="bottom"/>
          </w:tcPr>
          <w:p w:rsidRDefault="00AF349B" w:rsidP="00015E17" w:rsidR="00AF349B">
            <w:r>
              <w:rPr>
                <w:highlight w:val="white"/>
              </w:rPr>
              <w:t>Ivan Mabić</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Rugvica, Dugoselska 56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1.136.182,52</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28</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8842223138</w:t>
            </w:r>
          </w:p>
        </w:tc>
        <w:tc>
          <w:tcPr>
            <w:tcW w:type="dxa" w:w="2612"/>
            <w:tcBorders>
              <w:left w:space="0" w:sz="4" w:color="000000" w:val="single"/>
              <w:bottom w:space="0" w:sz="4" w:color="000000" w:val="single"/>
            </w:tcBorders>
            <w:shd w:fill="auto" w:color="auto" w:val="clear"/>
            <w:vAlign w:val="bottom"/>
          </w:tcPr>
          <w:p w:rsidRDefault="00AF349B" w:rsidP="00015E17" w:rsidR="00AF349B">
            <w:r>
              <w:t>JAVNI BILJEŽNIK JASNA ZORIĆ</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Dugoselska 12</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705,37</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lastRenderedPageBreak/>
              <w:t>29</w:t>
            </w:r>
          </w:p>
        </w:tc>
        <w:tc>
          <w:tcPr>
            <w:tcW w:type="dxa" w:w="1750"/>
            <w:tcBorders>
              <w:left w:space="0" w:sz="4" w:color="000000" w:val="single"/>
              <w:bottom w:space="0" w:sz="4" w:color="000000" w:val="single"/>
            </w:tcBorders>
            <w:shd w:fill="auto" w:color="auto" w:val="clear"/>
            <w:vAlign w:val="bottom"/>
          </w:tcPr>
          <w:p w:rsidRDefault="00AF349B" w:rsidP="00015E17" w:rsidR="00AF349B">
            <w:r>
              <w:t> </w:t>
            </w:r>
            <w:r>
              <w:tab/>
              <w:t xml:space="preserve"> </w:t>
            </w:r>
          </w:p>
          <w:p w:rsidRDefault="00AF349B" w:rsidP="00015E17" w:rsidR="00AF349B">
            <w:r>
              <w:t xml:space="preserve">   44150697833</w:t>
            </w:r>
          </w:p>
        </w:tc>
        <w:tc>
          <w:tcPr>
            <w:tcW w:type="dxa" w:w="2612"/>
            <w:tcBorders>
              <w:left w:space="0" w:sz="4" w:color="000000" w:val="single"/>
              <w:bottom w:space="0" w:sz="4" w:color="000000" w:val="single"/>
            </w:tcBorders>
            <w:shd w:fill="auto" w:color="auto" w:val="clear"/>
            <w:vAlign w:val="bottom"/>
          </w:tcPr>
          <w:p w:rsidRDefault="00AF349B" w:rsidP="00015E17" w:rsidR="00AF349B">
            <w:r>
              <w:t>JAVNI BILJEŽNIK SLAVICA PERIĆ</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Dugo Selo, Josipa Zorića 8</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6.159,48</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30</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13697500524</w:t>
            </w:r>
          </w:p>
        </w:tc>
        <w:tc>
          <w:tcPr>
            <w:tcW w:type="dxa" w:w="2612"/>
            <w:tcBorders>
              <w:left w:space="0" w:sz="4" w:color="000000" w:val="single"/>
              <w:bottom w:space="0" w:sz="4" w:color="000000" w:val="single"/>
            </w:tcBorders>
            <w:shd w:fill="auto" w:color="auto" w:val="clear"/>
            <w:vAlign w:val="bottom"/>
          </w:tcPr>
          <w:p w:rsidRDefault="00AF349B" w:rsidP="00015E17" w:rsidR="00AF349B">
            <w:r>
              <w:rPr>
                <w:highlight w:val="white"/>
              </w:rPr>
              <w:t>LJILJANA MABIĆ</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Rugvica, Dugoselska 56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84.648,79</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31</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99186878585</w:t>
            </w:r>
          </w:p>
        </w:tc>
        <w:tc>
          <w:tcPr>
            <w:tcW w:type="dxa" w:w="2612"/>
            <w:tcBorders>
              <w:left w:space="0" w:sz="4" w:color="000000" w:val="single"/>
              <w:bottom w:space="0" w:sz="4" w:color="000000" w:val="single"/>
            </w:tcBorders>
            <w:shd w:fill="auto" w:color="auto" w:val="clear"/>
            <w:vAlign w:val="bottom"/>
          </w:tcPr>
          <w:p w:rsidRDefault="00AF349B" w:rsidP="00015E17" w:rsidR="00AF349B">
            <w:r>
              <w:t>MAGRAD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Lopatinečka 13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3.382,50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32</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11899215110</w:t>
            </w:r>
          </w:p>
        </w:tc>
        <w:tc>
          <w:tcPr>
            <w:tcW w:type="dxa" w:w="2612"/>
            <w:tcBorders>
              <w:left w:space="0" w:sz="4" w:color="000000" w:val="single"/>
              <w:bottom w:space="0" w:sz="4" w:color="000000" w:val="single"/>
            </w:tcBorders>
            <w:shd w:fill="auto" w:color="auto" w:val="clear"/>
            <w:vAlign w:val="bottom"/>
          </w:tcPr>
          <w:p w:rsidRDefault="00AF349B" w:rsidP="00015E17" w:rsidR="00AF349B">
            <w:r>
              <w:t>MATEL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Popovićeva 8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14.058,29</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33</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96841635822</w:t>
            </w:r>
          </w:p>
        </w:tc>
        <w:tc>
          <w:tcPr>
            <w:tcW w:type="dxa" w:w="2612"/>
            <w:tcBorders>
              <w:left w:space="0" w:sz="4" w:color="000000" w:val="single"/>
              <w:bottom w:space="0" w:sz="4" w:color="000000" w:val="single"/>
            </w:tcBorders>
            <w:shd w:fill="auto" w:color="auto" w:val="clear"/>
            <w:vAlign w:val="bottom"/>
          </w:tcPr>
          <w:p w:rsidRDefault="00AF349B" w:rsidP="00015E17" w:rsidR="00AF349B">
            <w:r>
              <w:rPr>
                <w:highlight w:val="white"/>
              </w:rPr>
              <w:t>MEHANIKA DELIĆ D.O.O.</w:t>
            </w:r>
          </w:p>
          <w:p w:rsidRDefault="00AF349B" w:rsidP="00015E17" w:rsidR="00AF349B">
            <w:pPr>
              <w:rPr>
                <w:highlight w:val="white"/>
              </w:rPr>
            </w:pP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Hrastje Plešivičko, Hrastje Plešivičko 40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7.710,29</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34</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18683136487</w:t>
            </w:r>
          </w:p>
        </w:tc>
        <w:tc>
          <w:tcPr>
            <w:tcW w:type="dxa" w:w="2612"/>
            <w:tcBorders>
              <w:left w:space="0" w:sz="4" w:color="000000" w:val="single"/>
              <w:bottom w:space="0" w:sz="4" w:color="000000" w:val="single"/>
            </w:tcBorders>
            <w:shd w:fill="auto" w:color="auto" w:val="clear"/>
            <w:vAlign w:val="bottom"/>
          </w:tcPr>
          <w:p w:rsidRDefault="00AF349B" w:rsidP="00015E17" w:rsidR="00AF349B">
            <w:r>
              <w:t>MINISTARSTVO FINANCIJA</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Katančićeva 5</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298.244,31</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35</w:t>
            </w:r>
          </w:p>
        </w:tc>
        <w:tc>
          <w:tcPr>
            <w:tcW w:type="dxa" w:w="1750"/>
            <w:tcBorders>
              <w:left w:space="0" w:sz="4" w:color="000000" w:val="single"/>
              <w:bottom w:space="0" w:sz="4" w:color="000000" w:val="single"/>
            </w:tcBorders>
            <w:shd w:fill="auto" w:color="auto" w:val="clear"/>
            <w:vAlign w:val="bottom"/>
          </w:tcPr>
          <w:p w:rsidRDefault="00AF349B" w:rsidP="00015E17" w:rsidR="00AF349B">
            <w:r>
              <w:t> 01769874550</w:t>
            </w:r>
          </w:p>
        </w:tc>
        <w:tc>
          <w:tcPr>
            <w:tcW w:type="dxa" w:w="2612"/>
            <w:tcBorders>
              <w:left w:space="0" w:sz="4" w:color="000000" w:val="single"/>
              <w:bottom w:space="0" w:sz="4" w:color="000000" w:val="single"/>
            </w:tcBorders>
            <w:shd w:fill="auto" w:color="auto" w:val="clear"/>
            <w:vAlign w:val="bottom"/>
          </w:tcPr>
          <w:p w:rsidRDefault="00AF349B" w:rsidP="00015E17" w:rsidR="00AF349B">
            <w:r>
              <w:t>ODVJETNICA ZRINKA GOLUBIĆ</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Ilica 29</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1.250,00</w:t>
            </w:r>
          </w:p>
        </w:tc>
      </w:tr>
      <w:tr w:rsidTr="00015E17" w:rsidR="00AF349B">
        <w:trPr>
          <w:trHeight w:val="76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36</w:t>
            </w:r>
          </w:p>
        </w:tc>
        <w:tc>
          <w:tcPr>
            <w:tcW w:type="dxa" w:w="1750"/>
            <w:tcBorders>
              <w:left w:space="0" w:sz="4" w:color="000000" w:val="single"/>
              <w:bottom w:space="0" w:sz="4" w:color="000000" w:val="single"/>
            </w:tcBorders>
            <w:shd w:fill="auto" w:color="auto" w:val="clear"/>
            <w:vAlign w:val="bottom"/>
          </w:tcPr>
          <w:p w:rsidRDefault="00AF349B" w:rsidP="00015E17" w:rsidR="00AF349B">
            <w:r>
              <w:t xml:space="preserve">            71606175636</w:t>
            </w:r>
          </w:p>
        </w:tc>
        <w:tc>
          <w:tcPr>
            <w:tcW w:type="dxa" w:w="2612"/>
            <w:tcBorders>
              <w:left w:space="0" w:sz="4" w:color="000000" w:val="single"/>
              <w:bottom w:space="0" w:sz="4" w:color="000000" w:val="single"/>
            </w:tcBorders>
            <w:shd w:fill="auto" w:color="auto" w:val="clear"/>
            <w:vAlign w:val="bottom"/>
          </w:tcPr>
          <w:p w:rsidRDefault="00AF349B" w:rsidP="00015E17" w:rsidR="00AF349B">
            <w:r>
              <w:t>ODVJETNIČKI URED HAMDIJA MALIĆ</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Davora Zbiljskog 32/II</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54.366,82</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37</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10077695689</w:t>
            </w:r>
          </w:p>
        </w:tc>
        <w:tc>
          <w:tcPr>
            <w:tcW w:type="dxa" w:w="2612"/>
            <w:tcBorders>
              <w:left w:space="0" w:sz="4" w:color="000000" w:val="single"/>
              <w:bottom w:space="0" w:sz="4" w:color="000000" w:val="single"/>
            </w:tcBorders>
            <w:shd w:fill="auto" w:color="auto" w:val="clear"/>
            <w:vAlign w:val="bottom"/>
          </w:tcPr>
          <w:p w:rsidRDefault="00AF349B" w:rsidP="00015E17" w:rsidR="00AF349B">
            <w:r>
              <w:t>OGANJ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Strojarska cesta 22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1.524,38</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38</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1252163117</w:t>
            </w:r>
          </w:p>
        </w:tc>
        <w:tc>
          <w:tcPr>
            <w:tcW w:type="dxa" w:w="2612"/>
            <w:tcBorders>
              <w:left w:space="0" w:sz="4" w:color="000000" w:val="single"/>
              <w:bottom w:space="0" w:sz="4" w:color="000000" w:val="single"/>
            </w:tcBorders>
            <w:shd w:fill="auto" w:color="auto" w:val="clear"/>
            <w:vAlign w:val="bottom"/>
          </w:tcPr>
          <w:p w:rsidRDefault="00AF349B" w:rsidP="00015E17" w:rsidR="00AF349B">
            <w:r>
              <w:t>OPĆINSKI GRAĐANSKI SUD-ustanova</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Ulica grada Vukovara 84</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620,00</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39</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38080442299</w:t>
            </w:r>
          </w:p>
        </w:tc>
        <w:tc>
          <w:tcPr>
            <w:tcW w:type="dxa" w:w="2612"/>
            <w:tcBorders>
              <w:left w:space="0" w:sz="4" w:color="000000" w:val="single"/>
              <w:bottom w:space="0" w:sz="4" w:color="000000" w:val="single"/>
            </w:tcBorders>
            <w:shd w:fill="auto" w:color="auto" w:val="clear"/>
            <w:vAlign w:val="bottom"/>
          </w:tcPr>
          <w:p w:rsidRDefault="00AF349B" w:rsidP="00015E17" w:rsidR="00AF349B">
            <w:r>
              <w:t>DRVO-GALEKOVIĆ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Velika Gorica, Mraclin, Braće Radića 199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23.493,27</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40</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28495895537</w:t>
            </w:r>
          </w:p>
        </w:tc>
        <w:tc>
          <w:tcPr>
            <w:tcW w:type="dxa" w:w="2612"/>
            <w:tcBorders>
              <w:left w:space="0" w:sz="4" w:color="000000" w:val="single"/>
              <w:bottom w:space="0" w:sz="4" w:color="000000" w:val="single"/>
            </w:tcBorders>
            <w:shd w:fill="auto" w:color="auto" w:val="clear"/>
            <w:vAlign w:val="bottom"/>
          </w:tcPr>
          <w:p w:rsidRDefault="00AF349B" w:rsidP="00015E17" w:rsidR="00AF349B">
            <w:r>
              <w:t>PBZ CARD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Radnička cesta 44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4.863,91</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41</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92851679726</w:t>
            </w:r>
          </w:p>
        </w:tc>
        <w:tc>
          <w:tcPr>
            <w:tcW w:type="dxa" w:w="2612"/>
            <w:tcBorders>
              <w:left w:space="0" w:sz="4" w:color="000000" w:val="single"/>
              <w:bottom w:space="0" w:sz="4" w:color="000000" w:val="single"/>
            </w:tcBorders>
            <w:shd w:fill="auto" w:color="auto" w:val="clear"/>
            <w:vAlign w:val="bottom"/>
          </w:tcPr>
          <w:p w:rsidRDefault="00AF349B" w:rsidP="00015E17" w:rsidR="00AF349B">
            <w:r>
              <w:t>PLASTIKAT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Josipovačka 11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972,93</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42</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97326283154</w:t>
            </w:r>
          </w:p>
        </w:tc>
        <w:tc>
          <w:tcPr>
            <w:tcW w:type="dxa" w:w="2612"/>
            <w:tcBorders>
              <w:left w:space="0" w:sz="4" w:color="000000" w:val="single"/>
              <w:bottom w:space="0" w:sz="4" w:color="000000" w:val="single"/>
            </w:tcBorders>
            <w:shd w:fill="auto" w:color="auto" w:val="clear"/>
            <w:vAlign w:val="bottom"/>
          </w:tcPr>
          <w:p w:rsidRDefault="00AF349B" w:rsidP="00015E17" w:rsidR="00AF349B">
            <w:r>
              <w:t>PODRAVSKA BANKA</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Koprivnica, Opatička 3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47.650,36</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43</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72521999231</w:t>
            </w:r>
          </w:p>
        </w:tc>
        <w:tc>
          <w:tcPr>
            <w:tcW w:type="dxa" w:w="2612"/>
            <w:tcBorders>
              <w:left w:space="0" w:sz="4" w:color="000000" w:val="single"/>
              <w:bottom w:space="0" w:sz="4" w:color="000000" w:val="single"/>
            </w:tcBorders>
            <w:shd w:fill="auto" w:color="auto" w:val="clear"/>
            <w:vAlign w:val="bottom"/>
          </w:tcPr>
          <w:p w:rsidRDefault="00AF349B" w:rsidP="00015E17" w:rsidR="00AF349B">
            <w:r>
              <w:t>POLIKLINIKA MEDIRAD</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Zlatar, Martinečka 7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1.355,68</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44</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81754995991</w:t>
            </w:r>
          </w:p>
        </w:tc>
        <w:tc>
          <w:tcPr>
            <w:tcW w:type="dxa" w:w="2612"/>
            <w:tcBorders>
              <w:left w:space="0" w:sz="4" w:color="000000" w:val="single"/>
              <w:bottom w:space="0" w:sz="4" w:color="000000" w:val="single"/>
            </w:tcBorders>
            <w:shd w:fill="auto" w:color="auto" w:val="clear"/>
            <w:vAlign w:val="bottom"/>
          </w:tcPr>
          <w:p w:rsidRDefault="00AF349B" w:rsidP="00015E17" w:rsidR="00AF349B">
            <w:r>
              <w:t>POVICOM OKVIRI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Trnovički put 4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3.621,40</w:t>
            </w:r>
          </w:p>
        </w:tc>
      </w:tr>
      <w:tr w:rsidTr="00015E17" w:rsidR="00AF349B">
        <w:trPr>
          <w:trHeight w:val="76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45</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33336183996</w:t>
            </w:r>
          </w:p>
        </w:tc>
        <w:tc>
          <w:tcPr>
            <w:tcW w:type="dxa" w:w="2612"/>
            <w:tcBorders>
              <w:left w:space="0" w:sz="4" w:color="000000" w:val="single"/>
              <w:bottom w:space="0" w:sz="4" w:color="000000" w:val="single"/>
            </w:tcBorders>
            <w:shd w:fill="auto" w:color="auto" w:val="clear"/>
            <w:vAlign w:val="bottom"/>
          </w:tcPr>
          <w:p w:rsidRDefault="00AF349B" w:rsidP="00015E17" w:rsidR="00AF349B">
            <w:r>
              <w:t>Prva građanska udruga za sjajne pogrebe - udruga</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Radićeva 9</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3.948,00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46</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40627607407</w:t>
            </w:r>
          </w:p>
        </w:tc>
        <w:tc>
          <w:tcPr>
            <w:tcW w:type="dxa" w:w="2612"/>
            <w:tcBorders>
              <w:left w:space="0" w:sz="4" w:color="000000" w:val="single"/>
              <w:bottom w:space="0" w:sz="4" w:color="000000" w:val="single"/>
            </w:tcBorders>
            <w:shd w:fill="auto" w:color="auto" w:val="clear"/>
            <w:vAlign w:val="bottom"/>
          </w:tcPr>
          <w:p w:rsidRDefault="00AF349B" w:rsidP="00015E17" w:rsidR="00AF349B">
            <w:r>
              <w:t>PUĆO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Samoborska 69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61.616,00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47</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95507842885</w:t>
            </w:r>
          </w:p>
        </w:tc>
        <w:tc>
          <w:tcPr>
            <w:tcW w:type="dxa" w:w="2612"/>
            <w:tcBorders>
              <w:left w:space="0" w:sz="4" w:color="000000" w:val="single"/>
              <w:bottom w:space="0" w:sz="4" w:color="000000" w:val="single"/>
            </w:tcBorders>
            <w:shd w:fill="auto" w:color="auto" w:val="clear"/>
            <w:vAlign w:val="bottom"/>
          </w:tcPr>
          <w:p w:rsidRDefault="00AF349B" w:rsidP="00015E17" w:rsidR="00AF349B">
            <w:r>
              <w:t>ROBI - GRAF OBRT</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Zagreb, Mašićeva 3a</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3.419,40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48</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42252496579</w:t>
            </w:r>
          </w:p>
        </w:tc>
        <w:tc>
          <w:tcPr>
            <w:tcW w:type="dxa" w:w="2612"/>
            <w:tcBorders>
              <w:left w:space="0" w:sz="4" w:color="000000" w:val="single"/>
              <w:bottom w:space="0" w:sz="4" w:color="000000" w:val="single"/>
            </w:tcBorders>
            <w:shd w:fill="auto" w:color="auto" w:val="clear"/>
            <w:vAlign w:val="bottom"/>
          </w:tcPr>
          <w:p w:rsidRDefault="00AF349B" w:rsidP="00015E17" w:rsidR="00AF349B">
            <w:r>
              <w:t>SLATINSKA BANKA D.D.</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Slatina, Vladimira Nazora 2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2.281,20</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49</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98129069172</w:t>
            </w:r>
          </w:p>
        </w:tc>
        <w:tc>
          <w:tcPr>
            <w:tcW w:type="dxa" w:w="2612"/>
            <w:tcBorders>
              <w:left w:space="0" w:sz="4" w:color="000000" w:val="single"/>
              <w:bottom w:space="0" w:sz="4" w:color="000000" w:val="single"/>
            </w:tcBorders>
            <w:shd w:fill="auto" w:color="auto" w:val="clear"/>
            <w:vAlign w:val="bottom"/>
          </w:tcPr>
          <w:p w:rsidRDefault="00AF349B" w:rsidP="00015E17" w:rsidR="00AF349B">
            <w:r>
              <w:t>SREBRASYSTEM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Štefanovečka 70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28.500,83</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50</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08772161826</w:t>
            </w:r>
          </w:p>
        </w:tc>
        <w:tc>
          <w:tcPr>
            <w:tcW w:type="dxa" w:w="2612"/>
            <w:tcBorders>
              <w:left w:space="0" w:sz="4" w:color="000000" w:val="single"/>
              <w:bottom w:space="0" w:sz="4" w:color="000000" w:val="single"/>
            </w:tcBorders>
            <w:shd w:fill="auto" w:color="auto" w:val="clear"/>
            <w:vAlign w:val="bottom"/>
          </w:tcPr>
          <w:p w:rsidRDefault="00AF349B" w:rsidP="00015E17" w:rsidR="00AF349B">
            <w:r>
              <w:t>TIP SEVER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Ščitarjevska 46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1.184,59</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51</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24569834491</w:t>
            </w:r>
          </w:p>
        </w:tc>
        <w:tc>
          <w:tcPr>
            <w:tcW w:type="dxa" w:w="2612"/>
            <w:tcBorders>
              <w:left w:space="0" w:sz="4" w:color="000000" w:val="single"/>
              <w:bottom w:space="0" w:sz="4" w:color="000000" w:val="single"/>
            </w:tcBorders>
            <w:shd w:fill="auto" w:color="auto" w:val="clear"/>
            <w:vAlign w:val="bottom"/>
          </w:tcPr>
          <w:p w:rsidRDefault="00AF349B" w:rsidP="00015E17" w:rsidR="00AF349B">
            <w:r>
              <w:t>TOMI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Otočac, Ante Starčevića 26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72.892,23</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52</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35930827341</w:t>
            </w:r>
          </w:p>
        </w:tc>
        <w:tc>
          <w:tcPr>
            <w:tcW w:type="dxa" w:w="2612"/>
            <w:tcBorders>
              <w:left w:space="0" w:sz="4" w:color="000000" w:val="single"/>
              <w:bottom w:space="0" w:sz="4" w:color="000000" w:val="single"/>
            </w:tcBorders>
            <w:shd w:fill="auto" w:color="auto" w:val="clear"/>
            <w:vAlign w:val="bottom"/>
          </w:tcPr>
          <w:p w:rsidRDefault="00AF349B" w:rsidP="00015E17" w:rsidR="00AF349B">
            <w:r>
              <w:t>TROKO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Srešov Klanac 42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597.135,64</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53</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55525619967</w:t>
            </w:r>
          </w:p>
        </w:tc>
        <w:tc>
          <w:tcPr>
            <w:tcW w:type="dxa" w:w="2612"/>
            <w:tcBorders>
              <w:left w:space="0" w:sz="4" w:color="000000" w:val="single"/>
              <w:bottom w:space="0" w:sz="4" w:color="000000" w:val="single"/>
            </w:tcBorders>
            <w:shd w:fill="auto" w:color="auto" w:val="clear"/>
            <w:vAlign w:val="bottom"/>
          </w:tcPr>
          <w:p w:rsidRDefault="00AF349B" w:rsidP="00015E17" w:rsidR="00AF349B">
            <w:r>
              <w:t>VB LEASING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Horvatova 82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730.588,87</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54</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49101289665</w:t>
            </w:r>
          </w:p>
        </w:tc>
        <w:tc>
          <w:tcPr>
            <w:tcW w:type="dxa" w:w="2612"/>
            <w:tcBorders>
              <w:left w:space="0" w:sz="4" w:color="000000" w:val="single"/>
              <w:bottom w:space="0" w:sz="4" w:color="000000" w:val="single"/>
            </w:tcBorders>
            <w:shd w:fill="auto" w:color="auto" w:val="clear"/>
            <w:vAlign w:val="bottom"/>
          </w:tcPr>
          <w:p w:rsidRDefault="00AF349B" w:rsidP="00015E17" w:rsidR="00AF349B">
            <w:r>
              <w:t>VLAKA-MI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Vrhovine, Senjska 59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1.446.832,79</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55</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90475183197</w:t>
            </w:r>
          </w:p>
        </w:tc>
        <w:tc>
          <w:tcPr>
            <w:tcW w:type="dxa" w:w="2612"/>
            <w:tcBorders>
              <w:left w:space="0" w:sz="4" w:color="000000" w:val="single"/>
              <w:bottom w:space="0" w:sz="4" w:color="000000" w:val="single"/>
            </w:tcBorders>
            <w:shd w:fill="auto" w:color="auto" w:val="clear"/>
            <w:vAlign w:val="bottom"/>
          </w:tcPr>
          <w:p w:rsidRDefault="00AF349B" w:rsidP="00015E17" w:rsidR="00AF349B">
            <w:r>
              <w:t>ZAGREB BETON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Sesvete, Sesvetski Kraljevec, Strojarska 5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21.522,23</w:t>
            </w:r>
          </w:p>
        </w:tc>
      </w:tr>
      <w:tr w:rsidTr="00015E17" w:rsidR="00AF349B">
        <w:trPr>
          <w:trHeight w:val="510"/>
        </w:trPr>
        <w:tc>
          <w:tcPr>
            <w:tcW w:type="dxa" w:w="513"/>
            <w:tcBorders>
              <w:left w:space="0" w:sz="4" w:color="000000" w:val="single"/>
              <w:bottom w:space="0" w:sz="4" w:color="000000" w:val="single"/>
            </w:tcBorders>
            <w:shd w:fill="auto" w:color="auto" w:val="clear"/>
            <w:vAlign w:val="bottom"/>
          </w:tcPr>
          <w:p w:rsidRDefault="00AF349B" w:rsidP="00015E17" w:rsidR="00AF349B">
            <w:pPr>
              <w:jc w:val="right"/>
            </w:pPr>
            <w:r>
              <w:t>56</w:t>
            </w:r>
          </w:p>
        </w:tc>
        <w:tc>
          <w:tcPr>
            <w:tcW w:type="dxa" w:w="1750"/>
            <w:tcBorders>
              <w:left w:space="0" w:sz="4" w:color="000000" w:val="single"/>
              <w:bottom w:space="0" w:sz="4" w:color="000000" w:val="single"/>
            </w:tcBorders>
            <w:shd w:fill="auto" w:color="auto" w:val="clear"/>
            <w:vAlign w:val="bottom"/>
          </w:tcPr>
          <w:p w:rsidRDefault="00AF349B" w:rsidP="00015E17" w:rsidR="00AF349B">
            <w:pPr>
              <w:jc w:val="right"/>
            </w:pPr>
            <w:r>
              <w:t>72702911449</w:t>
            </w:r>
          </w:p>
        </w:tc>
        <w:tc>
          <w:tcPr>
            <w:tcW w:type="dxa" w:w="2612"/>
            <w:tcBorders>
              <w:left w:space="0" w:sz="4" w:color="000000" w:val="single"/>
              <w:bottom w:space="0" w:sz="4" w:color="000000" w:val="single"/>
            </w:tcBorders>
            <w:shd w:fill="auto" w:color="auto" w:val="clear"/>
            <w:vAlign w:val="bottom"/>
          </w:tcPr>
          <w:p w:rsidRDefault="00AF349B" w:rsidP="00015E17" w:rsidR="00AF349B">
            <w:r>
              <w:t>ZAŠTITA ATEST D.O.O.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pPr>
            <w:r>
              <w:rPr>
                <w:color w:val="000000"/>
              </w:rPr>
              <w:t xml:space="preserve">Zagreb, Ulica grada Chicaga 25 </w:t>
            </w: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t>2.460,00</w:t>
            </w:r>
          </w:p>
        </w:tc>
      </w:tr>
      <w:tr w:rsidTr="00015E17" w:rsidR="00AF349B">
        <w:trPr>
          <w:trHeight w:val="255"/>
        </w:trPr>
        <w:tc>
          <w:tcPr>
            <w:tcW w:type="dxa" w:w="513"/>
            <w:tcBorders>
              <w:left w:space="0" w:sz="4" w:color="000000" w:val="single"/>
              <w:bottom w:space="0" w:sz="4" w:color="000000" w:val="single"/>
            </w:tcBorders>
            <w:shd w:fill="auto" w:color="auto" w:val="clear"/>
            <w:vAlign w:val="bottom"/>
          </w:tcPr>
          <w:p w:rsidRDefault="00AF349B" w:rsidP="00015E17" w:rsidR="00AF349B">
            <w:r>
              <w:t> </w:t>
            </w:r>
          </w:p>
        </w:tc>
        <w:tc>
          <w:tcPr>
            <w:tcW w:type="dxa" w:w="1750"/>
            <w:tcBorders>
              <w:left w:space="0" w:sz="4" w:color="000000" w:val="single"/>
              <w:bottom w:space="0" w:sz="4" w:color="000000" w:val="single"/>
            </w:tcBorders>
            <w:shd w:fill="auto" w:color="auto" w:val="clear"/>
            <w:vAlign w:val="bottom"/>
          </w:tcPr>
          <w:p w:rsidRDefault="00AF349B" w:rsidP="00015E17" w:rsidR="00AF349B">
            <w:r>
              <w:t> </w:t>
            </w:r>
          </w:p>
        </w:tc>
        <w:tc>
          <w:tcPr>
            <w:tcW w:type="dxa" w:w="2612"/>
            <w:tcBorders>
              <w:left w:space="0" w:sz="4" w:color="000000" w:val="single"/>
              <w:bottom w:space="0" w:sz="4" w:color="000000" w:val="single"/>
            </w:tcBorders>
            <w:shd w:fill="auto" w:color="auto" w:val="clear"/>
            <w:vAlign w:val="bottom"/>
          </w:tcPr>
          <w:p w:rsidRDefault="00AF349B" w:rsidP="00015E17" w:rsidR="00AF349B">
            <w:r>
              <w:rPr>
                <w:b/>
                <w:bCs/>
              </w:rPr>
              <w:t>UKUPNO:</w:t>
            </w:r>
          </w:p>
        </w:tc>
        <w:tc>
          <w:tcPr>
            <w:tcW w:type="dxa" w:w="2888"/>
            <w:tcBorders>
              <w:left w:space="0" w:sz="4" w:color="000000" w:val="single"/>
              <w:bottom w:space="0" w:sz="4" w:color="000000" w:val="single"/>
            </w:tcBorders>
            <w:shd w:fill="auto" w:color="auto" w:val="clear"/>
            <w:vAlign w:val="bottom"/>
          </w:tcPr>
          <w:p w:rsidRDefault="00AF349B" w:rsidP="00015E17" w:rsidR="00AF349B">
            <w:pPr>
              <w:snapToGrid w:val="false"/>
              <w:rPr>
                <w:b/>
                <w:bCs/>
              </w:rPr>
            </w:pPr>
          </w:p>
        </w:tc>
        <w:tc>
          <w:tcPr>
            <w:tcW w:type="dxa" w:w="2252"/>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b/>
                <w:bCs/>
              </w:rPr>
              <w:t>7.121.623,13</w:t>
            </w:r>
          </w:p>
        </w:tc>
      </w:tr>
    </w:tbl>
    <w:p w:rsidRDefault="00AF349B" w:rsidP="00AF349B" w:rsidR="00AF349B"/>
    <w:p w:rsidRDefault="00AF349B" w:rsidP="00AF349B" w:rsidR="00AF349B">
      <w:pPr>
        <w:spacing w:lineRule="auto" w:line="276"/>
        <w:jc w:val="both"/>
      </w:pPr>
      <w:r>
        <w:rPr>
          <w:b/>
          <w:bCs/>
        </w:rPr>
        <w:t>Članak 1.</w:t>
      </w:r>
    </w:p>
    <w:p w:rsidRDefault="00AF349B" w:rsidP="00AF349B" w:rsidR="00AF349B">
      <w:pPr>
        <w:spacing w:lineRule="auto" w:line="276"/>
        <w:jc w:val="both"/>
      </w:pPr>
    </w:p>
    <w:p w:rsidRDefault="00AF349B" w:rsidP="00AF349B" w:rsidR="00AF349B">
      <w:pPr>
        <w:spacing w:lineRule="auto" w:line="276"/>
        <w:jc w:val="both"/>
      </w:pPr>
      <w:r>
        <w:lastRenderedPageBreak/>
        <w:t>Sklapanjem ove predstečajne nagodbe, dužnik se obvezuje na ispunjenje prioritetnih tražbina radnika sukladno Izmijenjenom planu financijskog i operativnog restrukturiranja i Zakona o financijskom poslovanju i predstečajnoj nagodbi.</w:t>
      </w:r>
    </w:p>
    <w:p w:rsidRDefault="00AF349B" w:rsidP="00AF349B" w:rsidR="00AF349B">
      <w:pPr>
        <w:spacing w:lineRule="auto" w:line="276"/>
        <w:jc w:val="both"/>
      </w:pPr>
    </w:p>
    <w:p w:rsidRDefault="00AF349B" w:rsidP="00AF349B" w:rsidR="00AF349B">
      <w:pPr>
        <w:spacing w:lineRule="auto" w:line="276"/>
        <w:jc w:val="both"/>
      </w:pPr>
      <w:r>
        <w:rPr>
          <w:b/>
          <w:bCs/>
        </w:rPr>
        <w:t>Članak 2.</w:t>
      </w:r>
    </w:p>
    <w:p w:rsidRDefault="00AF349B" w:rsidP="00AF349B" w:rsidR="00AF349B">
      <w:pPr>
        <w:spacing w:lineRule="auto" w:line="276"/>
        <w:jc w:val="both"/>
        <w:rPr>
          <w:b/>
          <w:bCs/>
        </w:rPr>
      </w:pPr>
    </w:p>
    <w:p w:rsidRDefault="00AF349B" w:rsidP="00AF349B" w:rsidR="00AF349B">
      <w:pPr>
        <w:spacing w:lineRule="auto" w:line="276"/>
        <w:jc w:val="both"/>
      </w:pPr>
      <w:r>
        <w:t>Stranke suglasno utvrđuju da u Izmijenjenom planu financijskog i operativnog restrukturiranja ne postoje druge posebne obveze dužnika, osim one navedene u nagodbi.</w:t>
      </w:r>
    </w:p>
    <w:p w:rsidRDefault="00AF349B" w:rsidP="00AF349B" w:rsidR="00AF349B">
      <w:pPr>
        <w:spacing w:lineRule="auto" w:line="276"/>
        <w:jc w:val="both"/>
      </w:pPr>
    </w:p>
    <w:p w:rsidRDefault="00AF349B" w:rsidP="00AF349B" w:rsidR="00AF349B">
      <w:pPr>
        <w:spacing w:lineRule="auto" w:line="276"/>
        <w:jc w:val="both"/>
      </w:pPr>
      <w:r>
        <w:t>Tražbine koje ulaze u nacrt predstečajne nagodbe jesu one koje je nagodbeno vijeće utvrdilo, a isto je utvrdilo da je ukupan iznos prijavljenih tražbina 6.465.526,38 kuna, ukupan iznos utvrđenih tražbina 7.121.623,13 kuna dok je ukupan iznos osporenih tražbina 485.717,76 kuna.</w:t>
      </w:r>
    </w:p>
    <w:p w:rsidRDefault="00AF349B" w:rsidP="00AF349B" w:rsidR="00AF349B">
      <w:pPr>
        <w:spacing w:lineRule="auto" w:line="276"/>
        <w:jc w:val="both"/>
      </w:pPr>
    </w:p>
    <w:p w:rsidRDefault="00AF349B" w:rsidP="00AF349B" w:rsidR="00AF349B">
      <w:pPr>
        <w:spacing w:lineRule="auto" w:line="276"/>
        <w:jc w:val="both"/>
      </w:pPr>
      <w:r>
        <w:rPr>
          <w:b/>
          <w:bCs/>
        </w:rPr>
        <w:t>Članak 3.</w:t>
      </w:r>
    </w:p>
    <w:p w:rsidRDefault="00AF349B" w:rsidP="00AF349B" w:rsidR="00AF349B">
      <w:pPr>
        <w:spacing w:lineRule="auto" w:line="276"/>
        <w:jc w:val="both"/>
        <w:rPr>
          <w:b/>
          <w:bCs/>
        </w:rPr>
      </w:pPr>
    </w:p>
    <w:p w:rsidRDefault="00AF349B" w:rsidP="00AF349B" w:rsidR="00AF349B">
      <w:pPr>
        <w:spacing w:lineRule="auto" w:line="276"/>
        <w:jc w:val="both"/>
      </w:pPr>
      <w:r>
        <w:t>Za vjerovnike iz Ove nagodbe, a sukladno Utvrđenim tražbinama, Izmijenjenog plana financijskog i operativnog restrukturiranja, otplata utvrđenih iznosa tražbina će se vršiti na slijedeći način kako slijedi:</w:t>
      </w:r>
    </w:p>
    <w:p w:rsidRDefault="00AF349B" w:rsidP="00AF349B" w:rsidR="00AF349B">
      <w:pPr>
        <w:jc w:val="both"/>
      </w:pPr>
    </w:p>
    <w:p w:rsidRDefault="00AF349B" w:rsidP="00AF349B" w:rsidR="00AF349B">
      <w:pPr>
        <w:numPr>
          <w:ilvl w:val="0"/>
          <w:numId w:val="2"/>
        </w:numPr>
        <w:tabs>
          <w:tab w:pos="0" w:val="clear"/>
          <w:tab w:pos="1080" w:val="num"/>
        </w:tabs>
        <w:suppressAutoHyphens/>
        <w:ind w:hanging="360" w:left="1080"/>
        <w:jc w:val="both"/>
      </w:pPr>
      <w:r>
        <w:t xml:space="preserve">Dug prema </w:t>
      </w:r>
      <w:r>
        <w:rPr>
          <w:b/>
        </w:rPr>
        <w:t>Javnoj upravi i trgovačkim društvima u većinskom vlasništvu RH</w:t>
      </w:r>
      <w:r>
        <w:t xml:space="preserve"> na dan 30.12.2015.g., sukladno utvrđenim tražbinama iznosi 304.961,84 kn. Predlaže se otpis utvrđenih tražbina za 70%. Preostalih 30% utvrđenih tražbina otplatit će se na 36 mjeseci, uz dodatnih 12 mjeseci počeka, uz propisanu kamatu od 4,5 %, u jednakim mjesečnim anuitetima, počevši od pravomoćnosti Rješenja Trgovačkog suda o sklopljenoj nagodbi, svakog 15-tog u mjesecu.</w:t>
      </w:r>
    </w:p>
    <w:p w:rsidRDefault="00AF349B" w:rsidP="00AF349B" w:rsidR="00AF349B">
      <w:pPr>
        <w:jc w:val="both"/>
      </w:pPr>
    </w:p>
    <w:tbl>
      <w:tblPr>
        <w:tblW w:type="auto" w:w="0"/>
        <w:tblInd w:type="dxa" w:w="-1059"/>
        <w:tblLayout w:type="fixed"/>
        <w:tblLook w:val="0000" w:noVBand="0" w:noHBand="0" w:lastColumn="0" w:firstColumn="0" w:lastRow="0" w:firstRow="0"/>
      </w:tblPr>
      <w:tblGrid>
        <w:gridCol w:w="400"/>
        <w:gridCol w:w="1350"/>
        <w:gridCol w:w="1775"/>
        <w:gridCol w:w="1125"/>
        <w:gridCol w:w="1188"/>
        <w:gridCol w:w="1075"/>
        <w:gridCol w:w="1137"/>
        <w:gridCol w:w="2438"/>
        <w:gridCol w:w="950"/>
      </w:tblGrid>
      <w:tr w:rsidTr="00015E17" w:rsidR="00AF349B">
        <w:trPr>
          <w:trHeight w:val="528"/>
        </w:trPr>
        <w:tc>
          <w:tcPr>
            <w:tcW w:type="dxa" w:w="400"/>
            <w:tcBorders>
              <w:top w:space="0" w:sz="4" w:color="000000" w:val="single"/>
              <w:left w:space="0" w:sz="4" w:color="000000" w:val="single"/>
              <w:bottom w:space="0" w:sz="4" w:color="000000" w:val="single"/>
            </w:tcBorders>
            <w:shd w:fill="auto" w:color="auto" w:val="clear"/>
            <w:vAlign w:val="center"/>
          </w:tcPr>
          <w:p w:rsidRDefault="00AF349B" w:rsidP="00015E17" w:rsidR="00AF349B">
            <w:pPr>
              <w:jc w:val="right"/>
            </w:pPr>
            <w:r>
              <w:rPr>
                <w:rFonts w:cs="Arial"/>
                <w:sz w:val="20"/>
                <w:szCs w:val="20"/>
              </w:rPr>
              <w:t>RBR</w:t>
            </w:r>
          </w:p>
        </w:tc>
        <w:tc>
          <w:tcPr>
            <w:tcW w:type="dxa" w:w="1350"/>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OIB VJEROVNIKA</w:t>
            </w:r>
          </w:p>
        </w:tc>
        <w:tc>
          <w:tcPr>
            <w:tcW w:type="dxa" w:w="1775"/>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NAZIV VJEROVNIKA</w:t>
            </w:r>
          </w:p>
        </w:tc>
        <w:tc>
          <w:tcPr>
            <w:tcW w:type="dxa" w:w="1125"/>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UTVRĐENI IZNOS TRAŽBINE</w:t>
            </w:r>
            <w:r w:rsidR="001967EE">
              <w:rPr>
                <w:rFonts w:cs="Arial"/>
                <w:sz w:val="20"/>
                <w:szCs w:val="20"/>
              </w:rPr>
              <w:t>/KN</w:t>
            </w:r>
          </w:p>
        </w:tc>
        <w:tc>
          <w:tcPr>
            <w:tcW w:type="dxa" w:w="1188"/>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OTPIS</w:t>
            </w:r>
            <w:r w:rsidR="001967EE">
              <w:rPr>
                <w:rFonts w:cs="Arial"/>
                <w:sz w:val="20"/>
                <w:szCs w:val="20"/>
              </w:rPr>
              <w:t>/KN</w:t>
            </w:r>
          </w:p>
        </w:tc>
        <w:tc>
          <w:tcPr>
            <w:tcW w:type="dxa" w:w="1075"/>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PREOSTALO ZA OTPLATU</w:t>
            </w:r>
            <w:r w:rsidR="001967EE">
              <w:rPr>
                <w:rFonts w:cs="Arial"/>
                <w:sz w:val="20"/>
                <w:szCs w:val="20"/>
              </w:rPr>
              <w:t>/KN</w:t>
            </w:r>
          </w:p>
        </w:tc>
        <w:tc>
          <w:tcPr>
            <w:tcW w:type="dxa" w:w="1137"/>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 xml:space="preserve">IZNOS POJEDNINOG ANUITETA </w:t>
            </w:r>
            <w:r w:rsidR="001967EE">
              <w:rPr>
                <w:rFonts w:cs="Arial"/>
                <w:sz w:val="20"/>
                <w:szCs w:val="20"/>
              </w:rPr>
              <w:t>/KN</w:t>
            </w:r>
          </w:p>
          <w:p w:rsidRDefault="00AF349B" w:rsidP="00015E17" w:rsidR="00AF349B">
            <w:pPr>
              <w:rPr>
                <w:rFonts w:cs="Arial"/>
                <w:sz w:val="20"/>
                <w:szCs w:val="20"/>
              </w:rPr>
            </w:pPr>
          </w:p>
          <w:p w:rsidRDefault="00AF349B" w:rsidP="00015E17" w:rsidR="00AF349B">
            <w:pPr>
              <w:rPr>
                <w:rFonts w:cs="Arial"/>
                <w:sz w:val="20"/>
                <w:szCs w:val="20"/>
              </w:rPr>
            </w:pPr>
          </w:p>
        </w:tc>
        <w:tc>
          <w:tcPr>
            <w:tcW w:type="dxa" w:w="2438"/>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DOSPIJEĆE</w:t>
            </w:r>
          </w:p>
        </w:tc>
        <w:tc>
          <w:tcPr>
            <w:tcW w:type="dxa" w:w="950"/>
            <w:tcBorders>
              <w:top w:space="0" w:sz="4" w:color="000000" w:val="single"/>
              <w:left w:space="0" w:sz="4" w:color="000000" w:val="single"/>
              <w:bottom w:space="0" w:sz="4" w:color="000000" w:val="single"/>
              <w:right w:space="0" w:sz="4" w:color="000000" w:val="single"/>
            </w:tcBorders>
            <w:shd w:fill="auto" w:color="auto" w:val="clear"/>
            <w:vAlign w:val="center"/>
          </w:tcPr>
          <w:p w:rsidRDefault="00AF349B" w:rsidP="00015E17" w:rsidR="00AF349B">
            <w:r>
              <w:rPr>
                <w:rFonts w:cs="Arial"/>
                <w:sz w:val="20"/>
                <w:szCs w:val="20"/>
              </w:rPr>
              <w:t>KAMATE</w:t>
            </w:r>
          </w:p>
        </w:tc>
      </w:tr>
      <w:tr w:rsidTr="00015E17" w:rsidR="00AF349B">
        <w:trPr>
          <w:trHeight w:val="263"/>
        </w:trPr>
        <w:tc>
          <w:tcPr>
            <w:tcW w:type="dxa" w:w="4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w:t>
            </w:r>
          </w:p>
        </w:tc>
        <w:tc>
          <w:tcPr>
            <w:tcW w:type="dxa" w:w="135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85821130368</w:t>
            </w:r>
          </w:p>
        </w:tc>
        <w:tc>
          <w:tcPr>
            <w:tcW w:type="dxa" w:w="177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FINANCIJSKA AGENCIJA</w:t>
            </w:r>
          </w:p>
        </w:tc>
        <w:tc>
          <w:tcPr>
            <w:tcW w:type="dxa" w:w="112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878,47</w:t>
            </w:r>
          </w:p>
        </w:tc>
        <w:tc>
          <w:tcPr>
            <w:tcW w:type="dxa" w:w="1188"/>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614,93</w:t>
            </w:r>
          </w:p>
        </w:tc>
        <w:tc>
          <w:tcPr>
            <w:tcW w:type="dxa" w:w="10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263,54</w:t>
            </w:r>
          </w:p>
        </w:tc>
        <w:tc>
          <w:tcPr>
            <w:tcW w:type="dxa" w:w="1137"/>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7.33</w:t>
            </w:r>
          </w:p>
        </w:tc>
        <w:tc>
          <w:tcPr>
            <w:tcW w:type="dxa" w:w="2438"/>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9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63"/>
        </w:trPr>
        <w:tc>
          <w:tcPr>
            <w:tcW w:type="dxa" w:w="4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w:t>
            </w:r>
          </w:p>
        </w:tc>
        <w:tc>
          <w:tcPr>
            <w:tcW w:type="dxa" w:w="1350"/>
            <w:tcBorders>
              <w:left w:space="0" w:sz="4" w:color="000000" w:val="single"/>
              <w:bottom w:space="0" w:sz="4" w:color="000000" w:val="single"/>
            </w:tcBorders>
            <w:shd w:fill="auto" w:color="auto" w:val="clear"/>
            <w:vAlign w:val="bottom"/>
          </w:tcPr>
          <w:p w:rsidRDefault="00AF349B" w:rsidP="00015E17" w:rsidR="00AF349B">
            <w:r>
              <w:rPr>
                <w:rFonts w:cs="Calibri"/>
                <w:color w:val="000000"/>
                <w:sz w:val="20"/>
                <w:szCs w:val="20"/>
              </w:rPr>
              <w:t>55545787885</w:t>
            </w:r>
          </w:p>
        </w:tc>
        <w:tc>
          <w:tcPr>
            <w:tcW w:type="dxa" w:w="1775"/>
            <w:tcBorders>
              <w:left w:space="0" w:sz="4" w:color="000000" w:val="single"/>
              <w:bottom w:space="0" w:sz="4" w:color="000000" w:val="single"/>
            </w:tcBorders>
            <w:shd w:fill="auto" w:color="auto" w:val="clear"/>
            <w:vAlign w:val="bottom"/>
          </w:tcPr>
          <w:p w:rsidRDefault="00AF349B" w:rsidP="00015E17" w:rsidR="00AF349B">
            <w:r>
              <w:rPr>
                <w:rFonts w:cs="Calibri"/>
                <w:color w:val="000000"/>
                <w:sz w:val="20"/>
                <w:szCs w:val="20"/>
              </w:rPr>
              <w:t>HRVATSKE CESTE d.o.o.</w:t>
            </w:r>
          </w:p>
        </w:tc>
        <w:tc>
          <w:tcPr>
            <w:tcW w:type="dxa" w:w="112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873,00</w:t>
            </w:r>
          </w:p>
        </w:tc>
        <w:tc>
          <w:tcPr>
            <w:tcW w:type="dxa" w:w="1188"/>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611,10</w:t>
            </w:r>
          </w:p>
        </w:tc>
        <w:tc>
          <w:tcPr>
            <w:tcW w:type="dxa" w:w="10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261,90</w:t>
            </w:r>
          </w:p>
        </w:tc>
        <w:tc>
          <w:tcPr>
            <w:tcW w:type="dxa" w:w="1137"/>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7.28</w:t>
            </w:r>
          </w:p>
        </w:tc>
        <w:tc>
          <w:tcPr>
            <w:tcW w:type="dxa" w:w="2438"/>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9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63"/>
        </w:trPr>
        <w:tc>
          <w:tcPr>
            <w:tcW w:type="dxa" w:w="4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w:t>
            </w:r>
          </w:p>
        </w:tc>
        <w:tc>
          <w:tcPr>
            <w:tcW w:type="dxa" w:w="135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69693144506</w:t>
            </w:r>
          </w:p>
        </w:tc>
        <w:tc>
          <w:tcPr>
            <w:tcW w:type="dxa" w:w="177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HRVATSKE ŠUME D.O.O</w:t>
            </w:r>
          </w:p>
        </w:tc>
        <w:tc>
          <w:tcPr>
            <w:tcW w:type="dxa" w:w="112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4.346,06</w:t>
            </w:r>
          </w:p>
        </w:tc>
        <w:tc>
          <w:tcPr>
            <w:tcW w:type="dxa" w:w="1188"/>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3.042,24</w:t>
            </w:r>
          </w:p>
        </w:tc>
        <w:tc>
          <w:tcPr>
            <w:tcW w:type="dxa" w:w="10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1.303,82</w:t>
            </w:r>
          </w:p>
        </w:tc>
        <w:tc>
          <w:tcPr>
            <w:tcW w:type="dxa" w:w="1137"/>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36.22</w:t>
            </w:r>
          </w:p>
        </w:tc>
        <w:tc>
          <w:tcPr>
            <w:tcW w:type="dxa" w:w="2438"/>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prvi dospijeva  12 mjeseci nakon  pravomoćnosti rješenja </w:t>
            </w:r>
            <w:r>
              <w:rPr>
                <w:rFonts w:cs="Arial"/>
                <w:sz w:val="20"/>
                <w:szCs w:val="20"/>
              </w:rPr>
              <w:lastRenderedPageBreak/>
              <w:t>Trgovačkog suda, a svaki slijedeći dospijeva svakog slijedećeg 15-og u mjesecu</w:t>
            </w:r>
          </w:p>
        </w:tc>
        <w:tc>
          <w:tcPr>
            <w:tcW w:type="dxa" w:w="9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Bez kamata</w:t>
            </w:r>
          </w:p>
        </w:tc>
      </w:tr>
      <w:tr w:rsidTr="00015E17" w:rsidR="00AF349B">
        <w:trPr>
          <w:trHeight w:val="263"/>
        </w:trPr>
        <w:tc>
          <w:tcPr>
            <w:tcW w:type="dxa" w:w="4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4</w:t>
            </w:r>
          </w:p>
        </w:tc>
        <w:tc>
          <w:tcPr>
            <w:tcW w:type="dxa" w:w="1350"/>
            <w:tcBorders>
              <w:left w:space="0" w:sz="4" w:color="000000" w:val="single"/>
              <w:bottom w:space="0" w:sz="4" w:color="000000" w:val="single"/>
            </w:tcBorders>
            <w:shd w:fill="auto" w:color="auto" w:val="clear"/>
            <w:vAlign w:val="bottom"/>
          </w:tcPr>
          <w:p w:rsidRDefault="00AF349B" w:rsidP="00015E17" w:rsidR="00AF349B">
            <w:r>
              <w:rPr>
                <w:rFonts w:cs="Calibri"/>
                <w:color w:val="000000"/>
                <w:sz w:val="20"/>
                <w:szCs w:val="20"/>
              </w:rPr>
              <w:t>18683136487</w:t>
            </w:r>
          </w:p>
        </w:tc>
        <w:tc>
          <w:tcPr>
            <w:tcW w:type="dxa" w:w="177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MINISTARSTVO FINANCIJA</w:t>
            </w:r>
          </w:p>
        </w:tc>
        <w:tc>
          <w:tcPr>
            <w:tcW w:type="dxa" w:w="112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298.244,31</w:t>
            </w:r>
          </w:p>
        </w:tc>
        <w:tc>
          <w:tcPr>
            <w:tcW w:type="dxa" w:w="1188"/>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208.771,01</w:t>
            </w:r>
          </w:p>
        </w:tc>
        <w:tc>
          <w:tcPr>
            <w:tcW w:type="dxa" w:w="10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89.473,30</w:t>
            </w:r>
          </w:p>
        </w:tc>
        <w:tc>
          <w:tcPr>
            <w:tcW w:type="dxa" w:w="1137"/>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2.485.37</w:t>
            </w:r>
          </w:p>
        </w:tc>
        <w:tc>
          <w:tcPr>
            <w:tcW w:type="dxa" w:w="2438"/>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9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63"/>
        </w:trPr>
        <w:tc>
          <w:tcPr>
            <w:tcW w:type="dxa" w:w="4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w:t>
            </w:r>
          </w:p>
        </w:tc>
        <w:tc>
          <w:tcPr>
            <w:tcW w:type="dxa" w:w="1350"/>
            <w:tcBorders>
              <w:left w:space="0" w:sz="4" w:color="000000" w:val="single"/>
              <w:bottom w:space="0" w:sz="4" w:color="000000" w:val="single"/>
            </w:tcBorders>
            <w:shd w:fill="auto" w:color="auto" w:val="clear"/>
            <w:vAlign w:val="bottom"/>
          </w:tcPr>
          <w:p w:rsidRDefault="00AF349B" w:rsidP="00015E17" w:rsidR="00AF349B">
            <w:r>
              <w:rPr>
                <w:rFonts w:cs="Calibri"/>
                <w:color w:val="000000"/>
                <w:sz w:val="20"/>
                <w:szCs w:val="20"/>
              </w:rPr>
              <w:t>1252163117</w:t>
            </w:r>
          </w:p>
        </w:tc>
        <w:tc>
          <w:tcPr>
            <w:tcW w:type="dxa" w:w="177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OPĆINSKI GRAĐANSKI SUD-ustanova</w:t>
            </w:r>
          </w:p>
        </w:tc>
        <w:tc>
          <w:tcPr>
            <w:tcW w:type="dxa" w:w="112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620,00</w:t>
            </w:r>
          </w:p>
        </w:tc>
        <w:tc>
          <w:tcPr>
            <w:tcW w:type="dxa" w:w="1188"/>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434,00</w:t>
            </w:r>
          </w:p>
        </w:tc>
        <w:tc>
          <w:tcPr>
            <w:tcW w:type="dxa" w:w="10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186,00</w:t>
            </w:r>
          </w:p>
        </w:tc>
        <w:tc>
          <w:tcPr>
            <w:tcW w:type="dxa" w:w="1137"/>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5.17</w:t>
            </w:r>
          </w:p>
        </w:tc>
        <w:tc>
          <w:tcPr>
            <w:tcW w:type="dxa" w:w="2438"/>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9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63"/>
        </w:trPr>
        <w:tc>
          <w:tcPr>
            <w:tcW w:type="dxa" w:w="400"/>
            <w:tcBorders>
              <w:left w:space="0" w:sz="4" w:color="000000" w:val="single"/>
              <w:bottom w:space="0" w:sz="4" w:color="000000" w:val="single"/>
            </w:tcBorders>
            <w:shd w:fill="auto" w:color="auto" w:val="clear"/>
            <w:vAlign w:val="bottom"/>
          </w:tcPr>
          <w:p w:rsidRDefault="00AF349B" w:rsidP="00015E17" w:rsidR="00AF349B">
            <w:r>
              <w:rPr>
                <w:rFonts w:cs="Arial"/>
                <w:b/>
                <w:bCs/>
                <w:sz w:val="20"/>
                <w:szCs w:val="20"/>
              </w:rPr>
              <w:t> </w:t>
            </w:r>
          </w:p>
        </w:tc>
        <w:tc>
          <w:tcPr>
            <w:tcW w:type="dxa" w:w="1350"/>
            <w:tcBorders>
              <w:left w:space="0" w:sz="4" w:color="000000" w:val="single"/>
              <w:bottom w:space="0" w:sz="4" w:color="000000" w:val="single"/>
            </w:tcBorders>
            <w:shd w:fill="auto" w:color="auto" w:val="clear"/>
            <w:vAlign w:val="bottom"/>
          </w:tcPr>
          <w:p w:rsidRDefault="00AF349B" w:rsidP="00015E17" w:rsidR="00AF349B">
            <w:pPr>
              <w:ind w:firstLine="2168"/>
            </w:pPr>
            <w:r>
              <w:rPr>
                <w:rFonts w:cs="Calibri"/>
                <w:b/>
                <w:bCs/>
                <w:color w:val="000000"/>
                <w:sz w:val="20"/>
                <w:szCs w:val="20"/>
              </w:rPr>
              <w:t> </w:t>
            </w:r>
          </w:p>
        </w:tc>
        <w:tc>
          <w:tcPr>
            <w:tcW w:type="dxa" w:w="1775"/>
            <w:tcBorders>
              <w:left w:space="0" w:sz="4" w:color="000000" w:val="single"/>
              <w:bottom w:space="0" w:sz="4" w:color="000000" w:val="single"/>
            </w:tcBorders>
            <w:shd w:fill="auto" w:color="auto" w:val="clear"/>
            <w:vAlign w:val="bottom"/>
          </w:tcPr>
          <w:p w:rsidRDefault="00AF349B" w:rsidP="00015E17" w:rsidR="00AF349B">
            <w:r>
              <w:rPr>
                <w:rFonts w:cs="Arial"/>
                <w:b/>
                <w:bCs/>
                <w:sz w:val="20"/>
                <w:szCs w:val="20"/>
              </w:rPr>
              <w:t>UKUPNO:</w:t>
            </w:r>
          </w:p>
        </w:tc>
        <w:tc>
          <w:tcPr>
            <w:tcW w:type="dxa" w:w="1125"/>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304.961,84</w:t>
            </w:r>
          </w:p>
        </w:tc>
        <w:tc>
          <w:tcPr>
            <w:tcW w:type="dxa" w:w="1188"/>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213.473,28</w:t>
            </w:r>
          </w:p>
        </w:tc>
        <w:tc>
          <w:tcPr>
            <w:tcW w:type="dxa" w:w="1075"/>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91.488,56</w:t>
            </w:r>
          </w:p>
        </w:tc>
        <w:tc>
          <w:tcPr>
            <w:tcW w:type="dxa" w:w="1137"/>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2.541.37</w:t>
            </w:r>
          </w:p>
        </w:tc>
        <w:tc>
          <w:tcPr>
            <w:tcW w:type="dxa" w:w="2438"/>
            <w:tcBorders>
              <w:left w:space="0" w:sz="4" w:color="000000" w:val="single"/>
              <w:bottom w:space="0" w:sz="4" w:color="000000" w:val="single"/>
            </w:tcBorders>
            <w:shd w:fill="auto" w:color="auto" w:val="clear"/>
            <w:vAlign w:val="bottom"/>
          </w:tcPr>
          <w:p w:rsidRDefault="00AF349B" w:rsidP="00015E17" w:rsidR="00AF349B">
            <w:pPr>
              <w:jc w:val="right"/>
              <w:rPr>
                <w:rFonts w:cs="Arial"/>
                <w:b/>
                <w:bCs/>
                <w:sz w:val="20"/>
                <w:szCs w:val="20"/>
              </w:rPr>
            </w:pPr>
          </w:p>
        </w:tc>
        <w:tc>
          <w:tcPr>
            <w:tcW w:type="dxa" w:w="9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rPr>
                <w:rFonts w:cs="Arial"/>
                <w:b/>
                <w:bCs/>
                <w:sz w:val="20"/>
                <w:szCs w:val="20"/>
              </w:rPr>
            </w:pPr>
          </w:p>
        </w:tc>
      </w:tr>
    </w:tbl>
    <w:p w:rsidRDefault="00AF349B" w:rsidP="00AF349B" w:rsidR="00AF349B">
      <w:pPr>
        <w:jc w:val="both"/>
      </w:pPr>
    </w:p>
    <w:p w:rsidRDefault="00AF349B" w:rsidP="00AF349B" w:rsidR="00AF349B">
      <w:pPr>
        <w:numPr>
          <w:ilvl w:val="0"/>
          <w:numId w:val="2"/>
        </w:numPr>
        <w:tabs>
          <w:tab w:pos="0" w:val="clear"/>
          <w:tab w:pos="1080" w:val="num"/>
        </w:tabs>
        <w:suppressAutoHyphens/>
        <w:ind w:hanging="360" w:left="1080"/>
        <w:jc w:val="both"/>
      </w:pPr>
      <w:r>
        <w:t xml:space="preserve">Dug prema </w:t>
      </w:r>
      <w:r>
        <w:rPr>
          <w:b/>
        </w:rPr>
        <w:t>financijskim institucijama</w:t>
      </w:r>
      <w:r>
        <w:t xml:space="preserve"> na dan 30.12.2015. g., sukladno utvrđenim tražbinama iznosi 1.537.204,69 kn. Predlaže otpis utvrđenih tražbina za 70%. Preostalih 30% utvrđenih tražbina otplatit će se u 36 mjeseci, uz dodatnih 12 mjeseci počeka, bez kamata, u jednakim mjesečnim anuitetima, počevši od pravomoćnosti Rješenja Trgovačkog suda o sklopljenoj nagodbi, svakog 15-tog u mjesecu.</w:t>
      </w:r>
    </w:p>
    <w:p w:rsidRDefault="00AF349B" w:rsidP="00AF349B" w:rsidR="00AF349B">
      <w:pPr>
        <w:jc w:val="both"/>
      </w:pPr>
    </w:p>
    <w:p w:rsidRDefault="00AF349B" w:rsidP="00AF349B" w:rsidR="00AF349B">
      <w:pPr>
        <w:jc w:val="both"/>
      </w:pPr>
    </w:p>
    <w:p w:rsidRDefault="00AF349B" w:rsidP="00AF349B" w:rsidR="00AF349B">
      <w:pPr>
        <w:jc w:val="both"/>
      </w:pPr>
    </w:p>
    <w:p w:rsidRDefault="00AF349B" w:rsidP="00AF349B" w:rsidR="00AF349B">
      <w:pPr>
        <w:jc w:val="both"/>
      </w:pPr>
    </w:p>
    <w:tbl>
      <w:tblPr>
        <w:tblW w:type="auto" w:w="0"/>
        <w:tblInd w:type="dxa" w:w="-1046"/>
        <w:tblLayout w:type="fixed"/>
        <w:tblLook w:val="0000" w:noVBand="0" w:noHBand="0" w:lastColumn="0" w:firstColumn="0" w:lastRow="0" w:firstRow="0"/>
      </w:tblPr>
      <w:tblGrid>
        <w:gridCol w:w="450"/>
        <w:gridCol w:w="1475"/>
        <w:gridCol w:w="1700"/>
        <w:gridCol w:w="1313"/>
        <w:gridCol w:w="1012"/>
        <w:gridCol w:w="1138"/>
        <w:gridCol w:w="1187"/>
        <w:gridCol w:w="2325"/>
        <w:gridCol w:w="850"/>
      </w:tblGrid>
      <w:tr w:rsidTr="00015E17" w:rsidR="00AF349B">
        <w:trPr>
          <w:trHeight w:val="244"/>
        </w:trPr>
        <w:tc>
          <w:tcPr>
            <w:tcW w:type="dxa" w:w="450"/>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RBR</w:t>
            </w:r>
          </w:p>
        </w:tc>
        <w:tc>
          <w:tcPr>
            <w:tcW w:type="dxa" w:w="1475"/>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OIB VJEROVNIKA</w:t>
            </w:r>
          </w:p>
        </w:tc>
        <w:tc>
          <w:tcPr>
            <w:tcW w:type="dxa" w:w="1700"/>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NAZIV VJEROVNIKA</w:t>
            </w:r>
          </w:p>
        </w:tc>
        <w:tc>
          <w:tcPr>
            <w:tcW w:type="dxa" w:w="1313"/>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UTVRĐENI IZNOS TRAŽBINE</w:t>
            </w:r>
            <w:r w:rsidR="001967EE">
              <w:rPr>
                <w:rFonts w:cs="Arial"/>
                <w:sz w:val="20"/>
                <w:szCs w:val="20"/>
              </w:rPr>
              <w:t>/KN</w:t>
            </w:r>
          </w:p>
        </w:tc>
        <w:tc>
          <w:tcPr>
            <w:tcW w:type="dxa" w:w="1012"/>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OTPIS</w:t>
            </w:r>
            <w:r w:rsidR="001967EE">
              <w:rPr>
                <w:rFonts w:cs="Arial"/>
                <w:sz w:val="20"/>
                <w:szCs w:val="20"/>
              </w:rPr>
              <w:t>/KN</w:t>
            </w:r>
          </w:p>
        </w:tc>
        <w:tc>
          <w:tcPr>
            <w:tcW w:type="dxa" w:w="1138"/>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PREOSTALO ZA OTPLATU</w:t>
            </w:r>
            <w:r w:rsidR="001967EE">
              <w:rPr>
                <w:rFonts w:cs="Arial"/>
                <w:sz w:val="20"/>
                <w:szCs w:val="20"/>
              </w:rPr>
              <w:t>/KN</w:t>
            </w:r>
            <w:r>
              <w:rPr>
                <w:rFonts w:cs="Arial"/>
                <w:sz w:val="20"/>
                <w:szCs w:val="20"/>
              </w:rPr>
              <w:t xml:space="preserve"> </w:t>
            </w:r>
          </w:p>
        </w:tc>
        <w:tc>
          <w:tcPr>
            <w:tcW w:type="dxa" w:w="1187"/>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IZNOS POJEDNINOG ANUITETA </w:t>
            </w:r>
            <w:r w:rsidR="001967EE">
              <w:rPr>
                <w:rFonts w:cs="Arial"/>
                <w:sz w:val="20"/>
                <w:szCs w:val="20"/>
              </w:rPr>
              <w:t>/KN</w:t>
            </w:r>
          </w:p>
          <w:p w:rsidRDefault="00AF349B" w:rsidP="00015E17" w:rsidR="00AF349B">
            <w:pPr>
              <w:rPr>
                <w:rFonts w:cs="Arial"/>
                <w:sz w:val="20"/>
                <w:szCs w:val="20"/>
              </w:rPr>
            </w:pPr>
          </w:p>
          <w:p w:rsidRDefault="00AF349B" w:rsidP="00015E17" w:rsidR="00AF349B">
            <w:pPr>
              <w:rPr>
                <w:rFonts w:cs="Arial"/>
                <w:sz w:val="20"/>
                <w:szCs w:val="20"/>
              </w:rPr>
            </w:pPr>
          </w:p>
        </w:tc>
        <w:tc>
          <w:tcPr>
            <w:tcW w:type="dxa" w:w="2325"/>
            <w:tcBorders>
              <w:top w:space="0" w:sz="4" w:color="000000" w:val="single"/>
              <w:left w:space="0" w:sz="4" w:color="000000" w:val="single"/>
              <w:bottom w:space="0" w:sz="4" w:color="000000" w:val="single"/>
            </w:tcBorders>
            <w:shd w:fill="auto" w:color="auto" w:val="clear"/>
            <w:vAlign w:val="bottom"/>
          </w:tcPr>
          <w:p w:rsidRDefault="00AF349B" w:rsidP="00015E17" w:rsidR="00AF349B">
            <w:r>
              <w:rPr>
                <w:rFonts w:cs="Arial"/>
                <w:sz w:val="20"/>
                <w:szCs w:val="20"/>
              </w:rPr>
              <w:t>DOSPIJEĆE</w:t>
            </w:r>
          </w:p>
        </w:tc>
        <w:tc>
          <w:tcPr>
            <w:tcW w:type="dxa" w:w="850"/>
            <w:tcBorders>
              <w:top w:space="0" w:sz="4" w:color="000000" w:val="single"/>
              <w:left w:space="0" w:sz="4" w:color="000000" w:val="single"/>
              <w:bottom w:space="0" w:sz="4" w:color="000000" w:val="single"/>
              <w:right w:space="0" w:sz="4" w:color="000000" w:val="single"/>
            </w:tcBorders>
            <w:shd w:fill="auto" w:color="auto" w:val="clear"/>
            <w:vAlign w:val="bottom"/>
          </w:tcPr>
          <w:p w:rsidRDefault="00AF349B" w:rsidP="00015E17" w:rsidR="00AF349B">
            <w:r>
              <w:rPr>
                <w:rFonts w:cs="Arial"/>
                <w:sz w:val="20"/>
                <w:szCs w:val="20"/>
              </w:rPr>
              <w:t>KAMATE</w:t>
            </w:r>
          </w:p>
        </w:tc>
      </w:tr>
      <w:tr w:rsidTr="00015E17" w:rsidR="00AF349B">
        <w:trPr>
          <w:trHeight w:val="244"/>
        </w:trPr>
        <w:tc>
          <w:tcPr>
            <w:tcW w:type="dxa" w:w="45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w:t>
            </w:r>
          </w:p>
        </w:tc>
        <w:tc>
          <w:tcPr>
            <w:tcW w:type="dxa" w:w="1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23759810849</w:t>
            </w:r>
          </w:p>
        </w:tc>
        <w:tc>
          <w:tcPr>
            <w:tcW w:type="dxa" w:w="170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ALLIANZ ZAGREB DD</w:t>
            </w:r>
          </w:p>
        </w:tc>
        <w:tc>
          <w:tcPr>
            <w:tcW w:type="dxa" w:w="1313"/>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3.779,43    </w:t>
            </w:r>
          </w:p>
        </w:tc>
        <w:tc>
          <w:tcPr>
            <w:tcW w:type="dxa" w:w="1012"/>
            <w:tcBorders>
              <w:left w:space="0" w:sz="4" w:color="000000" w:val="single"/>
              <w:bottom w:space="0" w:sz="4" w:color="000000" w:val="single"/>
            </w:tcBorders>
            <w:shd w:fill="auto" w:color="auto" w:val="clear"/>
            <w:vAlign w:val="bottom"/>
          </w:tcPr>
          <w:p w:rsidRDefault="00AF349B" w:rsidP="00015E17" w:rsidR="00AF349B">
            <w:r>
              <w:rPr>
                <w:rFonts w:cs="Arial" w:eastAsia="Arial"/>
                <w:sz w:val="20"/>
                <w:szCs w:val="20"/>
              </w:rPr>
              <w:t xml:space="preserve">         </w:t>
            </w:r>
            <w:r>
              <w:rPr>
                <w:rFonts w:cs="Arial"/>
                <w:sz w:val="20"/>
                <w:szCs w:val="20"/>
              </w:rPr>
              <w:t xml:space="preserve">2.645,60    </w:t>
            </w:r>
          </w:p>
        </w:tc>
        <w:tc>
          <w:tcPr>
            <w:tcW w:type="dxa" w:w="1138"/>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1.133,83    </w:t>
            </w:r>
          </w:p>
        </w:tc>
        <w:tc>
          <w:tcPr>
            <w:tcW w:type="dxa" w:w="1187"/>
            <w:tcBorders>
              <w:left w:space="0" w:sz="4" w:color="000000" w:val="single"/>
              <w:bottom w:space="0" w:sz="4" w:color="000000" w:val="single"/>
            </w:tcBorders>
            <w:shd w:fill="auto" w:color="auto" w:val="clear"/>
            <w:vAlign w:val="bottom"/>
          </w:tcPr>
          <w:p w:rsidRDefault="00AF349B" w:rsidP="00015E17" w:rsidR="00AF349B">
            <w:pPr>
              <w:jc w:val="right"/>
            </w:pPr>
            <w:r>
              <w:rPr>
                <w:sz w:val="20"/>
                <w:szCs w:val="20"/>
              </w:rPr>
              <w:t>31.50</w:t>
            </w:r>
          </w:p>
        </w:tc>
        <w:tc>
          <w:tcPr>
            <w:tcW w:type="dxa" w:w="23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8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44"/>
        </w:trPr>
        <w:tc>
          <w:tcPr>
            <w:tcW w:type="dxa" w:w="45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w:t>
            </w:r>
          </w:p>
        </w:tc>
        <w:tc>
          <w:tcPr>
            <w:tcW w:type="dxa" w:w="1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32247795989</w:t>
            </w:r>
          </w:p>
        </w:tc>
        <w:tc>
          <w:tcPr>
            <w:tcW w:type="dxa" w:w="170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CROATIA BANKA D.O.O.</w:t>
            </w:r>
          </w:p>
        </w:tc>
        <w:tc>
          <w:tcPr>
            <w:tcW w:type="dxa" w:w="1313"/>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3.097,99    </w:t>
            </w:r>
          </w:p>
        </w:tc>
        <w:tc>
          <w:tcPr>
            <w:tcW w:type="dxa" w:w="1012"/>
            <w:tcBorders>
              <w:left w:space="0" w:sz="4" w:color="000000" w:val="single"/>
              <w:bottom w:space="0" w:sz="4" w:color="000000" w:val="single"/>
            </w:tcBorders>
            <w:shd w:fill="auto" w:color="auto" w:val="clear"/>
            <w:vAlign w:val="bottom"/>
          </w:tcPr>
          <w:p w:rsidRDefault="00AF349B" w:rsidP="00015E17" w:rsidR="00AF349B">
            <w:r>
              <w:rPr>
                <w:rFonts w:cs="Arial" w:eastAsia="Arial"/>
                <w:sz w:val="20"/>
                <w:szCs w:val="20"/>
              </w:rPr>
              <w:t xml:space="preserve">         </w:t>
            </w:r>
            <w:r>
              <w:rPr>
                <w:rFonts w:cs="Arial"/>
                <w:sz w:val="20"/>
                <w:szCs w:val="20"/>
              </w:rPr>
              <w:t xml:space="preserve">2.168,59    </w:t>
            </w:r>
          </w:p>
        </w:tc>
        <w:tc>
          <w:tcPr>
            <w:tcW w:type="dxa" w:w="1138"/>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929,40    </w:t>
            </w:r>
          </w:p>
        </w:tc>
        <w:tc>
          <w:tcPr>
            <w:tcW w:type="dxa" w:w="1187"/>
            <w:tcBorders>
              <w:left w:space="0" w:sz="4" w:color="000000" w:val="single"/>
              <w:bottom w:space="0" w:sz="4" w:color="000000" w:val="single"/>
            </w:tcBorders>
            <w:shd w:fill="auto" w:color="auto" w:val="clear"/>
            <w:vAlign w:val="bottom"/>
          </w:tcPr>
          <w:p w:rsidRDefault="00AF349B" w:rsidP="00015E17" w:rsidR="00AF349B">
            <w:pPr>
              <w:jc w:val="right"/>
            </w:pPr>
            <w:r>
              <w:rPr>
                <w:sz w:val="20"/>
                <w:szCs w:val="20"/>
              </w:rPr>
              <w:t>25.82</w:t>
            </w:r>
          </w:p>
        </w:tc>
        <w:tc>
          <w:tcPr>
            <w:tcW w:type="dxa" w:w="23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8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44"/>
        </w:trPr>
        <w:tc>
          <w:tcPr>
            <w:tcW w:type="dxa" w:w="45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w:t>
            </w:r>
          </w:p>
        </w:tc>
        <w:tc>
          <w:tcPr>
            <w:tcW w:type="dxa" w:w="1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65918029671</w:t>
            </w:r>
          </w:p>
        </w:tc>
        <w:tc>
          <w:tcPr>
            <w:tcW w:type="dxa" w:w="170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IMPULS LEASING D.O.O.</w:t>
            </w:r>
          </w:p>
        </w:tc>
        <w:tc>
          <w:tcPr>
            <w:tcW w:type="dxa" w:w="1313"/>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749.806,84    </w:t>
            </w:r>
          </w:p>
        </w:tc>
        <w:tc>
          <w:tcPr>
            <w:tcW w:type="dxa" w:w="1012"/>
            <w:tcBorders>
              <w:left w:space="0" w:sz="4" w:color="000000" w:val="single"/>
              <w:bottom w:space="0" w:sz="4" w:color="000000" w:val="single"/>
            </w:tcBorders>
            <w:shd w:fill="auto" w:color="auto" w:val="clear"/>
            <w:vAlign w:val="bottom"/>
          </w:tcPr>
          <w:p w:rsidRDefault="00AF349B" w:rsidP="00015E17" w:rsidR="00AF349B">
            <w:r>
              <w:rPr>
                <w:rFonts w:cs="Arial" w:eastAsia="Arial"/>
                <w:sz w:val="20"/>
                <w:szCs w:val="20"/>
              </w:rPr>
              <w:t xml:space="preserve">      </w:t>
            </w:r>
            <w:r>
              <w:rPr>
                <w:rFonts w:cs="Arial"/>
                <w:sz w:val="20"/>
                <w:szCs w:val="20"/>
              </w:rPr>
              <w:t xml:space="preserve">524.864,79    </w:t>
            </w:r>
          </w:p>
        </w:tc>
        <w:tc>
          <w:tcPr>
            <w:tcW w:type="dxa" w:w="1138"/>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224.942,05    </w:t>
            </w:r>
          </w:p>
        </w:tc>
        <w:tc>
          <w:tcPr>
            <w:tcW w:type="dxa" w:w="1187"/>
            <w:tcBorders>
              <w:left w:space="0" w:sz="4" w:color="000000" w:val="single"/>
              <w:bottom w:space="0" w:sz="4" w:color="000000" w:val="single"/>
            </w:tcBorders>
            <w:shd w:fill="auto" w:color="auto" w:val="clear"/>
            <w:vAlign w:val="bottom"/>
          </w:tcPr>
          <w:p w:rsidRDefault="00AF349B" w:rsidP="00015E17" w:rsidR="00AF349B">
            <w:pPr>
              <w:jc w:val="right"/>
            </w:pPr>
            <w:r>
              <w:rPr>
                <w:sz w:val="20"/>
                <w:szCs w:val="20"/>
              </w:rPr>
              <w:t>6.248.40</w:t>
            </w:r>
          </w:p>
        </w:tc>
        <w:tc>
          <w:tcPr>
            <w:tcW w:type="dxa" w:w="23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prvi dospijeva  12 mjeseci nakon  pravomoćnosti rješenja Trgovačkog suda, a svaki slijedeći dospijeva svakog </w:t>
            </w:r>
            <w:r>
              <w:rPr>
                <w:rFonts w:cs="Arial"/>
                <w:sz w:val="20"/>
                <w:szCs w:val="20"/>
              </w:rPr>
              <w:lastRenderedPageBreak/>
              <w:t>slijedećeg 15-og u mjesecu</w:t>
            </w:r>
          </w:p>
        </w:tc>
        <w:tc>
          <w:tcPr>
            <w:tcW w:type="dxa" w:w="8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Bez kamata</w:t>
            </w:r>
          </w:p>
        </w:tc>
      </w:tr>
      <w:tr w:rsidTr="00015E17" w:rsidR="00AF349B">
        <w:trPr>
          <w:trHeight w:val="244"/>
        </w:trPr>
        <w:tc>
          <w:tcPr>
            <w:tcW w:type="dxa" w:w="45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9</w:t>
            </w:r>
          </w:p>
        </w:tc>
        <w:tc>
          <w:tcPr>
            <w:tcW w:type="dxa" w:w="1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97326283154</w:t>
            </w:r>
          </w:p>
        </w:tc>
        <w:tc>
          <w:tcPr>
            <w:tcW w:type="dxa" w:w="170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PODRAVSKA BANKA D.D.</w:t>
            </w:r>
          </w:p>
        </w:tc>
        <w:tc>
          <w:tcPr>
            <w:tcW w:type="dxa" w:w="1313"/>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47.650,36    </w:t>
            </w:r>
          </w:p>
        </w:tc>
        <w:tc>
          <w:tcPr>
            <w:tcW w:type="dxa" w:w="1012"/>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33.355,25    </w:t>
            </w:r>
          </w:p>
        </w:tc>
        <w:tc>
          <w:tcPr>
            <w:tcW w:type="dxa" w:w="1138"/>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14.295,11    </w:t>
            </w:r>
          </w:p>
        </w:tc>
        <w:tc>
          <w:tcPr>
            <w:tcW w:type="dxa" w:w="1187"/>
            <w:tcBorders>
              <w:left w:space="0" w:sz="4" w:color="000000" w:val="single"/>
              <w:bottom w:space="0" w:sz="4" w:color="000000" w:val="single"/>
            </w:tcBorders>
            <w:shd w:fill="auto" w:color="auto" w:val="clear"/>
            <w:vAlign w:val="bottom"/>
          </w:tcPr>
          <w:p w:rsidRDefault="00AF349B" w:rsidP="00015E17" w:rsidR="00AF349B">
            <w:pPr>
              <w:jc w:val="right"/>
            </w:pPr>
            <w:r>
              <w:rPr>
                <w:sz w:val="20"/>
                <w:szCs w:val="20"/>
              </w:rPr>
              <w:t>397.09</w:t>
            </w:r>
          </w:p>
        </w:tc>
        <w:tc>
          <w:tcPr>
            <w:tcW w:type="dxa" w:w="23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8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44"/>
        </w:trPr>
        <w:tc>
          <w:tcPr>
            <w:tcW w:type="dxa" w:w="45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10</w:t>
            </w:r>
          </w:p>
        </w:tc>
        <w:tc>
          <w:tcPr>
            <w:tcW w:type="dxa" w:w="1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42252496579</w:t>
            </w:r>
          </w:p>
        </w:tc>
        <w:tc>
          <w:tcPr>
            <w:tcW w:type="dxa" w:w="170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SLATINSKA BANKA DD</w:t>
            </w:r>
          </w:p>
        </w:tc>
        <w:tc>
          <w:tcPr>
            <w:tcW w:type="dxa" w:w="1313"/>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2.281,20    </w:t>
            </w:r>
          </w:p>
        </w:tc>
        <w:tc>
          <w:tcPr>
            <w:tcW w:type="dxa" w:w="1012"/>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1.596,84    </w:t>
            </w:r>
          </w:p>
        </w:tc>
        <w:tc>
          <w:tcPr>
            <w:tcW w:type="dxa" w:w="1138"/>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684,36    </w:t>
            </w:r>
          </w:p>
        </w:tc>
        <w:tc>
          <w:tcPr>
            <w:tcW w:type="dxa" w:w="1187"/>
            <w:tcBorders>
              <w:left w:space="0" w:sz="4" w:color="000000" w:val="single"/>
              <w:bottom w:space="0" w:sz="4" w:color="000000" w:val="single"/>
            </w:tcBorders>
            <w:shd w:fill="auto" w:color="auto" w:val="clear"/>
            <w:vAlign w:val="bottom"/>
          </w:tcPr>
          <w:p w:rsidRDefault="00AF349B" w:rsidP="00015E17" w:rsidR="00AF349B">
            <w:pPr>
              <w:jc w:val="right"/>
            </w:pPr>
            <w:r>
              <w:rPr>
                <w:sz w:val="20"/>
                <w:szCs w:val="20"/>
              </w:rPr>
              <w:t>19.01</w:t>
            </w:r>
          </w:p>
        </w:tc>
        <w:tc>
          <w:tcPr>
            <w:tcW w:type="dxa" w:w="23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8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44"/>
        </w:trPr>
        <w:tc>
          <w:tcPr>
            <w:tcW w:type="dxa" w:w="45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w:t>
            </w:r>
          </w:p>
        </w:tc>
        <w:tc>
          <w:tcPr>
            <w:tcW w:type="dxa" w:w="1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55525619967</w:t>
            </w:r>
          </w:p>
        </w:tc>
        <w:tc>
          <w:tcPr>
            <w:tcW w:type="dxa" w:w="170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VB LEASING D.O.O.</w:t>
            </w:r>
          </w:p>
        </w:tc>
        <w:tc>
          <w:tcPr>
            <w:tcW w:type="dxa" w:w="1313"/>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730.588,87    </w:t>
            </w:r>
          </w:p>
        </w:tc>
        <w:tc>
          <w:tcPr>
            <w:tcW w:type="dxa" w:w="1012"/>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511.412,21    </w:t>
            </w:r>
          </w:p>
        </w:tc>
        <w:tc>
          <w:tcPr>
            <w:tcW w:type="dxa" w:w="1138"/>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sz w:val="20"/>
                <w:szCs w:val="20"/>
              </w:rPr>
              <w:t xml:space="preserve">                      </w:t>
            </w:r>
            <w:r>
              <w:rPr>
                <w:rFonts w:cs="Arial"/>
                <w:sz w:val="20"/>
                <w:szCs w:val="20"/>
              </w:rPr>
              <w:t xml:space="preserve">219.176,66    </w:t>
            </w:r>
          </w:p>
        </w:tc>
        <w:tc>
          <w:tcPr>
            <w:tcW w:type="dxa" w:w="1187"/>
            <w:tcBorders>
              <w:left w:space="0" w:sz="4" w:color="000000" w:val="single"/>
              <w:bottom w:space="0" w:sz="4" w:color="000000" w:val="single"/>
            </w:tcBorders>
            <w:shd w:fill="auto" w:color="auto" w:val="clear"/>
            <w:vAlign w:val="bottom"/>
          </w:tcPr>
          <w:p w:rsidRDefault="00AF349B" w:rsidP="00015E17" w:rsidR="00AF349B">
            <w:pPr>
              <w:jc w:val="right"/>
            </w:pPr>
            <w:r>
              <w:rPr>
                <w:sz w:val="20"/>
                <w:szCs w:val="20"/>
              </w:rPr>
              <w:t>6.088.25</w:t>
            </w:r>
          </w:p>
        </w:tc>
        <w:tc>
          <w:tcPr>
            <w:tcW w:type="dxa" w:w="23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8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015E17" w:rsidR="00AF349B">
        <w:trPr>
          <w:trHeight w:val="244"/>
        </w:trPr>
        <w:tc>
          <w:tcPr>
            <w:tcW w:type="dxa" w:w="450"/>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w:t>
            </w:r>
          </w:p>
        </w:tc>
        <w:tc>
          <w:tcPr>
            <w:tcW w:type="dxa" w:w="147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w:t>
            </w:r>
          </w:p>
        </w:tc>
        <w:tc>
          <w:tcPr>
            <w:tcW w:type="dxa" w:w="1700"/>
            <w:tcBorders>
              <w:left w:space="0" w:sz="4" w:color="000000" w:val="single"/>
              <w:bottom w:space="0" w:sz="4" w:color="000000" w:val="single"/>
            </w:tcBorders>
            <w:shd w:fill="auto" w:color="auto" w:val="clear"/>
            <w:vAlign w:val="bottom"/>
          </w:tcPr>
          <w:p w:rsidRDefault="00AF349B" w:rsidP="00015E17" w:rsidR="00AF349B">
            <w:r>
              <w:rPr>
                <w:rFonts w:cs="Arial"/>
                <w:b/>
                <w:bCs/>
                <w:sz w:val="20"/>
                <w:szCs w:val="20"/>
              </w:rPr>
              <w:t>UKUPNO:</w:t>
            </w:r>
          </w:p>
        </w:tc>
        <w:tc>
          <w:tcPr>
            <w:tcW w:type="dxa" w:w="1313"/>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b/>
                <w:bCs/>
                <w:sz w:val="20"/>
                <w:szCs w:val="20"/>
              </w:rPr>
              <w:t xml:space="preserve">                      </w:t>
            </w:r>
            <w:r>
              <w:rPr>
                <w:rFonts w:cs="Arial"/>
                <w:b/>
                <w:bCs/>
                <w:sz w:val="20"/>
                <w:szCs w:val="20"/>
              </w:rPr>
              <w:t xml:space="preserve">1.537.204,69    </w:t>
            </w:r>
          </w:p>
        </w:tc>
        <w:tc>
          <w:tcPr>
            <w:tcW w:type="dxa" w:w="1012"/>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b/>
                <w:bCs/>
                <w:sz w:val="20"/>
                <w:szCs w:val="20"/>
              </w:rPr>
              <w:t xml:space="preserve">   </w:t>
            </w:r>
            <w:r>
              <w:rPr>
                <w:rFonts w:cs="Arial"/>
                <w:b/>
                <w:bCs/>
                <w:sz w:val="20"/>
                <w:szCs w:val="20"/>
              </w:rPr>
              <w:t xml:space="preserve">1.076.043,28    </w:t>
            </w:r>
          </w:p>
        </w:tc>
        <w:tc>
          <w:tcPr>
            <w:tcW w:type="dxa" w:w="1138"/>
            <w:tcBorders>
              <w:left w:space="0" w:sz="4" w:color="000000" w:val="single"/>
              <w:bottom w:space="0" w:sz="4" w:color="000000" w:val="single"/>
            </w:tcBorders>
            <w:shd w:fill="auto" w:color="auto" w:val="clear"/>
            <w:vAlign w:val="bottom"/>
          </w:tcPr>
          <w:p w:rsidRDefault="00AF349B" w:rsidP="00015E17" w:rsidR="00AF349B">
            <w:pPr>
              <w:jc w:val="right"/>
            </w:pPr>
            <w:r>
              <w:rPr>
                <w:rFonts w:cs="Arial" w:eastAsia="Arial"/>
                <w:b/>
                <w:bCs/>
                <w:sz w:val="20"/>
                <w:szCs w:val="20"/>
              </w:rPr>
              <w:t xml:space="preserve">                      </w:t>
            </w:r>
            <w:r>
              <w:rPr>
                <w:rFonts w:cs="Arial"/>
                <w:b/>
                <w:bCs/>
                <w:sz w:val="20"/>
                <w:szCs w:val="20"/>
              </w:rPr>
              <w:t xml:space="preserve">461.161,41    </w:t>
            </w:r>
          </w:p>
        </w:tc>
        <w:tc>
          <w:tcPr>
            <w:tcW w:type="dxa" w:w="1187"/>
            <w:tcBorders>
              <w:left w:space="0" w:sz="4" w:color="000000" w:val="single"/>
              <w:bottom w:space="0" w:sz="4" w:color="000000" w:val="single"/>
            </w:tcBorders>
            <w:shd w:fill="auto" w:color="auto" w:val="clear"/>
            <w:vAlign w:val="bottom"/>
          </w:tcPr>
          <w:p w:rsidRDefault="00AF349B" w:rsidP="00015E17" w:rsidR="00AF349B">
            <w:pPr>
              <w:jc w:val="right"/>
            </w:pPr>
            <w:r>
              <w:rPr>
                <w:sz w:val="20"/>
                <w:szCs w:val="20"/>
              </w:rPr>
              <w:t>12.810.07</w:t>
            </w:r>
          </w:p>
        </w:tc>
        <w:tc>
          <w:tcPr>
            <w:tcW w:type="dxa" w:w="23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850"/>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bl>
    <w:p w:rsidRDefault="00AF349B" w:rsidP="00AF349B" w:rsidR="00AF349B">
      <w:pPr>
        <w:jc w:val="both"/>
      </w:pPr>
    </w:p>
    <w:p w:rsidRDefault="00AF349B" w:rsidP="00AF349B" w:rsidR="00AF349B">
      <w:pPr>
        <w:jc w:val="both"/>
        <w:rPr>
          <w:sz w:val="20"/>
          <w:szCs w:val="20"/>
        </w:rPr>
      </w:pPr>
    </w:p>
    <w:p w:rsidRDefault="00AF349B" w:rsidP="00AF349B" w:rsidR="00AF349B">
      <w:pPr>
        <w:numPr>
          <w:ilvl w:val="0"/>
          <w:numId w:val="2"/>
        </w:numPr>
        <w:tabs>
          <w:tab w:pos="0" w:val="clear"/>
          <w:tab w:pos="1080" w:val="num"/>
        </w:tabs>
        <w:suppressAutoHyphens/>
        <w:ind w:hanging="360" w:left="1080"/>
        <w:jc w:val="both"/>
      </w:pPr>
      <w:r>
        <w:t xml:space="preserve">Dug prema </w:t>
      </w:r>
      <w:r>
        <w:rPr>
          <w:b/>
        </w:rPr>
        <w:t>ostalim vjerovnicima</w:t>
      </w:r>
      <w:r>
        <w:t xml:space="preserve"> na dan 30.12.2015.g.,sukladno utvrđenim tražbinama iznosi </w:t>
      </w:r>
      <w:r>
        <w:rPr>
          <w:rFonts w:cs="Arial"/>
          <w:bCs/>
        </w:rPr>
        <w:t>5.279.456,60 kn. Predlaže otpis utvrđenih tražbina za 70%. Preostalih 30% utvrđenih tražbina otplatit će se u 36 mjeseci, uz dodatnih 12 mjeseci počeka, bez kamata, u jednakim mjesečnim anuitetima, počevši od pravomoćnosti Rješenja Trgovačkog suda o sklopljenoj nagodbi, svakog 15-tog u mjesecu.</w:t>
      </w:r>
    </w:p>
    <w:p w:rsidRDefault="00AF349B" w:rsidP="00AF349B" w:rsidR="00AF349B">
      <w:pPr>
        <w:jc w:val="both"/>
        <w:rPr>
          <w:rFonts w:cs="Arial"/>
          <w:b/>
          <w:bCs/>
        </w:rPr>
      </w:pPr>
    </w:p>
    <w:p w:rsidRDefault="00AF349B" w:rsidP="00AF349B" w:rsidR="00AF349B">
      <w:pPr>
        <w:jc w:val="both"/>
        <w:rPr>
          <w:rFonts w:cs="Arial"/>
          <w:b/>
          <w:bCs/>
          <w:sz w:val="20"/>
          <w:szCs w:val="20"/>
          <w:u w:val="single"/>
        </w:rPr>
      </w:pPr>
    </w:p>
    <w:tbl>
      <w:tblPr>
        <w:tblW w:type="dxa" w:w="11257"/>
        <w:tblInd w:type="dxa" w:w="-1084"/>
        <w:tblLayout w:type="fixed"/>
        <w:tblLook w:val="0000" w:noVBand="0" w:noHBand="0" w:lastColumn="0" w:firstColumn="0" w:lastRow="0" w:firstRow="0"/>
      </w:tblPr>
      <w:tblGrid>
        <w:gridCol w:w="475"/>
        <w:gridCol w:w="1513"/>
        <w:gridCol w:w="1525"/>
        <w:gridCol w:w="1312"/>
        <w:gridCol w:w="1300"/>
        <w:gridCol w:w="1413"/>
        <w:gridCol w:w="1100"/>
        <w:gridCol w:w="1925"/>
        <w:gridCol w:w="694"/>
      </w:tblGrid>
      <w:tr w:rsidTr="002470F4" w:rsidR="00AF349B">
        <w:trPr>
          <w:trHeight w:val="810"/>
        </w:trPr>
        <w:tc>
          <w:tcPr>
            <w:tcW w:type="dxa" w:w="475"/>
            <w:tcBorders>
              <w:top w:space="0" w:sz="4" w:color="000000" w:val="single"/>
              <w:left w:space="0" w:sz="4" w:color="000000" w:val="single"/>
              <w:bottom w:space="0" w:sz="4" w:color="000000" w:val="single"/>
            </w:tcBorders>
            <w:shd w:fill="auto" w:color="auto" w:val="clear"/>
            <w:vAlign w:val="center"/>
          </w:tcPr>
          <w:p w:rsidRDefault="00AF349B" w:rsidP="00015E17" w:rsidR="00AF349B">
            <w:pPr>
              <w:jc w:val="right"/>
            </w:pPr>
            <w:r>
              <w:rPr>
                <w:rFonts w:cs="Arial"/>
                <w:sz w:val="20"/>
                <w:szCs w:val="20"/>
              </w:rPr>
              <w:t>RBR</w:t>
            </w:r>
          </w:p>
        </w:tc>
        <w:tc>
          <w:tcPr>
            <w:tcW w:type="dxa" w:w="1513"/>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OIB VJEROVNIKA</w:t>
            </w:r>
          </w:p>
        </w:tc>
        <w:tc>
          <w:tcPr>
            <w:tcW w:type="dxa" w:w="1525"/>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NAZIV VJEROVNIKA</w:t>
            </w:r>
          </w:p>
        </w:tc>
        <w:tc>
          <w:tcPr>
            <w:tcW w:type="dxa" w:w="1312"/>
            <w:tcBorders>
              <w:top w:space="0" w:sz="4" w:color="000000" w:val="single"/>
              <w:left w:space="0" w:sz="4" w:color="000000" w:val="single"/>
              <w:bottom w:space="0" w:sz="4" w:color="000000" w:val="single"/>
            </w:tcBorders>
            <w:shd w:fill="auto" w:color="auto" w:val="clear"/>
            <w:vAlign w:val="center"/>
          </w:tcPr>
          <w:p w:rsidRDefault="00AF349B" w:rsidP="00015E17" w:rsidR="00AF349B">
            <w:pPr>
              <w:jc w:val="right"/>
            </w:pPr>
            <w:r>
              <w:rPr>
                <w:rFonts w:cs="Arial"/>
                <w:sz w:val="20"/>
                <w:szCs w:val="20"/>
              </w:rPr>
              <w:t>UTVRĐENI IZNOS TRAŽBINE</w:t>
            </w:r>
            <w:r w:rsidR="001967EE">
              <w:rPr>
                <w:rFonts w:cs="Arial"/>
                <w:sz w:val="20"/>
                <w:szCs w:val="20"/>
              </w:rPr>
              <w:t>/KN</w:t>
            </w:r>
          </w:p>
        </w:tc>
        <w:tc>
          <w:tcPr>
            <w:tcW w:type="dxa" w:w="1300"/>
            <w:tcBorders>
              <w:top w:space="0" w:sz="4" w:color="000000" w:val="single"/>
              <w:left w:space="0" w:sz="4" w:color="000000" w:val="single"/>
              <w:bottom w:space="0" w:sz="4" w:color="000000" w:val="single"/>
            </w:tcBorders>
            <w:shd w:fill="auto" w:color="auto" w:val="clear"/>
            <w:vAlign w:val="center"/>
          </w:tcPr>
          <w:p w:rsidRDefault="00AF349B" w:rsidP="00015E17" w:rsidR="00AF349B">
            <w:pPr>
              <w:jc w:val="right"/>
            </w:pPr>
            <w:r>
              <w:rPr>
                <w:rFonts w:cs="Arial"/>
                <w:sz w:val="20"/>
                <w:szCs w:val="20"/>
              </w:rPr>
              <w:t>OTPIS</w:t>
            </w:r>
            <w:r w:rsidR="001967EE">
              <w:rPr>
                <w:rFonts w:cs="Arial"/>
                <w:sz w:val="20"/>
                <w:szCs w:val="20"/>
              </w:rPr>
              <w:t>/KN</w:t>
            </w:r>
          </w:p>
        </w:tc>
        <w:tc>
          <w:tcPr>
            <w:tcW w:type="dxa" w:w="1413"/>
            <w:tcBorders>
              <w:top w:space="0" w:sz="4" w:color="000000" w:val="single"/>
              <w:left w:space="0" w:sz="4" w:color="000000" w:val="single"/>
              <w:bottom w:space="0" w:sz="4" w:color="000000" w:val="single"/>
            </w:tcBorders>
            <w:shd w:fill="auto" w:color="auto" w:val="clear"/>
            <w:vAlign w:val="center"/>
          </w:tcPr>
          <w:p w:rsidRDefault="00AF349B" w:rsidP="00015E17" w:rsidR="0012271A">
            <w:pPr>
              <w:rPr>
                <w:rFonts w:cs="Arial"/>
                <w:sz w:val="20"/>
                <w:szCs w:val="20"/>
              </w:rPr>
            </w:pPr>
            <w:r>
              <w:rPr>
                <w:rFonts w:cs="Arial"/>
                <w:sz w:val="20"/>
                <w:szCs w:val="20"/>
              </w:rPr>
              <w:t>PREOSTALO ZA OTPLATU</w:t>
            </w:r>
            <w:r w:rsidR="0012271A">
              <w:rPr>
                <w:rFonts w:cs="Arial"/>
                <w:sz w:val="20"/>
                <w:szCs w:val="20"/>
              </w:rPr>
              <w:t>/</w:t>
            </w:r>
          </w:p>
          <w:p w:rsidRDefault="0012271A" w:rsidP="00015E17" w:rsidR="00AF349B">
            <w:r>
              <w:rPr>
                <w:rFonts w:cs="Arial"/>
                <w:sz w:val="20"/>
                <w:szCs w:val="20"/>
              </w:rPr>
              <w:t>KN</w:t>
            </w:r>
          </w:p>
        </w:tc>
        <w:tc>
          <w:tcPr>
            <w:tcW w:type="dxa" w:w="1100"/>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 xml:space="preserve">IZNOS POJEDNINOG ANUITETA </w:t>
            </w:r>
            <w:r w:rsidR="001967EE">
              <w:rPr>
                <w:rFonts w:cs="Arial"/>
                <w:sz w:val="20"/>
                <w:szCs w:val="20"/>
              </w:rPr>
              <w:t>/ KN</w:t>
            </w:r>
          </w:p>
          <w:p w:rsidRDefault="00AF349B" w:rsidP="00015E17" w:rsidR="00AF349B">
            <w:pPr>
              <w:rPr>
                <w:rFonts w:cs="Arial"/>
                <w:sz w:val="20"/>
                <w:szCs w:val="20"/>
              </w:rPr>
            </w:pPr>
          </w:p>
          <w:p w:rsidRDefault="00AF349B" w:rsidP="00015E17" w:rsidR="00AF349B">
            <w:pPr>
              <w:rPr>
                <w:rFonts w:cs="Arial"/>
                <w:sz w:val="20"/>
                <w:szCs w:val="20"/>
              </w:rPr>
            </w:pPr>
          </w:p>
        </w:tc>
        <w:tc>
          <w:tcPr>
            <w:tcW w:type="dxa" w:w="1925"/>
            <w:tcBorders>
              <w:top w:space="0" w:sz="4" w:color="000000" w:val="single"/>
              <w:left w:space="0" w:sz="4" w:color="000000" w:val="single"/>
              <w:bottom w:space="0" w:sz="4" w:color="000000" w:val="single"/>
            </w:tcBorders>
            <w:shd w:fill="auto" w:color="auto" w:val="clear"/>
            <w:vAlign w:val="center"/>
          </w:tcPr>
          <w:p w:rsidRDefault="00AF349B" w:rsidP="00015E17" w:rsidR="00AF349B">
            <w:r>
              <w:rPr>
                <w:rFonts w:cs="Arial"/>
                <w:sz w:val="20"/>
                <w:szCs w:val="20"/>
              </w:rPr>
              <w:t>DOSPIJEĆE</w:t>
            </w:r>
          </w:p>
        </w:tc>
        <w:tc>
          <w:tcPr>
            <w:tcW w:type="dxa" w:w="694"/>
            <w:tcBorders>
              <w:top w:space="0" w:sz="4" w:color="000000" w:val="single"/>
              <w:left w:space="0" w:sz="4" w:color="000000" w:val="single"/>
              <w:bottom w:space="0" w:sz="4" w:color="000000" w:val="single"/>
              <w:right w:space="0" w:sz="4" w:color="000000" w:val="single"/>
            </w:tcBorders>
            <w:shd w:fill="auto" w:color="auto" w:val="clear"/>
            <w:vAlign w:val="center"/>
          </w:tcPr>
          <w:p w:rsidRDefault="00AF349B" w:rsidP="00015E17" w:rsidR="00AF349B">
            <w:r>
              <w:rPr>
                <w:rFonts w:cs="Arial"/>
                <w:sz w:val="20"/>
                <w:szCs w:val="20"/>
              </w:rPr>
              <w:t>KAMATE</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12</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38622199257</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AMAGRA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2.103,30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1.472,31</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630,99</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17.53</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prvi dospijeva  12 mjeseci nakon  pravomoćnosti rješenja Trgovačkog suda, a svaki slijedeći dospijeva </w:t>
            </w:r>
            <w:r>
              <w:rPr>
                <w:rFonts w:cs="Arial"/>
                <w:sz w:val="20"/>
                <w:szCs w:val="20"/>
              </w:rPr>
              <w:lastRenderedPageBreak/>
              <w:t>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13</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72354538443</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AMC ĆURAK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10.935,05</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7.654,54</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3.280,52</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91.13</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14</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14013273931</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ATEST KONTROLA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16.113,00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11.279,10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4.833,90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134.28</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15</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42024283972</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AUTOURSUS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7.337,27</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5.136,09</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2.201,18</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61.15</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16</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both"/>
              <w:rPr>
                <w:rFonts w:cs="Arial"/>
                <w:sz w:val="20"/>
                <w:szCs w:val="20"/>
              </w:rPr>
            </w:pPr>
          </w:p>
          <w:p w:rsidRDefault="00AF349B" w:rsidP="00015E17" w:rsidR="00AF349B">
            <w:pPr>
              <w:jc w:val="both"/>
            </w:pPr>
            <w:r>
              <w:rPr>
                <w:rFonts w:cs="Arial"/>
                <w:sz w:val="20"/>
                <w:szCs w:val="20"/>
              </w:rPr>
              <w:t>92240795034</w:t>
            </w:r>
          </w:p>
        </w:tc>
        <w:tc>
          <w:tcPr>
            <w:tcW w:type="dxa" w:w="1525"/>
            <w:tcBorders>
              <w:left w:space="0" w:sz="4" w:color="000000" w:val="single"/>
              <w:bottom w:space="0" w:sz="4" w:color="000000" w:val="single"/>
            </w:tcBorders>
            <w:shd w:fill="auto" w:color="auto" w:val="clear"/>
            <w:vAlign w:val="bottom"/>
          </w:tcPr>
          <w:p w:rsidRDefault="00AF349B" w:rsidP="00015E17" w:rsidR="00AF349B">
            <w:pPr>
              <w:jc w:val="both"/>
              <w:rPr>
                <w:rFonts w:cs="Arial"/>
                <w:sz w:val="20"/>
                <w:szCs w:val="20"/>
              </w:rPr>
            </w:pPr>
          </w:p>
          <w:p w:rsidRDefault="00AF349B" w:rsidP="00015E17" w:rsidR="00AF349B">
            <w:pPr>
              <w:jc w:val="both"/>
            </w:pPr>
            <w:r>
              <w:rPr>
                <w:rFonts w:cs="Arial"/>
                <w:sz w:val="20"/>
                <w:szCs w:val="20"/>
              </w:rPr>
              <w:t>BAMID-COP - OBRT vl Antun Bender</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both"/>
              <w:rPr>
                <w:rFonts w:cs="Arial"/>
                <w:sz w:val="20"/>
                <w:szCs w:val="20"/>
              </w:rPr>
            </w:pPr>
          </w:p>
          <w:p w:rsidRDefault="00AF349B" w:rsidP="00015E17" w:rsidR="00AF349B">
            <w:pPr>
              <w:jc w:val="both"/>
            </w:pPr>
            <w:r>
              <w:rPr>
                <w:rFonts w:cs="Arial"/>
                <w:sz w:val="20"/>
                <w:szCs w:val="20"/>
              </w:rPr>
              <w:t>970,72</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both"/>
              <w:rPr>
                <w:rFonts w:cs="Arial"/>
                <w:sz w:val="20"/>
                <w:szCs w:val="20"/>
              </w:rPr>
            </w:pPr>
          </w:p>
          <w:p w:rsidRDefault="00AF349B" w:rsidP="00015E17" w:rsidR="00AF349B">
            <w:pPr>
              <w:jc w:val="right"/>
            </w:pPr>
            <w:r>
              <w:rPr>
                <w:rFonts w:cs="Arial"/>
                <w:sz w:val="20"/>
                <w:szCs w:val="20"/>
              </w:rPr>
              <w:t>679,50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both"/>
              <w:rPr>
                <w:rFonts w:cs="Arial"/>
                <w:sz w:val="20"/>
                <w:szCs w:val="20"/>
              </w:rPr>
            </w:pPr>
          </w:p>
          <w:p w:rsidRDefault="00AF349B" w:rsidP="00015E17" w:rsidR="00AF349B">
            <w:pPr>
              <w:jc w:val="both"/>
            </w:pPr>
            <w:r>
              <w:rPr>
                <w:rFonts w:cs="Arial"/>
                <w:sz w:val="20"/>
                <w:szCs w:val="20"/>
              </w:rPr>
              <w:t xml:space="preserve">           291,22</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both"/>
              <w:rPr>
                <w:rFonts w:cs="Arial"/>
                <w:sz w:val="20"/>
                <w:szCs w:val="20"/>
              </w:rPr>
            </w:pPr>
          </w:p>
          <w:p w:rsidRDefault="00AF349B" w:rsidP="00015E17" w:rsidR="00AF349B">
            <w:pPr>
              <w:jc w:val="right"/>
            </w:pPr>
            <w:r>
              <w:rPr>
                <w:rFonts w:cs="Arial"/>
                <w:sz w:val="20"/>
                <w:szCs w:val="20"/>
              </w:rPr>
              <w:t>8.09</w:t>
            </w:r>
          </w:p>
        </w:tc>
        <w:tc>
          <w:tcPr>
            <w:tcW w:type="dxa" w:w="1925"/>
            <w:tcBorders>
              <w:left w:space="0" w:sz="4" w:color="000000" w:val="single"/>
              <w:bottom w:space="0" w:sz="4" w:color="000000" w:val="single"/>
            </w:tcBorders>
            <w:shd w:fill="auto" w:color="auto" w:val="clear"/>
            <w:vAlign w:val="bottom"/>
          </w:tcPr>
          <w:p w:rsidRDefault="00AF349B" w:rsidP="00015E17" w:rsidR="00AF349B">
            <w:pPr>
              <w:jc w:val="both"/>
            </w:pPr>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both"/>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17</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67041641563</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BAUHAUS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11.897,44</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8.328,21</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3.569,23</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99.15</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32436076260</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BIŠĆAN- Vlasnik Marinko Bišćan-OBRT</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11.549,80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8.084,26</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3.464,94</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96.25</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prvi dospijeva  12 mjeseci nakon  pravomoćnosti rješenja Trgovačkog suda, a svaki slijedeći dospijeva svakog slijedećeg </w:t>
            </w:r>
            <w:r>
              <w:rPr>
                <w:rFonts w:cs="Arial"/>
                <w:sz w:val="20"/>
                <w:szCs w:val="20"/>
              </w:rPr>
              <w:lastRenderedPageBreak/>
              <w:t>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19</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31724209563</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CNC-TEHNOPROJEKT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784.039,14</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548.827,40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235.211,74</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6.533.66</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20</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40725237663</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ĆORIĆ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264,45</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185,12</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79,34</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2.21</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21</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18701652281</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ĆURIĆ USLUGE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602.037,60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421.426,32</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180.611,28</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5.016.98</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22</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49128061924</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EJOT SPOJNA TEHNIKA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575,64</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402,95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172,69</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4.80</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34421776805</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ELEX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186,96</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130,87</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56,09</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1.56</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24</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62485662067</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ELTERM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1.500,00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1.050,00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450,00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12.50</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prvi dospijeva  12 mjeseci nakon  pravomoćnosti rješenja Trgovačkog suda, a svaki slijedeći dospijeva </w:t>
            </w:r>
            <w:r>
              <w:rPr>
                <w:rFonts w:cs="Arial"/>
                <w:sz w:val="20"/>
                <w:szCs w:val="20"/>
              </w:rPr>
              <w:lastRenderedPageBreak/>
              <w:t>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25</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46289034988</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EUROMONT INTRO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790,42</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553,29</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237,13</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6.59</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26</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75488043837</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GAVROPROM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4.911,36</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3.437,95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1.473,41</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40.93</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27</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77073586385</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GEOPROFIL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8.610,00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6.027,00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2.583,00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71.75</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28</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30437081922</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GREMIO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11.685,00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8.179,50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3.505,50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97.38</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29</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63743810909</w:t>
            </w:r>
          </w:p>
        </w:tc>
        <w:tc>
          <w:tcPr>
            <w:tcW w:type="dxa" w:w="1525"/>
            <w:tcBorders>
              <w:left w:space="0" w:sz="4" w:color="000000" w:val="single"/>
              <w:bottom w:space="0" w:sz="4" w:color="000000" w:val="single"/>
            </w:tcBorders>
            <w:shd w:fill="auto" w:color="auto" w:val="clear"/>
            <w:vAlign w:val="bottom"/>
          </w:tcPr>
          <w:p w:rsidRDefault="00AF349B" w:rsidP="00015E17" w:rsidR="00AF349B">
            <w:r>
              <w:rPr>
                <w:sz w:val="20"/>
                <w:szCs w:val="20"/>
              </w:rPr>
              <w:t>"GUTEL" TRGOVINA I TELEFON - SERVIS - VL. DAMIR GUŽVINEC</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2.000,00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1.400,00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600,00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16.67</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30</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81793146560</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HRVATSKI TELEKOM DD</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263,36</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184,35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79,01</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2.20</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prvi dospijeva  12 mjeseci nakon  pravomoćnosti rješenja Trgovačkog suda, a svaki slijedeći dospijeva svakog slijedećeg </w:t>
            </w:r>
            <w:r>
              <w:rPr>
                <w:rFonts w:cs="Arial"/>
                <w:sz w:val="20"/>
                <w:szCs w:val="20"/>
              </w:rPr>
              <w:lastRenderedPageBreak/>
              <w:t>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31</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54743924241</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INSTALACIJE DENČIĆ OBRT, vl. Ivan Denčić</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217.878,75</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152.515,13</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65.363,63</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1.815.66</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32</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32095265205</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Ivan Mabić</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1.136.182,52</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795.327,76</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340.854,76</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9.468.19</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33</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8842223138</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JAVNI BILJEŽNIK JASNA ZORIĆ</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705,37</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493,76</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211,61</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5.88</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34</w:t>
            </w:r>
          </w:p>
        </w:tc>
        <w:tc>
          <w:tcPr>
            <w:tcW w:type="dxa" w:w="1513"/>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w:t>
            </w:r>
            <w:r>
              <w:rPr>
                <w:rFonts w:cs="Arial"/>
                <w:sz w:val="20"/>
                <w:szCs w:val="20"/>
              </w:rPr>
              <w:tab/>
              <w:t xml:space="preserve">    44150697833</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JAVNI BILJEŽNIK SLAVICA PERIĆ</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6.159,48</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4.311,64</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1.847,84</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51.32</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35</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13697500524</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LJILJANA MABIĆ</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84.648,79</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59.254,15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25.394,64</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705.41</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36</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99186878585</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MAGRAD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3.382,50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2.367,75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1.014,75</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28.19</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37</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11899215110</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MATEL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14.058,29</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9.840,80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4.217,49</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117.16</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38</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96841635822</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MEHANIKA DELIĆ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7.710,29</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5.397,20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2.313,09</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64.26</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39</w:t>
            </w:r>
          </w:p>
        </w:tc>
        <w:tc>
          <w:tcPr>
            <w:tcW w:type="dxa" w:w="1513"/>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ODVJETNICA ZRINKA GOLUBIĆ</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1.250,00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875,00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375,00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10.42</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40</w:t>
            </w:r>
          </w:p>
        </w:tc>
        <w:tc>
          <w:tcPr>
            <w:tcW w:type="dxa" w:w="1513"/>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w:t>
            </w:r>
            <w:r>
              <w:t>71606175636</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ODVJETNIČKI URED HAMDIJA MALIĆ</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54.366,82</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38.056,77</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16.310,05</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453.06</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41</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10077695689</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OGANJ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1.524,38</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1.067,07</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457,31</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12.71</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42</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38080442299</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DRVO-GALEKOVIĆ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23.493,27</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16.445,29</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7.047,98</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195.78</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43</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28495895537</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PBZ </w:t>
            </w:r>
            <w:r>
              <w:rPr>
                <w:rFonts w:cs="Arial"/>
                <w:sz w:val="20"/>
                <w:szCs w:val="20"/>
              </w:rPr>
              <w:lastRenderedPageBreak/>
              <w:t>AMERICAN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4.863,91</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3.404,74</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1.459,17</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40.53</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w:t>
            </w:r>
            <w:r>
              <w:rPr>
                <w:rFonts w:cs="Arial"/>
                <w:sz w:val="20"/>
                <w:szCs w:val="20"/>
              </w:rPr>
              <w:lastRenderedPageBreak/>
              <w:t>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 xml:space="preserve">Bez </w:t>
            </w:r>
            <w:r>
              <w:rPr>
                <w:rFonts w:cs="Arial"/>
                <w:sz w:val="20"/>
                <w:szCs w:val="20"/>
              </w:rPr>
              <w:lastRenderedPageBreak/>
              <w:t>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.44</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92851679726</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PLASTIKAT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972,93</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681,05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291,88</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8.11</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45</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72521999231</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POLIKLINIKA MEDIRAD</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1.355,68</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948,98</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406,70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11.30</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46</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81754995991</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POVICOM OKVIRI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3.621,40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2.534,98</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1.086,42</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30.18</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510"/>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47</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33336183996</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Prva građanska udruga za sjajne pogrebe - udruga</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3.948,00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2.763,60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1.184,40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32.90</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48</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40627607407</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PUĆO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61.616,00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43.131,20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18.484,80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513.47</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49</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95507842885</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ROBI - GRAF OBRT</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3.419,40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2.393,58</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1.025,82</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28.50</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w:t>
            </w:r>
            <w:r>
              <w:rPr>
                <w:rFonts w:cs="Arial"/>
                <w:sz w:val="20"/>
                <w:szCs w:val="20"/>
              </w:rPr>
              <w:lastRenderedPageBreak/>
              <w:t>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Bez kama</w:t>
            </w:r>
            <w:r>
              <w:rPr>
                <w:rFonts w:cs="Arial"/>
                <w:sz w:val="20"/>
                <w:szCs w:val="20"/>
              </w:rPr>
              <w:lastRenderedPageBreak/>
              <w:t>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50</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98129069172</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SREBRASYSTEM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28.500,83</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19.950,58</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8.550,25</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237.51</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51</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8772161826</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TIP SEVER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1.184,59</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829,21</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355,38</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9.88</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52</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24569834491</w:t>
            </w:r>
          </w:p>
        </w:tc>
        <w:tc>
          <w:tcPr>
            <w:tcW w:type="dxa" w:w="15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p w:rsidRDefault="00AF349B" w:rsidP="00015E17" w:rsidR="00AF349B">
            <w:r>
              <w:rPr>
                <w:rFonts w:cs="Arial"/>
                <w:sz w:val="20"/>
                <w:szCs w:val="20"/>
              </w:rPr>
              <w:t>TOMI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72.892,23</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51.023,56</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21.867,67</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rPr>
                <w:rFonts w:cs="Arial"/>
                <w:sz w:val="20"/>
                <w:szCs w:val="20"/>
              </w:rPr>
            </w:pPr>
          </w:p>
          <w:p w:rsidRDefault="00AF349B" w:rsidP="00015E17" w:rsidR="00AF349B">
            <w:pPr>
              <w:jc w:val="right"/>
            </w:pPr>
            <w:r>
              <w:rPr>
                <w:rFonts w:cs="Arial"/>
                <w:sz w:val="20"/>
                <w:szCs w:val="20"/>
              </w:rPr>
              <w:t>607.44</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53</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35930827341</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TROKO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597.135,64</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417.994,95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179.140,69</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4.976.14</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54</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49101289665</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VLAKA-MI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1.446.832,79</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1.012.782,95</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434.049,84</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12.056.94</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55</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90475183197</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ZAGREB BETON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21.522,23</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15.065,56</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6.456,67</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179.36</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xml:space="preserve">Mjesečno, u 36 anuiteta od kojih prvi dospijeva  12 </w:t>
            </w:r>
            <w:r>
              <w:rPr>
                <w:rFonts w:cs="Arial"/>
                <w:sz w:val="20"/>
                <w:szCs w:val="20"/>
              </w:rPr>
              <w:lastRenderedPageBreak/>
              <w:t>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lastRenderedPageBreak/>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lastRenderedPageBreak/>
              <w:t>56</w:t>
            </w:r>
          </w:p>
        </w:tc>
        <w:tc>
          <w:tcPr>
            <w:tcW w:type="dxa" w:w="15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72702911449</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ZAŠTITA ATEST D.O.O.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2.460,00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1.722,00</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738,00</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sz w:val="20"/>
                <w:szCs w:val="20"/>
              </w:rPr>
              <w:t>20.50</w:t>
            </w:r>
          </w:p>
        </w:tc>
        <w:tc>
          <w:tcPr>
            <w:tcW w:type="dxa" w:w="192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Mjesečno, u 36 anuiteta od kojih prvi dospijeva  12 mjeseci nakon  pravomoćnosti rješenja Trgovačkog suda, a svaki slijedeći dospijeva svakog slijedećeg 15-og u mjesecu</w:t>
            </w: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pPr>
            <w:r>
              <w:rPr>
                <w:rFonts w:cs="Arial"/>
                <w:sz w:val="20"/>
                <w:szCs w:val="20"/>
              </w:rPr>
              <w:t>Bez kamata</w:t>
            </w:r>
          </w:p>
        </w:tc>
      </w:tr>
      <w:tr w:rsidTr="002470F4" w:rsidR="00AF349B">
        <w:trPr>
          <w:trHeight w:val="255"/>
        </w:trPr>
        <w:tc>
          <w:tcPr>
            <w:tcW w:type="dxa" w:w="475"/>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w:t>
            </w:r>
          </w:p>
        </w:tc>
        <w:tc>
          <w:tcPr>
            <w:tcW w:type="dxa" w:w="1513"/>
            <w:tcBorders>
              <w:left w:space="0" w:sz="4" w:color="000000" w:val="single"/>
              <w:bottom w:space="0" w:sz="4" w:color="000000" w:val="single"/>
            </w:tcBorders>
            <w:shd w:fill="auto" w:color="auto" w:val="clear"/>
            <w:vAlign w:val="bottom"/>
          </w:tcPr>
          <w:p w:rsidRDefault="00AF349B" w:rsidP="00015E17" w:rsidR="00AF349B">
            <w:r>
              <w:rPr>
                <w:rFonts w:cs="Arial"/>
                <w:sz w:val="20"/>
                <w:szCs w:val="20"/>
              </w:rPr>
              <w:t> </w:t>
            </w:r>
          </w:p>
        </w:tc>
        <w:tc>
          <w:tcPr>
            <w:tcW w:type="dxa" w:w="1525"/>
            <w:tcBorders>
              <w:left w:space="0" w:sz="4" w:color="000000" w:val="single"/>
              <w:bottom w:space="0" w:sz="4" w:color="000000" w:val="single"/>
            </w:tcBorders>
            <w:shd w:fill="auto" w:color="auto" w:val="clear"/>
            <w:vAlign w:val="bottom"/>
          </w:tcPr>
          <w:p w:rsidRDefault="00AF349B" w:rsidP="00015E17" w:rsidR="00AF349B">
            <w:r>
              <w:rPr>
                <w:rFonts w:cs="Arial"/>
                <w:b/>
                <w:bCs/>
                <w:sz w:val="20"/>
                <w:szCs w:val="20"/>
              </w:rPr>
              <w:t>UKUPNO:</w:t>
            </w:r>
          </w:p>
        </w:tc>
        <w:tc>
          <w:tcPr>
            <w:tcW w:type="dxa" w:w="1312"/>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5.279.456,60</w:t>
            </w:r>
          </w:p>
        </w:tc>
        <w:tc>
          <w:tcPr>
            <w:tcW w:type="dxa" w:w="1300"/>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3.695.618,02</w:t>
            </w:r>
          </w:p>
        </w:tc>
        <w:tc>
          <w:tcPr>
            <w:tcW w:type="dxa" w:w="1413"/>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1.583.837,01</w:t>
            </w:r>
          </w:p>
        </w:tc>
        <w:tc>
          <w:tcPr>
            <w:tcW w:type="dxa" w:w="1100"/>
            <w:tcBorders>
              <w:left w:space="0" w:sz="4" w:color="000000" w:val="single"/>
              <w:bottom w:space="0" w:sz="4" w:color="000000" w:val="single"/>
            </w:tcBorders>
            <w:shd w:fill="auto" w:color="auto" w:val="clear"/>
            <w:vAlign w:val="bottom"/>
          </w:tcPr>
          <w:p w:rsidRDefault="00AF349B" w:rsidP="00015E17" w:rsidR="00AF349B">
            <w:pPr>
              <w:jc w:val="right"/>
            </w:pPr>
            <w:r>
              <w:rPr>
                <w:rFonts w:cs="Arial"/>
                <w:b/>
                <w:bCs/>
                <w:sz w:val="20"/>
                <w:szCs w:val="20"/>
              </w:rPr>
              <w:t>43.995.58</w:t>
            </w:r>
          </w:p>
        </w:tc>
        <w:tc>
          <w:tcPr>
            <w:tcW w:type="dxa" w:w="1925"/>
            <w:tcBorders>
              <w:left w:space="0" w:sz="4" w:color="000000" w:val="single"/>
              <w:bottom w:space="0" w:sz="4" w:color="000000" w:val="single"/>
            </w:tcBorders>
            <w:shd w:fill="auto" w:color="auto" w:val="clear"/>
            <w:vAlign w:val="bottom"/>
          </w:tcPr>
          <w:p w:rsidRDefault="00AF349B" w:rsidP="00015E17" w:rsidR="00AF349B">
            <w:pPr>
              <w:rPr>
                <w:rFonts w:cs="Arial"/>
                <w:sz w:val="20"/>
                <w:szCs w:val="20"/>
              </w:rPr>
            </w:pPr>
          </w:p>
        </w:tc>
        <w:tc>
          <w:tcPr>
            <w:tcW w:type="dxa" w:w="694"/>
            <w:tcBorders>
              <w:left w:space="0" w:sz="4" w:color="000000" w:val="single"/>
              <w:bottom w:space="0" w:sz="4" w:color="000000" w:val="single"/>
              <w:right w:space="0" w:sz="4" w:color="000000" w:val="single"/>
            </w:tcBorders>
            <w:shd w:fill="auto" w:color="auto" w:val="clear"/>
            <w:vAlign w:val="bottom"/>
          </w:tcPr>
          <w:p w:rsidRDefault="00AF349B" w:rsidP="00015E17" w:rsidR="00AF349B">
            <w:pPr>
              <w:jc w:val="right"/>
              <w:rPr>
                <w:rFonts w:cs="Arial"/>
                <w:sz w:val="20"/>
                <w:szCs w:val="20"/>
              </w:rPr>
            </w:pPr>
          </w:p>
        </w:tc>
      </w:tr>
    </w:tbl>
    <w:p w:rsidRDefault="007568D8" w:rsidP="007568D8" w:rsidR="007568D8"/>
    <w:p w:rsidRDefault="00AF349B" w:rsidP="00AF349B" w:rsidR="00AF349B">
      <w:pPr>
        <w:rPr>
          <w:b/>
          <w:u w:val="single"/>
        </w:rPr>
      </w:pPr>
    </w:p>
    <w:p w:rsidRDefault="009D2C19" w:rsidP="00AF349B" w:rsidR="00AF349B">
      <w:pPr>
        <w:rPr>
          <w:b/>
          <w:u w:val="single"/>
        </w:rPr>
      </w:pPr>
      <w:r w:rsidRPr="009D2C19">
        <w:rPr>
          <w:b/>
          <w:u w:val="single"/>
        </w:rPr>
        <w:t>Razlučno pravo:</w:t>
      </w:r>
    </w:p>
    <w:p w:rsidRDefault="009D2C19" w:rsidP="00AF349B" w:rsidR="009D2C19"/>
    <w:tbl>
      <w:tblPr>
        <w:tblW w:type="auto" w:w="0"/>
        <w:tblInd w:type="dxa" w:w="-10"/>
        <w:tblLayout w:type="fixed"/>
        <w:tblLook w:val="0000" w:noVBand="0" w:noHBand="0" w:lastColumn="0" w:firstColumn="0" w:lastRow="0" w:firstRow="0"/>
      </w:tblPr>
      <w:tblGrid>
        <w:gridCol w:w="804"/>
        <w:gridCol w:w="2084"/>
        <w:gridCol w:w="2576"/>
        <w:gridCol w:w="2634"/>
      </w:tblGrid>
      <w:tr w:rsidTr="00015E17" w:rsidR="00AF349B">
        <w:trPr>
          <w:trHeight w:val="491"/>
        </w:trPr>
        <w:tc>
          <w:tcPr>
            <w:tcW w:type="dxa" w:w="804"/>
            <w:tcBorders>
              <w:top w:space="0" w:sz="4" w:color="000000" w:val="single"/>
              <w:left w:space="0" w:sz="4" w:color="000000" w:val="single"/>
              <w:bottom w:space="0" w:sz="4" w:color="000000" w:val="single"/>
            </w:tcBorders>
            <w:shd w:fill="auto" w:color="auto" w:val="clear"/>
            <w:vAlign w:val="center"/>
          </w:tcPr>
          <w:p w:rsidRDefault="00AF349B" w:rsidP="00015E17" w:rsidR="00AF349B">
            <w:pPr>
              <w:widowControl w:val="false"/>
              <w:tabs>
                <w:tab w:pos="1140" w:val="left"/>
              </w:tabs>
              <w:autoSpaceDE w:val="false"/>
              <w:jc w:val="center"/>
            </w:pPr>
            <w:r>
              <w:rPr>
                <w:rFonts w:cs="Calibri Bold" w:hAnsi="Calibri Bold" w:ascii="Calibri Bold"/>
                <w:b/>
                <w:bCs/>
                <w:color w:val="000000"/>
                <w:spacing w:val="-7"/>
              </w:rPr>
              <w:t>RBR</w:t>
            </w:r>
          </w:p>
        </w:tc>
        <w:tc>
          <w:tcPr>
            <w:tcW w:type="dxa" w:w="2084"/>
            <w:tcBorders>
              <w:top w:space="0" w:sz="4" w:color="000000" w:val="single"/>
              <w:left w:space="0" w:sz="4" w:color="000000" w:val="single"/>
              <w:bottom w:space="0" w:sz="4" w:color="000000" w:val="single"/>
            </w:tcBorders>
            <w:shd w:fill="auto" w:color="auto" w:val="clear"/>
            <w:vAlign w:val="center"/>
          </w:tcPr>
          <w:p w:rsidRDefault="00AF349B" w:rsidP="00015E17" w:rsidR="00AF349B">
            <w:pPr>
              <w:widowControl w:val="false"/>
              <w:tabs>
                <w:tab w:pos="1140" w:val="left"/>
              </w:tabs>
              <w:autoSpaceDE w:val="false"/>
              <w:jc w:val="center"/>
            </w:pPr>
            <w:r>
              <w:rPr>
                <w:rFonts w:cs="Calibri Bold" w:hAnsi="Calibri Bold" w:ascii="Calibri Bold"/>
                <w:b/>
                <w:bCs/>
                <w:color w:val="000000"/>
                <w:spacing w:val="-7"/>
              </w:rPr>
              <w:t>OIB VJEROVNIKA</w:t>
            </w:r>
          </w:p>
        </w:tc>
        <w:tc>
          <w:tcPr>
            <w:tcW w:type="dxa" w:w="2576"/>
            <w:tcBorders>
              <w:top w:space="0" w:sz="4" w:color="000000" w:val="single"/>
              <w:left w:space="0" w:sz="4" w:color="000000" w:val="single"/>
              <w:bottom w:space="0" w:sz="4" w:color="000000" w:val="single"/>
            </w:tcBorders>
            <w:shd w:fill="auto" w:color="auto" w:val="clear"/>
            <w:vAlign w:val="center"/>
          </w:tcPr>
          <w:p w:rsidRDefault="00AF349B" w:rsidP="00015E17" w:rsidR="00AF349B">
            <w:pPr>
              <w:widowControl w:val="false"/>
              <w:tabs>
                <w:tab w:pos="1140" w:val="left"/>
              </w:tabs>
              <w:autoSpaceDE w:val="false"/>
              <w:jc w:val="center"/>
            </w:pPr>
            <w:r>
              <w:rPr>
                <w:rFonts w:cs="Calibri Bold" w:hAnsi="Calibri Bold" w:ascii="Calibri Bold"/>
                <w:b/>
                <w:bCs/>
                <w:color w:val="000000"/>
                <w:spacing w:val="-7"/>
              </w:rPr>
              <w:t>NAZIV VJEROVNIKA</w:t>
            </w:r>
          </w:p>
        </w:tc>
        <w:tc>
          <w:tcPr>
            <w:tcW w:type="dxa" w:w="2634"/>
            <w:tcBorders>
              <w:top w:space="0" w:sz="4" w:color="000000" w:val="single"/>
              <w:left w:space="0" w:sz="4" w:color="000000" w:val="single"/>
              <w:bottom w:space="0" w:sz="4" w:color="000000" w:val="single"/>
              <w:right w:space="0" w:sz="4" w:color="000000" w:val="single"/>
            </w:tcBorders>
            <w:shd w:fill="auto" w:color="auto" w:val="clear"/>
            <w:vAlign w:val="center"/>
          </w:tcPr>
          <w:p w:rsidRDefault="00AF349B" w:rsidP="00015E17" w:rsidR="00AF349B">
            <w:pPr>
              <w:widowControl w:val="false"/>
              <w:tabs>
                <w:tab w:pos="1140" w:val="left"/>
              </w:tabs>
              <w:autoSpaceDE w:val="false"/>
              <w:jc w:val="center"/>
            </w:pPr>
            <w:r>
              <w:rPr>
                <w:rFonts w:cs="Calibri Bold" w:hAnsi="Calibri Bold" w:ascii="Calibri Bold"/>
                <w:b/>
                <w:bCs/>
                <w:color w:val="000000"/>
                <w:spacing w:val="-7"/>
              </w:rPr>
              <w:t>IZNOS KOJI JE OSIGURAN RAZLUČNIM PRAVOM</w:t>
            </w:r>
          </w:p>
        </w:tc>
      </w:tr>
      <w:tr w:rsidTr="00015E17" w:rsidR="00AF349B">
        <w:trPr>
          <w:trHeight w:val="259"/>
        </w:trPr>
        <w:tc>
          <w:tcPr>
            <w:tcW w:type="dxa" w:w="804"/>
            <w:tcBorders>
              <w:top w:space="0" w:sz="4" w:color="000000" w:val="single"/>
              <w:left w:space="0" w:sz="4" w:color="000000" w:val="single"/>
              <w:bottom w:space="0" w:sz="4" w:color="000000" w:val="single"/>
            </w:tcBorders>
            <w:shd w:fill="auto" w:color="auto" w:val="clear"/>
          </w:tcPr>
          <w:p w:rsidRDefault="00AF349B" w:rsidP="00015E17" w:rsidR="00AF349B">
            <w:pPr>
              <w:widowControl w:val="false"/>
              <w:tabs>
                <w:tab w:pos="1140" w:val="left"/>
              </w:tabs>
              <w:autoSpaceDE w:val="false"/>
            </w:pPr>
            <w:r>
              <w:rPr>
                <w:rFonts w:cs="Calibri Bold" w:hAnsi="Calibri Bold" w:ascii="Calibri Bold"/>
                <w:color w:val="000000"/>
                <w:spacing w:val="-7"/>
              </w:rPr>
              <w:t>1</w:t>
            </w:r>
          </w:p>
        </w:tc>
        <w:tc>
          <w:tcPr>
            <w:tcW w:type="dxa" w:w="2084"/>
            <w:tcBorders>
              <w:top w:space="0" w:sz="4" w:color="000000" w:val="single"/>
              <w:left w:space="0" w:sz="4" w:color="000000" w:val="single"/>
              <w:bottom w:space="0" w:sz="4" w:color="000000" w:val="single"/>
            </w:tcBorders>
            <w:shd w:fill="auto" w:color="auto" w:val="clear"/>
          </w:tcPr>
          <w:p w:rsidRDefault="00AF349B" w:rsidP="00015E17" w:rsidR="00AF349B">
            <w:pPr>
              <w:widowControl w:val="false"/>
              <w:tabs>
                <w:tab w:pos="1140" w:val="left"/>
              </w:tabs>
              <w:autoSpaceDE w:val="false"/>
            </w:pPr>
            <w:r>
              <w:rPr>
                <w:rFonts w:cs="Calibri Bold" w:hAnsi="Calibri Bold" w:ascii="Calibri Bold"/>
                <w:color w:val="000000"/>
                <w:spacing w:val="-7"/>
              </w:rPr>
              <w:t>18683136487</w:t>
            </w:r>
          </w:p>
        </w:tc>
        <w:tc>
          <w:tcPr>
            <w:tcW w:type="dxa" w:w="2576"/>
            <w:tcBorders>
              <w:top w:space="0" w:sz="4" w:color="000000" w:val="single"/>
              <w:left w:space="0" w:sz="4" w:color="000000" w:val="single"/>
              <w:bottom w:space="0" w:sz="4" w:color="000000" w:val="single"/>
            </w:tcBorders>
            <w:shd w:fill="auto" w:color="auto" w:val="clear"/>
          </w:tcPr>
          <w:p w:rsidRDefault="00AF349B" w:rsidP="00015E17" w:rsidR="00AF349B">
            <w:pPr>
              <w:widowControl w:val="false"/>
              <w:tabs>
                <w:tab w:pos="1140" w:val="left"/>
              </w:tabs>
              <w:autoSpaceDE w:val="false"/>
            </w:pPr>
            <w:r>
              <w:rPr>
                <w:rFonts w:cs="Calibri Bold" w:hAnsi="Calibri Bold" w:ascii="Calibri Bold"/>
                <w:color w:val="000000"/>
                <w:spacing w:val="-7"/>
              </w:rPr>
              <w:t>MINISTARSTVO FINANCIJA</w:t>
            </w:r>
          </w:p>
        </w:tc>
        <w:tc>
          <w:tcPr>
            <w:tcW w:type="dxa" w:w="2634"/>
            <w:tcBorders>
              <w:top w:space="0" w:sz="4" w:color="000000" w:val="single"/>
              <w:left w:space="0" w:sz="4" w:color="000000" w:val="single"/>
              <w:bottom w:space="0" w:sz="4" w:color="000000" w:val="single"/>
              <w:right w:space="0" w:sz="4" w:color="000000" w:val="single"/>
            </w:tcBorders>
            <w:shd w:fill="auto" w:color="auto" w:val="clear"/>
          </w:tcPr>
          <w:p w:rsidRDefault="00AF349B" w:rsidP="00015E17" w:rsidR="00AF349B">
            <w:pPr>
              <w:widowControl w:val="false"/>
              <w:tabs>
                <w:tab w:pos="1140" w:val="left"/>
              </w:tabs>
              <w:autoSpaceDE w:val="false"/>
            </w:pPr>
            <w:r>
              <w:rPr>
                <w:rFonts w:cs="Calibri Bold" w:hAnsi="Calibri Bold" w:ascii="Calibri Bold"/>
                <w:color w:val="000000"/>
                <w:spacing w:val="-7"/>
              </w:rPr>
              <w:t>284.848,07</w:t>
            </w:r>
          </w:p>
        </w:tc>
      </w:tr>
      <w:tr w:rsidTr="00015E17" w:rsidR="00AF349B">
        <w:trPr>
          <w:trHeight w:val="245"/>
        </w:trPr>
        <w:tc>
          <w:tcPr>
            <w:tcW w:type="dxa" w:w="804"/>
            <w:tcBorders>
              <w:top w:space="0" w:sz="4" w:color="000000" w:val="single"/>
              <w:left w:space="0" w:sz="4" w:color="000000" w:val="single"/>
              <w:bottom w:space="0" w:sz="4" w:color="000000" w:val="single"/>
            </w:tcBorders>
            <w:shd w:fill="auto" w:color="auto" w:val="clear"/>
          </w:tcPr>
          <w:p w:rsidRDefault="00AF349B" w:rsidP="00015E17" w:rsidR="00AF349B">
            <w:pPr>
              <w:widowControl w:val="false"/>
              <w:tabs>
                <w:tab w:pos="1140" w:val="left"/>
              </w:tabs>
              <w:autoSpaceDE w:val="false"/>
              <w:snapToGrid w:val="false"/>
              <w:rPr>
                <w:rFonts w:cs="Calibri Bold" w:hAnsi="Calibri Bold" w:ascii="Calibri Bold"/>
                <w:color w:val="000000"/>
                <w:spacing w:val="-7"/>
              </w:rPr>
            </w:pPr>
          </w:p>
        </w:tc>
        <w:tc>
          <w:tcPr>
            <w:tcW w:type="dxa" w:w="2084"/>
            <w:tcBorders>
              <w:top w:space="0" w:sz="4" w:color="000000" w:val="single"/>
              <w:left w:space="0" w:sz="4" w:color="000000" w:val="single"/>
              <w:bottom w:space="0" w:sz="4" w:color="000000" w:val="single"/>
            </w:tcBorders>
            <w:shd w:fill="auto" w:color="auto" w:val="clear"/>
          </w:tcPr>
          <w:p w:rsidRDefault="00AF349B" w:rsidP="00015E17" w:rsidR="00AF349B">
            <w:pPr>
              <w:widowControl w:val="false"/>
              <w:tabs>
                <w:tab w:pos="1140" w:val="left"/>
              </w:tabs>
              <w:autoSpaceDE w:val="false"/>
              <w:snapToGrid w:val="false"/>
              <w:rPr>
                <w:rFonts w:cs="Calibri Bold" w:hAnsi="Calibri Bold" w:ascii="Calibri Bold"/>
                <w:color w:val="000000"/>
                <w:spacing w:val="-7"/>
              </w:rPr>
            </w:pPr>
          </w:p>
        </w:tc>
        <w:tc>
          <w:tcPr>
            <w:tcW w:type="dxa" w:w="2576"/>
            <w:tcBorders>
              <w:top w:space="0" w:sz="4" w:color="000000" w:val="single"/>
              <w:left w:space="0" w:sz="4" w:color="000000" w:val="single"/>
              <w:bottom w:space="0" w:sz="4" w:color="000000" w:val="single"/>
            </w:tcBorders>
            <w:shd w:fill="auto" w:color="auto" w:val="clear"/>
          </w:tcPr>
          <w:p w:rsidRDefault="00AF349B" w:rsidP="00015E17" w:rsidR="00AF349B">
            <w:pPr>
              <w:widowControl w:val="false"/>
              <w:tabs>
                <w:tab w:pos="1140" w:val="left"/>
              </w:tabs>
              <w:autoSpaceDE w:val="false"/>
            </w:pPr>
            <w:r>
              <w:rPr>
                <w:rFonts w:cs="Calibri Bold" w:hAnsi="Calibri Bold" w:ascii="Calibri Bold"/>
                <w:b/>
                <w:bCs/>
                <w:color w:val="000000"/>
                <w:spacing w:val="-7"/>
              </w:rPr>
              <w:t>UKUPNO</w:t>
            </w:r>
          </w:p>
        </w:tc>
        <w:tc>
          <w:tcPr>
            <w:tcW w:type="dxa" w:w="2634"/>
            <w:tcBorders>
              <w:top w:space="0" w:sz="4" w:color="000000" w:val="single"/>
              <w:left w:space="0" w:sz="4" w:color="000000" w:val="single"/>
              <w:bottom w:space="0" w:sz="4" w:color="000000" w:val="single"/>
              <w:right w:space="0" w:sz="4" w:color="000000" w:val="single"/>
            </w:tcBorders>
            <w:shd w:fill="auto" w:color="auto" w:val="clear"/>
          </w:tcPr>
          <w:p w:rsidRDefault="00AF349B" w:rsidP="00015E17" w:rsidR="00AF349B">
            <w:pPr>
              <w:widowControl w:val="false"/>
              <w:tabs>
                <w:tab w:pos="1140" w:val="left"/>
              </w:tabs>
              <w:autoSpaceDE w:val="false"/>
            </w:pPr>
            <w:r>
              <w:rPr>
                <w:rFonts w:cs="Calibri Bold" w:hAnsi="Calibri Bold" w:ascii="Calibri Bold"/>
                <w:b/>
                <w:bCs/>
                <w:color w:val="000000"/>
                <w:spacing w:val="-7"/>
              </w:rPr>
              <w:t>284.848,07</w:t>
            </w:r>
          </w:p>
        </w:tc>
      </w:tr>
    </w:tbl>
    <w:p w:rsidRDefault="00AF349B" w:rsidP="00AF349B" w:rsidR="00AF349B"/>
    <w:p w:rsidRDefault="00AF349B" w:rsidP="00AF349B" w:rsidR="00AF349B">
      <w:pPr>
        <w:spacing w:lineRule="auto" w:line="360"/>
        <w:jc w:val="both"/>
      </w:pPr>
    </w:p>
    <w:p w:rsidRDefault="00AF349B" w:rsidP="001967EE" w:rsidR="00AF349B">
      <w:pPr>
        <w:jc w:val="both"/>
      </w:pPr>
      <w:r>
        <w:t>U slučaju da se razlučni vjerovnik odrekne razlučnog prava, za istog se predlaže: Otpis utvrđenih tražbina za 70%. Preostalih 30% utvrđenih tražbina otplatit će se na 36 mjeseci, uz dodatnih 12 mjeseci počeka, uz propisanu kamatu od 4,5%, u jednakim mjesečnim anuitetima, počevši od pravomoćnosti Rješenja Trgovačkog suda o sklopljenoj nagodbi, svakog 15-tog u mjesecu.</w:t>
      </w:r>
    </w:p>
    <w:p w:rsidRDefault="00AF349B" w:rsidP="00AF349B" w:rsidR="00AF349B">
      <w:pPr>
        <w:spacing w:lineRule="auto" w:line="360"/>
        <w:jc w:val="both"/>
      </w:pPr>
    </w:p>
    <w:p w:rsidRDefault="00AF349B" w:rsidP="00AF349B" w:rsidR="00AF349B">
      <w:pPr>
        <w:spacing w:lineRule="auto" w:line="360"/>
        <w:jc w:val="both"/>
      </w:pPr>
      <w:r>
        <w:rPr>
          <w:b/>
          <w:bCs/>
        </w:rPr>
        <w:t>Članak 4.</w:t>
      </w:r>
    </w:p>
    <w:p w:rsidRDefault="00AF349B" w:rsidP="00AF349B" w:rsidR="00AF349B">
      <w:pPr>
        <w:spacing w:lineRule="auto" w:line="360"/>
        <w:jc w:val="both"/>
      </w:pPr>
    </w:p>
    <w:p w:rsidRDefault="00AF349B" w:rsidP="001967EE" w:rsidR="00AF349B">
      <w:pPr>
        <w:jc w:val="both"/>
      </w:pPr>
      <w:r>
        <w:t>Sve stranke Nagodbe suglasno izjavljuju kako su ovom Nagodbom razriješile i dogovorile način podmirenja svih tražbina utvrđenih u postupku predstečajne nagodbe nad Dužnikom.</w:t>
      </w:r>
    </w:p>
    <w:p w:rsidRDefault="00AF349B" w:rsidP="001967EE" w:rsidR="00AF349B">
      <w:pPr>
        <w:jc w:val="both"/>
      </w:pPr>
    </w:p>
    <w:p w:rsidRDefault="00AF349B" w:rsidP="001967EE" w:rsidR="00AF349B">
      <w:pPr>
        <w:jc w:val="both"/>
      </w:pPr>
      <w:r>
        <w:t>Ukoliko bilo koja obveza iz ove Nagodbe dospijeva na naplatu na neradni dan, Dužnik je u obvezi istu izvršiti prvi slijedeći radni dan.</w:t>
      </w:r>
    </w:p>
    <w:p w:rsidRDefault="00AF349B" w:rsidP="001967EE" w:rsidR="00AF349B">
      <w:pPr>
        <w:jc w:val="both"/>
      </w:pPr>
    </w:p>
    <w:p w:rsidRDefault="00AF349B" w:rsidP="001967EE" w:rsidR="00AF349B">
      <w:pPr>
        <w:jc w:val="both"/>
      </w:pPr>
      <w:r>
        <w:t>Dužnik je ovlašten pojedine obveze iz Nagodbe podmiriti i prije dospijeća utvrđenih Nagodbom, pod uvjetom da se time ne onemogućava izvršenje preostalih obveza sukladno Nagodbi.</w:t>
      </w:r>
    </w:p>
    <w:p w:rsidRDefault="00AF349B" w:rsidP="00AF349B" w:rsidR="00AF349B">
      <w:pPr>
        <w:spacing w:lineRule="auto" w:line="360"/>
        <w:jc w:val="both"/>
      </w:pPr>
    </w:p>
    <w:p w:rsidRDefault="00AF349B" w:rsidP="001967EE" w:rsidR="00AF349B">
      <w:pPr>
        <w:jc w:val="both"/>
      </w:pPr>
      <w:r>
        <w:t>Ukoliko u odnosu na rješenje Trgovačkog suda o odobrenju sklopljene Nagodbe bude izjavljen pravni lijek, početak isteka ugovorenih počeka, kao i početak namirenja Vjerovnika odgađa se do donošenja konačne odluke o izjavljenom pravnom lijeku.</w:t>
      </w:r>
    </w:p>
    <w:p w:rsidRDefault="00AF349B" w:rsidP="00AF349B" w:rsidR="00AF349B">
      <w:pPr>
        <w:spacing w:lineRule="auto" w:line="360"/>
        <w:jc w:val="both"/>
      </w:pPr>
    </w:p>
    <w:p w:rsidRDefault="00AF349B" w:rsidP="001967EE" w:rsidR="00AF349B">
      <w:pPr>
        <w:jc w:val="both"/>
      </w:pPr>
      <w:r>
        <w:lastRenderedPageBreak/>
        <w:t>Nagodbene strane suglasno utvrđuju da:</w:t>
      </w:r>
    </w:p>
    <w:p w:rsidRDefault="00AF349B" w:rsidP="001967EE" w:rsidR="00AF349B">
      <w:pPr>
        <w:jc w:val="both"/>
      </w:pPr>
      <w:r>
        <w:t xml:space="preserve">1. Dužnik temeljem rješenja o odobrenju sklapanja ove Nagodbe može tražiti i ishoditi obustavu ovršnih, parničnih i drugih sudskih postupaka pokrenutih prije sklapanja Nagodbe kao i obustavu blokade Dužnika, </w:t>
      </w:r>
    </w:p>
    <w:p w:rsidRDefault="00AF349B" w:rsidP="001967EE" w:rsidR="00AF349B">
      <w:pPr>
        <w:jc w:val="both"/>
      </w:pPr>
      <w:r>
        <w:t>2. se Dužnik na temelju Nagodbe oslobađa obveze da Vjerovnicima isplati iznos koji je veći od postotka prihvaćenog u Nagodbi, a rokovi plaćanja odgađaju se u skladu s Nagodbom</w:t>
      </w:r>
    </w:p>
    <w:p w:rsidRDefault="00AF349B" w:rsidP="00AF349B" w:rsidR="00AF349B">
      <w:pPr>
        <w:spacing w:lineRule="auto" w:line="360"/>
        <w:jc w:val="both"/>
      </w:pPr>
    </w:p>
    <w:p w:rsidRDefault="00AF349B" w:rsidP="00AF349B" w:rsidR="00AF349B">
      <w:pPr>
        <w:spacing w:lineRule="auto" w:line="360"/>
        <w:jc w:val="both"/>
      </w:pPr>
      <w:r>
        <w:rPr>
          <w:b/>
          <w:bCs/>
        </w:rPr>
        <w:t>Članak 5.</w:t>
      </w:r>
    </w:p>
    <w:p w:rsidRDefault="00AF349B" w:rsidP="00AF349B" w:rsidR="00AF349B">
      <w:pPr>
        <w:spacing w:lineRule="auto" w:line="360"/>
        <w:jc w:val="both"/>
      </w:pPr>
    </w:p>
    <w:p w:rsidRDefault="00AF349B" w:rsidP="001967EE" w:rsidR="00AF349B">
      <w:pPr>
        <w:jc w:val="both"/>
      </w:pPr>
      <w:r>
        <w:t>Ova Nagodba sukladno članku 66. Zakona ima snagu ovršne isprave za sve Vjerovnike čije su tražbine utvrđene, te Vjerovnici na temelju ove Nagodbe mogu, radi ostvarenja dužne činidbe, nakon dospjelosti obveze sukladno odredbi članka 3. Nagodbe, protiv Dužnika neposredno provesti postupak ovrhe.</w:t>
      </w:r>
    </w:p>
    <w:p w:rsidRDefault="00AF349B" w:rsidP="001967EE" w:rsidR="00AF349B">
      <w:pPr>
        <w:jc w:val="both"/>
      </w:pPr>
    </w:p>
    <w:p w:rsidRDefault="00AF349B" w:rsidP="001967EE" w:rsidR="00AF349B">
      <w:pPr>
        <w:jc w:val="both"/>
      </w:pPr>
      <w:r>
        <w:rPr>
          <w:b/>
          <w:bCs/>
        </w:rPr>
        <w:t>Članak 6.</w:t>
      </w:r>
    </w:p>
    <w:p w:rsidRDefault="00AF349B" w:rsidP="001967EE" w:rsidR="00AF349B">
      <w:pPr>
        <w:jc w:val="both"/>
      </w:pPr>
    </w:p>
    <w:p w:rsidRDefault="00AF349B" w:rsidP="001967EE" w:rsidR="00AF349B">
      <w:pPr>
        <w:jc w:val="both"/>
      </w:pPr>
      <w:r>
        <w:t>Vjerovnici, nakon što im je ova Predstečajna nagodba pročitana i protumačena, te nakon što su glasovanjem na ročištu uz ostvarenu većinu iz čl. 63. Zakona pristali na njezino sklapanje, obvezuju se na njezino potpuno ispunjenje, a Dužnik izjavljuje da na ovu Predstečajnu nagodbu pristaje i obvezuje se ispuniti je tako kako glasi.</w:t>
      </w:r>
    </w:p>
    <w:p w:rsidRDefault="00AF349B" w:rsidP="007568D8" w:rsidR="00AF349B"/>
    <w:p w:rsidRDefault="00AF349B" w:rsidP="007568D8" w:rsidR="00AF349B" w:rsidRPr="00640AE4"/>
    <w:p w:rsidRDefault="007568D8" w:rsidP="007568D8" w:rsidR="007568D8" w:rsidRPr="00640AE4">
      <w:pPr>
        <w:widowControl w:val="false"/>
        <w:spacing w:after="80"/>
        <w:jc w:val="both"/>
      </w:pPr>
      <w:r w:rsidRPr="00640AE4">
        <w:t>Nakon toga sud ističe i slijedeće:</w:t>
      </w:r>
    </w:p>
    <w:p w:rsidRDefault="007568D8" w:rsidP="007568D8" w:rsidR="007568D8" w:rsidRPr="00640AE4">
      <w:pPr>
        <w:widowControl w:val="false"/>
        <w:spacing w:after="80"/>
        <w:jc w:val="both"/>
      </w:pPr>
      <w:r w:rsidRPr="00640AE4">
        <w:t>Predstečajna nagodba ima snagu ovršne isprave za sve vjerovnike čije su tražbine utvrđene.</w:t>
      </w:r>
    </w:p>
    <w:p w:rsidRDefault="007568D8" w:rsidP="007568D8" w:rsidR="007568D8" w:rsidRPr="00640AE4">
      <w:pPr>
        <w:widowControl w:val="false"/>
        <w:spacing w:after="80"/>
        <w:jc w:val="both"/>
      </w:pPr>
      <w:r w:rsidRPr="00640AE4">
        <w:t>Upozoravaju se dužnik i vjerovnici da sklapanje predstečajne nagodbe ne utječe na ovlasti Europske komisije i drugih tijela da utvrde kako je sklopljena nagodba protivna pravilima o državnim potporama odnosno tržišnom natjecanju. Tu ovlast nadležna tijela imaju i deset godina od sklopljene predstečajne nagodbe.</w:t>
      </w:r>
    </w:p>
    <w:p w:rsidRDefault="007568D8" w:rsidP="007568D8" w:rsidR="007568D8" w:rsidRPr="00640AE4">
      <w:pPr>
        <w:widowControl w:val="false"/>
        <w:spacing w:after="80"/>
        <w:jc w:val="both"/>
      </w:pPr>
      <w:r w:rsidRPr="00640AE4">
        <w:t>Predstečajna nagodba može se pobijati tužbom pod istim pretpostavkama koje su propisane za pobijanje sudske nagodbe.</w:t>
      </w:r>
    </w:p>
    <w:p w:rsidRDefault="007568D8" w:rsidP="007568D8" w:rsidR="007568D8" w:rsidRPr="00640AE4">
      <w:pPr>
        <w:widowControl w:val="false"/>
        <w:spacing w:after="80"/>
        <w:jc w:val="both"/>
      </w:pPr>
      <w:r w:rsidRPr="00640AE4">
        <w:t xml:space="preserve">Nakon pročitanog zapisnika o predstečajnoj nagodbi stranke potpisuju zapisnik. Temeljem čl. </w:t>
      </w:r>
      <w:smartTag w:element="metricconverter" w:uri="urn:schemas-microsoft-com:office:smarttags">
        <w:smartTagPr>
          <w:attr w:val="66. st" w:name="ProductID"/>
        </w:smartTagPr>
        <w:r w:rsidRPr="00640AE4">
          <w:t>66. st</w:t>
        </w:r>
      </w:smartTag>
      <w:r w:rsidRPr="00640AE4">
        <w:t>. 11. Zakona o financijskom poslovanju i predstečajnoj nagodbi, predstečajna nagodba je sklopljena kada je potpišu dužnik i vjerovnici čije tražbine čine potrebnu većinu.</w:t>
      </w:r>
    </w:p>
    <w:p w:rsidRDefault="007568D8" w:rsidP="007568D8" w:rsidR="007568D8" w:rsidRPr="00640AE4">
      <w:pPr>
        <w:jc w:val="both"/>
      </w:pPr>
    </w:p>
    <w:p w:rsidRDefault="007568D8" w:rsidP="001967EE" w:rsidR="007568D8"/>
    <w:p w:rsidRDefault="004B4ED8" w:rsidP="004B4ED8" w:rsidR="004B4ED8"/>
    <w:p w:rsidRDefault="001967EE" w:rsidP="004B4ED8" w:rsidR="001967EE" w:rsidRPr="009A2D87"/>
    <w:p w:rsidRDefault="00BC401B" w:rsidP="001967EE" w:rsidR="004B4ED8">
      <w:pPr>
        <w:jc w:val="center"/>
      </w:pPr>
      <w:r w:rsidRPr="009A2D87">
        <w:t xml:space="preserve">Dovršeno u </w:t>
      </w:r>
      <w:r w:rsidR="001967EE">
        <w:t>10:02</w:t>
      </w:r>
      <w:r w:rsidR="004B4ED8" w:rsidRPr="009A2D87">
        <w:t xml:space="preserve"> sati.</w:t>
      </w:r>
    </w:p>
    <w:p w:rsidRDefault="001967EE" w:rsidP="001967EE" w:rsidR="001967EE">
      <w:pPr>
        <w:jc w:val="center"/>
      </w:pPr>
    </w:p>
    <w:p w:rsidRDefault="001967EE" w:rsidP="001967EE" w:rsidR="001967EE" w:rsidRPr="009A2D87">
      <w:pPr>
        <w:jc w:val="center"/>
      </w:pPr>
    </w:p>
    <w:p w:rsidRDefault="004B4ED8" w:rsidP="00224B33" w:rsidR="004B4ED8" w:rsidRPr="009A2D87">
      <w:pPr>
        <w:jc w:val="center"/>
      </w:pPr>
      <w:r w:rsidRPr="009A2D87">
        <w:t>SUDAC</w:t>
      </w:r>
    </w:p>
    <w:p w:rsidRDefault="004B4ED8" w:rsidP="004B4ED8" w:rsidR="004B4ED8" w:rsidRPr="009A2D87"/>
    <w:p w:rsidRDefault="004B4ED8" w:rsidP="004B4ED8" w:rsidR="004B4ED8" w:rsidRPr="009A2D87"/>
    <w:p w:rsidRDefault="00A2094F" w:rsidP="00A2094F" w:rsidR="004B4ED8" w:rsidRPr="009A2D87">
      <w:pPr>
        <w:jc w:val="center"/>
      </w:pPr>
      <w:r w:rsidRPr="009A2D87">
        <w:t xml:space="preserve">   </w:t>
      </w:r>
      <w:r w:rsidR="004B4ED8" w:rsidRPr="009A2D87">
        <w:t>ZAPISNIČAR</w:t>
      </w:r>
    </w:p>
    <w:p w:rsidRDefault="004B4ED8" w:rsidP="004B4ED8" w:rsidR="004B4ED8" w:rsidRPr="009A2D87"/>
    <w:p w:rsidRDefault="007568D8" w:rsidP="007568D8" w:rsidR="007568D8"/>
    <w:p w:rsidRDefault="007568D8" w:rsidP="007568D8" w:rsidR="007568D8"/>
    <w:p w:rsidRDefault="007568D8" w:rsidP="007568D8" w:rsidR="007568D8"/>
    <w:p w:rsidRDefault="004B4ED8" w:rsidP="007568D8" w:rsidR="004B4ED8" w:rsidRPr="009A2D87">
      <w:r w:rsidRPr="009A2D87">
        <w:lastRenderedPageBreak/>
        <w:t>DUŽNIK</w:t>
      </w:r>
    </w:p>
    <w:p w:rsidRDefault="004B4ED8" w:rsidP="004B4ED8" w:rsidR="004B4ED8"/>
    <w:p w:rsidRDefault="00AF349B" w:rsidP="004B4ED8" w:rsidR="00640AE4">
      <w:r>
        <w:t xml:space="preserve">IZBA-MI d.o.o., Dugo selo, </w:t>
      </w:r>
      <w:r w:rsidRPr="002470F4">
        <w:t>Rugvica, Dugoselska 54, OIB 86144172564</w:t>
      </w:r>
    </w:p>
    <w:p w:rsidRDefault="007568D8" w:rsidP="004B4ED8" w:rsidR="007568D8">
      <w:r>
        <w:t>__________________________________________________________________</w:t>
      </w:r>
    </w:p>
    <w:p w:rsidRDefault="007568D8" w:rsidP="004B4ED8" w:rsidR="007568D8"/>
    <w:p w:rsidRDefault="00640AE4" w:rsidP="004B4ED8" w:rsidR="00640AE4" w:rsidRPr="009A2D87"/>
    <w:p w:rsidRDefault="004B4ED8" w:rsidP="004B4ED8" w:rsidR="004B4ED8" w:rsidRPr="009A2D87">
      <w:r w:rsidRPr="009A2D87">
        <w:t>VJEROVNICI:</w:t>
      </w:r>
    </w:p>
    <w:p w:rsidRDefault="004B4ED8" w:rsidP="004B4ED8" w:rsidR="004B4ED8" w:rsidRPr="009A2D87"/>
    <w:p w:rsidRDefault="002470F4" w:rsidP="002470F4" w:rsidR="002470F4">
      <w:pPr>
        <w:jc w:val="both"/>
      </w:pPr>
      <w:r w:rsidRPr="002B5B4B">
        <w:t>ATEST KONTROLA D.O.O</w:t>
      </w:r>
      <w:r>
        <w:t>.</w:t>
      </w:r>
    </w:p>
    <w:p w:rsidRDefault="002470F4" w:rsidP="002470F4" w:rsidR="002470F4">
      <w:pPr>
        <w:jc w:val="both"/>
      </w:pPr>
    </w:p>
    <w:p w:rsidRDefault="002470F4" w:rsidP="002470F4" w:rsidR="002470F4">
      <w:pPr>
        <w:jc w:val="both"/>
      </w:pPr>
      <w:r>
        <w:t>_________________________________________________________________</w:t>
      </w:r>
    </w:p>
    <w:p w:rsidRDefault="001967EE" w:rsidP="002470F4" w:rsidR="001967EE">
      <w:pPr>
        <w:jc w:val="both"/>
      </w:pPr>
    </w:p>
    <w:p w:rsidRDefault="002470F4" w:rsidP="002470F4" w:rsidR="002470F4">
      <w:pPr>
        <w:jc w:val="both"/>
      </w:pPr>
      <w:r w:rsidRPr="002B5B4B">
        <w:t xml:space="preserve">AUTO URSUS D.O.O. </w:t>
      </w:r>
    </w:p>
    <w:p w:rsidRDefault="002470F4" w:rsidP="002470F4" w:rsidR="002470F4">
      <w:pPr>
        <w:jc w:val="both"/>
      </w:pPr>
    </w:p>
    <w:p w:rsidRDefault="002470F4" w:rsidP="002470F4" w:rsidR="002470F4">
      <w:pPr>
        <w:jc w:val="both"/>
      </w:pPr>
      <w:r>
        <w:t>_________________________________________________________________</w:t>
      </w:r>
    </w:p>
    <w:p w:rsidRDefault="002470F4" w:rsidP="002470F4" w:rsidR="002470F4" w:rsidRPr="002B5B4B">
      <w:pPr>
        <w:jc w:val="both"/>
      </w:pPr>
    </w:p>
    <w:p w:rsidRDefault="002470F4" w:rsidP="002470F4" w:rsidR="002470F4">
      <w:pPr>
        <w:jc w:val="both"/>
      </w:pPr>
      <w:r w:rsidRPr="002B5B4B">
        <w:t xml:space="preserve">CNC-TEHNOPROJEKT D.O.O. </w:t>
      </w:r>
    </w:p>
    <w:p w:rsidRDefault="002470F4" w:rsidP="002470F4" w:rsidR="002470F4">
      <w:pPr>
        <w:jc w:val="both"/>
      </w:pPr>
    </w:p>
    <w:p w:rsidRDefault="002470F4" w:rsidP="002470F4" w:rsidR="002470F4">
      <w:pPr>
        <w:jc w:val="both"/>
      </w:pPr>
      <w:r>
        <w:t>_________________________________________________________________</w:t>
      </w:r>
    </w:p>
    <w:p w:rsidRDefault="002470F4" w:rsidP="002470F4" w:rsidR="002470F4">
      <w:pPr>
        <w:jc w:val="both"/>
      </w:pPr>
    </w:p>
    <w:p w:rsidRDefault="002470F4" w:rsidP="002470F4" w:rsidR="002470F4">
      <w:pPr>
        <w:jc w:val="both"/>
      </w:pPr>
      <w:r w:rsidRPr="002B5B4B">
        <w:t xml:space="preserve">ĆURIĆ USLUGE D.O.O. </w:t>
      </w:r>
    </w:p>
    <w:p w:rsidRDefault="002470F4" w:rsidP="002470F4" w:rsidR="002470F4">
      <w:pPr>
        <w:jc w:val="both"/>
      </w:pPr>
    </w:p>
    <w:p w:rsidRDefault="002470F4" w:rsidP="002470F4" w:rsidR="002470F4" w:rsidRPr="002B5B4B">
      <w:pPr>
        <w:jc w:val="both"/>
      </w:pPr>
      <w:r>
        <w:t>_________________________________________________________________</w:t>
      </w:r>
    </w:p>
    <w:p w:rsidRDefault="002470F4" w:rsidP="002470F4" w:rsidR="002470F4">
      <w:pPr>
        <w:jc w:val="both"/>
      </w:pPr>
    </w:p>
    <w:p w:rsidRDefault="002470F4" w:rsidP="002470F4" w:rsidR="002470F4">
      <w:pPr>
        <w:jc w:val="both"/>
      </w:pPr>
      <w:r w:rsidRPr="002B5B4B">
        <w:t>GAVROPROM D.O.O.</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2470F4" w:rsidP="002470F4" w:rsidR="002470F4">
      <w:pPr>
        <w:jc w:val="both"/>
      </w:pPr>
    </w:p>
    <w:p w:rsidRDefault="002470F4" w:rsidP="002470F4" w:rsidR="002470F4">
      <w:pPr>
        <w:jc w:val="both"/>
      </w:pPr>
      <w:r w:rsidRPr="002B5B4B">
        <w:t xml:space="preserve">GEOPROFIL D.O.O. </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2470F4" w:rsidP="002470F4" w:rsidR="002470F4">
      <w:pPr>
        <w:jc w:val="both"/>
      </w:pPr>
    </w:p>
    <w:p w:rsidRDefault="002470F4" w:rsidP="002470F4" w:rsidR="002470F4">
      <w:pPr>
        <w:jc w:val="both"/>
      </w:pPr>
      <w:r w:rsidRPr="002B5B4B">
        <w:t>LJILJANA MABIĆ</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2470F4" w:rsidP="002470F4" w:rsidR="002470F4">
      <w:pPr>
        <w:jc w:val="both"/>
      </w:pPr>
    </w:p>
    <w:p w:rsidRDefault="002470F4" w:rsidP="002470F4" w:rsidR="002470F4">
      <w:pPr>
        <w:jc w:val="both"/>
      </w:pPr>
      <w:r w:rsidRPr="002B5B4B">
        <w:t>ODVJETNIČKI URED HAMDIJA MALIĆ</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2470F4" w:rsidP="002470F4" w:rsidR="002470F4">
      <w:pPr>
        <w:jc w:val="both"/>
      </w:pPr>
    </w:p>
    <w:p w:rsidRDefault="002470F4" w:rsidP="002470F4" w:rsidR="002470F4">
      <w:pPr>
        <w:jc w:val="both"/>
      </w:pPr>
      <w:r w:rsidRPr="002B5B4B">
        <w:t xml:space="preserve">Drvo – Galeković d.o.o. </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2470F4" w:rsidP="002470F4" w:rsidR="002470F4">
      <w:pPr>
        <w:jc w:val="both"/>
      </w:pPr>
    </w:p>
    <w:p w:rsidRDefault="002470F4" w:rsidP="002470F4" w:rsidR="002470F4">
      <w:pPr>
        <w:jc w:val="both"/>
      </w:pPr>
      <w:r w:rsidRPr="002B5B4B">
        <w:t xml:space="preserve">SREBRASYSTEM D.O.O. </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2470F4" w:rsidP="002470F4" w:rsidR="002470F4">
      <w:pPr>
        <w:jc w:val="both"/>
      </w:pPr>
    </w:p>
    <w:p w:rsidRDefault="002470F4" w:rsidP="002470F4" w:rsidR="002470F4">
      <w:pPr>
        <w:jc w:val="both"/>
      </w:pPr>
      <w:r w:rsidRPr="002B5B4B">
        <w:t>TROKO D.O.O.</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2470F4" w:rsidP="002470F4" w:rsidR="002470F4">
      <w:pPr>
        <w:jc w:val="both"/>
      </w:pPr>
    </w:p>
    <w:p w:rsidRDefault="002470F4" w:rsidP="002470F4" w:rsidR="002470F4">
      <w:pPr>
        <w:jc w:val="both"/>
      </w:pPr>
      <w:r w:rsidRPr="002B5B4B">
        <w:t xml:space="preserve">ZAGREB BETON D.O.O. </w:t>
      </w:r>
    </w:p>
    <w:p w:rsidRDefault="002470F4" w:rsidP="002470F4" w:rsidR="002470F4">
      <w:pPr>
        <w:jc w:val="both"/>
      </w:pPr>
    </w:p>
    <w:p w:rsidRDefault="002470F4" w:rsidP="002470F4" w:rsidR="002470F4" w:rsidRPr="002B5B4B">
      <w:pPr>
        <w:jc w:val="both"/>
      </w:pPr>
      <w:r>
        <w:t>________________________________________________________________</w:t>
      </w:r>
    </w:p>
    <w:p w:rsidRDefault="001967EE" w:rsidP="004C198E" w:rsidR="001967EE">
      <w:pPr>
        <w:jc w:val="both"/>
      </w:pPr>
    </w:p>
    <w:p w:rsidRDefault="002470F4" w:rsidP="004C198E" w:rsidR="002470F4">
      <w:pPr>
        <w:jc w:val="both"/>
      </w:pPr>
      <w:r w:rsidRPr="002B5B4B">
        <w:t xml:space="preserve">ZAŠTITA ATEST D.O.O. </w:t>
      </w:r>
    </w:p>
    <w:p w:rsidRDefault="004C198E" w:rsidP="004C198E" w:rsidR="004C198E">
      <w:pPr>
        <w:jc w:val="both"/>
      </w:pPr>
    </w:p>
    <w:p w:rsidRDefault="004C198E" w:rsidP="004C198E" w:rsidR="004C198E">
      <w:pPr>
        <w:jc w:val="both"/>
      </w:pPr>
      <w:r>
        <w:t>_______________________________________________________________</w:t>
      </w:r>
    </w:p>
    <w:p w:rsidRDefault="004C198E" w:rsidP="004C198E" w:rsidR="004C198E">
      <w:pPr>
        <w:jc w:val="both"/>
      </w:pPr>
    </w:p>
    <w:p w:rsidRDefault="002470F4" w:rsidP="004C198E" w:rsidR="002470F4">
      <w:pPr>
        <w:jc w:val="both"/>
      </w:pPr>
      <w:r>
        <w:t>INSTALACIJE DENČIĆ OBRT, vl. Ivan Denčić</w:t>
      </w:r>
      <w:r w:rsidR="004C198E">
        <w:t xml:space="preserve"> </w:t>
      </w:r>
    </w:p>
    <w:p w:rsidRDefault="004C198E" w:rsidP="004C198E" w:rsidR="004C198E">
      <w:pPr>
        <w:jc w:val="both"/>
      </w:pPr>
    </w:p>
    <w:p w:rsidRDefault="004C198E" w:rsidP="004C198E" w:rsidR="004C198E">
      <w:pPr>
        <w:jc w:val="both"/>
      </w:pPr>
      <w:r>
        <w:t>_______________________________________________________________</w:t>
      </w:r>
    </w:p>
    <w:p w:rsidRDefault="004C198E" w:rsidP="004C198E" w:rsidR="004C198E">
      <w:pPr>
        <w:jc w:val="both"/>
        <w:rPr>
          <w:highlight w:val="white"/>
        </w:rPr>
      </w:pPr>
    </w:p>
    <w:p w:rsidRDefault="002470F4" w:rsidP="004C198E" w:rsidR="004C198E">
      <w:pPr>
        <w:jc w:val="both"/>
      </w:pPr>
      <w:r w:rsidRPr="004C198E">
        <w:rPr>
          <w:highlight w:val="white"/>
        </w:rPr>
        <w:t>Ivan Mabić</w:t>
      </w:r>
    </w:p>
    <w:p w:rsidRDefault="004C198E" w:rsidP="004C198E" w:rsidR="004C198E">
      <w:pPr>
        <w:jc w:val="both"/>
      </w:pPr>
    </w:p>
    <w:p w:rsidRDefault="004C198E" w:rsidP="004C198E" w:rsidR="002470F4">
      <w:pPr>
        <w:jc w:val="both"/>
      </w:pPr>
      <w:r>
        <w:t>_______________________________________________________________</w:t>
      </w:r>
      <w:r w:rsidR="002470F4">
        <w:t xml:space="preserve"> </w:t>
      </w:r>
    </w:p>
    <w:p w:rsidRDefault="004C198E" w:rsidP="002470F4" w:rsidR="004C198E"/>
    <w:p w:rsidRDefault="002470F4" w:rsidP="002470F4" w:rsidR="00CB62EC">
      <w:r>
        <w:t>VLAKA-MI D.O.O.</w:t>
      </w:r>
    </w:p>
    <w:p w:rsidRDefault="004C198E" w:rsidP="002470F4" w:rsidR="004C198E"/>
    <w:p w:rsidRDefault="00CB62EC" w:rsidP="004B4ED8" w:rsidR="00CB62EC">
      <w:r>
        <w:t>__________________________________</w:t>
      </w:r>
      <w:r w:rsidR="004C198E">
        <w:t>______________________________</w:t>
      </w:r>
      <w:r w:rsidR="001967EE">
        <w:t>_</w:t>
      </w:r>
    </w:p>
    <w:p w:rsidRDefault="001967EE" w:rsidP="004B4ED8" w:rsidR="001967EE"/>
    <w:p w:rsidRDefault="001967EE" w:rsidP="004B4ED8" w:rsidR="001967EE">
      <w:r>
        <w:t>Hrvatske šume d.o.o.</w:t>
      </w:r>
    </w:p>
    <w:p w:rsidRDefault="001967EE" w:rsidP="004B4ED8" w:rsidR="001967EE"/>
    <w:p w:rsidRDefault="001967EE" w:rsidP="004B4ED8" w:rsidR="001967EE" w:rsidRPr="009A2D87">
      <w:r>
        <w:t>_________________________________________________________________</w:t>
      </w:r>
    </w:p>
    <w:p w:rsidRDefault="00B31FA4" w:rsidP="004B4ED8" w:rsidR="00B31FA4" w:rsidRPr="009A2D87"/>
    <w:sectPr w:rsidSect="007568D8" w:rsidR="00B31FA4" w:rsidRPr="009A2D87">
      <w:headerReference w:type="default" r:id="rId10"/>
      <w:pgSz w:h="16838" w:w="11906"/>
      <w:pgMar w:gutter="0" w:footer="708" w:header="708" w:left="1417" w:bottom="1276"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26180" w:rsidP="007F4799" w:rsidR="00326180">
      <w:r>
        <w:separator/>
      </w:r>
    </w:p>
  </w:endnote>
  <w:endnote w:id="0" w:type="continuationSeparator">
    <w:p w:rsidRDefault="00326180" w:rsidP="007F4799" w:rsidR="0032618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OpenSymbol">
    <w:altName w:val="Arial Unicode MS"/>
    <w:charset w:val="00"/>
    <w:family w:val="auto"/>
    <w:pitch w:val="variable"/>
    <w:sig w:csb1="00000000" w:csb0="00000001" w:usb3="00000000" w:usb2="00000000" w:usb1="1001ECEA" w:usb0="800000AF"/>
  </w:font>
  <w:font w:name="Verdana">
    <w:panose1 w:val="020B0604030504040204"/>
    <w:charset w:val="EE"/>
    <w:family w:val="swiss"/>
    <w:pitch w:val="variable"/>
    <w:sig w:csb1="00000000" w:csb0="0000019F" w:usb3="00000000" w:usb2="00000010" w:usb1="4000205B" w:usb0="A10006FF"/>
  </w:font>
  <w:font w:name="Calibri">
    <w:panose1 w:val="020F0502020204030204"/>
    <w:charset w:val="EE"/>
    <w:family w:val="swiss"/>
    <w:pitch w:val="variable"/>
    <w:sig w:csb1="00000000" w:csb0="0000019F" w:usb3="00000000" w:usb2="00000001" w:usb1="4000ACFF" w:usb0="E00002FF"/>
  </w:font>
  <w:font w:name="Calibri Bold">
    <w:panose1 w:val="020F0702030404030204"/>
    <w:charset w:val="EE"/>
    <w:family w:val="auto"/>
    <w:pitch w:val="default"/>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26180" w:rsidP="007F4799" w:rsidR="00326180">
      <w:r>
        <w:separator/>
      </w:r>
    </w:p>
  </w:footnote>
  <w:footnote w:id="0" w:type="continuationSeparator">
    <w:p w:rsidRDefault="00326180" w:rsidP="007F4799" w:rsidR="0032618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26180" w:rsidP="007F4799" w:rsidR="00326180" w:rsidRPr="007F4799">
    <w:pPr>
      <w:pStyle w:val="Zaglavlje"/>
      <w:tabs>
        <w:tab w:pos="4536" w:val="center"/>
        <w:tab w:pos="6831" w:val="left"/>
      </w:tabs>
      <w:jc w:val="left"/>
      <w:rPr>
        <w:rFonts w:hAnsi="Times New Roman" w:ascii="Times New Roman"/>
        <w:sz w:val="24"/>
        <w:szCs w:val="24"/>
      </w:rPr>
    </w:pPr>
    <w:r>
      <w:tab/>
    </w:r>
    <w:sdt>
      <w:sdtPr>
        <w:id w:val="-1211189630"/>
        <w:docPartObj>
          <w:docPartGallery w:val="Page Numbers (Top of Page)"/>
          <w:docPartUnique/>
        </w:docPartObj>
      </w:sdtPr>
      <w:sdtEndPr>
        <w:rPr>
          <w:rFonts w:hAnsi="Times New Roman" w:ascii="Times New Roman"/>
          <w:sz w:val="24"/>
          <w:szCs w:val="24"/>
        </w:rPr>
      </w:sdtEndPr>
      <w:sdtContent>
        <w:r w:rsidRPr="007F4799">
          <w:rPr>
            <w:rFonts w:hAnsi="Times New Roman" w:ascii="Times New Roman"/>
            <w:sz w:val="24"/>
            <w:szCs w:val="24"/>
          </w:rPr>
          <w:fldChar w:fldCharType="begin"/>
        </w:r>
        <w:r w:rsidRPr="007F4799">
          <w:rPr>
            <w:rFonts w:hAnsi="Times New Roman" w:ascii="Times New Roman"/>
            <w:sz w:val="24"/>
            <w:szCs w:val="24"/>
          </w:rPr>
          <w:instrText>PAGE   \* MERGEFORMAT</w:instrText>
        </w:r>
        <w:r w:rsidRPr="007F4799">
          <w:rPr>
            <w:rFonts w:hAnsi="Times New Roman" w:ascii="Times New Roman"/>
            <w:sz w:val="24"/>
            <w:szCs w:val="24"/>
          </w:rPr>
          <w:fldChar w:fldCharType="separate"/>
        </w:r>
        <w:r w:rsidR="00DB4117">
          <w:rPr>
            <w:rFonts w:hAnsi="Times New Roman" w:ascii="Times New Roman"/>
            <w:noProof/>
            <w:sz w:val="24"/>
            <w:szCs w:val="24"/>
          </w:rPr>
          <w:t>21</w:t>
        </w:r>
        <w:r w:rsidRPr="007F4799">
          <w:rPr>
            <w:rFonts w:hAnsi="Times New Roman" w:ascii="Times New Roman"/>
            <w:sz w:val="24"/>
            <w:szCs w:val="24"/>
          </w:rPr>
          <w:fldChar w:fldCharType="end"/>
        </w:r>
      </w:sdtContent>
    </w:sdt>
    <w:r w:rsidRPr="007F4799">
      <w:rPr>
        <w:rFonts w:hAnsi="Times New Roman" w:ascii="Times New Roman"/>
        <w:sz w:val="24"/>
        <w:szCs w:val="24"/>
      </w:rPr>
      <w:tab/>
    </w:r>
    <w:r w:rsidRPr="007F4799">
      <w:rPr>
        <w:rFonts w:hAnsi="Times New Roman" w:ascii="Times New Roman"/>
        <w:sz w:val="24"/>
        <w:szCs w:val="24"/>
      </w:rPr>
      <w:tab/>
      <w:t>89. St-</w:t>
    </w:r>
    <w:r>
      <w:rPr>
        <w:rFonts w:hAnsi="Times New Roman" w:ascii="Times New Roman"/>
        <w:sz w:val="24"/>
        <w:szCs w:val="24"/>
      </w:rPr>
      <w:t>1696/17-23</w:t>
    </w:r>
  </w:p>
  <w:p w:rsidRDefault="00326180" w:rsidR="00326180">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lvl w:ilvl="0">
      <w:start w:val="1"/>
      <w:numFmt w:val="none"/>
      <w:suff w:val="nothing"/>
      <w:lvlText w:val=""/>
      <w:lvlJc w:val="left"/>
      <w:pPr>
        <w:tabs>
          <w:tab w:pos="0" w:val="num"/>
        </w:tabs>
        <w:ind w:hanging="432" w:left="432"/>
      </w:pPr>
    </w:lvl>
    <w:lvl w:ilvl="1">
      <w:start w:val="1"/>
      <w:numFmt w:val="none"/>
      <w:pStyle w:val="Naslov2"/>
      <w:suff w:val="nothing"/>
      <w:lvlText w:val=""/>
      <w:lvlJc w:val="left"/>
      <w:pPr>
        <w:tabs>
          <w:tab w:pos="0" w:val="num"/>
        </w:tabs>
        <w:ind w:hanging="576" w:left="576"/>
      </w:pPr>
    </w:lvl>
    <w:lvl w:ilvl="2">
      <w:start w:val="1"/>
      <w:numFmt w:val="none"/>
      <w:pStyle w:val="Naslov3"/>
      <w:suff w:val="nothing"/>
      <w:lvlText w:val=""/>
      <w:lvlJc w:val="left"/>
      <w:pPr>
        <w:tabs>
          <w:tab w:pos="0" w:val="num"/>
        </w:tabs>
        <w:ind w:hanging="720" w:left="720"/>
      </w:pPr>
    </w:lvl>
    <w:lvl w:ilvl="3">
      <w:start w:val="1"/>
      <w:numFmt w:val="none"/>
      <w:suff w:val="nothing"/>
      <w:lvlText w:val=""/>
      <w:lvlJc w:val="left"/>
      <w:pPr>
        <w:tabs>
          <w:tab w:pos="0" w:val="num"/>
        </w:tabs>
        <w:ind w:hanging="864" w:left="864"/>
      </w:pPr>
    </w:lvl>
    <w:lvl w:ilvl="4">
      <w:start w:val="1"/>
      <w:numFmt w:val="none"/>
      <w:suff w:val="nothing"/>
      <w:lvlText w:val=""/>
      <w:lvlJc w:val="left"/>
      <w:pPr>
        <w:tabs>
          <w:tab w:pos="0" w:val="num"/>
        </w:tabs>
        <w:ind w:hanging="1008" w:left="1008"/>
      </w:pPr>
    </w:lvl>
    <w:lvl w:ilvl="5">
      <w:start w:val="1"/>
      <w:numFmt w:val="none"/>
      <w:suff w:val="nothing"/>
      <w:lvlText w:val=""/>
      <w:lvlJc w:val="left"/>
      <w:pPr>
        <w:tabs>
          <w:tab w:pos="0" w:val="num"/>
        </w:tabs>
        <w:ind w:hanging="1152" w:left="1152"/>
      </w:pPr>
    </w:lvl>
    <w:lvl w:ilvl="6">
      <w:start w:val="1"/>
      <w:numFmt w:val="none"/>
      <w:suff w:val="nothing"/>
      <w:lvlText w:val=""/>
      <w:lvlJc w:val="left"/>
      <w:pPr>
        <w:tabs>
          <w:tab w:pos="0" w:val="num"/>
        </w:tabs>
        <w:ind w:hanging="1296" w:left="1296"/>
      </w:pPr>
    </w:lvl>
    <w:lvl w:ilvl="7">
      <w:start w:val="1"/>
      <w:numFmt w:val="none"/>
      <w:suff w:val="nothing"/>
      <w:lvlText w:val=""/>
      <w:lvlJc w:val="left"/>
      <w:pPr>
        <w:tabs>
          <w:tab w:pos="0" w:val="num"/>
        </w:tabs>
        <w:ind w:hanging="1440" w:left="1440"/>
      </w:pPr>
    </w:lvl>
    <w:lvl w:ilvl="8">
      <w:start w:val="1"/>
      <w:numFmt w:val="none"/>
      <w:suff w:val="nothing"/>
      <w:lvlText w:val=""/>
      <w:lvlJc w:val="left"/>
      <w:pPr>
        <w:tabs>
          <w:tab w:pos="0" w:val="num"/>
        </w:tabs>
        <w:ind w:hanging="1584" w:left="1584"/>
      </w:pPr>
    </w:lvl>
  </w:abstractNum>
  <w:abstractNum w:abstractNumId="1">
    <w:nsid w:val="00000002"/>
    <w:multiLevelType w:val="multilevel"/>
    <w:tmpl w:val="00000002"/>
    <w:lvl w:ilvl="0">
      <w:start w:val="1"/>
      <w:numFmt w:val="none"/>
      <w:suff w:val="nothing"/>
      <w:lvlText w:val=""/>
      <w:lvlJc w:val="left"/>
      <w:pPr>
        <w:tabs>
          <w:tab w:pos="0" w:val="num"/>
        </w:tabs>
        <w:ind w:firstLine="0" w:left="0"/>
      </w:pPr>
    </w:lvl>
    <w:lvl w:ilvl="1">
      <w:start w:val="1"/>
      <w:numFmt w:val="none"/>
      <w:suff w:val="nothing"/>
      <w:lvlText w:val=""/>
      <w:lvlJc w:val="left"/>
      <w:pPr>
        <w:tabs>
          <w:tab w:pos="0" w:val="num"/>
        </w:tabs>
        <w:ind w:firstLine="0" w:left="0"/>
      </w:pPr>
    </w:lvl>
    <w:lvl w:ilvl="2">
      <w:start w:val="1"/>
      <w:numFmt w:val="none"/>
      <w:suff w:val="nothing"/>
      <w:lvlText w:val=""/>
      <w:lvlJc w:val="left"/>
      <w:pPr>
        <w:tabs>
          <w:tab w:pos="0" w:val="num"/>
        </w:tabs>
        <w:ind w:firstLine="0" w:left="0"/>
      </w:pPr>
    </w:lvl>
    <w:lvl w:ilvl="3">
      <w:start w:val="1"/>
      <w:numFmt w:val="none"/>
      <w:suff w:val="nothing"/>
      <w:lvlText w:val=""/>
      <w:lvlJc w:val="left"/>
      <w:pPr>
        <w:tabs>
          <w:tab w:pos="0" w:val="num"/>
        </w:tabs>
        <w:ind w:firstLine="0" w:left="0"/>
      </w:pPr>
    </w:lvl>
    <w:lvl w:ilvl="4">
      <w:start w:val="1"/>
      <w:numFmt w:val="none"/>
      <w:suff w:val="nothing"/>
      <w:lvlText w:val=""/>
      <w:lvlJc w:val="left"/>
      <w:pPr>
        <w:tabs>
          <w:tab w:pos="0" w:val="num"/>
        </w:tabs>
        <w:ind w:firstLine="0" w:left="0"/>
      </w:pPr>
    </w:lvl>
    <w:lvl w:ilvl="5">
      <w:start w:val="1"/>
      <w:numFmt w:val="none"/>
      <w:suff w:val="nothing"/>
      <w:lvlText w:val=""/>
      <w:lvlJc w:val="left"/>
      <w:pPr>
        <w:tabs>
          <w:tab w:pos="0" w:val="num"/>
        </w:tabs>
        <w:ind w:firstLine="0" w:left="0"/>
      </w:pPr>
    </w:lvl>
    <w:lvl w:ilvl="6">
      <w:start w:val="1"/>
      <w:numFmt w:val="none"/>
      <w:suff w:val="nothing"/>
      <w:lvlText w:val=""/>
      <w:lvlJc w:val="left"/>
      <w:pPr>
        <w:tabs>
          <w:tab w:pos="0" w:val="num"/>
        </w:tabs>
        <w:ind w:firstLine="0" w:left="0"/>
      </w:pPr>
    </w:lvl>
    <w:lvl w:ilvl="7">
      <w:start w:val="1"/>
      <w:numFmt w:val="none"/>
      <w:suff w:val="nothing"/>
      <w:lvlText w:val=""/>
      <w:lvlJc w:val="left"/>
      <w:pPr>
        <w:tabs>
          <w:tab w:pos="0" w:val="num"/>
        </w:tabs>
        <w:ind w:firstLine="0" w:left="0"/>
      </w:pPr>
    </w:lvl>
    <w:lvl w:ilvl="8">
      <w:start w:val="1"/>
      <w:numFmt w:val="none"/>
      <w:suff w:val="nothing"/>
      <w:lvlText w:val=""/>
      <w:lvlJc w:val="left"/>
      <w:pPr>
        <w:tabs>
          <w:tab w:pos="0" w:val="num"/>
        </w:tabs>
        <w:ind w:firstLine="0" w:left="0"/>
      </w:pPr>
    </w:lvl>
  </w:abstractNum>
  <w:abstractNum w:abstractNumId="2">
    <w:nsid w:val="00000008"/>
    <w:multiLevelType w:val="hybridMultilevel"/>
    <w:tmpl w:val="2CB6A4CE"/>
    <w:lvl w:tplc="156AC670"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3">
    <w:nsid w:val="0000000A"/>
    <w:multiLevelType w:val="hybridMultilevel"/>
    <w:tmpl w:val="7B1E8D7E"/>
    <w:lvl w:tplc="9F284B4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4">
    <w:nsid w:val="0000000C"/>
    <w:multiLevelType w:val="multilevel"/>
    <w:tmpl w:val="89146780"/>
    <w:lvl w:ilvl="0">
      <w:start w:val="3"/>
      <w:numFmt w:val="decimal"/>
      <w:lvlText w:val="%1."/>
      <w:lvlJc w:val="left"/>
      <w:pPr>
        <w:ind w:hanging="360" w:left="360"/>
      </w:pPr>
      <w:rPr>
        <w:rFonts w:cs="Times New Roman" w:hint="default"/>
      </w:rPr>
    </w:lvl>
    <w:lvl w:ilvl="1">
      <w:start w:val="1"/>
      <w:numFmt w:val="decimal"/>
      <w:lvlText w:val="%1.%2."/>
      <w:lvlJc w:val="left"/>
      <w:pPr>
        <w:ind w:hanging="360" w:left="1080"/>
      </w:pPr>
      <w:rPr>
        <w:rFonts w:cs="Times New Roman" w:hint="eastAsia"/>
      </w:rPr>
    </w:lvl>
    <w:lvl w:ilvl="2">
      <w:start w:val="1"/>
      <w:numFmt w:val="decimal"/>
      <w:lvlText w:val="%1.%2.%3."/>
      <w:lvlJc w:val="left"/>
      <w:pPr>
        <w:ind w:hanging="720" w:left="2160"/>
      </w:pPr>
      <w:rPr>
        <w:rFonts w:cs="Times New Roman" w:hint="eastAsia"/>
        <w:b w:val="false"/>
      </w:rPr>
    </w:lvl>
    <w:lvl w:ilvl="3">
      <w:start w:val="1"/>
      <w:numFmt w:val="decimal"/>
      <w:lvlText w:val="%1.%2.%3.%4."/>
      <w:lvlJc w:val="left"/>
      <w:pPr>
        <w:ind w:hanging="720" w:left="2880"/>
      </w:pPr>
      <w:rPr>
        <w:rFonts w:cs="Times New Roman" w:hint="eastAsia"/>
      </w:rPr>
    </w:lvl>
    <w:lvl w:ilvl="4">
      <w:start w:val="1"/>
      <w:numFmt w:val="decimal"/>
      <w:lvlText w:val="%1.%2.%3.%4.%5."/>
      <w:lvlJc w:val="left"/>
      <w:pPr>
        <w:ind w:hanging="1080" w:left="3960"/>
      </w:pPr>
      <w:rPr>
        <w:rFonts w:cs="Times New Roman" w:hint="eastAsia"/>
      </w:rPr>
    </w:lvl>
    <w:lvl w:ilvl="5">
      <w:start w:val="1"/>
      <w:numFmt w:val="decimal"/>
      <w:lvlText w:val="%1.%2.%3.%4.%5.%6."/>
      <w:lvlJc w:val="left"/>
      <w:pPr>
        <w:ind w:hanging="1080" w:left="4680"/>
      </w:pPr>
      <w:rPr>
        <w:rFonts w:cs="Times New Roman" w:hint="eastAsia"/>
      </w:rPr>
    </w:lvl>
    <w:lvl w:ilvl="6">
      <w:start w:val="1"/>
      <w:numFmt w:val="decimal"/>
      <w:lvlText w:val="%1.%2.%3.%4.%5.%6.%7."/>
      <w:lvlJc w:val="left"/>
      <w:pPr>
        <w:ind w:hanging="1440" w:left="5760"/>
      </w:pPr>
      <w:rPr>
        <w:rFonts w:cs="Times New Roman" w:hint="eastAsia"/>
      </w:rPr>
    </w:lvl>
    <w:lvl w:ilvl="7">
      <w:start w:val="1"/>
      <w:numFmt w:val="decimal"/>
      <w:lvlText w:val="%1.%2.%3.%4.%5.%6.%7.%8."/>
      <w:lvlJc w:val="left"/>
      <w:pPr>
        <w:ind w:hanging="1440" w:left="6480"/>
      </w:pPr>
      <w:rPr>
        <w:rFonts w:cs="Times New Roman" w:hint="eastAsia"/>
      </w:rPr>
    </w:lvl>
    <w:lvl w:ilvl="8">
      <w:start w:val="1"/>
      <w:numFmt w:val="decimal"/>
      <w:lvlText w:val="%1.%2.%3.%4.%5.%6.%7.%8.%9."/>
      <w:lvlJc w:val="left"/>
      <w:pPr>
        <w:ind w:hanging="1800" w:left="7560"/>
      </w:pPr>
      <w:rPr>
        <w:rFonts w:cs="Times New Roman" w:hint="eastAsia"/>
      </w:rPr>
    </w:lvl>
  </w:abstractNum>
  <w:abstractNum w:abstractNumId="5">
    <w:nsid w:val="0000000D"/>
    <w:multiLevelType w:val="multilevel"/>
    <w:tmpl w:val="22B4C9FE"/>
    <w:lvl w:ilvl="0">
      <w:start w:val="4"/>
      <w:numFmt w:val="decimal"/>
      <w:lvlText w:val="%1."/>
      <w:lvlJc w:val="left"/>
      <w:pPr>
        <w:ind w:hanging="720" w:left="720"/>
      </w:pPr>
      <w:rPr>
        <w:rFonts w:cs="Times New Roman" w:hint="default"/>
        <w:b w:val="false"/>
      </w:rPr>
    </w:lvl>
    <w:lvl w:ilvl="1">
      <w:start w:val="1"/>
      <w:numFmt w:val="decimal"/>
      <w:lvlText w:val="%1.%2."/>
      <w:lvlJc w:val="left"/>
      <w:pPr>
        <w:ind w:hanging="720" w:left="960"/>
      </w:pPr>
      <w:rPr>
        <w:rFonts w:cs="Times New Roman" w:hint="eastAsia"/>
        <w:b w:val="false"/>
      </w:rPr>
    </w:lvl>
    <w:lvl w:ilvl="2">
      <w:start w:val="2"/>
      <w:numFmt w:val="decimal"/>
      <w:lvlText w:val="%1.%2.%3."/>
      <w:lvlJc w:val="left"/>
      <w:pPr>
        <w:ind w:hanging="720" w:left="1200"/>
      </w:pPr>
      <w:rPr>
        <w:rFonts w:cs="Times New Roman" w:hint="cs"/>
        <w:b w:val="false"/>
      </w:rPr>
    </w:lvl>
    <w:lvl w:ilvl="3">
      <w:start w:val="1"/>
      <w:numFmt w:val="decimal"/>
      <w:lvlText w:val="%1.%2.%3.%4."/>
      <w:lvlJc w:val="left"/>
      <w:pPr>
        <w:ind w:hanging="720" w:left="1440"/>
      </w:pPr>
      <w:rPr>
        <w:rFonts w:cs="Times New Roman" w:hint="eastAsia"/>
        <w:b w:val="false"/>
      </w:rPr>
    </w:lvl>
    <w:lvl w:ilvl="4">
      <w:start w:val="1"/>
      <w:numFmt w:val="decimal"/>
      <w:lvlText w:val="%1.%2.%3.%4.%5."/>
      <w:lvlJc w:val="left"/>
      <w:pPr>
        <w:ind w:hanging="1080" w:left="2040"/>
      </w:pPr>
      <w:rPr>
        <w:rFonts w:cs="Times New Roman" w:hint="eastAsia"/>
        <w:b w:val="false"/>
      </w:rPr>
    </w:lvl>
    <w:lvl w:ilvl="5">
      <w:start w:val="1"/>
      <w:numFmt w:val="decimal"/>
      <w:lvlText w:val="%1.%2.%3.%4.%5.%6."/>
      <w:lvlJc w:val="left"/>
      <w:pPr>
        <w:ind w:hanging="1080" w:left="2280"/>
      </w:pPr>
      <w:rPr>
        <w:rFonts w:cs="Times New Roman" w:hint="eastAsia"/>
        <w:b w:val="false"/>
      </w:rPr>
    </w:lvl>
    <w:lvl w:ilvl="6">
      <w:start w:val="1"/>
      <w:numFmt w:val="decimal"/>
      <w:lvlText w:val="%1.%2.%3.%4.%5.%6.%7."/>
      <w:lvlJc w:val="left"/>
      <w:pPr>
        <w:ind w:hanging="1440" w:left="2880"/>
      </w:pPr>
      <w:rPr>
        <w:rFonts w:cs="Times New Roman" w:hint="eastAsia"/>
        <w:b w:val="false"/>
      </w:rPr>
    </w:lvl>
    <w:lvl w:ilvl="7">
      <w:start w:val="1"/>
      <w:numFmt w:val="decimal"/>
      <w:lvlText w:val="%1.%2.%3.%4.%5.%6.%7.%8."/>
      <w:lvlJc w:val="left"/>
      <w:pPr>
        <w:ind w:hanging="1440" w:left="3120"/>
      </w:pPr>
      <w:rPr>
        <w:rFonts w:cs="Times New Roman" w:hint="eastAsia"/>
        <w:b w:val="false"/>
      </w:rPr>
    </w:lvl>
    <w:lvl w:ilvl="8">
      <w:start w:val="1"/>
      <w:numFmt w:val="decimal"/>
      <w:lvlText w:val="%1.%2.%3.%4.%5.%6.%7.%8.%9."/>
      <w:lvlJc w:val="left"/>
      <w:pPr>
        <w:ind w:hanging="1800" w:left="3720"/>
      </w:pPr>
      <w:rPr>
        <w:rFonts w:cs="Times New Roman" w:hint="eastAsia"/>
        <w:b w:val="false"/>
      </w:rPr>
    </w:lvl>
  </w:abstractNum>
  <w:abstractNum w:abstractNumId="6">
    <w:nsid w:val="009575EF"/>
    <w:multiLevelType w:val="multilevel"/>
    <w:tmpl w:val="1414A634"/>
    <w:lvl w:ilvl="0">
      <w:start w:val="6"/>
      <w:numFmt w:val="decimal"/>
      <w:lvlText w:val="%1."/>
      <w:lvlJc w:val="left"/>
      <w:pPr>
        <w:ind w:hanging="720" w:left="720"/>
      </w:pPr>
      <w:rPr>
        <w:rFonts w:hint="default"/>
      </w:rPr>
    </w:lvl>
    <w:lvl w:ilvl="1">
      <w:start w:val="1"/>
      <w:numFmt w:val="decimal"/>
      <w:lvlText w:val="%1.%2."/>
      <w:lvlJc w:val="left"/>
      <w:pPr>
        <w:ind w:hanging="720" w:left="720"/>
      </w:pPr>
      <w:rPr>
        <w:rFonts w:hint="default"/>
      </w:rPr>
    </w:lvl>
    <w:lvl w:ilvl="2">
      <w:start w:val="2"/>
      <w:numFmt w:val="decimal"/>
      <w:lvlText w:val="%1.%2.%3."/>
      <w:lvlJc w:val="left"/>
      <w:pPr>
        <w:ind w:hanging="720" w:left="720"/>
      </w:pPr>
      <w:rPr>
        <w:rFonts w:hint="default"/>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7">
    <w:nsid w:val="00DC1ABE"/>
    <w:multiLevelType w:val="multilevel"/>
    <w:tmpl w:val="63BCB0AE"/>
    <w:lvl w:ilvl="0">
      <w:start w:val="6"/>
      <w:numFmt w:val="decimal"/>
      <w:lvlText w:val="%1."/>
      <w:lvlJc w:val="left"/>
      <w:pPr>
        <w:ind w:hanging="720" w:left="720"/>
      </w:pPr>
      <w:rPr>
        <w:rFonts w:hint="default"/>
        <w:b w:val="false"/>
      </w:rPr>
    </w:lvl>
    <w:lvl w:ilvl="1">
      <w:start w:val="2"/>
      <w:numFmt w:val="decimal"/>
      <w:lvlText w:val="%1.%2."/>
      <w:lvlJc w:val="left"/>
      <w:pPr>
        <w:ind w:hanging="720" w:left="720"/>
      </w:pPr>
      <w:rPr>
        <w:rFonts w:hint="default"/>
        <w:b w:val="false"/>
      </w:rPr>
    </w:lvl>
    <w:lvl w:ilvl="2">
      <w:start w:val="4"/>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8">
    <w:nsid w:val="0334164D"/>
    <w:multiLevelType w:val="multilevel"/>
    <w:tmpl w:val="98B4E19A"/>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9"/>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9">
    <w:nsid w:val="05FF3B84"/>
    <w:multiLevelType w:val="multilevel"/>
    <w:tmpl w:val="D69EF458"/>
    <w:lvl w:ilvl="0">
      <w:start w:val="7"/>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10">
    <w:nsid w:val="06342A21"/>
    <w:multiLevelType w:val="multilevel"/>
    <w:tmpl w:val="F2B46A7C"/>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4"/>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11">
    <w:nsid w:val="077A7AF2"/>
    <w:multiLevelType w:val="hybridMultilevel"/>
    <w:tmpl w:val="245662FE"/>
    <w:lvl w:tplc="11486EA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12">
    <w:nsid w:val="095B0C10"/>
    <w:multiLevelType w:val="multilevel"/>
    <w:tmpl w:val="C83889D4"/>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3"/>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13">
    <w:nsid w:val="13386EF5"/>
    <w:multiLevelType w:val="multilevel"/>
    <w:tmpl w:val="EC7009BC"/>
    <w:lvl w:ilvl="0">
      <w:start w:val="3"/>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440" w:left="1440"/>
      </w:pPr>
      <w:rPr>
        <w:rFonts w:hint="default"/>
      </w:rPr>
    </w:lvl>
  </w:abstractNum>
  <w:abstractNum w:abstractNumId="14">
    <w:nsid w:val="1B6F3043"/>
    <w:multiLevelType w:val="hybridMultilevel"/>
    <w:tmpl w:val="04E667DE"/>
    <w:lvl w:tplc="28D4D644" w:ilvl="0">
      <w:start w:val="1"/>
      <w:numFmt w:val="decimal"/>
      <w:lvlText w:val="%1."/>
      <w:lvlJc w:val="left"/>
      <w:pPr>
        <w:ind w:hanging="360" w:left="720"/>
      </w:pPr>
      <w:rPr>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5">
    <w:nsid w:val="2570632A"/>
    <w:multiLevelType w:val="multilevel"/>
    <w:tmpl w:val="09847B9C"/>
    <w:lvl w:ilvl="0">
      <w:start w:val="8"/>
      <w:numFmt w:val="decimal"/>
      <w:lvlText w:val="%1."/>
      <w:lvlJc w:val="left"/>
      <w:pPr>
        <w:ind w:hanging="360" w:left="360"/>
      </w:pPr>
      <w:rPr>
        <w:rFonts w:hint="default"/>
      </w:rPr>
    </w:lvl>
    <w:lvl w:ilvl="1">
      <w:start w:val="1"/>
      <w:numFmt w:val="decimal"/>
      <w:lvlText w:val="%1.%2."/>
      <w:lvlJc w:val="left"/>
      <w:pPr>
        <w:ind w:hanging="360" w:left="1069"/>
      </w:pPr>
      <w:rPr>
        <w:rFonts w:hint="default"/>
      </w:rPr>
    </w:lvl>
    <w:lvl w:ilvl="2">
      <w:start w:val="1"/>
      <w:numFmt w:val="decimal"/>
      <w:lvlText w:val="%1.%2.%3."/>
      <w:lvlJc w:val="left"/>
      <w:pPr>
        <w:ind w:hanging="720" w:left="2138"/>
      </w:pPr>
      <w:rPr>
        <w:rFonts w:hint="default"/>
      </w:rPr>
    </w:lvl>
    <w:lvl w:ilvl="3">
      <w:start w:val="1"/>
      <w:numFmt w:val="decimal"/>
      <w:lvlText w:val="%1.%2.%3.%4."/>
      <w:lvlJc w:val="left"/>
      <w:pPr>
        <w:ind w:hanging="720" w:left="2847"/>
      </w:pPr>
      <w:rPr>
        <w:rFonts w:hint="default"/>
      </w:rPr>
    </w:lvl>
    <w:lvl w:ilvl="4">
      <w:start w:val="1"/>
      <w:numFmt w:val="decimal"/>
      <w:lvlText w:val="%1.%2.%3.%4.%5."/>
      <w:lvlJc w:val="left"/>
      <w:pPr>
        <w:ind w:hanging="1080" w:left="3916"/>
      </w:pPr>
      <w:rPr>
        <w:rFonts w:hint="default"/>
      </w:rPr>
    </w:lvl>
    <w:lvl w:ilvl="5">
      <w:start w:val="1"/>
      <w:numFmt w:val="decimal"/>
      <w:lvlText w:val="%1.%2.%3.%4.%5.%6."/>
      <w:lvlJc w:val="left"/>
      <w:pPr>
        <w:ind w:hanging="1080" w:left="4625"/>
      </w:pPr>
      <w:rPr>
        <w:rFonts w:hint="default"/>
      </w:rPr>
    </w:lvl>
    <w:lvl w:ilvl="6">
      <w:start w:val="1"/>
      <w:numFmt w:val="decimal"/>
      <w:lvlText w:val="%1.%2.%3.%4.%5.%6.%7."/>
      <w:lvlJc w:val="left"/>
      <w:pPr>
        <w:ind w:hanging="1440" w:left="5694"/>
      </w:pPr>
      <w:rPr>
        <w:rFonts w:hint="default"/>
      </w:rPr>
    </w:lvl>
    <w:lvl w:ilvl="7">
      <w:start w:val="1"/>
      <w:numFmt w:val="decimal"/>
      <w:lvlText w:val="%1.%2.%3.%4.%5.%6.%7.%8."/>
      <w:lvlJc w:val="left"/>
      <w:pPr>
        <w:ind w:hanging="1440" w:left="6403"/>
      </w:pPr>
      <w:rPr>
        <w:rFonts w:hint="default"/>
      </w:rPr>
    </w:lvl>
    <w:lvl w:ilvl="8">
      <w:start w:val="1"/>
      <w:numFmt w:val="decimal"/>
      <w:lvlText w:val="%1.%2.%3.%4.%5.%6.%7.%8.%9."/>
      <w:lvlJc w:val="left"/>
      <w:pPr>
        <w:ind w:hanging="1800" w:left="7472"/>
      </w:pPr>
      <w:rPr>
        <w:rFonts w:hint="default"/>
      </w:rPr>
    </w:lvl>
  </w:abstractNum>
  <w:abstractNum w:abstractNumId="16">
    <w:nsid w:val="26735076"/>
    <w:multiLevelType w:val="multilevel"/>
    <w:tmpl w:val="5AA27B0E"/>
    <w:lvl w:ilvl="0">
      <w:start w:val="5"/>
      <w:numFmt w:val="decimal"/>
      <w:lvlText w:val="%1."/>
      <w:lvlJc w:val="left"/>
      <w:pPr>
        <w:ind w:hanging="720" w:left="720"/>
      </w:pPr>
      <w:rPr>
        <w:rFonts w:hint="default"/>
      </w:rPr>
    </w:lvl>
    <w:lvl w:ilvl="1">
      <w:start w:val="1"/>
      <w:numFmt w:val="decimal"/>
      <w:lvlText w:val="%1.%2."/>
      <w:lvlJc w:val="left"/>
      <w:pPr>
        <w:ind w:hanging="720" w:left="720"/>
      </w:pPr>
      <w:rPr>
        <w:rFonts w:hint="default"/>
      </w:rPr>
    </w:lvl>
    <w:lvl w:ilvl="2">
      <w:start w:val="2"/>
      <w:numFmt w:val="decimal"/>
      <w:lvlText w:val="%1.%2.%3."/>
      <w:lvlJc w:val="left"/>
      <w:pPr>
        <w:ind w:hanging="720" w:left="720"/>
      </w:pPr>
      <w:rPr>
        <w:rFonts w:hint="default"/>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17">
    <w:nsid w:val="284646C0"/>
    <w:multiLevelType w:val="multilevel"/>
    <w:tmpl w:val="C9DC6FB6"/>
    <w:lvl w:ilvl="0">
      <w:start w:val="6"/>
      <w:numFmt w:val="decimal"/>
      <w:lvlText w:val="%1."/>
      <w:lvlJc w:val="left"/>
      <w:pPr>
        <w:ind w:hanging="720" w:left="720"/>
      </w:pPr>
      <w:rPr>
        <w:rFonts w:hint="default"/>
        <w:b w:val="false"/>
      </w:rPr>
    </w:lvl>
    <w:lvl w:ilvl="1">
      <w:start w:val="2"/>
      <w:numFmt w:val="decimal"/>
      <w:lvlText w:val="%1.%2."/>
      <w:lvlJc w:val="left"/>
      <w:pPr>
        <w:ind w:hanging="720" w:left="720"/>
      </w:pPr>
      <w:rPr>
        <w:rFonts w:hint="default"/>
        <w:b w:val="false"/>
      </w:rPr>
    </w:lvl>
    <w:lvl w:ilvl="2">
      <w:start w:val="1"/>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18">
    <w:nsid w:val="2A4377D2"/>
    <w:multiLevelType w:val="hybridMultilevel"/>
    <w:tmpl w:val="372E5646"/>
    <w:lvl w:tplc="B890DF46"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9">
    <w:nsid w:val="2AF775C0"/>
    <w:multiLevelType w:val="multilevel"/>
    <w:tmpl w:val="D69EF458"/>
    <w:lvl w:ilvl="0">
      <w:start w:val="5"/>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20">
    <w:nsid w:val="31F660F0"/>
    <w:multiLevelType w:val="multilevel"/>
    <w:tmpl w:val="39469DB6"/>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8"/>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21">
    <w:nsid w:val="44F524D8"/>
    <w:multiLevelType w:val="multilevel"/>
    <w:tmpl w:val="D69EF458"/>
    <w:lvl w:ilvl="0">
      <w:start w:val="5"/>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22">
    <w:nsid w:val="4A957E3E"/>
    <w:multiLevelType w:val="multilevel"/>
    <w:tmpl w:val="D4BE0F9C"/>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8"/>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23">
    <w:nsid w:val="4C006870"/>
    <w:multiLevelType w:val="multilevel"/>
    <w:tmpl w:val="AB5A4BF2"/>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6"/>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24">
    <w:nsid w:val="4E4B559E"/>
    <w:multiLevelType w:val="hybridMultilevel"/>
    <w:tmpl w:val="7B1E8D7E"/>
    <w:lvl w:tplc="9F284B4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25">
    <w:nsid w:val="501F06AA"/>
    <w:multiLevelType w:val="hybridMultilevel"/>
    <w:tmpl w:val="02468F42"/>
    <w:lvl w:tplc="6960F7B8" w:ilvl="0">
      <w:start w:val="2"/>
      <w:numFmt w:val="bullet"/>
      <w:lvlText w:val="-"/>
      <w:lvlJc w:val="left"/>
      <w:pPr>
        <w:ind w:hanging="360" w:left="1065"/>
      </w:pPr>
      <w:rPr>
        <w:rFonts w:cs="Times New Roman" w:eastAsia="Times New Roman" w:hAnsi="Times New Roman" w:ascii="Times New Roman" w:hint="default"/>
      </w:rPr>
    </w:lvl>
    <w:lvl w:tentative="true" w:tplc="041A0003" w:ilvl="1">
      <w:start w:val="1"/>
      <w:numFmt w:val="bullet"/>
      <w:lvlText w:val="o"/>
      <w:lvlJc w:val="left"/>
      <w:pPr>
        <w:ind w:hanging="360" w:left="1785"/>
      </w:pPr>
      <w:rPr>
        <w:rFonts w:cs="Courier New" w:hAnsi="Courier New" w:ascii="Courier New" w:hint="default"/>
      </w:rPr>
    </w:lvl>
    <w:lvl w:tentative="true" w:tplc="041A0005" w:ilvl="2">
      <w:start w:val="1"/>
      <w:numFmt w:val="bullet"/>
      <w:lvlText w:val=""/>
      <w:lvlJc w:val="left"/>
      <w:pPr>
        <w:ind w:hanging="360" w:left="2505"/>
      </w:pPr>
      <w:rPr>
        <w:rFonts w:hAnsi="Wingdings" w:ascii="Wingdings" w:hint="default"/>
      </w:rPr>
    </w:lvl>
    <w:lvl w:tentative="true" w:tplc="041A0001" w:ilvl="3">
      <w:start w:val="1"/>
      <w:numFmt w:val="bullet"/>
      <w:lvlText w:val=""/>
      <w:lvlJc w:val="left"/>
      <w:pPr>
        <w:ind w:hanging="360" w:left="3225"/>
      </w:pPr>
      <w:rPr>
        <w:rFonts w:hAnsi="Symbol" w:ascii="Symbol" w:hint="default"/>
      </w:rPr>
    </w:lvl>
    <w:lvl w:tentative="true" w:tplc="041A0003" w:ilvl="4">
      <w:start w:val="1"/>
      <w:numFmt w:val="bullet"/>
      <w:lvlText w:val="o"/>
      <w:lvlJc w:val="left"/>
      <w:pPr>
        <w:ind w:hanging="360" w:left="3945"/>
      </w:pPr>
      <w:rPr>
        <w:rFonts w:cs="Courier New" w:hAnsi="Courier New" w:ascii="Courier New" w:hint="default"/>
      </w:rPr>
    </w:lvl>
    <w:lvl w:tentative="true" w:tplc="041A0005" w:ilvl="5">
      <w:start w:val="1"/>
      <w:numFmt w:val="bullet"/>
      <w:lvlText w:val=""/>
      <w:lvlJc w:val="left"/>
      <w:pPr>
        <w:ind w:hanging="360" w:left="4665"/>
      </w:pPr>
      <w:rPr>
        <w:rFonts w:hAnsi="Wingdings" w:ascii="Wingdings" w:hint="default"/>
      </w:rPr>
    </w:lvl>
    <w:lvl w:tentative="true" w:tplc="041A0001" w:ilvl="6">
      <w:start w:val="1"/>
      <w:numFmt w:val="bullet"/>
      <w:lvlText w:val=""/>
      <w:lvlJc w:val="left"/>
      <w:pPr>
        <w:ind w:hanging="360" w:left="5385"/>
      </w:pPr>
      <w:rPr>
        <w:rFonts w:hAnsi="Symbol" w:ascii="Symbol" w:hint="default"/>
      </w:rPr>
    </w:lvl>
    <w:lvl w:tentative="true" w:tplc="041A0003" w:ilvl="7">
      <w:start w:val="1"/>
      <w:numFmt w:val="bullet"/>
      <w:lvlText w:val="o"/>
      <w:lvlJc w:val="left"/>
      <w:pPr>
        <w:ind w:hanging="360" w:left="6105"/>
      </w:pPr>
      <w:rPr>
        <w:rFonts w:cs="Courier New" w:hAnsi="Courier New" w:ascii="Courier New" w:hint="default"/>
      </w:rPr>
    </w:lvl>
    <w:lvl w:tentative="true" w:tplc="041A0005" w:ilvl="8">
      <w:start w:val="1"/>
      <w:numFmt w:val="bullet"/>
      <w:lvlText w:val=""/>
      <w:lvlJc w:val="left"/>
      <w:pPr>
        <w:ind w:hanging="360" w:left="6825"/>
      </w:pPr>
      <w:rPr>
        <w:rFonts w:hAnsi="Wingdings" w:ascii="Wingdings" w:hint="default"/>
      </w:rPr>
    </w:lvl>
  </w:abstractNum>
  <w:abstractNum w:abstractNumId="26">
    <w:nsid w:val="51172822"/>
    <w:multiLevelType w:val="hybridMultilevel"/>
    <w:tmpl w:val="B136FFA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7">
    <w:nsid w:val="522C280B"/>
    <w:multiLevelType w:val="multilevel"/>
    <w:tmpl w:val="588ECA76"/>
    <w:lvl w:ilvl="0">
      <w:start w:val="6"/>
      <w:numFmt w:val="decimal"/>
      <w:lvlText w:val="%1."/>
      <w:lvlJc w:val="left"/>
      <w:pPr>
        <w:ind w:hanging="360" w:left="360"/>
      </w:pPr>
      <w:rPr>
        <w:rFonts w:hint="default"/>
      </w:rPr>
    </w:lvl>
    <w:lvl w:ilvl="1">
      <w:start w:val="1"/>
      <w:numFmt w:val="decimal"/>
      <w:lvlText w:val="%1.%2."/>
      <w:lvlJc w:val="left"/>
      <w:pPr>
        <w:ind w:hanging="360" w:left="1069"/>
      </w:pPr>
      <w:rPr>
        <w:rFonts w:hint="default"/>
      </w:rPr>
    </w:lvl>
    <w:lvl w:ilvl="2">
      <w:start w:val="1"/>
      <w:numFmt w:val="decimal"/>
      <w:lvlText w:val="%1.%2.%3."/>
      <w:lvlJc w:val="left"/>
      <w:pPr>
        <w:ind w:hanging="720" w:left="2138"/>
      </w:pPr>
      <w:rPr>
        <w:rFonts w:hint="default"/>
      </w:rPr>
    </w:lvl>
    <w:lvl w:ilvl="3">
      <w:start w:val="1"/>
      <w:numFmt w:val="decimal"/>
      <w:lvlText w:val="%1.%2.%3.%4."/>
      <w:lvlJc w:val="left"/>
      <w:pPr>
        <w:ind w:hanging="720" w:left="2847"/>
      </w:pPr>
      <w:rPr>
        <w:rFonts w:hint="default"/>
        <w:b w:val="false"/>
      </w:rPr>
    </w:lvl>
    <w:lvl w:ilvl="4">
      <w:start w:val="1"/>
      <w:numFmt w:val="decimal"/>
      <w:lvlText w:val="%1.%2.%3.%4.%5."/>
      <w:lvlJc w:val="left"/>
      <w:pPr>
        <w:ind w:hanging="1080" w:left="3916"/>
      </w:pPr>
      <w:rPr>
        <w:rFonts w:hint="default"/>
      </w:rPr>
    </w:lvl>
    <w:lvl w:ilvl="5">
      <w:start w:val="1"/>
      <w:numFmt w:val="decimal"/>
      <w:lvlText w:val="%1.%2.%3.%4.%5.%6."/>
      <w:lvlJc w:val="left"/>
      <w:pPr>
        <w:ind w:hanging="1080" w:left="4625"/>
      </w:pPr>
      <w:rPr>
        <w:rFonts w:hint="default"/>
      </w:rPr>
    </w:lvl>
    <w:lvl w:ilvl="6">
      <w:start w:val="1"/>
      <w:numFmt w:val="decimal"/>
      <w:lvlText w:val="%1.%2.%3.%4.%5.%6.%7."/>
      <w:lvlJc w:val="left"/>
      <w:pPr>
        <w:ind w:hanging="1440" w:left="5694"/>
      </w:pPr>
      <w:rPr>
        <w:rFonts w:hint="default"/>
      </w:rPr>
    </w:lvl>
    <w:lvl w:ilvl="7">
      <w:start w:val="1"/>
      <w:numFmt w:val="decimal"/>
      <w:lvlText w:val="%1.%2.%3.%4.%5.%6.%7.%8."/>
      <w:lvlJc w:val="left"/>
      <w:pPr>
        <w:ind w:hanging="1440" w:left="6403"/>
      </w:pPr>
      <w:rPr>
        <w:rFonts w:hint="default"/>
      </w:rPr>
    </w:lvl>
    <w:lvl w:ilvl="8">
      <w:start w:val="1"/>
      <w:numFmt w:val="decimal"/>
      <w:lvlText w:val="%1.%2.%3.%4.%5.%6.%7.%8.%9."/>
      <w:lvlJc w:val="left"/>
      <w:pPr>
        <w:ind w:hanging="1800" w:left="7472"/>
      </w:pPr>
      <w:rPr>
        <w:rFonts w:hint="default"/>
      </w:rPr>
    </w:lvl>
  </w:abstractNum>
  <w:abstractNum w:abstractNumId="28">
    <w:nsid w:val="527E62A5"/>
    <w:multiLevelType w:val="hybridMultilevel"/>
    <w:tmpl w:val="B136FFA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9">
    <w:nsid w:val="576B795F"/>
    <w:multiLevelType w:val="multilevel"/>
    <w:tmpl w:val="11CC21BC"/>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1"/>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30">
    <w:nsid w:val="5AD60023"/>
    <w:multiLevelType w:val="hybridMultilevel"/>
    <w:tmpl w:val="766A3E9C"/>
    <w:lvl w:tplc="E6E22F0E" w:ilvl="0">
      <w:numFmt w:val="bullet"/>
      <w:lvlText w:val="-"/>
      <w:lvlJc w:val="left"/>
      <w:pPr>
        <w:tabs>
          <w:tab w:pos="720" w:val="num"/>
        </w:tabs>
        <w:ind w:hanging="360" w:left="720"/>
      </w:pPr>
      <w:rPr>
        <w:rFonts w:cs="Arial" w:eastAsia="Times New Roman" w:hAnsi="Arial" w:ascii="Arial"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1">
    <w:nsid w:val="5C5163A5"/>
    <w:multiLevelType w:val="multilevel"/>
    <w:tmpl w:val="DD4AFE7C"/>
    <w:lvl w:ilvl="0">
      <w:start w:val="6"/>
      <w:numFmt w:val="decimal"/>
      <w:lvlText w:val="%1."/>
      <w:lvlJc w:val="left"/>
      <w:pPr>
        <w:ind w:hanging="720" w:left="720"/>
      </w:pPr>
      <w:rPr>
        <w:rFonts w:hint="default"/>
        <w:b w:val="false"/>
      </w:rPr>
    </w:lvl>
    <w:lvl w:ilvl="1">
      <w:start w:val="2"/>
      <w:numFmt w:val="decimal"/>
      <w:lvlText w:val="%1.%2."/>
      <w:lvlJc w:val="left"/>
      <w:pPr>
        <w:ind w:hanging="720" w:left="960"/>
      </w:pPr>
      <w:rPr>
        <w:rFonts w:hint="default"/>
        <w:b w:val="false"/>
      </w:rPr>
    </w:lvl>
    <w:lvl w:ilvl="2">
      <w:start w:val="5"/>
      <w:numFmt w:val="decimal"/>
      <w:lvlText w:val="%1.%2.%3."/>
      <w:lvlJc w:val="left"/>
      <w:pPr>
        <w:ind w:hanging="720" w:left="1200"/>
      </w:pPr>
      <w:rPr>
        <w:rFonts w:hint="default"/>
        <w:b w:val="false"/>
      </w:rPr>
    </w:lvl>
    <w:lvl w:ilvl="3">
      <w:start w:val="1"/>
      <w:numFmt w:val="decimal"/>
      <w:lvlText w:val="%1.%2.%3.%4."/>
      <w:lvlJc w:val="left"/>
      <w:pPr>
        <w:ind w:hanging="720" w:left="1440"/>
      </w:pPr>
      <w:rPr>
        <w:rFonts w:hint="default"/>
        <w:b w:val="false"/>
      </w:rPr>
    </w:lvl>
    <w:lvl w:ilvl="4">
      <w:start w:val="1"/>
      <w:numFmt w:val="decimal"/>
      <w:lvlText w:val="%1.%2.%3.%4.%5."/>
      <w:lvlJc w:val="left"/>
      <w:pPr>
        <w:ind w:hanging="1080" w:left="2040"/>
      </w:pPr>
      <w:rPr>
        <w:rFonts w:hint="default"/>
        <w:b w:val="false"/>
      </w:rPr>
    </w:lvl>
    <w:lvl w:ilvl="5">
      <w:start w:val="1"/>
      <w:numFmt w:val="decimal"/>
      <w:lvlText w:val="%1.%2.%3.%4.%5.%6."/>
      <w:lvlJc w:val="left"/>
      <w:pPr>
        <w:ind w:hanging="1080" w:left="2280"/>
      </w:pPr>
      <w:rPr>
        <w:rFonts w:hint="default"/>
        <w:b w:val="false"/>
      </w:rPr>
    </w:lvl>
    <w:lvl w:ilvl="6">
      <w:start w:val="1"/>
      <w:numFmt w:val="decimal"/>
      <w:lvlText w:val="%1.%2.%3.%4.%5.%6.%7."/>
      <w:lvlJc w:val="left"/>
      <w:pPr>
        <w:ind w:hanging="1440" w:left="2880"/>
      </w:pPr>
      <w:rPr>
        <w:rFonts w:hint="default"/>
        <w:b w:val="false"/>
      </w:rPr>
    </w:lvl>
    <w:lvl w:ilvl="7">
      <w:start w:val="1"/>
      <w:numFmt w:val="decimal"/>
      <w:lvlText w:val="%1.%2.%3.%4.%5.%6.%7.%8."/>
      <w:lvlJc w:val="left"/>
      <w:pPr>
        <w:ind w:hanging="1440" w:left="3120"/>
      </w:pPr>
      <w:rPr>
        <w:rFonts w:hint="default"/>
        <w:b w:val="false"/>
      </w:rPr>
    </w:lvl>
    <w:lvl w:ilvl="8">
      <w:start w:val="1"/>
      <w:numFmt w:val="decimal"/>
      <w:lvlText w:val="%1.%2.%3.%4.%5.%6.%7.%8.%9."/>
      <w:lvlJc w:val="left"/>
      <w:pPr>
        <w:ind w:hanging="1800" w:left="3720"/>
      </w:pPr>
      <w:rPr>
        <w:rFonts w:hint="default"/>
        <w:b w:val="false"/>
      </w:rPr>
    </w:lvl>
  </w:abstractNum>
  <w:abstractNum w:abstractNumId="32">
    <w:nsid w:val="61572499"/>
    <w:multiLevelType w:val="hybridMultilevel"/>
    <w:tmpl w:val="245662FE"/>
    <w:lvl w:tplc="11486EA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33">
    <w:nsid w:val="61AB19C8"/>
    <w:multiLevelType w:val="multilevel"/>
    <w:tmpl w:val="64CC46A6"/>
    <w:lvl w:ilvl="0">
      <w:start w:val="4"/>
      <w:numFmt w:val="decimal"/>
      <w:lvlText w:val="%1."/>
      <w:lvlJc w:val="left"/>
      <w:pPr>
        <w:ind w:hanging="720" w:left="720"/>
      </w:pPr>
      <w:rPr>
        <w:rFonts w:hint="default"/>
        <w:color w:val="FF0000"/>
      </w:rPr>
    </w:lvl>
    <w:lvl w:ilvl="1">
      <w:start w:val="1"/>
      <w:numFmt w:val="decimal"/>
      <w:lvlText w:val="%1.%2."/>
      <w:lvlJc w:val="left"/>
      <w:pPr>
        <w:ind w:hanging="720" w:left="960"/>
      </w:pPr>
      <w:rPr>
        <w:rFonts w:hint="default"/>
        <w:color w:val="FF0000"/>
      </w:rPr>
    </w:lvl>
    <w:lvl w:ilvl="2">
      <w:start w:val="1"/>
      <w:numFmt w:val="decimal"/>
      <w:lvlText w:val="%1.%2.%3."/>
      <w:lvlJc w:val="left"/>
      <w:pPr>
        <w:ind w:hanging="720" w:left="1200"/>
      </w:pPr>
      <w:rPr>
        <w:rFonts w:hint="default"/>
        <w:color w:val="auto"/>
      </w:rPr>
    </w:lvl>
    <w:lvl w:ilvl="3">
      <w:start w:val="1"/>
      <w:numFmt w:val="decimal"/>
      <w:lvlText w:val="%1.%2.%3.%4."/>
      <w:lvlJc w:val="left"/>
      <w:pPr>
        <w:ind w:hanging="720" w:left="1440"/>
      </w:pPr>
      <w:rPr>
        <w:rFonts w:hint="default"/>
        <w:b w:val="false"/>
        <w:color w:val="auto"/>
      </w:rPr>
    </w:lvl>
    <w:lvl w:ilvl="4">
      <w:start w:val="1"/>
      <w:numFmt w:val="decimal"/>
      <w:lvlText w:val="%1.%2.%3.%4.%5."/>
      <w:lvlJc w:val="left"/>
      <w:pPr>
        <w:ind w:hanging="1080" w:left="2040"/>
      </w:pPr>
      <w:rPr>
        <w:rFonts w:hint="default"/>
        <w:color w:val="FF0000"/>
      </w:rPr>
    </w:lvl>
    <w:lvl w:ilvl="5">
      <w:start w:val="1"/>
      <w:numFmt w:val="decimal"/>
      <w:lvlText w:val="%1.%2.%3.%4.%5.%6."/>
      <w:lvlJc w:val="left"/>
      <w:pPr>
        <w:ind w:hanging="1080" w:left="2280"/>
      </w:pPr>
      <w:rPr>
        <w:rFonts w:hint="default"/>
        <w:color w:val="FF0000"/>
      </w:rPr>
    </w:lvl>
    <w:lvl w:ilvl="6">
      <w:start w:val="1"/>
      <w:numFmt w:val="decimal"/>
      <w:lvlText w:val="%1.%2.%3.%4.%5.%6.%7."/>
      <w:lvlJc w:val="left"/>
      <w:pPr>
        <w:ind w:hanging="1440" w:left="2880"/>
      </w:pPr>
      <w:rPr>
        <w:rFonts w:hint="default"/>
        <w:color w:val="FF0000"/>
      </w:rPr>
    </w:lvl>
    <w:lvl w:ilvl="7">
      <w:start w:val="1"/>
      <w:numFmt w:val="decimal"/>
      <w:lvlText w:val="%1.%2.%3.%4.%5.%6.%7.%8."/>
      <w:lvlJc w:val="left"/>
      <w:pPr>
        <w:ind w:hanging="1440" w:left="3120"/>
      </w:pPr>
      <w:rPr>
        <w:rFonts w:hint="default"/>
        <w:color w:val="FF0000"/>
      </w:rPr>
    </w:lvl>
    <w:lvl w:ilvl="8">
      <w:start w:val="1"/>
      <w:numFmt w:val="decimal"/>
      <w:lvlText w:val="%1.%2.%3.%4.%5.%6.%7.%8.%9."/>
      <w:lvlJc w:val="left"/>
      <w:pPr>
        <w:ind w:hanging="1800" w:left="3720"/>
      </w:pPr>
      <w:rPr>
        <w:rFonts w:hint="default"/>
        <w:color w:val="FF0000"/>
      </w:rPr>
    </w:lvl>
  </w:abstractNum>
  <w:abstractNum w:abstractNumId="34">
    <w:nsid w:val="64265332"/>
    <w:multiLevelType w:val="multilevel"/>
    <w:tmpl w:val="BA1693C2"/>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0"/>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35">
    <w:nsid w:val="646D71D5"/>
    <w:multiLevelType w:val="multilevel"/>
    <w:tmpl w:val="91CEF170"/>
    <w:lvl w:ilvl="0">
      <w:start w:val="6"/>
      <w:numFmt w:val="decimal"/>
      <w:lvlText w:val="%1."/>
      <w:lvlJc w:val="left"/>
      <w:pPr>
        <w:ind w:hanging="720" w:left="720"/>
      </w:pPr>
      <w:rPr>
        <w:rFonts w:hint="default"/>
        <w:b w:val="false"/>
      </w:rPr>
    </w:lvl>
    <w:lvl w:ilvl="1">
      <w:start w:val="2"/>
      <w:numFmt w:val="decimal"/>
      <w:lvlText w:val="%1.%2."/>
      <w:lvlJc w:val="left"/>
      <w:pPr>
        <w:ind w:hanging="720" w:left="720"/>
      </w:pPr>
      <w:rPr>
        <w:rFonts w:hint="default"/>
        <w:b w:val="false"/>
      </w:rPr>
    </w:lvl>
    <w:lvl w:ilvl="2">
      <w:start w:val="3"/>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36">
    <w:nsid w:val="6D855992"/>
    <w:multiLevelType w:val="multilevel"/>
    <w:tmpl w:val="0658D4D2"/>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7"/>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37">
    <w:nsid w:val="707D4730"/>
    <w:multiLevelType w:val="multilevel"/>
    <w:tmpl w:val="9C9A4BEE"/>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6"/>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38">
    <w:nsid w:val="71CF6A49"/>
    <w:multiLevelType w:val="multilevel"/>
    <w:tmpl w:val="981C0032"/>
    <w:lvl w:ilvl="0">
      <w:start w:val="7"/>
      <w:numFmt w:val="decimal"/>
      <w:lvlText w:val="%1."/>
      <w:lvlJc w:val="left"/>
      <w:pPr>
        <w:ind w:hanging="360" w:left="360"/>
      </w:pPr>
      <w:rPr>
        <w:rFonts w:hint="default"/>
      </w:rPr>
    </w:lvl>
    <w:lvl w:ilvl="1">
      <w:start w:val="1"/>
      <w:numFmt w:val="decimal"/>
      <w:lvlText w:val="%1.%2."/>
      <w:lvlJc w:val="left"/>
      <w:pPr>
        <w:ind w:hanging="360" w:left="1069"/>
      </w:pPr>
      <w:rPr>
        <w:rFonts w:hint="default"/>
      </w:rPr>
    </w:lvl>
    <w:lvl w:ilvl="2">
      <w:start w:val="1"/>
      <w:numFmt w:val="decimal"/>
      <w:lvlText w:val="%1.%2.%3."/>
      <w:lvlJc w:val="left"/>
      <w:pPr>
        <w:ind w:hanging="720" w:left="2138"/>
      </w:pPr>
      <w:rPr>
        <w:rFonts w:hint="default"/>
      </w:rPr>
    </w:lvl>
    <w:lvl w:ilvl="3">
      <w:start w:val="1"/>
      <w:numFmt w:val="decimal"/>
      <w:lvlText w:val="%1.%2.%3.%4."/>
      <w:lvlJc w:val="left"/>
      <w:pPr>
        <w:ind w:hanging="720" w:left="2847"/>
      </w:pPr>
      <w:rPr>
        <w:rFonts w:hint="default"/>
      </w:rPr>
    </w:lvl>
    <w:lvl w:ilvl="4">
      <w:start w:val="1"/>
      <w:numFmt w:val="decimal"/>
      <w:lvlText w:val="%1.%2.%3.%4.%5."/>
      <w:lvlJc w:val="left"/>
      <w:pPr>
        <w:ind w:hanging="1080" w:left="3916"/>
      </w:pPr>
      <w:rPr>
        <w:rFonts w:hint="default"/>
      </w:rPr>
    </w:lvl>
    <w:lvl w:ilvl="5">
      <w:start w:val="1"/>
      <w:numFmt w:val="decimal"/>
      <w:lvlText w:val="%1.%2.%3.%4.%5.%6."/>
      <w:lvlJc w:val="left"/>
      <w:pPr>
        <w:ind w:hanging="1080" w:left="4625"/>
      </w:pPr>
      <w:rPr>
        <w:rFonts w:hint="default"/>
      </w:rPr>
    </w:lvl>
    <w:lvl w:ilvl="6">
      <w:start w:val="1"/>
      <w:numFmt w:val="decimal"/>
      <w:lvlText w:val="%1.%2.%3.%4.%5.%6.%7."/>
      <w:lvlJc w:val="left"/>
      <w:pPr>
        <w:ind w:hanging="1440" w:left="5694"/>
      </w:pPr>
      <w:rPr>
        <w:rFonts w:hint="default"/>
      </w:rPr>
    </w:lvl>
    <w:lvl w:ilvl="7">
      <w:start w:val="1"/>
      <w:numFmt w:val="decimal"/>
      <w:lvlText w:val="%1.%2.%3.%4.%5.%6.%7.%8."/>
      <w:lvlJc w:val="left"/>
      <w:pPr>
        <w:ind w:hanging="1440" w:left="6403"/>
      </w:pPr>
      <w:rPr>
        <w:rFonts w:hint="default"/>
      </w:rPr>
    </w:lvl>
    <w:lvl w:ilvl="8">
      <w:start w:val="1"/>
      <w:numFmt w:val="decimal"/>
      <w:lvlText w:val="%1.%2.%3.%4.%5.%6.%7.%8.%9."/>
      <w:lvlJc w:val="left"/>
      <w:pPr>
        <w:ind w:hanging="1800" w:left="7472"/>
      </w:pPr>
      <w:rPr>
        <w:rFonts w:hint="default"/>
      </w:rPr>
    </w:lvl>
  </w:abstractNum>
  <w:abstractNum w:abstractNumId="39">
    <w:nsid w:val="75E237B9"/>
    <w:multiLevelType w:val="multilevel"/>
    <w:tmpl w:val="C498871C"/>
    <w:lvl w:ilvl="0">
      <w:start w:val="4"/>
      <w:numFmt w:val="decimal"/>
      <w:lvlText w:val="%1."/>
      <w:lvlJc w:val="left"/>
      <w:pPr>
        <w:ind w:hanging="720" w:left="720"/>
      </w:pPr>
      <w:rPr>
        <w:rFonts w:hint="default"/>
        <w:b w:val="false"/>
      </w:rPr>
    </w:lvl>
    <w:lvl w:ilvl="1">
      <w:start w:val="1"/>
      <w:numFmt w:val="decimal"/>
      <w:lvlText w:val="%1.%2."/>
      <w:lvlJc w:val="left"/>
      <w:pPr>
        <w:ind w:hanging="720" w:left="720"/>
      </w:pPr>
      <w:rPr>
        <w:rFonts w:hint="default"/>
        <w:b w:val="false"/>
      </w:rPr>
    </w:lvl>
    <w:lvl w:ilvl="2">
      <w:start w:val="3"/>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40">
    <w:nsid w:val="7A8C1B2C"/>
    <w:multiLevelType w:val="multilevel"/>
    <w:tmpl w:val="30E639E6"/>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2"/>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41">
    <w:nsid w:val="7A9A26AF"/>
    <w:multiLevelType w:val="multilevel"/>
    <w:tmpl w:val="6E148E78"/>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5"/>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42">
    <w:nsid w:val="7E933402"/>
    <w:multiLevelType w:val="multilevel"/>
    <w:tmpl w:val="FA98507C"/>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7"/>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num w:numId="1">
    <w:abstractNumId w:val="30"/>
  </w:num>
  <w:num w:numId="2">
    <w:abstractNumId w:val="0"/>
  </w:num>
  <w:num w:numId="3">
    <w:abstractNumId w:val="18"/>
  </w:num>
  <w:num w:numId="4">
    <w:abstractNumId w:val="2"/>
  </w:num>
  <w:num w:numId="5">
    <w:abstractNumId w:val="3"/>
  </w:num>
  <w:num w:numId="6">
    <w:abstractNumId w:val="14"/>
  </w:num>
  <w:num w:numId="7">
    <w:abstractNumId w:val="32"/>
  </w:num>
  <w:num w:numId="8">
    <w:abstractNumId w:val="24"/>
  </w:num>
  <w:num w:numId="9">
    <w:abstractNumId w:val="11"/>
  </w:num>
  <w:num w:numId="10">
    <w:abstractNumId w:val="4"/>
  </w:num>
  <w:num w:numId="11">
    <w:abstractNumId w:val="5"/>
    <w:lvlOverride w:ilvl="0">
      <w:lvl w:ilvl="0">
        <w:start w:val="4"/>
        <w:numFmt w:val="decimal"/>
        <w:lvlText w:val="%1."/>
        <w:lvlJc w:val="left"/>
        <w:pPr>
          <w:ind w:hanging="720" w:left="720"/>
        </w:pPr>
        <w:rPr>
          <w:rFonts w:cs="Times New Roman" w:hint="default"/>
          <w:b w:val="false"/>
          <w:color w:val="0000FF"/>
          <w:u w:val="double"/>
        </w:rPr>
      </w:lvl>
    </w:lvlOverride>
    <w:lvlOverride w:ilvl="1">
      <w:lvl w:ilvl="1">
        <w:start w:val="1"/>
        <w:numFmt w:val="decimal"/>
        <w:lvlText w:val="%1.%2."/>
        <w:lvlJc w:val="left"/>
        <w:pPr>
          <w:ind w:hanging="720" w:left="960"/>
        </w:pPr>
        <w:rPr>
          <w:rFonts w:cs="Times New Roman" w:hint="eastAsia"/>
          <w:b w:val="false"/>
          <w:color w:val="auto"/>
          <w:u w:val="none"/>
        </w:rPr>
      </w:lvl>
    </w:lvlOverride>
    <w:lvlOverride w:ilvl="2">
      <w:lvl w:ilvl="2">
        <w:start w:val="2"/>
        <w:numFmt w:val="decimal"/>
        <w:lvlText w:val="%1.%2.%3."/>
        <w:lvlJc w:val="left"/>
        <w:pPr>
          <w:ind w:hanging="720" w:left="1200"/>
        </w:pPr>
        <w:rPr>
          <w:rFonts w:cs="Times New Roman" w:hint="cs"/>
          <w:b w:val="false"/>
          <w:color w:val="0000FF"/>
          <w:u w:val="double"/>
        </w:rPr>
      </w:lvl>
    </w:lvlOverride>
    <w:lvlOverride w:ilvl="3">
      <w:lvl w:ilvl="3">
        <w:start w:val="1"/>
        <w:numFmt w:val="decimal"/>
        <w:lvlText w:val="%1.%2.%3.%4."/>
        <w:lvlJc w:val="left"/>
        <w:pPr>
          <w:ind w:hanging="720" w:left="1855"/>
        </w:pPr>
        <w:rPr>
          <w:rFonts w:cs="Times New Roman" w:hint="eastAsia"/>
          <w:b w:val="false"/>
          <w:color w:val="auto"/>
          <w:u w:val="none"/>
        </w:rPr>
      </w:lvl>
    </w:lvlOverride>
    <w:lvlOverride w:ilvl="4">
      <w:lvl w:ilvl="4">
        <w:start w:val="1"/>
        <w:numFmt w:val="decimal"/>
        <w:lvlText w:val="%1.%2.%3.%4.%5."/>
        <w:lvlJc w:val="left"/>
        <w:pPr>
          <w:ind w:hanging="1080" w:left="2040"/>
        </w:pPr>
        <w:rPr>
          <w:rFonts w:cs="Times New Roman" w:hint="eastAsia"/>
          <w:b w:val="false"/>
          <w:color w:val="0000FF"/>
          <w:u w:val="double"/>
        </w:rPr>
      </w:lvl>
    </w:lvlOverride>
    <w:lvlOverride w:ilvl="5">
      <w:lvl w:ilvl="5">
        <w:start w:val="1"/>
        <w:numFmt w:val="decimal"/>
        <w:lvlText w:val="%1.%2.%3.%4.%5.%6."/>
        <w:lvlJc w:val="left"/>
        <w:pPr>
          <w:ind w:hanging="1080" w:left="2280"/>
        </w:pPr>
        <w:rPr>
          <w:rFonts w:cs="Times New Roman" w:hint="eastAsia"/>
          <w:b w:val="false"/>
          <w:color w:val="0000FF"/>
          <w:u w:val="double"/>
        </w:rPr>
      </w:lvl>
    </w:lvlOverride>
    <w:lvlOverride w:ilvl="6">
      <w:lvl w:ilvl="6">
        <w:start w:val="1"/>
        <w:numFmt w:val="decimal"/>
        <w:lvlText w:val="%1.%2.%3.%4.%5.%6.%7."/>
        <w:lvlJc w:val="left"/>
        <w:pPr>
          <w:ind w:hanging="1440" w:left="2880"/>
        </w:pPr>
        <w:rPr>
          <w:rFonts w:cs="Times New Roman" w:hint="eastAsia"/>
          <w:b w:val="false"/>
          <w:color w:val="0000FF"/>
          <w:u w:val="double"/>
        </w:rPr>
      </w:lvl>
    </w:lvlOverride>
    <w:lvlOverride w:ilvl="7">
      <w:lvl w:ilvl="7">
        <w:start w:val="1"/>
        <w:numFmt w:val="decimal"/>
        <w:lvlText w:val="%1.%2.%3.%4.%5.%6.%7.%8."/>
        <w:lvlJc w:val="left"/>
        <w:pPr>
          <w:ind w:hanging="1440" w:left="3120"/>
        </w:pPr>
        <w:rPr>
          <w:rFonts w:cs="Times New Roman" w:hint="eastAsia"/>
          <w:b w:val="false"/>
          <w:color w:val="0000FF"/>
          <w:u w:val="double"/>
        </w:rPr>
      </w:lvl>
    </w:lvlOverride>
    <w:lvlOverride w:ilvl="8">
      <w:lvl w:ilvl="8">
        <w:start w:val="1"/>
        <w:numFmt w:val="decimal"/>
        <w:lvlText w:val="%1.%2.%3.%4.%5.%6.%7.%8.%9."/>
        <w:lvlJc w:val="left"/>
        <w:pPr>
          <w:ind w:hanging="1800" w:left="3720"/>
        </w:pPr>
        <w:rPr>
          <w:rFonts w:cs="Times New Roman" w:hint="eastAsia"/>
          <w:b w:val="false"/>
          <w:color w:val="0000FF"/>
          <w:u w:val="double"/>
        </w:rPr>
      </w:lvl>
    </w:lvlOverride>
  </w:num>
  <w:num w:numId="12">
    <w:abstractNumId w:val="33"/>
  </w:num>
  <w:num w:numId="13">
    <w:abstractNumId w:val="39"/>
  </w:num>
  <w:num w:numId="14">
    <w:abstractNumId w:val="21"/>
  </w:num>
  <w:num w:numId="15">
    <w:abstractNumId w:val="19"/>
  </w:num>
  <w:num w:numId="16">
    <w:abstractNumId w:val="16"/>
  </w:num>
  <w:num w:numId="17">
    <w:abstractNumId w:val="27"/>
  </w:num>
  <w:num w:numId="18">
    <w:abstractNumId w:val="6"/>
  </w:num>
  <w:num w:numId="19">
    <w:abstractNumId w:val="17"/>
  </w:num>
  <w:num w:numId="20">
    <w:abstractNumId w:val="35"/>
  </w:num>
  <w:num w:numId="21">
    <w:abstractNumId w:val="7"/>
  </w:num>
  <w:num w:numId="22">
    <w:abstractNumId w:val="31"/>
  </w:num>
  <w:num w:numId="23">
    <w:abstractNumId w:val="23"/>
  </w:num>
  <w:num w:numId="24">
    <w:abstractNumId w:val="42"/>
  </w:num>
  <w:num w:numId="25">
    <w:abstractNumId w:val="22"/>
  </w:num>
  <w:num w:numId="26">
    <w:abstractNumId w:val="8"/>
  </w:num>
  <w:num w:numId="27">
    <w:abstractNumId w:val="34"/>
  </w:num>
  <w:num w:numId="28">
    <w:abstractNumId w:val="29"/>
  </w:num>
  <w:num w:numId="29">
    <w:abstractNumId w:val="40"/>
  </w:num>
  <w:num w:numId="30">
    <w:abstractNumId w:val="12"/>
  </w:num>
  <w:num w:numId="31">
    <w:abstractNumId w:val="10"/>
  </w:num>
  <w:num w:numId="32">
    <w:abstractNumId w:val="41"/>
  </w:num>
  <w:num w:numId="33">
    <w:abstractNumId w:val="37"/>
  </w:num>
  <w:num w:numId="34">
    <w:abstractNumId w:val="36"/>
  </w:num>
  <w:num w:numId="35">
    <w:abstractNumId w:val="20"/>
  </w:num>
  <w:num w:numId="36">
    <w:abstractNumId w:val="38"/>
  </w:num>
  <w:num w:numId="37">
    <w:abstractNumId w:val="9"/>
  </w:num>
  <w:num w:numId="38">
    <w:abstractNumId w:val="15"/>
  </w:num>
  <w:num w:numId="39">
    <w:abstractNumId w:val="28"/>
  </w:num>
  <w:num w:numId="40">
    <w:abstractNumId w:val="26"/>
  </w:num>
  <w:num w:numId="41">
    <w:abstractNumId w:val="13"/>
  </w:num>
  <w:num w:numId="42">
    <w:abstractNumId w:val="25"/>
  </w:num>
  <w:num w:numId="4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hideGrammaticalErrors/>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4B4ED8"/>
    <w:rsid w:val="00015E17"/>
    <w:rsid w:val="000171A3"/>
    <w:rsid w:val="000416E9"/>
    <w:rsid w:val="00043DD2"/>
    <w:rsid w:val="000709BE"/>
    <w:rsid w:val="00094B74"/>
    <w:rsid w:val="000B652C"/>
    <w:rsid w:val="000F3204"/>
    <w:rsid w:val="00102683"/>
    <w:rsid w:val="0012271A"/>
    <w:rsid w:val="001279FA"/>
    <w:rsid w:val="0013022A"/>
    <w:rsid w:val="00142BC2"/>
    <w:rsid w:val="00160367"/>
    <w:rsid w:val="00185E79"/>
    <w:rsid w:val="001967EE"/>
    <w:rsid w:val="001D32BE"/>
    <w:rsid w:val="001F16D0"/>
    <w:rsid w:val="00220256"/>
    <w:rsid w:val="00224B33"/>
    <w:rsid w:val="00236360"/>
    <w:rsid w:val="002470F4"/>
    <w:rsid w:val="002646BB"/>
    <w:rsid w:val="00287B88"/>
    <w:rsid w:val="002B5B4B"/>
    <w:rsid w:val="002E7018"/>
    <w:rsid w:val="002F2A3D"/>
    <w:rsid w:val="002F6223"/>
    <w:rsid w:val="00316722"/>
    <w:rsid w:val="00326180"/>
    <w:rsid w:val="00384FA0"/>
    <w:rsid w:val="00397CF6"/>
    <w:rsid w:val="003D7B3B"/>
    <w:rsid w:val="00417C69"/>
    <w:rsid w:val="00452111"/>
    <w:rsid w:val="004571B0"/>
    <w:rsid w:val="0047233D"/>
    <w:rsid w:val="00480963"/>
    <w:rsid w:val="0048387A"/>
    <w:rsid w:val="00492B31"/>
    <w:rsid w:val="004A30E4"/>
    <w:rsid w:val="004B4ED8"/>
    <w:rsid w:val="004C198E"/>
    <w:rsid w:val="0051542D"/>
    <w:rsid w:val="00541C4A"/>
    <w:rsid w:val="005D3DC4"/>
    <w:rsid w:val="005D5C1D"/>
    <w:rsid w:val="005E2458"/>
    <w:rsid w:val="005F2416"/>
    <w:rsid w:val="005F4A28"/>
    <w:rsid w:val="006112BA"/>
    <w:rsid w:val="00640AE4"/>
    <w:rsid w:val="00652E24"/>
    <w:rsid w:val="00657AA6"/>
    <w:rsid w:val="00665541"/>
    <w:rsid w:val="00665B79"/>
    <w:rsid w:val="00685D31"/>
    <w:rsid w:val="00693049"/>
    <w:rsid w:val="006B4299"/>
    <w:rsid w:val="006B6C27"/>
    <w:rsid w:val="00715BF3"/>
    <w:rsid w:val="00721A52"/>
    <w:rsid w:val="007249B9"/>
    <w:rsid w:val="00735A41"/>
    <w:rsid w:val="00750799"/>
    <w:rsid w:val="007568D8"/>
    <w:rsid w:val="00787B08"/>
    <w:rsid w:val="007A26BA"/>
    <w:rsid w:val="007F4799"/>
    <w:rsid w:val="00801FFD"/>
    <w:rsid w:val="00834F97"/>
    <w:rsid w:val="00854E26"/>
    <w:rsid w:val="00855B35"/>
    <w:rsid w:val="00857ACC"/>
    <w:rsid w:val="008A43B1"/>
    <w:rsid w:val="008B2A44"/>
    <w:rsid w:val="008C0B3F"/>
    <w:rsid w:val="008C3780"/>
    <w:rsid w:val="008F14AF"/>
    <w:rsid w:val="009467EC"/>
    <w:rsid w:val="0095755A"/>
    <w:rsid w:val="00973474"/>
    <w:rsid w:val="009A2D87"/>
    <w:rsid w:val="009B5B72"/>
    <w:rsid w:val="009C3348"/>
    <w:rsid w:val="009D2C19"/>
    <w:rsid w:val="009E168C"/>
    <w:rsid w:val="009F029C"/>
    <w:rsid w:val="00A065F3"/>
    <w:rsid w:val="00A14E7B"/>
    <w:rsid w:val="00A2094F"/>
    <w:rsid w:val="00A316B4"/>
    <w:rsid w:val="00A375BF"/>
    <w:rsid w:val="00A53B05"/>
    <w:rsid w:val="00A71911"/>
    <w:rsid w:val="00A740C2"/>
    <w:rsid w:val="00A76A65"/>
    <w:rsid w:val="00A9737D"/>
    <w:rsid w:val="00AA576C"/>
    <w:rsid w:val="00AB18B0"/>
    <w:rsid w:val="00AE4548"/>
    <w:rsid w:val="00AE5CD7"/>
    <w:rsid w:val="00AF349B"/>
    <w:rsid w:val="00B142C6"/>
    <w:rsid w:val="00B151E2"/>
    <w:rsid w:val="00B31FA4"/>
    <w:rsid w:val="00B60567"/>
    <w:rsid w:val="00BC401B"/>
    <w:rsid w:val="00BD3878"/>
    <w:rsid w:val="00BE1D21"/>
    <w:rsid w:val="00BE7D38"/>
    <w:rsid w:val="00BF6C50"/>
    <w:rsid w:val="00C04929"/>
    <w:rsid w:val="00C263EF"/>
    <w:rsid w:val="00C56C21"/>
    <w:rsid w:val="00C60F52"/>
    <w:rsid w:val="00C80DEB"/>
    <w:rsid w:val="00C91B7D"/>
    <w:rsid w:val="00CB4BE0"/>
    <w:rsid w:val="00CB62EC"/>
    <w:rsid w:val="00CD261A"/>
    <w:rsid w:val="00CF4970"/>
    <w:rsid w:val="00D0384A"/>
    <w:rsid w:val="00D22023"/>
    <w:rsid w:val="00D23CFB"/>
    <w:rsid w:val="00D315CC"/>
    <w:rsid w:val="00D7748E"/>
    <w:rsid w:val="00D80B19"/>
    <w:rsid w:val="00D81463"/>
    <w:rsid w:val="00D84558"/>
    <w:rsid w:val="00DB25A3"/>
    <w:rsid w:val="00DB4117"/>
    <w:rsid w:val="00DC59E7"/>
    <w:rsid w:val="00DC7416"/>
    <w:rsid w:val="00DD60BF"/>
    <w:rsid w:val="00DF623E"/>
    <w:rsid w:val="00E00053"/>
    <w:rsid w:val="00E05CA8"/>
    <w:rsid w:val="00E11052"/>
    <w:rsid w:val="00E11B8C"/>
    <w:rsid w:val="00E31B09"/>
    <w:rsid w:val="00E34585"/>
    <w:rsid w:val="00E42281"/>
    <w:rsid w:val="00E47F9C"/>
    <w:rsid w:val="00E523CB"/>
    <w:rsid w:val="00E6754F"/>
    <w:rsid w:val="00E945C9"/>
    <w:rsid w:val="00EA1278"/>
    <w:rsid w:val="00EA4705"/>
    <w:rsid w:val="00EB1E0F"/>
    <w:rsid w:val="00EE1BF5"/>
    <w:rsid w:val="00F84D4D"/>
    <w:rsid w:val="00F86320"/>
    <w:rsid w:val="00FB5351"/>
    <w:rsid w:val="00FC3D40"/>
    <w:rsid w:val="00FC43EE"/>
    <w:rsid w:val="00FC4657"/>
    <w:rsid w:val="00FC4E85"/>
    <w:rsid w:val="00FD4DD3"/>
    <w:rsid w:val="00FE2A8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uiPriority="99" w:name="heading 1"/>
    <w:lsdException w:qFormat="true" w:uiPriority="99" w:name="heading 2"/>
    <w:lsdException w:qFormat="true" w:uiPriority="99"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annotation text"/>
    <w:lsdException w:qFormat="true" w:name="caption"/>
    <w:lsdException w:uiPriority="99" w:name="annotation reference"/>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uiPriority="99" w:name="Hyperlink"/>
    <w:lsdException w:uiPriority="99" w:name="FollowedHyperlink"/>
    <w:lsdException w:qFormat="true" w:unhideWhenUsed="false" w:semiHidden="false" w:name="Strong"/>
    <w:lsdException w:qFormat="true" w:unhideWhenUsed="false" w:semiHidden="false" w:name="Emphasis"/>
    <w:lsdException w:uiPriority="99" w:name="Document Map"/>
    <w:lsdException w:uiPriority="99" w:name="annotation subject"/>
    <w:lsdException w:uiPriority="99" w:name="No List"/>
    <w:lsdException w:uiPriority="99" w:name="Balloon Text"/>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sz w:val="24"/>
      <w:szCs w:val="24"/>
    </w:rPr>
  </w:style>
  <w:style w:styleId="Naslov1" w:type="paragraph">
    <w:name w:val="heading 1"/>
    <w:basedOn w:val="Normal"/>
    <w:next w:val="Normal"/>
    <w:link w:val="Naslov1Char"/>
    <w:uiPriority w:val="99"/>
    <w:qFormat/>
    <w:rsid w:val="00750799"/>
    <w:pPr>
      <w:keepNext/>
      <w:autoSpaceDE w:val="false"/>
      <w:autoSpaceDN w:val="false"/>
      <w:adjustRightInd w:val="false"/>
      <w:outlineLvl w:val="0"/>
    </w:pPr>
    <w:rPr>
      <w:rFonts w:eastAsiaTheme="minorEastAsia"/>
      <w:i/>
      <w:sz w:val="18"/>
      <w:lang w:val="en-US"/>
    </w:rPr>
  </w:style>
  <w:style w:styleId="Naslov2" w:type="paragraph">
    <w:name w:val="heading 2"/>
    <w:basedOn w:val="Normal"/>
    <w:next w:val="Normal"/>
    <w:link w:val="Naslov2Char"/>
    <w:uiPriority w:val="99"/>
    <w:qFormat/>
    <w:rsid w:val="00801FFD"/>
    <w:pPr>
      <w:keepNext/>
      <w:numPr>
        <w:ilvl w:val="1"/>
        <w:numId w:val="2"/>
      </w:numPr>
      <w:suppressAutoHyphens/>
      <w:jc w:val="both"/>
      <w:outlineLvl w:val="1"/>
    </w:pPr>
    <w:rPr>
      <w:rFonts w:hAnsi="Tahoma" w:ascii="Tahoma"/>
      <w:b/>
      <w:bCs/>
      <w:kern w:val="1"/>
      <w:sz w:val="20"/>
      <w:szCs w:val="20"/>
    </w:rPr>
  </w:style>
  <w:style w:styleId="Naslov3" w:type="paragraph">
    <w:name w:val="heading 3"/>
    <w:basedOn w:val="Normal"/>
    <w:next w:val="Normal"/>
    <w:link w:val="Naslov3Char"/>
    <w:uiPriority w:val="99"/>
    <w:qFormat/>
    <w:rsid w:val="00801FFD"/>
    <w:pPr>
      <w:keepNext/>
      <w:numPr>
        <w:ilvl w:val="2"/>
        <w:numId w:val="2"/>
      </w:numPr>
      <w:suppressAutoHyphens/>
      <w:jc w:val="both"/>
      <w:outlineLvl w:val="2"/>
    </w:pPr>
    <w:rPr>
      <w:rFonts w:hAnsi="Tahoma" w:ascii="Tahoma"/>
      <w:b/>
      <w:bCs/>
      <w:kern w:val="1"/>
      <w:sz w:val="20"/>
      <w:szCs w:val="20"/>
      <w:u w:val="single"/>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CD261A"/>
    <w:pPr>
      <w:ind w:left="720"/>
      <w:contextualSpacing/>
    </w:pPr>
  </w:style>
  <w:style w:customStyle="true" w:styleId="Naslov2Char" w:type="character">
    <w:name w:val="Naslov 2 Char"/>
    <w:basedOn w:val="Zadanifontodlomka"/>
    <w:link w:val="Naslov2"/>
    <w:uiPriority w:val="99"/>
    <w:rsid w:val="00801FFD"/>
    <w:rPr>
      <w:rFonts w:hAnsi="Tahoma" w:ascii="Tahoma"/>
      <w:b/>
      <w:bCs/>
      <w:kern w:val="1"/>
    </w:rPr>
  </w:style>
  <w:style w:customStyle="true" w:styleId="Naslov3Char" w:type="character">
    <w:name w:val="Naslov 3 Char"/>
    <w:basedOn w:val="Zadanifontodlomka"/>
    <w:link w:val="Naslov3"/>
    <w:uiPriority w:val="99"/>
    <w:rsid w:val="00801FFD"/>
    <w:rPr>
      <w:rFonts w:hAnsi="Tahoma" w:ascii="Tahoma"/>
      <w:b/>
      <w:bCs/>
      <w:kern w:val="1"/>
      <w:u w:val="single"/>
    </w:rPr>
  </w:style>
  <w:style w:customStyle="true" w:styleId="WW8Num1z0" w:type="character">
    <w:name w:val="WW8Num1z0"/>
    <w:rsid w:val="00801FFD"/>
  </w:style>
  <w:style w:customStyle="true" w:styleId="WW8Num1z1" w:type="character">
    <w:name w:val="WW8Num1z1"/>
    <w:rsid w:val="00801FFD"/>
  </w:style>
  <w:style w:customStyle="true" w:styleId="WW8Num1z2" w:type="character">
    <w:name w:val="WW8Num1z2"/>
    <w:rsid w:val="00801FFD"/>
  </w:style>
  <w:style w:customStyle="true" w:styleId="WW8Num1z3" w:type="character">
    <w:name w:val="WW8Num1z3"/>
    <w:uiPriority w:val="99"/>
    <w:rsid w:val="00801FFD"/>
  </w:style>
  <w:style w:customStyle="true" w:styleId="WW8Num1z4" w:type="character">
    <w:name w:val="WW8Num1z4"/>
    <w:uiPriority w:val="99"/>
    <w:rsid w:val="00801FFD"/>
  </w:style>
  <w:style w:customStyle="true" w:styleId="WW8Num1z5" w:type="character">
    <w:name w:val="WW8Num1z5"/>
    <w:uiPriority w:val="99"/>
    <w:rsid w:val="00801FFD"/>
  </w:style>
  <w:style w:customStyle="true" w:styleId="WW8Num1z6" w:type="character">
    <w:name w:val="WW8Num1z6"/>
    <w:uiPriority w:val="99"/>
    <w:rsid w:val="00801FFD"/>
  </w:style>
  <w:style w:customStyle="true" w:styleId="WW8Num1z7" w:type="character">
    <w:name w:val="WW8Num1z7"/>
    <w:uiPriority w:val="99"/>
    <w:rsid w:val="00801FFD"/>
  </w:style>
  <w:style w:customStyle="true" w:styleId="WW8Num1z8" w:type="character">
    <w:name w:val="WW8Num1z8"/>
    <w:uiPriority w:val="99"/>
    <w:rsid w:val="00801FFD"/>
  </w:style>
  <w:style w:customStyle="true" w:styleId="Absatz-Standardschriftart" w:type="character">
    <w:name w:val="Absatz-Standardschriftart"/>
    <w:uiPriority w:val="99"/>
    <w:rsid w:val="00801FFD"/>
  </w:style>
  <w:style w:customStyle="true" w:styleId="WW-Absatz-Standardschriftart" w:type="character">
    <w:name w:val="WW-Absatz-Standardschriftart"/>
    <w:uiPriority w:val="99"/>
    <w:rsid w:val="00801FFD"/>
  </w:style>
  <w:style w:customStyle="true" w:styleId="WW-Absatz-Standardschriftart1" w:type="character">
    <w:name w:val="WW-Absatz-Standardschriftart1"/>
    <w:uiPriority w:val="99"/>
    <w:rsid w:val="00801FFD"/>
  </w:style>
  <w:style w:customStyle="true" w:styleId="WW-Absatz-Standardschriftart11" w:type="character">
    <w:name w:val="WW-Absatz-Standardschriftart11"/>
    <w:uiPriority w:val="99"/>
    <w:rsid w:val="00801FFD"/>
  </w:style>
  <w:style w:customStyle="true" w:styleId="WW-Absatz-Standardschriftart111" w:type="character">
    <w:name w:val="WW-Absatz-Standardschriftart111"/>
    <w:uiPriority w:val="99"/>
    <w:rsid w:val="00801FFD"/>
  </w:style>
  <w:style w:customStyle="true" w:styleId="WW-Absatz-Standardschriftart1111" w:type="character">
    <w:name w:val="WW-Absatz-Standardschriftart1111"/>
    <w:uiPriority w:val="99"/>
    <w:rsid w:val="00801FFD"/>
  </w:style>
  <w:style w:customStyle="true" w:styleId="WW-Absatz-Standardschriftart11111" w:type="character">
    <w:name w:val="WW-Absatz-Standardschriftart11111"/>
    <w:uiPriority w:val="99"/>
    <w:rsid w:val="00801FFD"/>
  </w:style>
  <w:style w:customStyle="true" w:styleId="WW-Absatz-Standardschriftart111111" w:type="character">
    <w:name w:val="WW-Absatz-Standardschriftart111111"/>
    <w:uiPriority w:val="99"/>
    <w:rsid w:val="00801FFD"/>
  </w:style>
  <w:style w:customStyle="true" w:styleId="WW-Absatz-Standardschriftart1111111" w:type="character">
    <w:name w:val="WW-Absatz-Standardschriftart1111111"/>
    <w:uiPriority w:val="99"/>
    <w:rsid w:val="00801FFD"/>
  </w:style>
  <w:style w:customStyle="true" w:styleId="WW-Absatz-Standardschriftart11111111" w:type="character">
    <w:name w:val="WW-Absatz-Standardschriftart11111111"/>
    <w:uiPriority w:val="99"/>
    <w:rsid w:val="00801FFD"/>
  </w:style>
  <w:style w:customStyle="true" w:styleId="WW-Absatz-Standardschriftart111111111" w:type="character">
    <w:name w:val="WW-Absatz-Standardschriftart111111111"/>
    <w:uiPriority w:val="99"/>
    <w:rsid w:val="00801FFD"/>
  </w:style>
  <w:style w:customStyle="true" w:styleId="WW-Absatz-Standardschriftart1111111111" w:type="character">
    <w:name w:val="WW-Absatz-Standardschriftart1111111111"/>
    <w:uiPriority w:val="99"/>
    <w:rsid w:val="00801FFD"/>
  </w:style>
  <w:style w:customStyle="true" w:styleId="WW-Absatz-Standardschriftart11111111111" w:type="character">
    <w:name w:val="WW-Absatz-Standardschriftart11111111111"/>
    <w:uiPriority w:val="99"/>
    <w:rsid w:val="00801FFD"/>
  </w:style>
  <w:style w:customStyle="true" w:styleId="WW-Absatz-Standardschriftart111111111111" w:type="character">
    <w:name w:val="WW-Absatz-Standardschriftart111111111111"/>
    <w:uiPriority w:val="99"/>
    <w:rsid w:val="00801FFD"/>
  </w:style>
  <w:style w:customStyle="true" w:styleId="WW-Absatz-Standardschriftart1111111111111" w:type="character">
    <w:name w:val="WW-Absatz-Standardschriftart1111111111111"/>
    <w:uiPriority w:val="99"/>
    <w:rsid w:val="00801FFD"/>
  </w:style>
  <w:style w:customStyle="true" w:styleId="WW-Absatz-Standardschriftart11111111111111" w:type="character">
    <w:name w:val="WW-Absatz-Standardschriftart11111111111111"/>
    <w:uiPriority w:val="99"/>
    <w:rsid w:val="00801FFD"/>
  </w:style>
  <w:style w:customStyle="true" w:styleId="WW-Absatz-Standardschriftart111111111111111" w:type="character">
    <w:name w:val="WW-Absatz-Standardschriftart111111111111111"/>
    <w:uiPriority w:val="99"/>
    <w:rsid w:val="00801FFD"/>
  </w:style>
  <w:style w:customStyle="true" w:styleId="WW-Absatz-Standardschriftart1111111111111111" w:type="character">
    <w:name w:val="WW-Absatz-Standardschriftart1111111111111111"/>
    <w:uiPriority w:val="99"/>
    <w:rsid w:val="00801FFD"/>
  </w:style>
  <w:style w:customStyle="true" w:styleId="WW-Absatz-Standardschriftart11111111111111111" w:type="character">
    <w:name w:val="WW-Absatz-Standardschriftart11111111111111111"/>
    <w:uiPriority w:val="99"/>
    <w:rsid w:val="00801FFD"/>
  </w:style>
  <w:style w:customStyle="true" w:styleId="WW-Absatz-Standardschriftart111111111111111111" w:type="character">
    <w:name w:val="WW-Absatz-Standardschriftart111111111111111111"/>
    <w:uiPriority w:val="99"/>
    <w:rsid w:val="00801FFD"/>
  </w:style>
  <w:style w:customStyle="true" w:styleId="NumberingSymbols" w:type="character">
    <w:name w:val="Numbering Symbols"/>
    <w:uiPriority w:val="99"/>
    <w:rsid w:val="00801FFD"/>
  </w:style>
  <w:style w:customStyle="true" w:styleId="Bullets" w:type="character">
    <w:name w:val="Bullets"/>
    <w:rsid w:val="00801FFD"/>
    <w:rPr>
      <w:rFonts w:cs="OpenSymbol" w:eastAsia="OpenSymbol" w:hAnsi="OpenSymbol" w:ascii="OpenSymbol"/>
    </w:rPr>
  </w:style>
  <w:style w:customStyle="true" w:styleId="Heading" w:type="paragraph">
    <w:name w:val="Heading"/>
    <w:basedOn w:val="Normal"/>
    <w:next w:val="Tijeloteksta"/>
    <w:rsid w:val="00801FFD"/>
    <w:pPr>
      <w:keepNext/>
      <w:suppressAutoHyphens/>
      <w:spacing w:after="120" w:before="240"/>
      <w:jc w:val="both"/>
    </w:pPr>
    <w:rPr>
      <w:rFonts w:cs="Arial" w:hAnsi="Arial" w:ascii="Arial"/>
      <w:kern w:val="1"/>
      <w:sz w:val="28"/>
      <w:szCs w:val="28"/>
    </w:rPr>
  </w:style>
  <w:style w:styleId="Tijeloteksta" w:type="paragraph">
    <w:name w:val="Body Text"/>
    <w:basedOn w:val="Normal"/>
    <w:link w:val="TijelotekstaChar"/>
    <w:rsid w:val="00801FFD"/>
    <w:pPr>
      <w:suppressAutoHyphens/>
      <w:spacing w:after="120"/>
      <w:jc w:val="both"/>
    </w:pPr>
    <w:rPr>
      <w:rFonts w:hAnsi="Tahoma" w:ascii="Tahoma"/>
      <w:kern w:val="1"/>
      <w:sz w:val="20"/>
      <w:szCs w:val="20"/>
    </w:rPr>
  </w:style>
  <w:style w:customStyle="true" w:styleId="TijelotekstaChar" w:type="character">
    <w:name w:val="Tijelo teksta Char"/>
    <w:basedOn w:val="Zadanifontodlomka"/>
    <w:link w:val="Tijeloteksta"/>
    <w:uiPriority w:val="99"/>
    <w:rsid w:val="00801FFD"/>
    <w:rPr>
      <w:rFonts w:hAnsi="Tahoma" w:ascii="Tahoma"/>
      <w:kern w:val="1"/>
    </w:rPr>
  </w:style>
  <w:style w:styleId="Popis" w:type="paragraph">
    <w:name w:val="List"/>
    <w:basedOn w:val="Tijeloteksta"/>
    <w:rsid w:val="00801FFD"/>
  </w:style>
  <w:style w:styleId="Opisslike" w:type="paragraph">
    <w:name w:val="caption"/>
    <w:basedOn w:val="Normal"/>
    <w:qFormat/>
    <w:rsid w:val="00801FFD"/>
    <w:pPr>
      <w:suppressLineNumbers/>
      <w:suppressAutoHyphens/>
      <w:spacing w:after="120" w:before="120"/>
      <w:jc w:val="both"/>
    </w:pPr>
    <w:rPr>
      <w:rFonts w:hAnsi="Tahoma" w:ascii="Tahoma"/>
      <w:i/>
      <w:iCs/>
      <w:kern w:val="1"/>
      <w:sz w:val="20"/>
      <w:szCs w:val="20"/>
    </w:rPr>
  </w:style>
  <w:style w:customStyle="true" w:styleId="Index" w:type="paragraph">
    <w:name w:val="Index"/>
    <w:basedOn w:val="Normal"/>
    <w:rsid w:val="00801FFD"/>
    <w:pPr>
      <w:suppressLineNumbers/>
      <w:suppressAutoHyphens/>
      <w:jc w:val="both"/>
    </w:pPr>
    <w:rPr>
      <w:rFonts w:hAnsi="Tahoma" w:ascii="Tahoma"/>
      <w:kern w:val="1"/>
      <w:sz w:val="20"/>
      <w:szCs w:val="20"/>
    </w:rPr>
  </w:style>
  <w:style w:styleId="Podnoje" w:type="paragraph">
    <w:name w:val="footer"/>
    <w:basedOn w:val="Normal"/>
    <w:link w:val="PodnojeChar"/>
    <w:rsid w:val="00801FFD"/>
    <w:pPr>
      <w:suppressLineNumbers/>
      <w:tabs>
        <w:tab w:pos="4819" w:val="center"/>
        <w:tab w:pos="9638" w:val="right"/>
      </w:tabs>
      <w:suppressAutoHyphens/>
      <w:jc w:val="both"/>
    </w:pPr>
    <w:rPr>
      <w:rFonts w:hAnsi="Tahoma" w:ascii="Tahoma"/>
      <w:kern w:val="1"/>
      <w:sz w:val="20"/>
      <w:szCs w:val="20"/>
    </w:rPr>
  </w:style>
  <w:style w:customStyle="true" w:styleId="PodnojeChar" w:type="character">
    <w:name w:val="Podnožje Char"/>
    <w:basedOn w:val="Zadanifontodlomka"/>
    <w:link w:val="Podnoje"/>
    <w:uiPriority w:val="99"/>
    <w:rsid w:val="00801FFD"/>
    <w:rPr>
      <w:rFonts w:hAnsi="Tahoma" w:ascii="Tahoma"/>
      <w:kern w:val="1"/>
    </w:rPr>
  </w:style>
  <w:style w:styleId="Zaglavlje" w:type="paragraph">
    <w:name w:val="header"/>
    <w:basedOn w:val="Normal"/>
    <w:link w:val="ZaglavljeChar"/>
    <w:rsid w:val="00801FFD"/>
    <w:pPr>
      <w:suppressLineNumbers/>
      <w:tabs>
        <w:tab w:pos="4819" w:val="center"/>
        <w:tab w:pos="9638" w:val="right"/>
      </w:tabs>
      <w:suppressAutoHyphens/>
      <w:jc w:val="both"/>
    </w:pPr>
    <w:rPr>
      <w:rFonts w:hAnsi="Tahoma" w:ascii="Tahoma"/>
      <w:kern w:val="1"/>
      <w:sz w:val="20"/>
      <w:szCs w:val="20"/>
    </w:rPr>
  </w:style>
  <w:style w:customStyle="true" w:styleId="ZaglavljeChar" w:type="character">
    <w:name w:val="Zaglavlje Char"/>
    <w:basedOn w:val="Zadanifontodlomka"/>
    <w:link w:val="Zaglavlje"/>
    <w:uiPriority w:val="99"/>
    <w:rsid w:val="00801FFD"/>
    <w:rPr>
      <w:rFonts w:hAnsi="Tahoma" w:ascii="Tahoma"/>
      <w:kern w:val="1"/>
    </w:rPr>
  </w:style>
  <w:style w:customStyle="true" w:styleId="TableContents" w:type="paragraph">
    <w:name w:val="Table Contents"/>
    <w:basedOn w:val="Normal"/>
    <w:rsid w:val="00801FFD"/>
    <w:pPr>
      <w:suppressLineNumbers/>
      <w:suppressAutoHyphens/>
      <w:jc w:val="both"/>
    </w:pPr>
    <w:rPr>
      <w:rFonts w:hAnsi="Tahoma" w:ascii="Tahoma"/>
      <w:kern w:val="1"/>
      <w:sz w:val="20"/>
      <w:szCs w:val="20"/>
    </w:rPr>
  </w:style>
  <w:style w:customStyle="true" w:styleId="TableHeading" w:type="paragraph">
    <w:name w:val="Table Heading"/>
    <w:basedOn w:val="TableContents"/>
    <w:rsid w:val="00801FFD"/>
    <w:pPr>
      <w:jc w:val="center"/>
    </w:pPr>
    <w:rPr>
      <w:b/>
      <w:bCs/>
    </w:rPr>
  </w:style>
  <w:style w:styleId="Hiperveza" w:type="character">
    <w:name w:val="Hyperlink"/>
    <w:uiPriority w:val="99"/>
    <w:rsid w:val="00801FFD"/>
    <w:rPr>
      <w:color w:val="0000FF"/>
      <w:u w:val="single"/>
    </w:rPr>
  </w:style>
  <w:style w:styleId="SlijeenaHiperveza" w:type="character">
    <w:name w:val="FollowedHyperlink"/>
    <w:uiPriority w:val="99"/>
    <w:rsid w:val="00801FFD"/>
    <w:rPr>
      <w:color w:val="800080"/>
      <w:u w:val="single"/>
    </w:rPr>
  </w:style>
  <w:style w:customStyle="true" w:styleId="font5" w:type="paragraph">
    <w:name w:val="font5"/>
    <w:basedOn w:val="Normal"/>
    <w:uiPriority w:val="99"/>
    <w:rsid w:val="00801FFD"/>
    <w:pPr>
      <w:spacing w:afterAutospacing="true" w:after="100" w:beforeAutospacing="true" w:before="100"/>
      <w:jc w:val="both"/>
    </w:pPr>
    <w:rPr>
      <w:rFonts w:cs="Tahoma" w:hAnsi="Tahoma" w:ascii="Tahoma"/>
      <w:color w:val="000000"/>
      <w:sz w:val="18"/>
      <w:szCs w:val="18"/>
    </w:rPr>
  </w:style>
  <w:style w:customStyle="true" w:styleId="font6" w:type="paragraph">
    <w:name w:val="font6"/>
    <w:basedOn w:val="Normal"/>
    <w:uiPriority w:val="99"/>
    <w:rsid w:val="00801FFD"/>
    <w:pPr>
      <w:spacing w:afterAutospacing="true" w:after="100" w:beforeAutospacing="true" w:before="100"/>
      <w:jc w:val="both"/>
    </w:pPr>
    <w:rPr>
      <w:rFonts w:cs="Tahoma" w:hAnsi="Tahoma" w:ascii="Tahoma"/>
      <w:b/>
      <w:bCs/>
      <w:color w:val="000000"/>
      <w:sz w:val="18"/>
      <w:szCs w:val="18"/>
    </w:rPr>
  </w:style>
  <w:style w:customStyle="true" w:styleId="xl95" w:type="paragraph">
    <w:name w:val="xl95"/>
    <w:basedOn w:val="Normal"/>
    <w:uiPriority w:val="99"/>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96" w:type="paragraph">
    <w:name w:val="xl96"/>
    <w:basedOn w:val="Normal"/>
    <w:uiPriority w:val="99"/>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97" w:type="paragraph">
    <w:name w:val="xl97"/>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98" w:type="paragraph">
    <w:name w:val="xl98"/>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99" w:type="paragraph">
    <w:name w:val="xl99"/>
    <w:basedOn w:val="Normal"/>
    <w:uiPriority w:val="99"/>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100" w:type="paragraph">
    <w:name w:val="xl100"/>
    <w:basedOn w:val="Normal"/>
    <w:uiPriority w:val="99"/>
    <w:rsid w:val="00801FFD"/>
    <w:pPr>
      <w:spacing w:afterAutospacing="true" w:after="100" w:beforeAutospacing="true" w:before="100"/>
      <w:jc w:val="right"/>
      <w:textAlignment w:val="center"/>
    </w:pPr>
    <w:rPr>
      <w:rFonts w:hAnsi="Tahoma" w:ascii="Tahoma"/>
      <w:sz w:val="18"/>
      <w:szCs w:val="18"/>
    </w:rPr>
  </w:style>
  <w:style w:customStyle="true" w:styleId="xl101" w:type="paragraph">
    <w:name w:val="xl101"/>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2" w:type="paragraph">
    <w:name w:val="xl102"/>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3" w:type="paragraph">
    <w:name w:val="xl103"/>
    <w:basedOn w:val="Normal"/>
    <w:uiPriority w:val="99"/>
    <w:rsid w:val="00801FFD"/>
    <w:pPr>
      <w:spacing w:afterAutospacing="true" w:after="100" w:beforeAutospacing="true" w:before="100"/>
      <w:jc w:val="right"/>
      <w:textAlignment w:val="center"/>
    </w:pPr>
    <w:rPr>
      <w:rFonts w:hAnsi="Tahoma" w:ascii="Tahoma"/>
      <w:sz w:val="18"/>
      <w:szCs w:val="18"/>
    </w:rPr>
  </w:style>
  <w:style w:customStyle="true" w:styleId="xl104" w:type="paragraph">
    <w:name w:val="xl104"/>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5" w:type="paragraph">
    <w:name w:val="xl105"/>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6" w:type="paragraph">
    <w:name w:val="xl106"/>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7" w:type="paragraph">
    <w:name w:val="xl107"/>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8" w:type="paragraph">
    <w:name w:val="xl108"/>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9" w:type="paragraph">
    <w:name w:val="xl109"/>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10" w:type="paragraph">
    <w:name w:val="xl110"/>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1" w:type="paragraph">
    <w:name w:val="xl111"/>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2" w:type="paragraph">
    <w:name w:val="xl112"/>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3" w:type="paragraph">
    <w:name w:val="xl113"/>
    <w:basedOn w:val="Normal"/>
    <w:uiPriority w:val="99"/>
    <w:rsid w:val="00801FFD"/>
    <w:pPr>
      <w:spacing w:afterAutospacing="true" w:after="100" w:beforeAutospacing="true" w:before="100"/>
      <w:jc w:val="center"/>
      <w:textAlignment w:val="center"/>
    </w:pPr>
    <w:rPr>
      <w:rFonts w:cs="Arial" w:hAnsi="Arial" w:ascii="Arial"/>
    </w:rPr>
  </w:style>
  <w:style w:customStyle="true" w:styleId="xl114" w:type="paragraph">
    <w:name w:val="xl114"/>
    <w:basedOn w:val="Normal"/>
    <w:uiPriority w:val="99"/>
    <w:rsid w:val="00801FFD"/>
    <w:pPr>
      <w:spacing w:afterAutospacing="true" w:after="100" w:beforeAutospacing="true" w:before="100"/>
      <w:jc w:val="both"/>
      <w:textAlignment w:val="center"/>
    </w:pPr>
    <w:rPr>
      <w:rFonts w:cs="Arial" w:hAnsi="Arial" w:ascii="Arial"/>
    </w:rPr>
  </w:style>
  <w:style w:customStyle="true" w:styleId="xl115" w:type="paragraph">
    <w:name w:val="xl115"/>
    <w:basedOn w:val="Normal"/>
    <w:uiPriority w:val="99"/>
    <w:rsid w:val="00801FFD"/>
    <w:pPr>
      <w:spacing w:afterAutospacing="true" w:after="100" w:beforeAutospacing="true" w:before="100"/>
      <w:jc w:val="both"/>
      <w:textAlignment w:val="center"/>
    </w:pPr>
    <w:rPr>
      <w:rFonts w:cs="Arial" w:hAnsi="Arial" w:ascii="Arial"/>
      <w:color w:val="000000"/>
    </w:rPr>
  </w:style>
  <w:style w:customStyle="true" w:styleId="xl116" w:type="paragraph">
    <w:name w:val="xl116"/>
    <w:basedOn w:val="Normal"/>
    <w:uiPriority w:val="99"/>
    <w:rsid w:val="00801FFD"/>
    <w:pPr>
      <w:spacing w:afterAutospacing="true" w:after="100" w:beforeAutospacing="true" w:before="100"/>
      <w:jc w:val="both"/>
      <w:textAlignment w:val="center"/>
    </w:pPr>
    <w:rPr>
      <w:rFonts w:cs="Verdana" w:hAnsi="Verdana" w:ascii="Verdana"/>
      <w:color w:val="000000"/>
    </w:rPr>
  </w:style>
  <w:style w:customStyle="true" w:styleId="xl117" w:type="paragraph">
    <w:name w:val="xl117"/>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18" w:type="paragraph">
    <w:name w:val="xl118"/>
    <w:basedOn w:val="Normal"/>
    <w:uiPriority w:val="99"/>
    <w:rsid w:val="00801FFD"/>
    <w:pPr>
      <w:spacing w:afterAutospacing="true" w:after="100" w:beforeAutospacing="true" w:before="100"/>
      <w:jc w:val="center"/>
      <w:textAlignment w:val="center"/>
    </w:pPr>
    <w:rPr>
      <w:rFonts w:cs="Tahoma" w:hAnsi="Tahoma" w:ascii="Tahoma"/>
      <w:sz w:val="18"/>
      <w:szCs w:val="18"/>
    </w:rPr>
  </w:style>
  <w:style w:customStyle="true" w:styleId="xl119" w:type="paragraph">
    <w:name w:val="xl119"/>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20" w:type="paragraph">
    <w:name w:val="xl120"/>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21" w:type="paragraph">
    <w:name w:val="xl121"/>
    <w:basedOn w:val="Normal"/>
    <w:uiPriority w:val="99"/>
    <w:rsid w:val="00801FFD"/>
    <w:pPr>
      <w:spacing w:afterAutospacing="true" w:after="100" w:beforeAutospacing="true" w:before="100"/>
      <w:jc w:val="center"/>
      <w:textAlignment w:val="center"/>
    </w:pPr>
    <w:rPr>
      <w:rFonts w:cs="Tahoma" w:hAnsi="Tahoma" w:ascii="Tahoma"/>
      <w:sz w:val="18"/>
      <w:szCs w:val="18"/>
    </w:rPr>
  </w:style>
  <w:style w:customStyle="true" w:styleId="xl122" w:type="paragraph">
    <w:name w:val="xl122"/>
    <w:basedOn w:val="Normal"/>
    <w:uiPriority w:val="99"/>
    <w:rsid w:val="00801FFD"/>
    <w:pPr>
      <w:spacing w:afterAutospacing="true" w:after="100" w:beforeAutospacing="true" w:before="100"/>
      <w:jc w:val="both"/>
      <w:textAlignment w:val="center"/>
    </w:pPr>
    <w:rPr>
      <w:rFonts w:cs="Tahoma" w:hAnsi="Tahoma" w:ascii="Tahoma"/>
      <w:sz w:val="18"/>
      <w:szCs w:val="18"/>
    </w:rPr>
  </w:style>
  <w:style w:styleId="Referencakomentara" w:type="character">
    <w:name w:val="annotation reference"/>
    <w:basedOn w:val="Zadanifontodlomka"/>
    <w:uiPriority w:val="99"/>
    <w:unhideWhenUsed/>
    <w:rsid w:val="00801FFD"/>
    <w:rPr>
      <w:sz w:val="16"/>
      <w:szCs w:val="16"/>
    </w:rPr>
  </w:style>
  <w:style w:styleId="Tekstkomentara" w:type="paragraph">
    <w:name w:val="annotation text"/>
    <w:basedOn w:val="Normal"/>
    <w:link w:val="TekstkomentaraChar"/>
    <w:uiPriority w:val="99"/>
    <w:unhideWhenUsed/>
    <w:rsid w:val="00801FFD"/>
    <w:pPr>
      <w:suppressAutoHyphens/>
      <w:jc w:val="both"/>
    </w:pPr>
    <w:rPr>
      <w:rFonts w:hAnsi="Tahoma" w:ascii="Tahoma"/>
      <w:kern w:val="1"/>
      <w:sz w:val="20"/>
      <w:szCs w:val="20"/>
    </w:rPr>
  </w:style>
  <w:style w:customStyle="true" w:styleId="TekstkomentaraChar" w:type="character">
    <w:name w:val="Tekst komentara Char"/>
    <w:basedOn w:val="Zadanifontodlomka"/>
    <w:link w:val="Tekstkomentara"/>
    <w:uiPriority w:val="99"/>
    <w:rsid w:val="00801FFD"/>
    <w:rPr>
      <w:rFonts w:hAnsi="Tahoma" w:ascii="Tahoma"/>
      <w:kern w:val="1"/>
    </w:rPr>
  </w:style>
  <w:style w:styleId="Predmetkomentara" w:type="paragraph">
    <w:name w:val="annotation subject"/>
    <w:basedOn w:val="Tekstkomentara"/>
    <w:next w:val="Tekstkomentara"/>
    <w:link w:val="PredmetkomentaraChar"/>
    <w:uiPriority w:val="99"/>
    <w:unhideWhenUsed/>
    <w:rsid w:val="00801FFD"/>
    <w:rPr>
      <w:b/>
      <w:bCs/>
    </w:rPr>
  </w:style>
  <w:style w:customStyle="true" w:styleId="PredmetkomentaraChar" w:type="character">
    <w:name w:val="Predmet komentara Char"/>
    <w:basedOn w:val="TekstkomentaraChar"/>
    <w:link w:val="Predmetkomentara"/>
    <w:uiPriority w:val="99"/>
    <w:rsid w:val="00801FFD"/>
    <w:rPr>
      <w:rFonts w:hAnsi="Tahoma" w:ascii="Tahoma"/>
      <w:b/>
      <w:bCs/>
      <w:kern w:val="1"/>
    </w:rPr>
  </w:style>
  <w:style w:styleId="Tekstbalonia" w:type="paragraph">
    <w:name w:val="Balloon Text"/>
    <w:basedOn w:val="Normal"/>
    <w:link w:val="TekstbaloniaChar"/>
    <w:uiPriority w:val="99"/>
    <w:unhideWhenUsed/>
    <w:rsid w:val="00801FFD"/>
    <w:pPr>
      <w:suppressAutoHyphens/>
      <w:jc w:val="both"/>
    </w:pPr>
    <w:rPr>
      <w:rFonts w:cs="Tahoma" w:hAnsi="Tahoma" w:ascii="Tahoma"/>
      <w:kern w:val="1"/>
      <w:sz w:val="16"/>
      <w:szCs w:val="16"/>
    </w:rPr>
  </w:style>
  <w:style w:customStyle="true" w:styleId="TekstbaloniaChar" w:type="character">
    <w:name w:val="Tekst balončića Char"/>
    <w:basedOn w:val="Zadanifontodlomka"/>
    <w:link w:val="Tekstbalonia"/>
    <w:uiPriority w:val="99"/>
    <w:rsid w:val="00801FFD"/>
    <w:rPr>
      <w:rFonts w:cs="Tahoma" w:hAnsi="Tahoma" w:ascii="Tahoma"/>
      <w:kern w:val="1"/>
      <w:sz w:val="16"/>
      <w:szCs w:val="16"/>
    </w:rPr>
  </w:style>
  <w:style w:customStyle="true" w:styleId="Standard" w:type="paragraph">
    <w:name w:val="Standard"/>
    <w:rsid w:val="00801FFD"/>
    <w:pPr>
      <w:widowControl w:val="false"/>
      <w:suppressAutoHyphens/>
      <w:autoSpaceDN w:val="false"/>
      <w:jc w:val="both"/>
      <w:textAlignment w:val="baseline"/>
    </w:pPr>
    <w:rPr>
      <w:rFonts w:hAnsi="Tahoma" w:ascii="Tahoma"/>
      <w:kern w:val="3"/>
    </w:rPr>
  </w:style>
  <w:style w:styleId="Tekstrezerviranogmjesta" w:type="character">
    <w:name w:val="Placeholder Text"/>
    <w:basedOn w:val="Zadanifontodlomka"/>
    <w:uiPriority w:val="99"/>
    <w:semiHidden/>
    <w:rsid w:val="00A71911"/>
    <w:rPr>
      <w:color w:val="808080"/>
      <w:bdr w:space="0" w:sz="0" w:color="auto" w:val="none"/>
      <w:shd w:fill="auto" w:color="auto" w:val="clear"/>
    </w:rPr>
  </w:style>
  <w:style w:customStyle="true" w:styleId="eSPISCCParagraphDefaultFont" w:type="character">
    <w:name w:val="eSPIS_CC_Paragraph Default Font"/>
    <w:basedOn w:val="Zadanifontodlomka"/>
    <w:rsid w:val="00A7191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A71911"/>
    <w:rPr>
      <w:bdr w:space="0" w:sz="0" w:color="auto" w:val="none"/>
      <w:shd w:fill="FFFFCC" w:color="auto" w:val="clear"/>
      <w:lang w:val="hr-HR"/>
    </w:rPr>
  </w:style>
  <w:style w:customStyle="true" w:styleId="PozadinaSvijetloCrvena" w:type="character">
    <w:name w:val="Pozadina_SvijetloCrvena"/>
    <w:basedOn w:val="eSPISCCParagraphDefaultFont"/>
    <w:rsid w:val="00A7191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A71911"/>
    <w:rPr>
      <w:rFonts w:cs="Times New Roman" w:hAnsi="Times New Roman" w:ascii="Times New Roman"/>
      <w:sz w:val="24"/>
      <w:bdr w:space="0" w:sz="0" w:color="auto" w:val="none"/>
      <w:shd w:fill="CCFFCC" w:color="auto" w:val="clear"/>
      <w:lang w:val="hr-HR"/>
    </w:rPr>
  </w:style>
  <w:style w:customStyle="true" w:styleId="Naslov1Char" w:type="character">
    <w:name w:val="Naslov 1 Char"/>
    <w:basedOn w:val="Zadanifontodlomka"/>
    <w:link w:val="Naslov1"/>
    <w:uiPriority w:val="99"/>
    <w:rsid w:val="00750799"/>
    <w:rPr>
      <w:rFonts w:eastAsiaTheme="minorEastAsia"/>
      <w:i/>
      <w:sz w:val="18"/>
      <w:szCs w:val="24"/>
      <w:lang w:val="en-US"/>
    </w:rPr>
  </w:style>
  <w:style w:styleId="Reetkatablice" w:type="table">
    <w:name w:val="Table Grid"/>
    <w:basedOn w:val="Obinatablica"/>
    <w:rsid w:val="00750799"/>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Revizija" w:type="paragraph">
    <w:name w:val="Revision"/>
    <w:hidden/>
    <w:uiPriority w:val="99"/>
    <w:rsid w:val="00750799"/>
    <w:pPr>
      <w:autoSpaceDE w:val="false"/>
      <w:autoSpaceDN w:val="false"/>
      <w:adjustRightInd w:val="false"/>
    </w:pPr>
    <w:rPr>
      <w:rFonts w:eastAsiaTheme="minorEastAsia"/>
      <w:sz w:val="24"/>
      <w:szCs w:val="24"/>
    </w:rPr>
  </w:style>
  <w:style w:customStyle="true" w:styleId="DeltaViewTableHeading" w:type="paragraph">
    <w:name w:val="DeltaView Table Heading"/>
    <w:basedOn w:val="Normal"/>
    <w:uiPriority w:val="99"/>
    <w:rsid w:val="00750799"/>
    <w:pPr>
      <w:autoSpaceDE w:val="false"/>
      <w:autoSpaceDN w:val="false"/>
      <w:adjustRightInd w:val="false"/>
      <w:spacing w:after="120"/>
    </w:pPr>
    <w:rPr>
      <w:rFonts w:eastAsiaTheme="minorEastAsia" w:hAnsi="Arial" w:ascii="Arial"/>
      <w:b/>
      <w:lang w:val="en-US"/>
    </w:rPr>
  </w:style>
  <w:style w:customStyle="true" w:styleId="DeltaViewTableBody" w:type="paragraph">
    <w:name w:val="DeltaView Table Body"/>
    <w:basedOn w:val="Normal"/>
    <w:uiPriority w:val="99"/>
    <w:rsid w:val="00750799"/>
    <w:pPr>
      <w:autoSpaceDE w:val="false"/>
      <w:autoSpaceDN w:val="false"/>
      <w:adjustRightInd w:val="false"/>
    </w:pPr>
    <w:rPr>
      <w:rFonts w:eastAsiaTheme="minorEastAsia" w:hAnsi="Arial" w:ascii="Arial"/>
      <w:lang w:val="en-US"/>
    </w:rPr>
  </w:style>
  <w:style w:customStyle="true" w:styleId="DeltaViewAnnounce" w:type="paragraph">
    <w:name w:val="DeltaView Announce"/>
    <w:uiPriority w:val="99"/>
    <w:rsid w:val="00750799"/>
    <w:pPr>
      <w:autoSpaceDE w:val="false"/>
      <w:autoSpaceDN w:val="false"/>
      <w:adjustRightInd w:val="false"/>
      <w:spacing w:afterAutospacing="true" w:after="100" w:beforeAutospacing="true" w:before="100"/>
    </w:pPr>
    <w:rPr>
      <w:rFonts w:eastAsiaTheme="minorEastAsia" w:hAnsi="Arial" w:ascii="Arial"/>
      <w:sz w:val="24"/>
      <w:szCs w:val="24"/>
      <w:lang w:val="en-GB"/>
    </w:rPr>
  </w:style>
  <w:style w:customStyle="true" w:styleId="DeltaViewInsertion" w:type="character">
    <w:name w:val="DeltaView Insertion"/>
    <w:uiPriority w:val="99"/>
    <w:rsid w:val="00750799"/>
    <w:rPr>
      <w:color w:val="0000FF"/>
      <w:u w:val="double"/>
    </w:rPr>
  </w:style>
  <w:style w:customStyle="true" w:styleId="DeltaViewDeletion" w:type="character">
    <w:name w:val="DeltaView Deletion"/>
    <w:uiPriority w:val="99"/>
    <w:rsid w:val="00750799"/>
    <w:rPr>
      <w:strike/>
      <w:color w:val="FF0000"/>
    </w:rPr>
  </w:style>
  <w:style w:customStyle="true" w:styleId="DeltaViewMoveSource" w:type="character">
    <w:name w:val="DeltaView Move Source"/>
    <w:uiPriority w:val="99"/>
    <w:rsid w:val="00750799"/>
    <w:rPr>
      <w:strike/>
      <w:color w:val="00C000"/>
    </w:rPr>
  </w:style>
  <w:style w:customStyle="true" w:styleId="DeltaViewMoveDestination" w:type="character">
    <w:name w:val="DeltaView Move Destination"/>
    <w:uiPriority w:val="99"/>
    <w:rsid w:val="00750799"/>
    <w:rPr>
      <w:color w:val="00C000"/>
      <w:u w:val="double"/>
    </w:rPr>
  </w:style>
  <w:style w:customStyle="true" w:styleId="DeltaViewChangeNumber" w:type="character">
    <w:name w:val="DeltaView Change Number"/>
    <w:uiPriority w:val="99"/>
    <w:rsid w:val="00750799"/>
    <w:rPr>
      <w:color w:val="000000"/>
      <w:vertAlign w:val="superscript"/>
    </w:rPr>
  </w:style>
  <w:style w:customStyle="true" w:styleId="DeltaViewDelimiter" w:type="character">
    <w:name w:val="DeltaView Delimiter"/>
    <w:uiPriority w:val="99"/>
    <w:rsid w:val="00750799"/>
  </w:style>
  <w:style w:styleId="Kartadokumenta" w:type="paragraph">
    <w:name w:val="Document Map"/>
    <w:basedOn w:val="Normal"/>
    <w:link w:val="KartadokumentaChar"/>
    <w:uiPriority w:val="99"/>
    <w:rsid w:val="00750799"/>
    <w:pPr>
      <w:shd w:fill="000080" w:color="auto" w:val="clear"/>
      <w:autoSpaceDE w:val="false"/>
      <w:autoSpaceDN w:val="false"/>
      <w:adjustRightInd w:val="false"/>
    </w:pPr>
    <w:rPr>
      <w:rFonts w:eastAsiaTheme="minorEastAsia" w:hAnsi="Tahoma" w:ascii="Tahoma"/>
      <w:lang w:val="en-US"/>
    </w:rPr>
  </w:style>
  <w:style w:customStyle="true" w:styleId="KartadokumentaChar" w:type="character">
    <w:name w:val="Karta dokumenta Char"/>
    <w:basedOn w:val="Zadanifontodlomka"/>
    <w:link w:val="Kartadokumenta"/>
    <w:uiPriority w:val="99"/>
    <w:rsid w:val="00750799"/>
    <w:rPr>
      <w:rFonts w:eastAsiaTheme="minorEastAsia" w:hAnsi="Tahoma" w:ascii="Tahoma"/>
      <w:sz w:val="24"/>
      <w:szCs w:val="24"/>
      <w:shd w:fill="000080" w:color="auto" w:val="clear"/>
      <w:lang w:val="en-US"/>
    </w:rPr>
  </w:style>
  <w:style w:customStyle="true" w:styleId="DeltaViewFormatChange" w:type="character">
    <w:name w:val="DeltaView Format Change"/>
    <w:uiPriority w:val="99"/>
    <w:rsid w:val="00750799"/>
    <w:rPr>
      <w:color w:val="000000"/>
    </w:rPr>
  </w:style>
  <w:style w:customStyle="true" w:styleId="DeltaViewMovedDeletion" w:type="character">
    <w:name w:val="DeltaView Moved Deletion"/>
    <w:uiPriority w:val="99"/>
    <w:rsid w:val="00750799"/>
    <w:rPr>
      <w:strike/>
      <w:color w:val="C08080"/>
    </w:rPr>
  </w:style>
  <w:style w:customStyle="true" w:styleId="DeltaViewComment" w:type="character">
    <w:name w:val="DeltaView Comment"/>
    <w:basedOn w:val="Zadanifontodlomka"/>
    <w:uiPriority w:val="99"/>
    <w:rsid w:val="00750799"/>
    <w:rPr>
      <w:color w:val="000000"/>
    </w:rPr>
  </w:style>
  <w:style w:customStyle="true" w:styleId="DeltaViewStyleChangeText" w:type="character">
    <w:name w:val="DeltaView Style Change Text"/>
    <w:uiPriority w:val="99"/>
    <w:rsid w:val="00750799"/>
    <w:rPr>
      <w:color w:val="000000"/>
      <w:u w:val="double"/>
    </w:rPr>
  </w:style>
  <w:style w:customStyle="true" w:styleId="DeltaViewStyleChangeLabel" w:type="character">
    <w:name w:val="DeltaView Style Change Label"/>
    <w:uiPriority w:val="99"/>
    <w:rsid w:val="00750799"/>
    <w:rPr>
      <w:color w:val="000000"/>
    </w:rPr>
  </w:style>
  <w:style w:customStyle="true" w:styleId="DeltaViewInsertedComment" w:type="character">
    <w:name w:val="DeltaView Inserted Comment"/>
    <w:basedOn w:val="DeltaViewComment"/>
    <w:uiPriority w:val="99"/>
    <w:rsid w:val="00750799"/>
    <w:rPr>
      <w:color w:val="0000FF"/>
      <w:u w:val="double"/>
    </w:rPr>
  </w:style>
  <w:style w:customStyle="true" w:styleId="DeltaViewDeletedComment" w:type="character">
    <w:name w:val="DeltaView Deleted Comment"/>
    <w:basedOn w:val="DeltaViewComment"/>
    <w:uiPriority w:val="99"/>
    <w:rsid w:val="00750799"/>
    <w:rPr>
      <w:strike/>
      <w:color w:val="FF0000"/>
    </w:rPr>
  </w:style>
  <w:style w:customStyle="true" w:styleId="Default" w:type="paragraph">
    <w:name w:val="Default"/>
    <w:rsid w:val="00D81463"/>
    <w:pPr>
      <w:autoSpaceDE w:val="false"/>
      <w:autoSpaceDN w:val="false"/>
      <w:adjustRightInd w:val="false"/>
    </w:pPr>
    <w:rPr>
      <w:rFonts w:cs="Calibri" w:hAnsi="Calibri" w:ascii="Calibri"/>
      <w:color w:val="000000"/>
      <w:sz w:val="24"/>
      <w:szCs w:val="24"/>
    </w:rPr>
  </w:style>
  <w:style w:customStyle="true" w:styleId="WW8Num2z0" w:type="character">
    <w:name w:val="WW8Num2z0"/>
    <w:rsid w:val="00AF349B"/>
    <w:rPr>
      <w:rFonts w:hint="default"/>
    </w:rPr>
  </w:style>
  <w:style w:customStyle="true" w:styleId="WW8Num3z0" w:type="character">
    <w:name w:val="WW8Num3z0"/>
    <w:rsid w:val="00AF349B"/>
  </w:style>
  <w:style w:customStyle="true" w:styleId="WW8Num3z1" w:type="character">
    <w:name w:val="WW8Num3z1"/>
    <w:rsid w:val="00AF349B"/>
  </w:style>
  <w:style w:customStyle="true" w:styleId="WW8Num3z2" w:type="character">
    <w:name w:val="WW8Num3z2"/>
    <w:rsid w:val="00AF349B"/>
  </w:style>
  <w:style w:customStyle="true" w:styleId="WW8Num3z3" w:type="character">
    <w:name w:val="WW8Num3z3"/>
    <w:rsid w:val="00AF349B"/>
  </w:style>
  <w:style w:customStyle="true" w:styleId="WW8Num3z4" w:type="character">
    <w:name w:val="WW8Num3z4"/>
    <w:rsid w:val="00AF349B"/>
  </w:style>
  <w:style w:customStyle="true" w:styleId="WW8Num3z5" w:type="character">
    <w:name w:val="WW8Num3z5"/>
    <w:rsid w:val="00AF349B"/>
  </w:style>
  <w:style w:customStyle="true" w:styleId="WW8Num3z6" w:type="character">
    <w:name w:val="WW8Num3z6"/>
    <w:rsid w:val="00AF349B"/>
  </w:style>
  <w:style w:customStyle="true" w:styleId="WW8Num3z7" w:type="character">
    <w:name w:val="WW8Num3z7"/>
    <w:rsid w:val="00AF349B"/>
  </w:style>
  <w:style w:customStyle="true" w:styleId="WW8Num3z8" w:type="character">
    <w:name w:val="WW8Num3z8"/>
    <w:rsid w:val="00AF349B"/>
  </w:style>
  <w:style w:customStyle="true" w:styleId="WW8Num2z1" w:type="character">
    <w:name w:val="WW8Num2z1"/>
    <w:rsid w:val="00AF349B"/>
  </w:style>
  <w:style w:customStyle="true" w:styleId="WW8Num2z2" w:type="character">
    <w:name w:val="WW8Num2z2"/>
    <w:rsid w:val="00AF349B"/>
  </w:style>
  <w:style w:customStyle="true" w:styleId="WW8Num2z3" w:type="character">
    <w:name w:val="WW8Num2z3"/>
    <w:rsid w:val="00AF349B"/>
  </w:style>
  <w:style w:customStyle="true" w:styleId="WW8Num2z4" w:type="character">
    <w:name w:val="WW8Num2z4"/>
    <w:rsid w:val="00AF349B"/>
  </w:style>
  <w:style w:customStyle="true" w:styleId="WW8Num2z5" w:type="character">
    <w:name w:val="WW8Num2z5"/>
    <w:rsid w:val="00AF349B"/>
  </w:style>
  <w:style w:customStyle="true" w:styleId="WW8Num2z6" w:type="character">
    <w:name w:val="WW8Num2z6"/>
    <w:rsid w:val="00AF349B"/>
  </w:style>
  <w:style w:customStyle="true" w:styleId="WW8Num2z7" w:type="character">
    <w:name w:val="WW8Num2z7"/>
    <w:rsid w:val="00AF349B"/>
  </w:style>
  <w:style w:customStyle="true" w:styleId="WW8Num2z8" w:type="character">
    <w:name w:val="WW8Num2z8"/>
    <w:rsid w:val="00AF349B"/>
  </w:style>
  <w:style w:customStyle="true" w:styleId="DefaultParagraphFont1" w:type="character">
    <w:name w:val="Default Paragraph Font1"/>
    <w:rsid w:val="00AF349B"/>
  </w:style>
  <w:style w:styleId="Brojstranice" w:type="character">
    <w:name w:val="page number"/>
    <w:basedOn w:val="DefaultParagraphFont1"/>
    <w:rsid w:val="00AF349B"/>
  </w:style>
  <w:style w:customStyle="true" w:styleId="FrameContents" w:type="paragraph">
    <w:name w:val="Frame Contents"/>
    <w:basedOn w:val="Normal"/>
    <w:rsid w:val="00AF349B"/>
    <w:pPr>
      <w:suppressAutoHyphens/>
    </w:pPr>
    <w:rPr>
      <w:lang w:eastAsia="zh-CN"/>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iPriority="99" w:unhideWhenUsed="0"/>
    <w:lsdException w:name="heading 2" w:qFormat="1" w:uiPriority="99"/>
    <w:lsdException w:name="heading 3" w:qFormat="1" w:uiPriority="99"/>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qFormat="1" w:semiHidden="0" w:unhideWhenUsed="0"/>
    <w:lsdException w:name="Emphasis" w:qFormat="1" w:semiHidden="0" w:unhideWhenUsed="0"/>
    <w:lsdException w:name="Document Map"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rPr>
  </w:style>
  <w:style w:styleId="Naslov1" w:type="paragraph">
    <w:name w:val="heading 1"/>
    <w:basedOn w:val="Normal"/>
    <w:next w:val="Normal"/>
    <w:link w:val="Naslov1Char"/>
    <w:uiPriority w:val="99"/>
    <w:qFormat/>
    <w:rsid w:val="00750799"/>
    <w:pPr>
      <w:keepNext/>
      <w:autoSpaceDE w:val="0"/>
      <w:autoSpaceDN w:val="0"/>
      <w:adjustRightInd w:val="0"/>
      <w:outlineLvl w:val="0"/>
    </w:pPr>
    <w:rPr>
      <w:rFonts w:eastAsiaTheme="minorEastAsia"/>
      <w:i/>
      <w:sz w:val="18"/>
      <w:lang w:val="en-US"/>
    </w:rPr>
  </w:style>
  <w:style w:styleId="Naslov2" w:type="paragraph">
    <w:name w:val="heading 2"/>
    <w:basedOn w:val="Normal"/>
    <w:next w:val="Normal"/>
    <w:link w:val="Naslov2Char"/>
    <w:uiPriority w:val="99"/>
    <w:qFormat/>
    <w:rsid w:val="00801FFD"/>
    <w:pPr>
      <w:keepNext/>
      <w:numPr>
        <w:ilvl w:val="1"/>
        <w:numId w:val="2"/>
      </w:numPr>
      <w:suppressAutoHyphens/>
      <w:jc w:val="both"/>
      <w:outlineLvl w:val="1"/>
    </w:pPr>
    <w:rPr>
      <w:rFonts w:ascii="Tahoma" w:hAnsi="Tahoma"/>
      <w:b/>
      <w:bCs/>
      <w:kern w:val="1"/>
      <w:sz w:val="20"/>
      <w:szCs w:val="20"/>
    </w:rPr>
  </w:style>
  <w:style w:styleId="Naslov3" w:type="paragraph">
    <w:name w:val="heading 3"/>
    <w:basedOn w:val="Normal"/>
    <w:next w:val="Normal"/>
    <w:link w:val="Naslov3Char"/>
    <w:uiPriority w:val="99"/>
    <w:qFormat/>
    <w:rsid w:val="00801FFD"/>
    <w:pPr>
      <w:keepNext/>
      <w:numPr>
        <w:ilvl w:val="2"/>
        <w:numId w:val="2"/>
      </w:numPr>
      <w:suppressAutoHyphens/>
      <w:jc w:val="both"/>
      <w:outlineLvl w:val="2"/>
    </w:pPr>
    <w:rPr>
      <w:rFonts w:ascii="Tahoma" w:hAnsi="Tahoma"/>
      <w:b/>
      <w:bCs/>
      <w:kern w:val="1"/>
      <w:sz w:val="20"/>
      <w:szCs w:val="20"/>
      <w:u w:val="single"/>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CD261A"/>
    <w:pPr>
      <w:ind w:left="720"/>
      <w:contextualSpacing/>
    </w:pPr>
  </w:style>
  <w:style w:customStyle="1" w:styleId="Naslov2Char" w:type="character">
    <w:name w:val="Naslov 2 Char"/>
    <w:basedOn w:val="Zadanifontodlomka"/>
    <w:link w:val="Naslov2"/>
    <w:uiPriority w:val="99"/>
    <w:rsid w:val="00801FFD"/>
    <w:rPr>
      <w:rFonts w:ascii="Tahoma" w:hAnsi="Tahoma"/>
      <w:b/>
      <w:bCs/>
      <w:kern w:val="1"/>
    </w:rPr>
  </w:style>
  <w:style w:customStyle="1" w:styleId="Naslov3Char" w:type="character">
    <w:name w:val="Naslov 3 Char"/>
    <w:basedOn w:val="Zadanifontodlomka"/>
    <w:link w:val="Naslov3"/>
    <w:uiPriority w:val="99"/>
    <w:rsid w:val="00801FFD"/>
    <w:rPr>
      <w:rFonts w:ascii="Tahoma" w:hAnsi="Tahoma"/>
      <w:b/>
      <w:bCs/>
      <w:kern w:val="1"/>
      <w:u w:val="single"/>
    </w:rPr>
  </w:style>
  <w:style w:customStyle="1" w:styleId="WW8Num1z0" w:type="character">
    <w:name w:val="WW8Num1z0"/>
    <w:rsid w:val="00801FFD"/>
  </w:style>
  <w:style w:customStyle="1" w:styleId="WW8Num1z1" w:type="character">
    <w:name w:val="WW8Num1z1"/>
    <w:rsid w:val="00801FFD"/>
  </w:style>
  <w:style w:customStyle="1" w:styleId="WW8Num1z2" w:type="character">
    <w:name w:val="WW8Num1z2"/>
    <w:rsid w:val="00801FFD"/>
  </w:style>
  <w:style w:customStyle="1" w:styleId="WW8Num1z3" w:type="character">
    <w:name w:val="WW8Num1z3"/>
    <w:uiPriority w:val="99"/>
    <w:rsid w:val="00801FFD"/>
  </w:style>
  <w:style w:customStyle="1" w:styleId="WW8Num1z4" w:type="character">
    <w:name w:val="WW8Num1z4"/>
    <w:uiPriority w:val="99"/>
    <w:rsid w:val="00801FFD"/>
  </w:style>
  <w:style w:customStyle="1" w:styleId="WW8Num1z5" w:type="character">
    <w:name w:val="WW8Num1z5"/>
    <w:uiPriority w:val="99"/>
    <w:rsid w:val="00801FFD"/>
  </w:style>
  <w:style w:customStyle="1" w:styleId="WW8Num1z6" w:type="character">
    <w:name w:val="WW8Num1z6"/>
    <w:uiPriority w:val="99"/>
    <w:rsid w:val="00801FFD"/>
  </w:style>
  <w:style w:customStyle="1" w:styleId="WW8Num1z7" w:type="character">
    <w:name w:val="WW8Num1z7"/>
    <w:uiPriority w:val="99"/>
    <w:rsid w:val="00801FFD"/>
  </w:style>
  <w:style w:customStyle="1" w:styleId="WW8Num1z8" w:type="character">
    <w:name w:val="WW8Num1z8"/>
    <w:uiPriority w:val="99"/>
    <w:rsid w:val="00801FFD"/>
  </w:style>
  <w:style w:customStyle="1" w:styleId="Absatz-Standardschriftart" w:type="character">
    <w:name w:val="Absatz-Standardschriftart"/>
    <w:uiPriority w:val="99"/>
    <w:rsid w:val="00801FFD"/>
  </w:style>
  <w:style w:customStyle="1" w:styleId="WW-Absatz-Standardschriftart" w:type="character">
    <w:name w:val="WW-Absatz-Standardschriftart"/>
    <w:uiPriority w:val="99"/>
    <w:rsid w:val="00801FFD"/>
  </w:style>
  <w:style w:customStyle="1" w:styleId="WW-Absatz-Standardschriftart1" w:type="character">
    <w:name w:val="WW-Absatz-Standardschriftart1"/>
    <w:uiPriority w:val="99"/>
    <w:rsid w:val="00801FFD"/>
  </w:style>
  <w:style w:customStyle="1" w:styleId="WW-Absatz-Standardschriftart11" w:type="character">
    <w:name w:val="WW-Absatz-Standardschriftart11"/>
    <w:uiPriority w:val="99"/>
    <w:rsid w:val="00801FFD"/>
  </w:style>
  <w:style w:customStyle="1" w:styleId="WW-Absatz-Standardschriftart111" w:type="character">
    <w:name w:val="WW-Absatz-Standardschriftart111"/>
    <w:uiPriority w:val="99"/>
    <w:rsid w:val="00801FFD"/>
  </w:style>
  <w:style w:customStyle="1" w:styleId="WW-Absatz-Standardschriftart1111" w:type="character">
    <w:name w:val="WW-Absatz-Standardschriftart1111"/>
    <w:uiPriority w:val="99"/>
    <w:rsid w:val="00801FFD"/>
  </w:style>
  <w:style w:customStyle="1" w:styleId="WW-Absatz-Standardschriftart11111" w:type="character">
    <w:name w:val="WW-Absatz-Standardschriftart11111"/>
    <w:uiPriority w:val="99"/>
    <w:rsid w:val="00801FFD"/>
  </w:style>
  <w:style w:customStyle="1" w:styleId="WW-Absatz-Standardschriftart111111" w:type="character">
    <w:name w:val="WW-Absatz-Standardschriftart111111"/>
    <w:uiPriority w:val="99"/>
    <w:rsid w:val="00801FFD"/>
  </w:style>
  <w:style w:customStyle="1" w:styleId="WW-Absatz-Standardschriftart1111111" w:type="character">
    <w:name w:val="WW-Absatz-Standardschriftart1111111"/>
    <w:uiPriority w:val="99"/>
    <w:rsid w:val="00801FFD"/>
  </w:style>
  <w:style w:customStyle="1" w:styleId="WW-Absatz-Standardschriftart11111111" w:type="character">
    <w:name w:val="WW-Absatz-Standardschriftart11111111"/>
    <w:uiPriority w:val="99"/>
    <w:rsid w:val="00801FFD"/>
  </w:style>
  <w:style w:customStyle="1" w:styleId="WW-Absatz-Standardschriftart111111111" w:type="character">
    <w:name w:val="WW-Absatz-Standardschriftart111111111"/>
    <w:uiPriority w:val="99"/>
    <w:rsid w:val="00801FFD"/>
  </w:style>
  <w:style w:customStyle="1" w:styleId="WW-Absatz-Standardschriftart1111111111" w:type="character">
    <w:name w:val="WW-Absatz-Standardschriftart1111111111"/>
    <w:uiPriority w:val="99"/>
    <w:rsid w:val="00801FFD"/>
  </w:style>
  <w:style w:customStyle="1" w:styleId="WW-Absatz-Standardschriftart11111111111" w:type="character">
    <w:name w:val="WW-Absatz-Standardschriftart11111111111"/>
    <w:uiPriority w:val="99"/>
    <w:rsid w:val="00801FFD"/>
  </w:style>
  <w:style w:customStyle="1" w:styleId="WW-Absatz-Standardschriftart111111111111" w:type="character">
    <w:name w:val="WW-Absatz-Standardschriftart111111111111"/>
    <w:uiPriority w:val="99"/>
    <w:rsid w:val="00801FFD"/>
  </w:style>
  <w:style w:customStyle="1" w:styleId="WW-Absatz-Standardschriftart1111111111111" w:type="character">
    <w:name w:val="WW-Absatz-Standardschriftart1111111111111"/>
    <w:uiPriority w:val="99"/>
    <w:rsid w:val="00801FFD"/>
  </w:style>
  <w:style w:customStyle="1" w:styleId="WW-Absatz-Standardschriftart11111111111111" w:type="character">
    <w:name w:val="WW-Absatz-Standardschriftart11111111111111"/>
    <w:uiPriority w:val="99"/>
    <w:rsid w:val="00801FFD"/>
  </w:style>
  <w:style w:customStyle="1" w:styleId="WW-Absatz-Standardschriftart111111111111111" w:type="character">
    <w:name w:val="WW-Absatz-Standardschriftart111111111111111"/>
    <w:uiPriority w:val="99"/>
    <w:rsid w:val="00801FFD"/>
  </w:style>
  <w:style w:customStyle="1" w:styleId="WW-Absatz-Standardschriftart1111111111111111" w:type="character">
    <w:name w:val="WW-Absatz-Standardschriftart1111111111111111"/>
    <w:uiPriority w:val="99"/>
    <w:rsid w:val="00801FFD"/>
  </w:style>
  <w:style w:customStyle="1" w:styleId="WW-Absatz-Standardschriftart11111111111111111" w:type="character">
    <w:name w:val="WW-Absatz-Standardschriftart11111111111111111"/>
    <w:uiPriority w:val="99"/>
    <w:rsid w:val="00801FFD"/>
  </w:style>
  <w:style w:customStyle="1" w:styleId="WW-Absatz-Standardschriftart111111111111111111" w:type="character">
    <w:name w:val="WW-Absatz-Standardschriftart111111111111111111"/>
    <w:uiPriority w:val="99"/>
    <w:rsid w:val="00801FFD"/>
  </w:style>
  <w:style w:customStyle="1" w:styleId="NumberingSymbols" w:type="character">
    <w:name w:val="Numbering Symbols"/>
    <w:uiPriority w:val="99"/>
    <w:rsid w:val="00801FFD"/>
  </w:style>
  <w:style w:customStyle="1" w:styleId="Bullets" w:type="character">
    <w:name w:val="Bullets"/>
    <w:rsid w:val="00801FFD"/>
    <w:rPr>
      <w:rFonts w:ascii="OpenSymbol" w:cs="OpenSymbol" w:eastAsia="OpenSymbol" w:hAnsi="OpenSymbol"/>
    </w:rPr>
  </w:style>
  <w:style w:customStyle="1" w:styleId="Heading" w:type="paragraph">
    <w:name w:val="Heading"/>
    <w:basedOn w:val="Normal"/>
    <w:next w:val="Tijeloteksta"/>
    <w:rsid w:val="00801FFD"/>
    <w:pPr>
      <w:keepNext/>
      <w:suppressAutoHyphens/>
      <w:spacing w:after="120" w:before="240"/>
      <w:jc w:val="both"/>
    </w:pPr>
    <w:rPr>
      <w:rFonts w:ascii="Arial" w:cs="Arial" w:hAnsi="Arial"/>
      <w:kern w:val="1"/>
      <w:sz w:val="28"/>
      <w:szCs w:val="28"/>
    </w:rPr>
  </w:style>
  <w:style w:styleId="Tijeloteksta" w:type="paragraph">
    <w:name w:val="Body Text"/>
    <w:basedOn w:val="Normal"/>
    <w:link w:val="TijelotekstaChar"/>
    <w:rsid w:val="00801FFD"/>
    <w:pPr>
      <w:suppressAutoHyphens/>
      <w:spacing w:after="120"/>
      <w:jc w:val="both"/>
    </w:pPr>
    <w:rPr>
      <w:rFonts w:ascii="Tahoma" w:hAnsi="Tahoma"/>
      <w:kern w:val="1"/>
      <w:sz w:val="20"/>
      <w:szCs w:val="20"/>
    </w:rPr>
  </w:style>
  <w:style w:customStyle="1" w:styleId="TijelotekstaChar" w:type="character">
    <w:name w:val="Tijelo teksta Char"/>
    <w:basedOn w:val="Zadanifontodlomka"/>
    <w:link w:val="Tijeloteksta"/>
    <w:uiPriority w:val="99"/>
    <w:rsid w:val="00801FFD"/>
    <w:rPr>
      <w:rFonts w:ascii="Tahoma" w:hAnsi="Tahoma"/>
      <w:kern w:val="1"/>
    </w:rPr>
  </w:style>
  <w:style w:styleId="Popis" w:type="paragraph">
    <w:name w:val="List"/>
    <w:basedOn w:val="Tijeloteksta"/>
    <w:rsid w:val="00801FFD"/>
  </w:style>
  <w:style w:styleId="Opisslike" w:type="paragraph">
    <w:name w:val="caption"/>
    <w:basedOn w:val="Normal"/>
    <w:qFormat/>
    <w:rsid w:val="00801FFD"/>
    <w:pPr>
      <w:suppressLineNumbers/>
      <w:suppressAutoHyphens/>
      <w:spacing w:after="120" w:before="120"/>
      <w:jc w:val="both"/>
    </w:pPr>
    <w:rPr>
      <w:rFonts w:ascii="Tahoma" w:hAnsi="Tahoma"/>
      <w:i/>
      <w:iCs/>
      <w:kern w:val="1"/>
      <w:sz w:val="20"/>
      <w:szCs w:val="20"/>
    </w:rPr>
  </w:style>
  <w:style w:customStyle="1" w:styleId="Index" w:type="paragraph">
    <w:name w:val="Index"/>
    <w:basedOn w:val="Normal"/>
    <w:rsid w:val="00801FFD"/>
    <w:pPr>
      <w:suppressLineNumbers/>
      <w:suppressAutoHyphens/>
      <w:jc w:val="both"/>
    </w:pPr>
    <w:rPr>
      <w:rFonts w:ascii="Tahoma" w:hAnsi="Tahoma"/>
      <w:kern w:val="1"/>
      <w:sz w:val="20"/>
      <w:szCs w:val="20"/>
    </w:rPr>
  </w:style>
  <w:style w:styleId="Podnoje" w:type="paragraph">
    <w:name w:val="footer"/>
    <w:basedOn w:val="Normal"/>
    <w:link w:val="PodnojeChar"/>
    <w:rsid w:val="00801FFD"/>
    <w:pPr>
      <w:suppressLineNumbers/>
      <w:tabs>
        <w:tab w:pos="4819" w:val="center"/>
        <w:tab w:pos="9638" w:val="right"/>
      </w:tabs>
      <w:suppressAutoHyphens/>
      <w:jc w:val="both"/>
    </w:pPr>
    <w:rPr>
      <w:rFonts w:ascii="Tahoma" w:hAnsi="Tahoma"/>
      <w:kern w:val="1"/>
      <w:sz w:val="20"/>
      <w:szCs w:val="20"/>
    </w:rPr>
  </w:style>
  <w:style w:customStyle="1" w:styleId="PodnojeChar" w:type="character">
    <w:name w:val="Podnožje Char"/>
    <w:basedOn w:val="Zadanifontodlomka"/>
    <w:link w:val="Podnoje"/>
    <w:uiPriority w:val="99"/>
    <w:rsid w:val="00801FFD"/>
    <w:rPr>
      <w:rFonts w:ascii="Tahoma" w:hAnsi="Tahoma"/>
      <w:kern w:val="1"/>
    </w:rPr>
  </w:style>
  <w:style w:styleId="Zaglavlje" w:type="paragraph">
    <w:name w:val="header"/>
    <w:basedOn w:val="Normal"/>
    <w:link w:val="ZaglavljeChar"/>
    <w:rsid w:val="00801FFD"/>
    <w:pPr>
      <w:suppressLineNumbers/>
      <w:tabs>
        <w:tab w:pos="4819" w:val="center"/>
        <w:tab w:pos="9638" w:val="right"/>
      </w:tabs>
      <w:suppressAutoHyphens/>
      <w:jc w:val="both"/>
    </w:pPr>
    <w:rPr>
      <w:rFonts w:ascii="Tahoma" w:hAnsi="Tahoma"/>
      <w:kern w:val="1"/>
      <w:sz w:val="20"/>
      <w:szCs w:val="20"/>
    </w:rPr>
  </w:style>
  <w:style w:customStyle="1" w:styleId="ZaglavljeChar" w:type="character">
    <w:name w:val="Zaglavlje Char"/>
    <w:basedOn w:val="Zadanifontodlomka"/>
    <w:link w:val="Zaglavlje"/>
    <w:uiPriority w:val="99"/>
    <w:rsid w:val="00801FFD"/>
    <w:rPr>
      <w:rFonts w:ascii="Tahoma" w:hAnsi="Tahoma"/>
      <w:kern w:val="1"/>
    </w:rPr>
  </w:style>
  <w:style w:customStyle="1" w:styleId="TableContents" w:type="paragraph">
    <w:name w:val="Table Contents"/>
    <w:basedOn w:val="Normal"/>
    <w:rsid w:val="00801FFD"/>
    <w:pPr>
      <w:suppressLineNumbers/>
      <w:suppressAutoHyphens/>
      <w:jc w:val="both"/>
    </w:pPr>
    <w:rPr>
      <w:rFonts w:ascii="Tahoma" w:hAnsi="Tahoma"/>
      <w:kern w:val="1"/>
      <w:sz w:val="20"/>
      <w:szCs w:val="20"/>
    </w:rPr>
  </w:style>
  <w:style w:customStyle="1" w:styleId="TableHeading" w:type="paragraph">
    <w:name w:val="Table Heading"/>
    <w:basedOn w:val="TableContents"/>
    <w:rsid w:val="00801FFD"/>
    <w:pPr>
      <w:jc w:val="center"/>
    </w:pPr>
    <w:rPr>
      <w:b/>
      <w:bCs/>
    </w:rPr>
  </w:style>
  <w:style w:styleId="Hiperveza" w:type="character">
    <w:name w:val="Hyperlink"/>
    <w:uiPriority w:val="99"/>
    <w:rsid w:val="00801FFD"/>
    <w:rPr>
      <w:color w:val="0000FF"/>
      <w:u w:val="single"/>
    </w:rPr>
  </w:style>
  <w:style w:styleId="SlijeenaHiperveza" w:type="character">
    <w:name w:val="FollowedHyperlink"/>
    <w:uiPriority w:val="99"/>
    <w:rsid w:val="00801FFD"/>
    <w:rPr>
      <w:color w:val="800080"/>
      <w:u w:val="single"/>
    </w:rPr>
  </w:style>
  <w:style w:customStyle="1" w:styleId="font5" w:type="paragraph">
    <w:name w:val="font5"/>
    <w:basedOn w:val="Normal"/>
    <w:uiPriority w:val="99"/>
    <w:rsid w:val="00801FFD"/>
    <w:pPr>
      <w:spacing w:after="100" w:afterAutospacing="1" w:before="100" w:beforeAutospacing="1"/>
      <w:jc w:val="both"/>
    </w:pPr>
    <w:rPr>
      <w:rFonts w:ascii="Tahoma" w:cs="Tahoma" w:hAnsi="Tahoma"/>
      <w:color w:val="000000"/>
      <w:sz w:val="18"/>
      <w:szCs w:val="18"/>
    </w:rPr>
  </w:style>
  <w:style w:customStyle="1" w:styleId="font6" w:type="paragraph">
    <w:name w:val="font6"/>
    <w:basedOn w:val="Normal"/>
    <w:uiPriority w:val="99"/>
    <w:rsid w:val="00801FFD"/>
    <w:pPr>
      <w:spacing w:after="100" w:afterAutospacing="1" w:before="100" w:beforeAutospacing="1"/>
      <w:jc w:val="both"/>
    </w:pPr>
    <w:rPr>
      <w:rFonts w:ascii="Tahoma" w:cs="Tahoma" w:hAnsi="Tahoma"/>
      <w:b/>
      <w:bCs/>
      <w:color w:val="000000"/>
      <w:sz w:val="18"/>
      <w:szCs w:val="18"/>
    </w:rPr>
  </w:style>
  <w:style w:customStyle="1" w:styleId="xl95" w:type="paragraph">
    <w:name w:val="xl95"/>
    <w:basedOn w:val="Normal"/>
    <w:uiPriority w:val="99"/>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6" w:type="paragraph">
    <w:name w:val="xl96"/>
    <w:basedOn w:val="Normal"/>
    <w:uiPriority w:val="99"/>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7" w:type="paragraph">
    <w:name w:val="xl97"/>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98" w:type="paragraph">
    <w:name w:val="xl98"/>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99" w:type="paragraph">
    <w:name w:val="xl99"/>
    <w:basedOn w:val="Normal"/>
    <w:uiPriority w:val="99"/>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100" w:type="paragraph">
    <w:name w:val="xl100"/>
    <w:basedOn w:val="Normal"/>
    <w:uiPriority w:val="99"/>
    <w:rsid w:val="00801FFD"/>
    <w:pPr>
      <w:spacing w:after="100" w:afterAutospacing="1" w:before="100" w:beforeAutospacing="1"/>
      <w:jc w:val="right"/>
      <w:textAlignment w:val="center"/>
    </w:pPr>
    <w:rPr>
      <w:rFonts w:ascii="Tahoma" w:hAnsi="Tahoma"/>
      <w:sz w:val="18"/>
      <w:szCs w:val="18"/>
    </w:rPr>
  </w:style>
  <w:style w:customStyle="1" w:styleId="xl101" w:type="paragraph">
    <w:name w:val="xl101"/>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2" w:type="paragraph">
    <w:name w:val="xl10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3" w:type="paragraph">
    <w:name w:val="xl103"/>
    <w:basedOn w:val="Normal"/>
    <w:uiPriority w:val="99"/>
    <w:rsid w:val="00801FFD"/>
    <w:pPr>
      <w:spacing w:after="100" w:afterAutospacing="1" w:before="100" w:beforeAutospacing="1"/>
      <w:jc w:val="right"/>
      <w:textAlignment w:val="center"/>
    </w:pPr>
    <w:rPr>
      <w:rFonts w:ascii="Tahoma" w:hAnsi="Tahoma"/>
      <w:sz w:val="18"/>
      <w:szCs w:val="18"/>
    </w:rPr>
  </w:style>
  <w:style w:customStyle="1" w:styleId="xl104" w:type="paragraph">
    <w:name w:val="xl104"/>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5" w:type="paragraph">
    <w:name w:val="xl105"/>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6" w:type="paragraph">
    <w:name w:val="xl106"/>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7" w:type="paragraph">
    <w:name w:val="xl107"/>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8" w:type="paragraph">
    <w:name w:val="xl108"/>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9" w:type="paragraph">
    <w:name w:val="xl109"/>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10" w:type="paragraph">
    <w:name w:val="xl110"/>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1" w:type="paragraph">
    <w:name w:val="xl111"/>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2" w:type="paragraph">
    <w:name w:val="xl11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3" w:type="paragraph">
    <w:name w:val="xl113"/>
    <w:basedOn w:val="Normal"/>
    <w:uiPriority w:val="99"/>
    <w:rsid w:val="00801FFD"/>
    <w:pPr>
      <w:spacing w:after="100" w:afterAutospacing="1" w:before="100" w:beforeAutospacing="1"/>
      <w:jc w:val="center"/>
      <w:textAlignment w:val="center"/>
    </w:pPr>
    <w:rPr>
      <w:rFonts w:ascii="Arial" w:cs="Arial" w:hAnsi="Arial"/>
    </w:rPr>
  </w:style>
  <w:style w:customStyle="1" w:styleId="xl114" w:type="paragraph">
    <w:name w:val="xl114"/>
    <w:basedOn w:val="Normal"/>
    <w:uiPriority w:val="99"/>
    <w:rsid w:val="00801FFD"/>
    <w:pPr>
      <w:spacing w:after="100" w:afterAutospacing="1" w:before="100" w:beforeAutospacing="1"/>
      <w:jc w:val="both"/>
      <w:textAlignment w:val="center"/>
    </w:pPr>
    <w:rPr>
      <w:rFonts w:ascii="Arial" w:cs="Arial" w:hAnsi="Arial"/>
    </w:rPr>
  </w:style>
  <w:style w:customStyle="1" w:styleId="xl115" w:type="paragraph">
    <w:name w:val="xl115"/>
    <w:basedOn w:val="Normal"/>
    <w:uiPriority w:val="99"/>
    <w:rsid w:val="00801FFD"/>
    <w:pPr>
      <w:spacing w:after="100" w:afterAutospacing="1" w:before="100" w:beforeAutospacing="1"/>
      <w:jc w:val="both"/>
      <w:textAlignment w:val="center"/>
    </w:pPr>
    <w:rPr>
      <w:rFonts w:ascii="Arial" w:cs="Arial" w:hAnsi="Arial"/>
      <w:color w:val="000000"/>
    </w:rPr>
  </w:style>
  <w:style w:customStyle="1" w:styleId="xl116" w:type="paragraph">
    <w:name w:val="xl116"/>
    <w:basedOn w:val="Normal"/>
    <w:uiPriority w:val="99"/>
    <w:rsid w:val="00801FFD"/>
    <w:pPr>
      <w:spacing w:after="100" w:afterAutospacing="1" w:before="100" w:beforeAutospacing="1"/>
      <w:jc w:val="both"/>
      <w:textAlignment w:val="center"/>
    </w:pPr>
    <w:rPr>
      <w:rFonts w:ascii="Verdana" w:cs="Verdana" w:hAnsi="Verdana"/>
      <w:color w:val="000000"/>
    </w:rPr>
  </w:style>
  <w:style w:customStyle="1" w:styleId="xl117" w:type="paragraph">
    <w:name w:val="xl117"/>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18" w:type="paragraph">
    <w:name w:val="xl118"/>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19" w:type="paragraph">
    <w:name w:val="xl119"/>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0" w:type="paragraph">
    <w:name w:val="xl120"/>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1" w:type="paragraph">
    <w:name w:val="xl121"/>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22" w:type="paragraph">
    <w:name w:val="xl122"/>
    <w:basedOn w:val="Normal"/>
    <w:uiPriority w:val="99"/>
    <w:rsid w:val="00801FFD"/>
    <w:pPr>
      <w:spacing w:after="100" w:afterAutospacing="1" w:before="100" w:beforeAutospacing="1"/>
      <w:jc w:val="both"/>
      <w:textAlignment w:val="center"/>
    </w:pPr>
    <w:rPr>
      <w:rFonts w:ascii="Tahoma" w:cs="Tahoma" w:hAnsi="Tahoma"/>
      <w:sz w:val="18"/>
      <w:szCs w:val="18"/>
    </w:rPr>
  </w:style>
  <w:style w:styleId="Referencakomentara" w:type="character">
    <w:name w:val="annotation reference"/>
    <w:basedOn w:val="Zadanifontodlomka"/>
    <w:uiPriority w:val="99"/>
    <w:unhideWhenUsed/>
    <w:rsid w:val="00801FFD"/>
    <w:rPr>
      <w:sz w:val="16"/>
      <w:szCs w:val="16"/>
    </w:rPr>
  </w:style>
  <w:style w:styleId="Tekstkomentara" w:type="paragraph">
    <w:name w:val="annotation text"/>
    <w:basedOn w:val="Normal"/>
    <w:link w:val="TekstkomentaraChar"/>
    <w:uiPriority w:val="99"/>
    <w:unhideWhenUsed/>
    <w:rsid w:val="00801FFD"/>
    <w:pPr>
      <w:suppressAutoHyphens/>
      <w:jc w:val="both"/>
    </w:pPr>
    <w:rPr>
      <w:rFonts w:ascii="Tahoma" w:hAnsi="Tahoma"/>
      <w:kern w:val="1"/>
      <w:sz w:val="20"/>
      <w:szCs w:val="20"/>
    </w:rPr>
  </w:style>
  <w:style w:customStyle="1" w:styleId="TekstkomentaraChar" w:type="character">
    <w:name w:val="Tekst komentara Char"/>
    <w:basedOn w:val="Zadanifontodlomka"/>
    <w:link w:val="Tekstkomentara"/>
    <w:uiPriority w:val="99"/>
    <w:rsid w:val="00801FFD"/>
    <w:rPr>
      <w:rFonts w:ascii="Tahoma" w:hAnsi="Tahoma"/>
      <w:kern w:val="1"/>
    </w:rPr>
  </w:style>
  <w:style w:styleId="Predmetkomentara" w:type="paragraph">
    <w:name w:val="annotation subject"/>
    <w:basedOn w:val="Tekstkomentara"/>
    <w:next w:val="Tekstkomentara"/>
    <w:link w:val="PredmetkomentaraChar"/>
    <w:uiPriority w:val="99"/>
    <w:unhideWhenUsed/>
    <w:rsid w:val="00801FFD"/>
    <w:rPr>
      <w:b/>
      <w:bCs/>
    </w:rPr>
  </w:style>
  <w:style w:customStyle="1" w:styleId="PredmetkomentaraChar" w:type="character">
    <w:name w:val="Predmet komentara Char"/>
    <w:basedOn w:val="TekstkomentaraChar"/>
    <w:link w:val="Predmetkomentara"/>
    <w:uiPriority w:val="99"/>
    <w:rsid w:val="00801FFD"/>
    <w:rPr>
      <w:rFonts w:ascii="Tahoma" w:hAnsi="Tahoma"/>
      <w:b/>
      <w:bCs/>
      <w:kern w:val="1"/>
    </w:rPr>
  </w:style>
  <w:style w:styleId="Tekstbalonia" w:type="paragraph">
    <w:name w:val="Balloon Text"/>
    <w:basedOn w:val="Normal"/>
    <w:link w:val="TekstbaloniaChar"/>
    <w:uiPriority w:val="99"/>
    <w:unhideWhenUsed/>
    <w:rsid w:val="00801FFD"/>
    <w:pPr>
      <w:suppressAutoHyphens/>
      <w:jc w:val="both"/>
    </w:pPr>
    <w:rPr>
      <w:rFonts w:ascii="Tahoma" w:cs="Tahoma" w:hAnsi="Tahoma"/>
      <w:kern w:val="1"/>
      <w:sz w:val="16"/>
      <w:szCs w:val="16"/>
    </w:rPr>
  </w:style>
  <w:style w:customStyle="1" w:styleId="TekstbaloniaChar" w:type="character">
    <w:name w:val="Tekst balončića Char"/>
    <w:basedOn w:val="Zadanifontodlomka"/>
    <w:link w:val="Tekstbalonia"/>
    <w:uiPriority w:val="99"/>
    <w:rsid w:val="00801FFD"/>
    <w:rPr>
      <w:rFonts w:ascii="Tahoma" w:cs="Tahoma" w:hAnsi="Tahoma"/>
      <w:kern w:val="1"/>
      <w:sz w:val="16"/>
      <w:szCs w:val="16"/>
    </w:rPr>
  </w:style>
  <w:style w:customStyle="1" w:styleId="Standard" w:type="paragraph">
    <w:name w:val="Standard"/>
    <w:rsid w:val="00801FFD"/>
    <w:pPr>
      <w:widowControl w:val="0"/>
      <w:suppressAutoHyphens/>
      <w:autoSpaceDN w:val="0"/>
      <w:jc w:val="both"/>
      <w:textAlignment w:val="baseline"/>
    </w:pPr>
    <w:rPr>
      <w:rFonts w:ascii="Tahoma" w:hAnsi="Tahoma"/>
      <w:kern w:val="3"/>
    </w:rPr>
  </w:style>
  <w:style w:styleId="Tekstrezerviranogmjesta" w:type="character">
    <w:name w:val="Placeholder Text"/>
    <w:basedOn w:val="Zadanifontodlomka"/>
    <w:uiPriority w:val="99"/>
    <w:semiHidden/>
    <w:rsid w:val="00A71911"/>
    <w:rPr>
      <w:color w:val="808080"/>
      <w:bdr w:color="auto" w:space="0" w:sz="0" w:val="none"/>
      <w:shd w:color="auto" w:fill="auto" w:val="clear"/>
    </w:rPr>
  </w:style>
  <w:style w:customStyle="1" w:styleId="eSPISCCParagraphDefaultFont" w:type="character">
    <w:name w:val="eSPIS_CC_Paragraph Default Font"/>
    <w:basedOn w:val="Zadanifontodlomka"/>
    <w:rsid w:val="00A7191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71911"/>
    <w:rPr>
      <w:bdr w:color="auto" w:space="0" w:sz="0" w:val="none"/>
      <w:shd w:color="auto" w:fill="FFFFCC" w:val="clear"/>
      <w:lang w:val="hr-HR"/>
    </w:rPr>
  </w:style>
  <w:style w:customStyle="1" w:styleId="PozadinaSvijetloCrvena" w:type="character">
    <w:name w:val="Pozadina_SvijetloCrvena"/>
    <w:basedOn w:val="eSPISCCParagraphDefaultFont"/>
    <w:rsid w:val="00A7191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A71911"/>
    <w:rPr>
      <w:rFonts w:ascii="Times New Roman" w:cs="Times New Roman" w:hAnsi="Times New Roman"/>
      <w:sz w:val="24"/>
      <w:bdr w:color="auto" w:space="0" w:sz="0" w:val="none"/>
      <w:shd w:color="auto" w:fill="CCFFCC" w:val="clear"/>
      <w:lang w:val="hr-HR"/>
    </w:rPr>
  </w:style>
  <w:style w:customStyle="1" w:styleId="Naslov1Char" w:type="character">
    <w:name w:val="Naslov 1 Char"/>
    <w:basedOn w:val="Zadanifontodlomka"/>
    <w:link w:val="Naslov1"/>
    <w:uiPriority w:val="99"/>
    <w:rsid w:val="00750799"/>
    <w:rPr>
      <w:rFonts w:eastAsiaTheme="minorEastAsia"/>
      <w:i/>
      <w:sz w:val="18"/>
      <w:szCs w:val="24"/>
      <w:lang w:val="en-US"/>
    </w:rPr>
  </w:style>
  <w:style w:styleId="Reetkatablice" w:type="table">
    <w:name w:val="Table Grid"/>
    <w:basedOn w:val="Obinatablica"/>
    <w:rsid w:val="0075079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Revizija" w:type="paragraph">
    <w:name w:val="Revision"/>
    <w:hidden/>
    <w:uiPriority w:val="99"/>
    <w:rsid w:val="00750799"/>
    <w:pPr>
      <w:autoSpaceDE w:val="0"/>
      <w:autoSpaceDN w:val="0"/>
      <w:adjustRightInd w:val="0"/>
    </w:pPr>
    <w:rPr>
      <w:rFonts w:eastAsiaTheme="minorEastAsia"/>
      <w:sz w:val="24"/>
      <w:szCs w:val="24"/>
    </w:rPr>
  </w:style>
  <w:style w:customStyle="1" w:styleId="DeltaViewTableHeading" w:type="paragraph">
    <w:name w:val="DeltaView Table Heading"/>
    <w:basedOn w:val="Normal"/>
    <w:uiPriority w:val="99"/>
    <w:rsid w:val="00750799"/>
    <w:pPr>
      <w:autoSpaceDE w:val="0"/>
      <w:autoSpaceDN w:val="0"/>
      <w:adjustRightInd w:val="0"/>
      <w:spacing w:after="120"/>
    </w:pPr>
    <w:rPr>
      <w:rFonts w:ascii="Arial" w:eastAsiaTheme="minorEastAsia" w:hAnsi="Arial"/>
      <w:b/>
      <w:lang w:val="en-US"/>
    </w:rPr>
  </w:style>
  <w:style w:customStyle="1" w:styleId="DeltaViewTableBody" w:type="paragraph">
    <w:name w:val="DeltaView Table Body"/>
    <w:basedOn w:val="Normal"/>
    <w:uiPriority w:val="99"/>
    <w:rsid w:val="00750799"/>
    <w:pPr>
      <w:autoSpaceDE w:val="0"/>
      <w:autoSpaceDN w:val="0"/>
      <w:adjustRightInd w:val="0"/>
    </w:pPr>
    <w:rPr>
      <w:rFonts w:ascii="Arial" w:eastAsiaTheme="minorEastAsia" w:hAnsi="Arial"/>
      <w:lang w:val="en-US"/>
    </w:rPr>
  </w:style>
  <w:style w:customStyle="1" w:styleId="DeltaViewAnnounce" w:type="paragraph">
    <w:name w:val="DeltaView Announce"/>
    <w:uiPriority w:val="99"/>
    <w:rsid w:val="00750799"/>
    <w:pPr>
      <w:autoSpaceDE w:val="0"/>
      <w:autoSpaceDN w:val="0"/>
      <w:adjustRightInd w:val="0"/>
      <w:spacing w:after="100" w:afterAutospacing="1" w:before="100" w:beforeAutospacing="1"/>
    </w:pPr>
    <w:rPr>
      <w:rFonts w:ascii="Arial" w:eastAsiaTheme="minorEastAsia" w:hAnsi="Arial"/>
      <w:sz w:val="24"/>
      <w:szCs w:val="24"/>
      <w:lang w:val="en-GB"/>
    </w:rPr>
  </w:style>
  <w:style w:customStyle="1" w:styleId="DeltaViewInsertion" w:type="character">
    <w:name w:val="DeltaView Insertion"/>
    <w:uiPriority w:val="99"/>
    <w:rsid w:val="00750799"/>
    <w:rPr>
      <w:color w:val="0000FF"/>
      <w:u w:val="double"/>
    </w:rPr>
  </w:style>
  <w:style w:customStyle="1" w:styleId="DeltaViewDeletion" w:type="character">
    <w:name w:val="DeltaView Deletion"/>
    <w:uiPriority w:val="99"/>
    <w:rsid w:val="00750799"/>
    <w:rPr>
      <w:strike/>
      <w:color w:val="FF0000"/>
    </w:rPr>
  </w:style>
  <w:style w:customStyle="1" w:styleId="DeltaViewMoveSource" w:type="character">
    <w:name w:val="DeltaView Move Source"/>
    <w:uiPriority w:val="99"/>
    <w:rsid w:val="00750799"/>
    <w:rPr>
      <w:strike/>
      <w:color w:val="00C000"/>
    </w:rPr>
  </w:style>
  <w:style w:customStyle="1" w:styleId="DeltaViewMoveDestination" w:type="character">
    <w:name w:val="DeltaView Move Destination"/>
    <w:uiPriority w:val="99"/>
    <w:rsid w:val="00750799"/>
    <w:rPr>
      <w:color w:val="00C000"/>
      <w:u w:val="double"/>
    </w:rPr>
  </w:style>
  <w:style w:customStyle="1" w:styleId="DeltaViewChangeNumber" w:type="character">
    <w:name w:val="DeltaView Change Number"/>
    <w:uiPriority w:val="99"/>
    <w:rsid w:val="00750799"/>
    <w:rPr>
      <w:color w:val="000000"/>
      <w:vertAlign w:val="superscript"/>
    </w:rPr>
  </w:style>
  <w:style w:customStyle="1" w:styleId="DeltaViewDelimiter" w:type="character">
    <w:name w:val="DeltaView Delimiter"/>
    <w:uiPriority w:val="99"/>
    <w:rsid w:val="00750799"/>
  </w:style>
  <w:style w:styleId="Kartadokumenta" w:type="paragraph">
    <w:name w:val="Document Map"/>
    <w:basedOn w:val="Normal"/>
    <w:link w:val="KartadokumentaChar"/>
    <w:uiPriority w:val="99"/>
    <w:rsid w:val="00750799"/>
    <w:pPr>
      <w:shd w:color="auto" w:fill="000080" w:val="clear"/>
      <w:autoSpaceDE w:val="0"/>
      <w:autoSpaceDN w:val="0"/>
      <w:adjustRightInd w:val="0"/>
    </w:pPr>
    <w:rPr>
      <w:rFonts w:ascii="Tahoma" w:eastAsiaTheme="minorEastAsia" w:hAnsi="Tahoma"/>
      <w:lang w:val="en-US"/>
    </w:rPr>
  </w:style>
  <w:style w:customStyle="1" w:styleId="KartadokumentaChar" w:type="character">
    <w:name w:val="Karta dokumenta Char"/>
    <w:basedOn w:val="Zadanifontodlomka"/>
    <w:link w:val="Kartadokumenta"/>
    <w:uiPriority w:val="99"/>
    <w:rsid w:val="00750799"/>
    <w:rPr>
      <w:rFonts w:ascii="Tahoma" w:eastAsiaTheme="minorEastAsia" w:hAnsi="Tahoma"/>
      <w:sz w:val="24"/>
      <w:szCs w:val="24"/>
      <w:shd w:color="auto" w:fill="000080" w:val="clear"/>
      <w:lang w:val="en-US"/>
    </w:rPr>
  </w:style>
  <w:style w:customStyle="1" w:styleId="DeltaViewFormatChange" w:type="character">
    <w:name w:val="DeltaView Format Change"/>
    <w:uiPriority w:val="99"/>
    <w:rsid w:val="00750799"/>
    <w:rPr>
      <w:color w:val="000000"/>
    </w:rPr>
  </w:style>
  <w:style w:customStyle="1" w:styleId="DeltaViewMovedDeletion" w:type="character">
    <w:name w:val="DeltaView Moved Deletion"/>
    <w:uiPriority w:val="99"/>
    <w:rsid w:val="00750799"/>
    <w:rPr>
      <w:strike/>
      <w:color w:val="C08080"/>
    </w:rPr>
  </w:style>
  <w:style w:customStyle="1" w:styleId="DeltaViewComment" w:type="character">
    <w:name w:val="DeltaView Comment"/>
    <w:basedOn w:val="Zadanifontodlomka"/>
    <w:uiPriority w:val="99"/>
    <w:rsid w:val="00750799"/>
    <w:rPr>
      <w:color w:val="000000"/>
    </w:rPr>
  </w:style>
  <w:style w:customStyle="1" w:styleId="DeltaViewStyleChangeText" w:type="character">
    <w:name w:val="DeltaView Style Change Text"/>
    <w:uiPriority w:val="99"/>
    <w:rsid w:val="00750799"/>
    <w:rPr>
      <w:color w:val="000000"/>
      <w:u w:val="double"/>
    </w:rPr>
  </w:style>
  <w:style w:customStyle="1" w:styleId="DeltaViewStyleChangeLabel" w:type="character">
    <w:name w:val="DeltaView Style Change Label"/>
    <w:uiPriority w:val="99"/>
    <w:rsid w:val="00750799"/>
    <w:rPr>
      <w:color w:val="000000"/>
    </w:rPr>
  </w:style>
  <w:style w:customStyle="1" w:styleId="DeltaViewInsertedComment" w:type="character">
    <w:name w:val="DeltaView Inserted Comment"/>
    <w:basedOn w:val="DeltaViewComment"/>
    <w:uiPriority w:val="99"/>
    <w:rsid w:val="00750799"/>
    <w:rPr>
      <w:color w:val="0000FF"/>
      <w:u w:val="double"/>
    </w:rPr>
  </w:style>
  <w:style w:customStyle="1" w:styleId="DeltaViewDeletedComment" w:type="character">
    <w:name w:val="DeltaView Deleted Comment"/>
    <w:basedOn w:val="DeltaViewComment"/>
    <w:uiPriority w:val="99"/>
    <w:rsid w:val="00750799"/>
    <w:rPr>
      <w:strike/>
      <w:color w:val="FF0000"/>
    </w:rPr>
  </w:style>
  <w:style w:customStyle="1" w:styleId="Default" w:type="paragraph">
    <w:name w:val="Default"/>
    <w:rsid w:val="00D81463"/>
    <w:pPr>
      <w:autoSpaceDE w:val="0"/>
      <w:autoSpaceDN w:val="0"/>
      <w:adjustRightInd w:val="0"/>
    </w:pPr>
    <w:rPr>
      <w:rFonts w:ascii="Calibri" w:cs="Calibri" w:hAnsi="Calibri"/>
      <w:color w:val="000000"/>
      <w:sz w:val="24"/>
      <w:szCs w:val="24"/>
    </w:rPr>
  </w:style>
  <w:style w:customStyle="1" w:styleId="WW8Num2z0" w:type="character">
    <w:name w:val="WW8Num2z0"/>
    <w:rsid w:val="00AF349B"/>
    <w:rPr>
      <w:rFonts w:hint="default"/>
    </w:rPr>
  </w:style>
  <w:style w:customStyle="1" w:styleId="WW8Num3z0" w:type="character">
    <w:name w:val="WW8Num3z0"/>
    <w:rsid w:val="00AF349B"/>
  </w:style>
  <w:style w:customStyle="1" w:styleId="WW8Num3z1" w:type="character">
    <w:name w:val="WW8Num3z1"/>
    <w:rsid w:val="00AF349B"/>
  </w:style>
  <w:style w:customStyle="1" w:styleId="WW8Num3z2" w:type="character">
    <w:name w:val="WW8Num3z2"/>
    <w:rsid w:val="00AF349B"/>
  </w:style>
  <w:style w:customStyle="1" w:styleId="WW8Num3z3" w:type="character">
    <w:name w:val="WW8Num3z3"/>
    <w:rsid w:val="00AF349B"/>
  </w:style>
  <w:style w:customStyle="1" w:styleId="WW8Num3z4" w:type="character">
    <w:name w:val="WW8Num3z4"/>
    <w:rsid w:val="00AF349B"/>
  </w:style>
  <w:style w:customStyle="1" w:styleId="WW8Num3z5" w:type="character">
    <w:name w:val="WW8Num3z5"/>
    <w:rsid w:val="00AF349B"/>
  </w:style>
  <w:style w:customStyle="1" w:styleId="WW8Num3z6" w:type="character">
    <w:name w:val="WW8Num3z6"/>
    <w:rsid w:val="00AF349B"/>
  </w:style>
  <w:style w:customStyle="1" w:styleId="WW8Num3z7" w:type="character">
    <w:name w:val="WW8Num3z7"/>
    <w:rsid w:val="00AF349B"/>
  </w:style>
  <w:style w:customStyle="1" w:styleId="WW8Num3z8" w:type="character">
    <w:name w:val="WW8Num3z8"/>
    <w:rsid w:val="00AF349B"/>
  </w:style>
  <w:style w:customStyle="1" w:styleId="WW8Num2z1" w:type="character">
    <w:name w:val="WW8Num2z1"/>
    <w:rsid w:val="00AF349B"/>
  </w:style>
  <w:style w:customStyle="1" w:styleId="WW8Num2z2" w:type="character">
    <w:name w:val="WW8Num2z2"/>
    <w:rsid w:val="00AF349B"/>
  </w:style>
  <w:style w:customStyle="1" w:styleId="WW8Num2z3" w:type="character">
    <w:name w:val="WW8Num2z3"/>
    <w:rsid w:val="00AF349B"/>
  </w:style>
  <w:style w:customStyle="1" w:styleId="WW8Num2z4" w:type="character">
    <w:name w:val="WW8Num2z4"/>
    <w:rsid w:val="00AF349B"/>
  </w:style>
  <w:style w:customStyle="1" w:styleId="WW8Num2z5" w:type="character">
    <w:name w:val="WW8Num2z5"/>
    <w:rsid w:val="00AF349B"/>
  </w:style>
  <w:style w:customStyle="1" w:styleId="WW8Num2z6" w:type="character">
    <w:name w:val="WW8Num2z6"/>
    <w:rsid w:val="00AF349B"/>
  </w:style>
  <w:style w:customStyle="1" w:styleId="WW8Num2z7" w:type="character">
    <w:name w:val="WW8Num2z7"/>
    <w:rsid w:val="00AF349B"/>
  </w:style>
  <w:style w:customStyle="1" w:styleId="WW8Num2z8" w:type="character">
    <w:name w:val="WW8Num2z8"/>
    <w:rsid w:val="00AF349B"/>
  </w:style>
  <w:style w:customStyle="1" w:styleId="DefaultParagraphFont1" w:type="character">
    <w:name w:val="Default Paragraph Font1"/>
    <w:rsid w:val="00AF349B"/>
  </w:style>
  <w:style w:styleId="Brojstranice" w:type="character">
    <w:name w:val="page number"/>
    <w:basedOn w:val="DefaultParagraphFont1"/>
    <w:rsid w:val="00AF349B"/>
  </w:style>
  <w:style w:customStyle="1" w:styleId="FrameContents" w:type="paragraph">
    <w:name w:val="Frame Contents"/>
    <w:basedOn w:val="Normal"/>
    <w:rsid w:val="00AF349B"/>
    <w:pPr>
      <w:suppressAutoHyphens/>
    </w:pPr>
    <w:rPr>
      <w:lang w:eastAsia="zh-CN"/>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75775094">
      <w:bodyDiv w:val="true"/>
      <w:marLeft w:val="80"/>
      <w:marRight w:val="80"/>
      <w:marTop w:val="80"/>
      <w:marBottom w:val="80"/>
      <w:divBdr>
        <w:top w:space="0" w:sz="0" w:color="auto" w:val="none"/>
        <w:left w:space="0" w:sz="0" w:color="auto" w:val="none"/>
        <w:bottom w:space="0" w:sz="0" w:color="auto" w:val="none"/>
        <w:right w:space="0" w:sz="0" w:color="auto" w:val="none"/>
      </w:divBdr>
      <w:divsChild>
        <w:div w:id="863400109">
          <w:marLeft w:val="0"/>
          <w:marRight w:val="0"/>
          <w:marTop w:val="40"/>
          <w:marBottom w:val="0"/>
          <w:divBdr>
            <w:top w:space="0" w:sz="0" w:color="auto" w:val="none"/>
            <w:left w:space="0" w:sz="0" w:color="auto" w:val="none"/>
            <w:bottom w:space="0" w:sz="0" w:color="auto" w:val="none"/>
            <w:right w:space="0" w:sz="0" w:color="auto" w:val="none"/>
          </w:divBdr>
          <w:divsChild>
            <w:div w:id="1345323213">
              <w:marLeft w:val="0"/>
              <w:marRight w:val="0"/>
              <w:marTop w:val="0"/>
              <w:marBottom w:val="0"/>
              <w:divBdr>
                <w:top w:space="0" w:sz="0" w:color="auto" w:val="none"/>
                <w:left w:space="0" w:sz="0" w:color="auto" w:val="none"/>
                <w:bottom w:space="0" w:sz="0" w:color="auto" w:val="none"/>
                <w:right w:space="0" w:sz="0" w:color="auto" w:val="none"/>
              </w:divBdr>
              <w:divsChild>
                <w:div w:id="1577400853">
                  <w:marLeft w:val="2500"/>
                  <w:marRight w:val="0"/>
                  <w:marTop w:val="0"/>
                  <w:marBottom w:val="200"/>
                  <w:divBdr>
                    <w:top w:space="0" w:sz="0" w:color="auto" w:val="none"/>
                    <w:left w:space="0" w:sz="0" w:color="auto" w:val="none"/>
                    <w:bottom w:space="0" w:sz="0" w:color="auto" w:val="none"/>
                    <w:right w:space="0" w:sz="0" w:color="auto" w:val="none"/>
                  </w:divBdr>
                  <w:divsChild>
                    <w:div w:id="993532539">
                      <w:marLeft w:val="0"/>
                      <w:marRight w:val="0"/>
                      <w:marTop w:val="0"/>
                      <w:marBottom w:val="0"/>
                      <w:divBdr>
                        <w:top w:space="0" w:sz="0" w:color="auto" w:val="none"/>
                        <w:left w:space="0" w:sz="0" w:color="auto" w:val="none"/>
                        <w:bottom w:space="0" w:sz="0" w:color="auto" w:val="none"/>
                        <w:right w:space="0" w:sz="0" w:color="auto" w:val="none"/>
                      </w:divBdr>
                      <w:divsChild>
                        <w:div w:id="1549534870">
                          <w:marLeft w:val="0"/>
                          <w:marRight w:val="0"/>
                          <w:marTop w:val="0"/>
                          <w:marBottom w:val="0"/>
                          <w:divBdr>
                            <w:top w:space="0" w:sz="0" w:color="auto" w:val="none"/>
                            <w:left w:space="0" w:sz="0" w:color="auto" w:val="none"/>
                            <w:bottom w:space="0" w:sz="0" w:color="auto" w:val="none"/>
                            <w:right w:space="0" w:sz="0" w:color="auto" w:val="none"/>
                          </w:divBdr>
                          <w:divsChild>
                            <w:div w:id="563688380">
                              <w:marLeft w:val="0"/>
                              <w:marRight w:val="0"/>
                              <w:marTop w:val="0"/>
                              <w:marBottom w:val="0"/>
                              <w:divBdr>
                                <w:top w:space="0" w:sz="0" w:color="auto" w:val="none"/>
                                <w:left w:space="0" w:sz="0" w:color="auto" w:val="none"/>
                                <w:bottom w:space="0" w:sz="0" w:color="auto" w:val="none"/>
                                <w:right w:space="0" w:sz="0" w:color="auto" w:val="none"/>
                              </w:divBdr>
                              <w:divsChild>
                                <w:div w:id="1072586673">
                                  <w:marLeft w:val="0"/>
                                  <w:marRight w:val="0"/>
                                  <w:marTop w:val="0"/>
                                  <w:marBottom w:val="0"/>
                                  <w:divBdr>
                                    <w:top w:space="0" w:sz="0" w:color="auto" w:val="none"/>
                                    <w:left w:space="0" w:sz="0" w:color="auto" w:val="none"/>
                                    <w:bottom w:space="0" w:sz="0" w:color="auto" w:val="none"/>
                                    <w:right w:space="0" w:sz="0" w:color="auto" w:val="none"/>
                                  </w:divBdr>
                                  <w:divsChild>
                                    <w:div w:id="147327395">
                                      <w:marLeft w:val="0"/>
                                      <w:marRight w:val="0"/>
                                      <w:marTop w:val="0"/>
                                      <w:marBottom w:val="0"/>
                                      <w:divBdr>
                                        <w:top w:space="0" w:sz="0" w:color="auto" w:val="none"/>
                                        <w:left w:space="0" w:sz="0" w:color="auto" w:val="none"/>
                                        <w:bottom w:space="0" w:sz="0" w:color="auto" w:val="none"/>
                                        <w:right w:space="0" w:sz="0" w:color="auto" w:val="none"/>
                                      </w:divBdr>
                                      <w:divsChild>
                                        <w:div w:id="2100563529">
                                          <w:marLeft w:val="0"/>
                                          <w:marRight w:val="0"/>
                                          <w:marTop w:val="0"/>
                                          <w:marBottom w:val="0"/>
                                          <w:divBdr>
                                            <w:top w:space="0" w:sz="0" w:color="auto" w:val="none"/>
                                            <w:left w:space="0" w:sz="0" w:color="auto" w:val="none"/>
                                            <w:bottom w:space="0" w:sz="0" w:color="auto" w:val="none"/>
                                            <w:right w:space="0" w:sz="0" w:color="auto" w:val="none"/>
                                          </w:divBdr>
                                          <w:divsChild>
                                            <w:div w:id="110049399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4326169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26. rujna 2018.</izvorni_sadrzaj>
    <derivirana_varijabla naziv="DomainObject.DatumDonosenjaOdluke_1">26. rujna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Dorić Hadžisejdić</izvorni_sadrzaj>
    <derivirana_varijabla naziv="DomainObject.DonositeljOdluke.Prezime_1">Dorić Hadžisejdić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1696</izvorni_sadrzaj>
    <derivirana_varijabla naziv="DomainObject.Predmet.Broj_1">1696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lipnja 2017.</izvorni_sadrzaj>
    <derivirana_varijabla naziv="DomainObject.Predmet.DatumOsnivanja_1">9. lipnja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St-1696/2017</izvorni_sadrzaj>
    <derivirana_varijabla naziv="DomainObject.Predmet.OznakaBroj_1">St-1696/2017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IZBA-MI, d.o.o.</izvorni_sadrzaj>
    <derivirana_varijabla naziv="DomainObject.Predmet.ProtustrankaFormated_1">  IZBA-MI, d.o.o.</derivirana_varijabla>
  </DomainObject.Predmet.ProtustrankaFormated>
  <DomainObject.Predmet.ProtustrankaFormatedOIB>
    <izvorni_sadrzaj>  IZBA-MI, d.o.o., OIB 86144172564</izvorni_sadrzaj>
    <derivirana_varijabla naziv="DomainObject.Predmet.ProtustrankaFormatedOIB_1">  IZBA-MI, d.o.o., OIB 86144172564</derivirana_varijabla>
  </DomainObject.Predmet.ProtustrankaFormatedOIB>
  <DomainObject.Predmet.ProtustrankaFormatedWithAdress>
    <izvorni_sadrzaj> IZBA-MI, d.o.o., Rugvica, Dugoselska 54, 10370 Dugo Selo</izvorni_sadrzaj>
    <derivirana_varijabla naziv="DomainObject.Predmet.ProtustrankaFormatedWithAdress_1"> IZBA-MI, d.o.o., Rugvica, Dugoselska 54, 10370 Dugo Selo</derivirana_varijabla>
  </DomainObject.Predmet.ProtustrankaFormatedWithAdress>
  <DomainObject.Predmet.ProtustrankaFormatedWithAdressOIB>
    <izvorni_sadrzaj> IZBA-MI, d.o.o., OIB 86144172564, Rugvica, Dugoselska 54, 10370 Dugo Selo</izvorni_sadrzaj>
    <derivirana_varijabla naziv="DomainObject.Predmet.ProtustrankaFormatedWithAdressOIB_1"> IZBA-MI, d.o.o., OIB 86144172564, Rugvica, Dugoselska 54, 10370 Dugo Selo</derivirana_varijabla>
  </DomainObject.Predmet.ProtustrankaFormatedWithAdressOIB>
  <DomainObject.Predmet.ProtustrankaWithAdress>
    <izvorni_sadrzaj>IZBA-MI, d.o.o. Rugvica, Dugoselska 54, 10370 Dugo Selo</izvorni_sadrzaj>
    <derivirana_varijabla naziv="DomainObject.Predmet.ProtustrankaWithAdress_1">IZBA-MI, d.o.o. Rugvica, Dugoselska 54, 10370 Dugo Selo</derivirana_varijabla>
  </DomainObject.Predmet.ProtustrankaWithAdress>
  <DomainObject.Predmet.ProtustrankaWithAdressOIB>
    <izvorni_sadrzaj>IZBA-MI, d.o.o., OIB 86144172564, Rugvica, Dugoselska 54, 10370 Dugo Selo</izvorni_sadrzaj>
    <derivirana_varijabla naziv="DomainObject.Predmet.ProtustrankaWithAdressOIB_1">IZBA-MI, d.o.o., OIB 86144172564, Rugvica, Dugoselska 54, 10370 Dugo Selo</derivirana_varijabla>
  </DomainObject.Predmet.ProtustrankaWithAdressOIB>
  <DomainObject.Predmet.ProtustrankaNazivFormated>
    <izvorni_sadrzaj>IZBA-MI, d.o.o.</izvorni_sadrzaj>
    <derivirana_varijabla naziv="DomainObject.Predmet.ProtustrankaNazivFormated_1">IZBA-MI, d.o.o.</derivirana_varijabla>
  </DomainObject.Predmet.ProtustrankaNazivFormated>
  <DomainObject.Predmet.ProtustrankaNazivFormatedOIB>
    <izvorni_sadrzaj>IZBA-MI, d.o.o., OIB 86144172564</izvorni_sadrzaj>
    <derivirana_varijabla naziv="DomainObject.Predmet.ProtustrankaNazivFormatedOIB_1">IZBA-MI, d.o.o., OIB 86144172564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89. - N. Dorić Hadžisejdić</izvorni_sadrzaj>
    <derivirana_varijabla naziv="DomainObject.Predmet.Referada.Naziv_1">89. - N. Dorić Hadžisejdić</derivirana_varijabla>
  </DomainObject.Predmet.Referada.Naziv>
  <DomainObject.Predmet.Referada.Oznaka>
    <izvorni_sadrzaj>89.</izvorni_sadrzaj>
    <derivirana_varijabla naziv="DomainObject.Predmet.Referada.Oznaka_1">89.</derivirana_varijabla>
  </DomainObject.Predmet.Referada.Oznaka>
  <DomainObject.Predmet.Referada.Prostorija.Naziv>
    <izvorni_sadrzaj>Soba UZ II 89</izvorni_sadrzaj>
    <derivirana_varijabla naziv="DomainObject.Predmet.Referada.Prostorija.Naziv_1">Soba UZ II 89</derivirana_varijabla>
  </DomainObject.Predmet.Referada.Prostorija.Naziv>
  <DomainObject.Predmet.Referada.Prostorija.Oznaka>
    <izvorni_sadrzaj>UZ II 89</izvorni_sadrzaj>
    <derivirana_varijabla naziv="DomainObject.Predmet.Referada.Prostorija.Oznaka_1">UZ II 89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Nikolina Dorić Hadžisejdić</izvorni_sadrzaj>
    <derivirana_varijabla naziv="DomainObject.Predmet.Referada.Sudac_1">Nikolina Dorić Hadžisejdić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IZBA-MI, d.o.o.</izvorni_sadrzaj>
    <derivirana_varijabla naziv="DomainObject.Predmet.StrankaFormated_1">  IZBA-MI, d.o.o.</derivirana_varijabla>
  </DomainObject.Predmet.StrankaFormated>
  <DomainObject.Predmet.StrankaFormatedOIB>
    <izvorni_sadrzaj>  IZBA-MI, d.o.o., OIB 86144172564</izvorni_sadrzaj>
    <derivirana_varijabla naziv="DomainObject.Predmet.StrankaFormatedOIB_1">  IZBA-MI, d.o.o., OIB 86144172564</derivirana_varijabla>
  </DomainObject.Predmet.StrankaFormatedOIB>
  <DomainObject.Predmet.StrankaFormatedWithAdress>
    <izvorni_sadrzaj> IZBA-MI, d.o.o., Rugvica, Dugoselska 54, 10370 Dugo Selo</izvorni_sadrzaj>
    <derivirana_varijabla naziv="DomainObject.Predmet.StrankaFormatedWithAdress_1"> IZBA-MI, d.o.o., Rugvica, Dugoselska 54, 10370 Dugo Selo</derivirana_varijabla>
  </DomainObject.Predmet.StrankaFormatedWithAdress>
  <DomainObject.Predmet.StrankaFormatedWithAdressOIB>
    <izvorni_sadrzaj> IZBA-MI, d.o.o., OIB 86144172564, Rugvica, Dugoselska 54, 10370 Dugo Selo</izvorni_sadrzaj>
    <derivirana_varijabla naziv="DomainObject.Predmet.StrankaFormatedWithAdressOIB_1"> IZBA-MI, d.o.o., OIB 86144172564, Rugvica, Dugoselska 54, 10370 Dugo Selo</derivirana_varijabla>
  </DomainObject.Predmet.StrankaFormatedWithAdressOIB>
  <DomainObject.Predmet.StrankaWithAdress>
    <izvorni_sadrzaj>IZBA-MI, d.o.o. Rugvica, Dugoselska 54,10370 Dugo Selo</izvorni_sadrzaj>
    <derivirana_varijabla naziv="DomainObject.Predmet.StrankaWithAdress_1">IZBA-MI, d.o.o. Rugvica, Dugoselska 54,10370 Dugo Selo</derivirana_varijabla>
  </DomainObject.Predmet.StrankaWithAdress>
  <DomainObject.Predmet.StrankaWithAdressOIB>
    <izvorni_sadrzaj>IZBA-MI, d.o.o., OIB 86144172564, Rugvica, Dugoselska 54,10370 Dugo Selo</izvorni_sadrzaj>
    <derivirana_varijabla naziv="DomainObject.Predmet.StrankaWithAdressOIB_1">IZBA-MI, d.o.o., OIB 86144172564, Rugvica, Dugoselska 54,10370 Dugo Selo</derivirana_varijabla>
  </DomainObject.Predmet.StrankaWithAdressOIB>
  <DomainObject.Predmet.StrankaNazivFormated>
    <izvorni_sadrzaj>IZBA-MI, d.o.o.</izvorni_sadrzaj>
    <derivirana_varijabla naziv="DomainObject.Predmet.StrankaNazivFormated_1">IZBA-MI, d.o.o.</derivirana_varijabla>
  </DomainObject.Predmet.StrankaNazivFormated>
  <DomainObject.Predmet.StrankaNazivFormatedOIB>
    <izvorni_sadrzaj>IZBA-MI, d.o.o., OIB 86144172564</izvorni_sadrzaj>
    <derivirana_varijabla naziv="DomainObject.Predmet.StrankaNazivFormatedOIB_1">IZBA-MI, d.o.o., OIB 86144172564</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89. - N. Dorić Hadžisejdić</izvorni_sadrzaj>
    <derivirana_varijabla naziv="DomainObject.Predmet.TrenutnaLokacijaSpisa.Naziv_1">89. - N. Dorić Hadžisejdić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Valentina Gabud</izvorni_sadrzaj>
    <derivirana_varijabla naziv="DomainObject.Predmet.Zapisnicar_1">Valentina Gabud</derivirana_varijabla>
  </DomainObject.Predmet.Zapisnicar>
  <DomainObject.Predmet.StrankaListFormated>
    <izvorni_sadrzaj>
      <item>IZBA-MI, d.o.o.</item>
    </izvorni_sadrzaj>
    <derivirana_varijabla naziv="DomainObject.Predmet.StrankaListFormated_1">
      <item>IZBA-MI, d.o.o.</item>
    </derivirana_varijabla>
  </DomainObject.Predmet.StrankaListFormated>
  <DomainObject.Predmet.StrankaListFormatedOIB>
    <izvorni_sadrzaj>
      <item>IZBA-MI, d.o.o., OIB 86144172564</item>
    </izvorni_sadrzaj>
    <derivirana_varijabla naziv="DomainObject.Predmet.StrankaListFormatedOIB_1">
      <item>IZBA-MI, d.o.o., OIB 86144172564</item>
    </derivirana_varijabla>
  </DomainObject.Predmet.StrankaListFormatedOIB>
  <DomainObject.Predmet.StrankaListFormatedWithAdress>
    <izvorni_sadrzaj>
      <item>IZBA-MI, d.o.o., Rugvica, Dugoselska 54, 10370 Dugo Selo</item>
    </izvorni_sadrzaj>
    <derivirana_varijabla naziv="DomainObject.Predmet.StrankaListFormatedWithAdress_1">
      <item>IZBA-MI, d.o.o., Rugvica, Dugoselska 54, 10370 Dugo Selo</item>
    </derivirana_varijabla>
  </DomainObject.Predmet.StrankaListFormatedWithAdress>
  <DomainObject.Predmet.StrankaListFormatedWithAdressOIB>
    <izvorni_sadrzaj>
      <item>IZBA-MI, d.o.o., OIB 86144172564, Rugvica, Dugoselska 54, 10370 Dugo Selo</item>
    </izvorni_sadrzaj>
    <derivirana_varijabla naziv="DomainObject.Predmet.StrankaListFormatedWithAdressOIB_1">
      <item>IZBA-MI, d.o.o., OIB 86144172564, Rugvica, Dugoselska 54, 10370 Dugo Selo</item>
    </derivirana_varijabla>
  </DomainObject.Predmet.StrankaListFormatedWithAdressOIB>
  <DomainObject.Predmet.StrankaListNazivFormated>
    <izvorni_sadrzaj>
      <item>IZBA-MI, d.o.o.</item>
    </izvorni_sadrzaj>
    <derivirana_varijabla naziv="DomainObject.Predmet.StrankaListNazivFormated_1">
      <item>IZBA-MI, d.o.o.</item>
    </derivirana_varijabla>
  </DomainObject.Predmet.StrankaListNazivFormated>
  <DomainObject.Predmet.StrankaListNazivFormatedOIB>
    <izvorni_sadrzaj>
      <item>IZBA-MI, d.o.o., OIB 86144172564</item>
    </izvorni_sadrzaj>
    <derivirana_varijabla naziv="DomainObject.Predmet.StrankaListNazivFormatedOIB_1">
      <item>IZBA-MI, d.o.o., OIB 86144172564</item>
    </derivirana_varijabla>
  </DomainObject.Predmet.StrankaListNazivFormatedOIB>
  <DomainObject.Predmet.ProtuStrankaListFormated>
    <izvorni_sadrzaj>
      <item>IZBA-MI, d.o.o.</item>
    </izvorni_sadrzaj>
    <derivirana_varijabla naziv="DomainObject.Predmet.ProtuStrankaListFormated_1">
      <item>IZBA-MI, d.o.o.</item>
    </derivirana_varijabla>
  </DomainObject.Predmet.ProtuStrankaListFormated>
  <DomainObject.Predmet.ProtuStrankaListFormatedOIB>
    <izvorni_sadrzaj>
      <item>IZBA-MI, d.o.o., OIB 86144172564</item>
    </izvorni_sadrzaj>
    <derivirana_varijabla naziv="DomainObject.Predmet.ProtuStrankaListFormatedOIB_1">
      <item>IZBA-MI, d.o.o., OIB 86144172564</item>
    </derivirana_varijabla>
  </DomainObject.Predmet.ProtuStrankaListFormatedOIB>
  <DomainObject.Predmet.ProtuStrankaListFormatedWithAdress>
    <izvorni_sadrzaj>
      <item>IZBA-MI, d.o.o., Rugvica, Dugoselska 54, 10370 Dugo Selo</item>
    </izvorni_sadrzaj>
    <derivirana_varijabla naziv="DomainObject.Predmet.ProtuStrankaListFormatedWithAdress_1">
      <item>IZBA-MI, d.o.o., Rugvica, Dugoselska 54, 10370 Dugo Selo</item>
    </derivirana_varijabla>
  </DomainObject.Predmet.ProtuStrankaListFormatedWithAdress>
  <DomainObject.Predmet.ProtuStrankaListFormatedWithAdressOIB>
    <izvorni_sadrzaj>
      <item>IZBA-MI, d.o.o., OIB 86144172564, Rugvica, Dugoselska 54, 10370 Dugo Selo</item>
    </izvorni_sadrzaj>
    <derivirana_varijabla naziv="DomainObject.Predmet.ProtuStrankaListFormatedWithAdressOIB_1">
      <item>IZBA-MI, d.o.o., OIB 86144172564, Rugvica, Dugoselska 54, 10370 Dugo Selo</item>
    </derivirana_varijabla>
  </DomainObject.Predmet.ProtuStrankaListFormatedWithAdressOIB>
  <DomainObject.Predmet.ProtuStrankaListNazivFormated>
    <izvorni_sadrzaj>
      <item>IZBA-MI, d.o.o.</item>
    </izvorni_sadrzaj>
    <derivirana_varijabla naziv="DomainObject.Predmet.ProtuStrankaListNazivFormated_1">
      <item>IZBA-MI, d.o.o.</item>
    </derivirana_varijabla>
  </DomainObject.Predmet.ProtuStrankaListNazivFormated>
  <DomainObject.Predmet.ProtuStrankaListNazivFormatedOIB>
    <izvorni_sadrzaj>
      <item>IZBA-MI, d.o.o., OIB 86144172564</item>
    </izvorni_sadrzaj>
    <derivirana_varijabla naziv="DomainObject.Predmet.ProtuStrankaListNazivFormatedOIB_1">
      <item>IZBA-MI, d.o.o., OIB 86144172564</item>
    </derivirana_varijabla>
  </DomainObject.Predmet.ProtuStrankaListNazivFormatedOIB>
  <DomainObject.Predmet.OstaliListFormated>
    <izvorni_sadrzaj>
      <item>Dinko Kulaš</item>
    </izvorni_sadrzaj>
    <derivirana_varijabla naziv="DomainObject.Predmet.OstaliListFormated_1">
      <item>Dinko Kulaš</item>
    </derivirana_varijabla>
  </DomainObject.Predmet.OstaliListFormated>
  <DomainObject.Predmet.OstaliListFormatedOIB>
    <izvorni_sadrzaj>
      <item>Dinko Kulaš</item>
    </izvorni_sadrzaj>
    <derivirana_varijabla naziv="DomainObject.Predmet.OstaliListFormatedOIB_1">
      <item>Dinko Kulaš</item>
    </derivirana_varijabla>
  </DomainObject.Predmet.OstaliListFormatedOIB>
  <DomainObject.Predmet.OstaliListFormatedWithAdress>
    <izvorni_sadrzaj>
      <item>Dinko Kulaš, Ulica hrvatskih branitelja 5, 10370 Dugo Selo</item>
    </izvorni_sadrzaj>
    <derivirana_varijabla naziv="DomainObject.Predmet.OstaliListFormatedWithAdress_1">
      <item>Dinko Kulaš, Ulica hrvatskih branitelja 5, 10370 Dugo Selo</item>
    </derivirana_varijabla>
  </DomainObject.Predmet.OstaliListFormatedWithAdress>
  <DomainObject.Predmet.OstaliListFormatedWithAdressOIB>
    <izvorni_sadrzaj>
      <item>Dinko Kulaš, Ulica hrvatskih branitelja 5, 10370 Dugo Selo</item>
    </izvorni_sadrzaj>
    <derivirana_varijabla naziv="DomainObject.Predmet.OstaliListFormatedWithAdressOIB_1">
      <item>Dinko Kulaš, Ulica hrvatskih branitelja 5, 10370 Dugo Selo</item>
    </derivirana_varijabla>
  </DomainObject.Predmet.OstaliListFormatedWithAdressOIB>
  <DomainObject.Predmet.OstaliListNazivFormated>
    <izvorni_sadrzaj>
      <item>Dinko Kulaš</item>
    </izvorni_sadrzaj>
    <derivirana_varijabla naziv="DomainObject.Predmet.OstaliListNazivFormated_1">
      <item>Dinko Kulaš</item>
    </derivirana_varijabla>
  </DomainObject.Predmet.OstaliListNazivFormated>
  <DomainObject.Predmet.OstaliListNazivFormatedOIB>
    <izvorni_sadrzaj>
      <item>Dinko Kulaš</item>
    </izvorni_sadrzaj>
    <derivirana_varijabla naziv="DomainObject.Predmet.OstaliListNazivFormatedOIB_1">
      <item>Dinko Kulaš</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rujna 2018.</izvorni_sadrzaj>
    <derivirana_varijabla naziv="DomainObject.Datum_1">26. rujna 2018.</derivirana_varijabla>
  </DomainObject.Datum>
  <DomainObject.PoslovniBrojDokumenta>
    <izvorni_sadrzaj/>
    <derivirana_varijabla naziv="DomainObject.PoslovniBrojDokumenta_1"/>
  </DomainObject.PoslovniBrojDokumenta>
  <DomainObject.Predmet.StrankaIDrugi>
    <izvorni_sadrzaj>IZBA-MI, d.o.o.</izvorni_sadrzaj>
    <derivirana_varijabla naziv="DomainObject.Predmet.StrankaIDrugi_1">IZBA-MI, d.o.o.</derivirana_varijabla>
  </DomainObject.Predmet.StrankaIDrugi>
  <DomainObject.Predmet.ProtustrankaIDrugi>
    <izvorni_sadrzaj>IZBA-MI, d.o.o.</izvorni_sadrzaj>
    <derivirana_varijabla naziv="DomainObject.Predmet.ProtustrankaIDrugi_1">IZBA-MI, d.o.o.</derivirana_varijabla>
  </DomainObject.Predmet.ProtustrankaIDrugi>
  <DomainObject.Predmet.StrankaIDrugiAdressOIB>
    <izvorni_sadrzaj>IZBA-MI, d.o.o., OIB 86144172564, Rugvica, Dugoselska 54, 10370 Dugo Selo</izvorni_sadrzaj>
    <derivirana_varijabla naziv="DomainObject.Predmet.StrankaIDrugiAdressOIB_1">IZBA-MI, d.o.o., OIB 86144172564, Rugvica, Dugoselska 54, 10370 Dugo Selo</derivirana_varijabla>
  </DomainObject.Predmet.StrankaIDrugiAdressOIB>
  <DomainObject.Predmet.ProtustrankaIDrugiAdressOIB>
    <izvorni_sadrzaj>IZBA-MI, d.o.o., OIB 86144172564, Rugvica, Dugoselska 54, 10370 Dugo Selo</izvorni_sadrzaj>
    <derivirana_varijabla naziv="DomainObject.Predmet.ProtustrankaIDrugiAdressOIB_1">IZBA-MI, d.o.o., OIB 86144172564, Rugvica, Dugoselska 54, 10370 Dugo Selo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IZBA-MI, d.o.o.</item>
      <item>IZBA-MI, d.o.o.</item>
      <item>Dinko Kulaš</item>
    </izvorni_sadrzaj>
    <derivirana_varijabla naziv="DomainObject.Predmet.SudioniciListNaziv_1">
      <item>IZBA-MI, d.o.o.</item>
      <item>IZBA-MI, d.o.o.</item>
      <item>Dinko Kulaš</item>
    </derivirana_varijabla>
  </DomainObject.Predmet.SudioniciListNaziv>
  <DomainObject.Predmet.SudioniciListAdressOIB>
    <izvorni_sadrzaj>
      <item>IZBA-MI, d.o.o., OIB 86144172564, Rugvica, Dugoselska 54,10370 Dugo Selo</item>
      <item>IZBA-MI, d.o.o., OIB 86144172564, Rugvica, Dugoselska 54,10370 Dugo Selo</item>
      <item>Dinko Kulaš, Ulica hrvatskih branitelja 5,10370 Dugo Selo</item>
    </izvorni_sadrzaj>
    <derivirana_varijabla naziv="DomainObject.Predmet.SudioniciListAdressOIB_1">
      <item>IZBA-MI, d.o.o., OIB 86144172564, Rugvica, Dugoselska 54,10370 Dugo Selo</item>
      <item>IZBA-MI, d.o.o., OIB 86144172564, Rugvica, Dugoselska 54,10370 Dugo Selo</item>
      <item>Dinko Kulaš, Ulica hrvatskih branitelja 5,10370 Dugo Selo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86144172564</item>
      <item>, OIB 86144172564</item>
      <item>, OIB null</item>
    </izvorni_sadrzaj>
    <derivirana_varijabla naziv="DomainObject.Predmet.SudioniciListNazivOIB_1">
      <item>, OIB 86144172564</item>
      <item>, OIB 86144172564</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60EBB2B-E840-4809-B143-F5B4A3AB9C5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21</properties:Pages>
  <properties:Words>5191</properties:Words>
  <properties:Characters>32867</properties:Characters>
  <properties:Lines>2181</properties:Lines>
  <properties:Paragraphs>993</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37917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2018-09-26T08:02:00Z</dcterms:created>
  <dc:creator>gzubak</dc:creator>
  <cp:lastModifiedBy>Valentina Gabud</cp:lastModifiedBy>
  <cp:lastPrinted>2018-09-26T08:02:00Z</cp:lastPrinted>
  <dcterms:modified xmlns:xsi="http://www.w3.org/2001/XMLSchema-instance" xsi:type="dcterms:W3CDTF">2018-09-26T08:22:00Z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o odobravanju sklapanja predstečajne nagodbe (5. zapisnik - IZBA-MI - ICMS.docx)</vt:lpwstr>
  </prop:property>
  <prop:property name="CC_coloring" pid="4" fmtid="{D5CDD505-2E9C-101B-9397-08002B2CF9AE}">
    <vt:bool>false</vt:bool>
  </prop:property>
  <prop:property name="BrojStranica" pid="5" fmtid="{D5CDD505-2E9C-101B-9397-08002B2CF9AE}">
    <vt:i4>21</vt:i4>
  </prop:property>
</prop:Properties>
</file>