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0889a2" w14:paraId="a0889a2" w:rsidRDefault="002F5CC0" w:rsidP="002F5CC0" w:rsidR="002F5CC0" w:rsidRPr="002F5CC0">
      <w:pPr>
        <w15:collapsed w:val="false"/>
        <w:rPr>
          <w:rFonts w:hAnsi="Times New Roman" w:ascii="Times New Roman"/>
          <w:b/>
          <w:sz w:val="24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>1.St-645/2017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 w:rsidRPr="002F5CC0">
      <w:pPr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>REPUBLIKA HRVATSKA</w:t>
      </w:r>
    </w:p>
    <w:p w:rsidRDefault="002F5CC0" w:rsidP="002F5CC0" w:rsidR="002F5CC0" w:rsidRPr="002F5CC0">
      <w:pPr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>TRGOVAČKI SUD SPLIT</w:t>
      </w:r>
    </w:p>
    <w:p w:rsidRDefault="002F5CC0" w:rsidP="002F5CC0" w:rsidR="002F5CC0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>Split, Sukoišanska 6</w:t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2F5CC0" w:rsidP="002F5CC0" w:rsidR="002F5CC0" w:rsidRPr="002F5CC0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  <w:r w:rsidRPr="002F5CC0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2F5CC0" w:rsidP="002F5CC0" w:rsidR="002F5CC0">
      <w:pPr>
        <w:jc w:val="both"/>
        <w:rPr>
          <w:rFonts w:hAnsi="Times New Roman" w:ascii="Times New Roman"/>
          <w:sz w:val="16"/>
          <w:szCs w:val="16"/>
          <w:lang w:val="hr-HR"/>
        </w:rPr>
      </w:pPr>
    </w:p>
    <w:p w:rsidRDefault="002F5CC0" w:rsidP="002F5CC0" w:rsidR="002F5CC0">
      <w:pPr>
        <w:jc w:val="both"/>
        <w:rPr>
          <w:rFonts w:hAnsi="Times New Roman" w:ascii="Times New Roman"/>
          <w:sz w:val="8"/>
          <w:szCs w:val="8"/>
          <w:lang w:val="hr-HR"/>
        </w:rPr>
      </w:pPr>
    </w:p>
    <w:p w:rsidRDefault="002F5CC0" w:rsidP="002F5CC0" w:rsidR="002F5CC0" w:rsidRPr="002F5CC0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>U  I M E  R E P U B L I K E  H R V A T S K E</w:t>
      </w:r>
    </w:p>
    <w:p w:rsidRDefault="002F5CC0" w:rsidP="002F5CC0" w:rsidR="002F5CC0" w:rsidRPr="002F5CC0">
      <w:pPr>
        <w:jc w:val="center"/>
        <w:rPr>
          <w:rFonts w:hAnsi="Times New Roman" w:ascii="Times New Roman"/>
          <w:b/>
          <w:sz w:val="16"/>
          <w:szCs w:val="16"/>
          <w:lang w:val="hr-HR"/>
        </w:rPr>
      </w:pPr>
    </w:p>
    <w:p w:rsidRDefault="002F5CC0" w:rsidP="002F5CC0" w:rsidR="002F5CC0" w:rsidRPr="002F5CC0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2F5CC0">
        <w:rPr>
          <w:rFonts w:hAnsi="Times New Roman" w:ascii="Times New Roman"/>
          <w:b/>
          <w:sz w:val="24"/>
          <w:szCs w:val="24"/>
          <w:lang w:val="hr-HR"/>
        </w:rPr>
        <w:t>R J E Š E N J E</w:t>
      </w:r>
    </w:p>
    <w:p w:rsidRDefault="002F5CC0" w:rsidP="002F5CC0" w:rsidR="002F5CC0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2F5CC0" w:rsidP="002F5CC0" w:rsidR="002F5CC0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Trgovački sud u Splitu, po sucu tog suda Velimiru Vukoviću, kao stečajnom sucu, u postupku povodom zahtjeva FINANCIJSKE AGENCIJE, Regionalnog centra Split, Podružnica Split, Mažuranićevo šetalište 24 b, OIB: 85821130368 za provedbu skraćenog stečajnog postupka nad </w:t>
      </w:r>
      <w:r w:rsidRPr="002F5CC0">
        <w:rPr>
          <w:rFonts w:hAnsi="Times New Roman" w:ascii="Times New Roman"/>
          <w:sz w:val="24"/>
          <w:szCs w:val="24"/>
          <w:lang w:val="hr-HR"/>
        </w:rPr>
        <w:t>SAPOR d.o.o. za građenje</w:t>
      </w:r>
      <w:r>
        <w:rPr>
          <w:rFonts w:hAnsi="Times New Roman" w:ascii="Times New Roman"/>
          <w:sz w:val="24"/>
          <w:szCs w:val="24"/>
          <w:lang w:val="hr-HR"/>
        </w:rPr>
        <w:t xml:space="preserve">, OIB: </w:t>
      </w:r>
      <w:r w:rsidRPr="002F5CC0">
        <w:rPr>
          <w:rFonts w:hAnsi="Times New Roman" w:ascii="Times New Roman"/>
          <w:sz w:val="24"/>
          <w:szCs w:val="24"/>
          <w:lang w:val="hr-HR"/>
        </w:rPr>
        <w:t>82948198557</w:t>
      </w:r>
      <w:r>
        <w:rPr>
          <w:rFonts w:hAnsi="Times New Roman" w:ascii="Times New Roman"/>
          <w:sz w:val="24"/>
          <w:szCs w:val="24"/>
          <w:lang w:val="hr-HR"/>
        </w:rPr>
        <w:t xml:space="preserve">,  Split, Put Brodarice 6., dana 11.listopada 2017. godine, </w:t>
      </w: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2F5CC0" w:rsidP="002F5CC0" w:rsidR="002F5CC0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Pr="002F5CC0">
        <w:rPr>
          <w:rFonts w:hAnsi="Times New Roman" w:ascii="Times New Roman"/>
          <w:sz w:val="24"/>
          <w:szCs w:val="24"/>
          <w:lang w:val="hr-HR"/>
        </w:rPr>
        <w:t>SAPOR d.o.o. za građenje</w:t>
      </w:r>
      <w:r>
        <w:rPr>
          <w:rFonts w:hAnsi="Times New Roman" w:ascii="Times New Roman"/>
          <w:sz w:val="24"/>
          <w:szCs w:val="24"/>
          <w:lang w:val="hr-HR"/>
        </w:rPr>
        <w:t xml:space="preserve">, OIB: </w:t>
      </w:r>
      <w:r w:rsidRPr="002F5CC0">
        <w:rPr>
          <w:rFonts w:hAnsi="Times New Roman" w:ascii="Times New Roman"/>
          <w:sz w:val="24"/>
          <w:szCs w:val="24"/>
          <w:lang w:val="hr-HR"/>
        </w:rPr>
        <w:t>82948198557</w:t>
      </w:r>
      <w:r>
        <w:rPr>
          <w:rFonts w:hAnsi="Times New Roman" w:ascii="Times New Roman"/>
          <w:color w:themeColor="text1" w:val="000000"/>
          <w:sz w:val="24"/>
          <w:szCs w:val="24"/>
          <w:lang w:val="hr-HR"/>
        </w:rPr>
        <w:t>, Split, Put Brodarice 6.</w:t>
      </w:r>
    </w:p>
    <w:p w:rsidRDefault="002F5CC0" w:rsidP="002F5CC0" w:rsidR="002F5CC0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2F5CC0" w:rsidP="002F5CC0" w:rsidR="002F5CC0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09.lipnja 2017. godine kod ovoga suda zaprimljen je zahtjev FINANCIJSKE AGENCIJE, Regionalnog centra Split za provedbu skraćenog stečajnog postupka nad dužnikom </w:t>
      </w:r>
      <w:r w:rsidRPr="002F5CC0">
        <w:rPr>
          <w:rFonts w:hAnsi="Times New Roman" w:ascii="Times New Roman"/>
          <w:sz w:val="24"/>
          <w:szCs w:val="24"/>
          <w:lang w:val="hr-HR"/>
        </w:rPr>
        <w:t>SAPOR d.o.o. za građenje</w:t>
      </w:r>
      <w:r>
        <w:rPr>
          <w:rFonts w:hAnsi="Times New Roman" w:ascii="Times New Roman"/>
          <w:sz w:val="24"/>
          <w:szCs w:val="24"/>
          <w:lang w:val="hr-HR"/>
        </w:rPr>
        <w:t xml:space="preserve">, OIB: </w:t>
      </w:r>
      <w:r w:rsidRPr="002F5CC0">
        <w:rPr>
          <w:rFonts w:hAnsi="Times New Roman" w:ascii="Times New Roman"/>
          <w:sz w:val="24"/>
          <w:szCs w:val="24"/>
          <w:lang w:val="hr-HR"/>
        </w:rPr>
        <w:t>82948198557</w:t>
      </w:r>
      <w:r>
        <w:rPr>
          <w:rFonts w:hAnsi="Times New Roman" w:ascii="Times New Roman"/>
          <w:color w:themeColor="text1" w:val="000000"/>
          <w:sz w:val="24"/>
          <w:szCs w:val="24"/>
          <w:lang w:val="hr-HR"/>
        </w:rPr>
        <w:t>, Split, Put Brodarice 6.</w:t>
      </w:r>
      <w:r>
        <w:rPr>
          <w:rFonts w:hAnsi="Times New Roman" w:ascii="Times New Roman"/>
          <w:sz w:val="24"/>
          <w:szCs w:val="24"/>
          <w:lang w:val="hr-HR"/>
        </w:rPr>
        <w:t>, a temeljem odredbe čl. 429. st. 1. Stečajnog zakona ("Narodne novine" broj: 71/15, u daljnjem tekstu: SZ).</w:t>
      </w:r>
    </w:p>
    <w:p w:rsidRDefault="002F5CC0" w:rsidP="002F5CC0" w:rsidR="002F5CC0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Nakon što je utvrdio da su</w:t>
      </w:r>
      <w:r>
        <w:rPr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ispunjene pretpostavke za provedbu skraćenog stečajnog postupka u smislu odredbe čl. 428. SZ-a, ovaj sud je temeljem odredbe čl. 430. SZ-a na mrežnoj stranici e-Oglasna ploča sudova 28. kolovoza 2017.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2F5CC0" w:rsidP="002F5CC0" w:rsidR="002F5CC0">
      <w:pPr>
        <w:jc w:val="both"/>
        <w:rPr>
          <w:sz w:val="24"/>
          <w:szCs w:val="24"/>
          <w:lang w:val="hr-HR"/>
        </w:rPr>
      </w:pPr>
    </w:p>
    <w:p w:rsidRDefault="00D76C73" w:rsidP="00D76C73" w:rsidR="00D93E4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Vjerovnici i to </w:t>
      </w:r>
      <w:r w:rsidR="002F5CC0">
        <w:rPr>
          <w:rFonts w:hAnsi="Times New Roman" w:ascii="Times New Roman"/>
          <w:sz w:val="24"/>
          <w:szCs w:val="24"/>
          <w:lang w:val="hr-HR"/>
        </w:rPr>
        <w:t>Građevinski obrt Jelavić, vl. Ivica Jelavića-Šako</w:t>
      </w:r>
      <w:r>
        <w:rPr>
          <w:rFonts w:hAnsi="Times New Roman" w:ascii="Times New Roman"/>
          <w:sz w:val="24"/>
          <w:szCs w:val="24"/>
          <w:lang w:val="hr-HR"/>
        </w:rPr>
        <w:t xml:space="preserve">  iz Solina, Solinske mladeži</w:t>
      </w:r>
      <w:r w:rsidR="00D93E4C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54.</w:t>
      </w:r>
      <w:r w:rsidR="00D93E4C">
        <w:rPr>
          <w:rFonts w:hAnsi="Times New Roman" w:ascii="Times New Roman"/>
          <w:sz w:val="24"/>
          <w:szCs w:val="24"/>
          <w:lang w:val="hr-HR"/>
        </w:rPr>
        <w:t xml:space="preserve">, </w:t>
      </w:r>
      <w:r>
        <w:rPr>
          <w:rFonts w:hAnsi="Times New Roman" w:ascii="Times New Roman"/>
          <w:sz w:val="24"/>
          <w:szCs w:val="24"/>
          <w:lang w:val="hr-HR"/>
        </w:rPr>
        <w:t>OIB: 26255355420  i Republika Hrvatska, Ministarstva financija, OIB:18683136487  dana 6. rujna 2017.,</w:t>
      </w:r>
      <w:r w:rsidR="00D93E4C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a  vjerovnik AMAG d.o.o. Split</w:t>
      </w:r>
      <w:r w:rsidR="00D93E4C">
        <w:rPr>
          <w:rFonts w:hAnsi="Times New Roman" w:ascii="Times New Roman"/>
          <w:sz w:val="24"/>
          <w:szCs w:val="24"/>
          <w:lang w:val="hr-HR"/>
        </w:rPr>
        <w:t>, Šižgorićeva 7.,OIB:32773611578,</w:t>
      </w:r>
      <w:r>
        <w:rPr>
          <w:rFonts w:hAnsi="Times New Roman" w:ascii="Times New Roman"/>
          <w:sz w:val="24"/>
          <w:szCs w:val="24"/>
          <w:lang w:val="hr-HR"/>
        </w:rPr>
        <w:t xml:space="preserve"> dana 10. listopada 2017. godine, podnijeli su prijedloge 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za otvaranje stečajnog postupka nad dužnikom </w:t>
      </w:r>
      <w:r>
        <w:rPr>
          <w:rFonts w:hAnsi="Times New Roman" w:ascii="Times New Roman"/>
          <w:sz w:val="24"/>
          <w:szCs w:val="24"/>
          <w:lang w:val="hr-HR"/>
        </w:rPr>
        <w:t>.</w:t>
      </w:r>
    </w:p>
    <w:p w:rsidRDefault="00D93E4C" w:rsidP="00D76C73" w:rsidR="00D93E4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93E4C" w:rsidP="00D76C73" w:rsidR="00D93E4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lastRenderedPageBreak/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2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Pr="00D93E4C">
        <w:rPr>
          <w:rFonts w:hAnsi="Times New Roman" w:ascii="Times New Roman"/>
          <w:b/>
          <w:sz w:val="24"/>
          <w:szCs w:val="24"/>
          <w:lang w:val="hr-HR"/>
        </w:rPr>
        <w:t>1.St-645/2017</w:t>
      </w:r>
    </w:p>
    <w:p w:rsidRDefault="00D93E4C" w:rsidP="00D76C73" w:rsidR="00D93E4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76C73" w:rsidP="00D76C73" w:rsidR="002F5CC0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U prijedlogu za otvaranje stečajnog postupka vjerovnik Građevinski obrt Jelavić, vl. Ivica Jelavića-Šako  iz Solina </w:t>
      </w:r>
      <w:r w:rsidR="002F5CC0">
        <w:rPr>
          <w:rFonts w:hAnsi="Times New Roman" w:ascii="Times New Roman"/>
          <w:sz w:val="24"/>
          <w:szCs w:val="24"/>
          <w:lang w:val="hr-HR"/>
        </w:rPr>
        <w:t>navodi da ima tražbinu prema dužniku u iznosu od 4.775.658,07 kn</w:t>
      </w:r>
      <w:r>
        <w:rPr>
          <w:rFonts w:hAnsi="Times New Roman" w:ascii="Times New Roman"/>
          <w:sz w:val="24"/>
          <w:szCs w:val="24"/>
          <w:lang w:val="hr-HR"/>
        </w:rPr>
        <w:t>, vjerovnik</w:t>
      </w:r>
      <w:r w:rsidR="00D93E4C">
        <w:rPr>
          <w:rFonts w:hAnsi="Times New Roman" w:ascii="Times New Roman"/>
          <w:sz w:val="24"/>
          <w:szCs w:val="24"/>
          <w:lang w:val="hr-HR"/>
        </w:rPr>
        <w:t xml:space="preserve">  </w:t>
      </w:r>
      <w:r>
        <w:rPr>
          <w:rFonts w:hAnsi="Times New Roman" w:ascii="Times New Roman"/>
          <w:sz w:val="24"/>
          <w:szCs w:val="24"/>
          <w:lang w:val="hr-HR"/>
        </w:rPr>
        <w:t>Re</w:t>
      </w:r>
      <w:r w:rsidR="002F5CC0">
        <w:rPr>
          <w:rFonts w:hAnsi="Times New Roman" w:ascii="Times New Roman"/>
          <w:sz w:val="24"/>
          <w:szCs w:val="24"/>
          <w:lang w:val="hr-HR"/>
        </w:rPr>
        <w:t>publika Hrvatska</w:t>
      </w:r>
      <w:r>
        <w:rPr>
          <w:rFonts w:hAnsi="Times New Roman" w:ascii="Times New Roman"/>
          <w:sz w:val="24"/>
          <w:szCs w:val="24"/>
          <w:lang w:val="hr-HR"/>
        </w:rPr>
        <w:t xml:space="preserve">, Ministarstvo financija 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u bitnome navodi da </w:t>
      </w:r>
      <w:r w:rsidR="002F5CC0">
        <w:rPr>
          <w:rFonts w:hAnsi="Times New Roman" w:ascii="Times New Roman"/>
          <w:sz w:val="24"/>
          <w:szCs w:val="24"/>
          <w:lang w:val="hr-HR"/>
        </w:rPr>
        <w:t>ima dospjelih, a nenamirenih tražbina prema dužniku u ukupnom iznosu od 4.213.143,09 kn</w:t>
      </w:r>
      <w:r>
        <w:rPr>
          <w:rFonts w:hAnsi="Times New Roman" w:ascii="Times New Roman"/>
          <w:sz w:val="24"/>
          <w:szCs w:val="24"/>
          <w:lang w:val="hr-HR"/>
        </w:rPr>
        <w:t xml:space="preserve"> i da dužnik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 raspolaže imovinom koja je dostatna za namirenje troškova kako prethodnog, tako</w:t>
      </w:r>
      <w:r>
        <w:rPr>
          <w:rFonts w:hAnsi="Times New Roman" w:ascii="Times New Roman"/>
          <w:sz w:val="24"/>
          <w:szCs w:val="24"/>
          <w:lang w:val="hr-HR"/>
        </w:rPr>
        <w:t xml:space="preserve"> i otvorenog stečajnog postupka i vjerovnik AMAG d.o.o. Split u podnesenom  prijedlogu navodi da ima tražbinu u iznosu od 894.788,10 kn.</w:t>
      </w:r>
    </w:p>
    <w:p w:rsidRDefault="00D76C73" w:rsidP="00D76C73" w:rsidR="00D76C73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U privitku prijedloga predlagatelj </w:t>
      </w:r>
      <w:r w:rsidR="00D93E4C">
        <w:rPr>
          <w:rFonts w:hAnsi="Times New Roman" w:ascii="Times New Roman"/>
          <w:sz w:val="24"/>
          <w:szCs w:val="24"/>
          <w:lang w:val="hr-HR"/>
        </w:rPr>
        <w:t xml:space="preserve"> Republika Hrvatska, Ministarstvo financija </w:t>
      </w:r>
      <w:r>
        <w:rPr>
          <w:rFonts w:hAnsi="Times New Roman" w:ascii="Times New Roman"/>
          <w:sz w:val="24"/>
          <w:szCs w:val="24"/>
          <w:lang w:val="hr-HR"/>
        </w:rPr>
        <w:t>dostavlja prijedlog za otvaranje stečajnog postupka na propisanom obrascu (list1</w:t>
      </w:r>
      <w:r w:rsidR="00D93E4C">
        <w:rPr>
          <w:rFonts w:hAnsi="Times New Roman" w:ascii="Times New Roman"/>
          <w:sz w:val="24"/>
          <w:szCs w:val="24"/>
          <w:lang w:val="hr-HR"/>
        </w:rPr>
        <w:t>0</w:t>
      </w:r>
      <w:r>
        <w:rPr>
          <w:rFonts w:hAnsi="Times New Roman" w:ascii="Times New Roman"/>
          <w:sz w:val="24"/>
          <w:szCs w:val="24"/>
          <w:lang w:val="hr-HR"/>
        </w:rPr>
        <w:t xml:space="preserve"> spisa), stanje računa poreznog obveznika na dan </w:t>
      </w:r>
      <w:r w:rsidR="00D93E4C">
        <w:rPr>
          <w:rFonts w:hAnsi="Times New Roman" w:ascii="Times New Roman"/>
          <w:sz w:val="24"/>
          <w:szCs w:val="24"/>
          <w:lang w:val="hr-HR"/>
        </w:rPr>
        <w:t>28</w:t>
      </w:r>
      <w:r>
        <w:rPr>
          <w:rFonts w:hAnsi="Times New Roman" w:ascii="Times New Roman"/>
          <w:sz w:val="24"/>
          <w:szCs w:val="24"/>
          <w:lang w:val="hr-HR"/>
        </w:rPr>
        <w:t>.</w:t>
      </w:r>
      <w:r w:rsidR="00D93E4C">
        <w:rPr>
          <w:rFonts w:hAnsi="Times New Roman" w:ascii="Times New Roman"/>
          <w:sz w:val="24"/>
          <w:szCs w:val="24"/>
          <w:lang w:val="hr-HR"/>
        </w:rPr>
        <w:t>08.</w:t>
      </w:r>
      <w:r>
        <w:rPr>
          <w:rFonts w:hAnsi="Times New Roman" w:ascii="Times New Roman"/>
          <w:sz w:val="24"/>
          <w:szCs w:val="24"/>
          <w:lang w:val="hr-HR"/>
        </w:rPr>
        <w:t>2017. (list 1</w:t>
      </w:r>
      <w:r w:rsidR="00D93E4C">
        <w:rPr>
          <w:rFonts w:hAnsi="Times New Roman" w:ascii="Times New Roman"/>
          <w:sz w:val="24"/>
          <w:szCs w:val="24"/>
          <w:lang w:val="hr-HR"/>
        </w:rPr>
        <w:t>1</w:t>
      </w:r>
      <w:r>
        <w:rPr>
          <w:rFonts w:hAnsi="Times New Roman" w:ascii="Times New Roman"/>
          <w:sz w:val="24"/>
          <w:szCs w:val="24"/>
          <w:lang w:val="hr-HR"/>
        </w:rPr>
        <w:t xml:space="preserve"> spisa), podatak o vlasništvu imovine</w:t>
      </w:r>
      <w:r w:rsidR="00D93E4C">
        <w:rPr>
          <w:rFonts w:hAnsi="Times New Roman" w:ascii="Times New Roman"/>
          <w:sz w:val="24"/>
          <w:szCs w:val="24"/>
          <w:lang w:val="hr-HR"/>
        </w:rPr>
        <w:t>-vozila</w:t>
      </w:r>
      <w:r>
        <w:rPr>
          <w:rFonts w:hAnsi="Times New Roman" w:ascii="Times New Roman"/>
          <w:sz w:val="24"/>
          <w:szCs w:val="24"/>
          <w:lang w:val="hr-HR"/>
        </w:rPr>
        <w:t xml:space="preserve"> ( list 14 spisa), i godišnji financijski izvještaj za 201</w:t>
      </w:r>
      <w:r w:rsidR="00D93E4C">
        <w:rPr>
          <w:rFonts w:hAnsi="Times New Roman" w:ascii="Times New Roman"/>
          <w:sz w:val="24"/>
          <w:szCs w:val="24"/>
          <w:lang w:val="hr-HR"/>
        </w:rPr>
        <w:t>6</w:t>
      </w:r>
      <w:r>
        <w:rPr>
          <w:rFonts w:hAnsi="Times New Roman" w:ascii="Times New Roman"/>
          <w:sz w:val="24"/>
          <w:szCs w:val="24"/>
          <w:lang w:val="hr-HR"/>
        </w:rPr>
        <w:t>. godinu (list 1</w:t>
      </w:r>
      <w:r w:rsidR="00D93E4C">
        <w:rPr>
          <w:rFonts w:hAnsi="Times New Roman" w:ascii="Times New Roman"/>
          <w:sz w:val="24"/>
          <w:szCs w:val="24"/>
          <w:lang w:val="hr-HR"/>
        </w:rPr>
        <w:t>2-13</w:t>
      </w:r>
      <w:r>
        <w:rPr>
          <w:rFonts w:hAnsi="Times New Roman" w:ascii="Times New Roman"/>
          <w:sz w:val="24"/>
          <w:szCs w:val="24"/>
          <w:lang w:val="hr-HR"/>
        </w:rPr>
        <w:t xml:space="preserve"> spisa), te predlaže obustavu skraćenog stečajnog postupka i donošenje rješenja o pokretanju prethodnog postupka, odnosno donošenje rješenja o otvaranju stečajnog postupka.</w:t>
      </w:r>
    </w:p>
    <w:p w:rsidRDefault="002F5CC0" w:rsidP="00D93E4C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  predložila otvaranje stečajnog postupka (a temeljem odredbe čl. 114. st. 3. SZ-a oslobođena je plaćanja predujma za namirenje troškova stečajnog postupka), te je i stečajni dužnik sukladno oglasu dostavio javnobilježnički ovjeren popis imovine i obveza, to je temeljem odredbe čl. 433. i 435. st. 2. SZ-a odlučeno kao u izreci ovog rješenja.</w:t>
      </w: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2F5CC0" w:rsidP="002F5CC0" w:rsidR="002F5CC0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93E4C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="002F5CC0">
        <w:rPr>
          <w:rFonts w:hAnsi="Times New Roman" w:ascii="Times New Roman"/>
          <w:sz w:val="24"/>
          <w:szCs w:val="24"/>
          <w:lang w:val="hr-HR"/>
        </w:rPr>
        <w:t>U Splitu, 1</w:t>
      </w:r>
      <w:r>
        <w:rPr>
          <w:rFonts w:hAnsi="Times New Roman" w:ascii="Times New Roman"/>
          <w:sz w:val="24"/>
          <w:szCs w:val="24"/>
          <w:lang w:val="hr-HR"/>
        </w:rPr>
        <w:t>1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. </w:t>
      </w:r>
      <w:r>
        <w:rPr>
          <w:rFonts w:hAnsi="Times New Roman" w:ascii="Times New Roman"/>
          <w:sz w:val="24"/>
          <w:szCs w:val="24"/>
          <w:lang w:val="hr-HR"/>
        </w:rPr>
        <w:t>listopada</w:t>
      </w:r>
      <w:r w:rsidR="002F5CC0">
        <w:rPr>
          <w:rFonts w:hAnsi="Times New Roman" w:ascii="Times New Roman"/>
          <w:sz w:val="24"/>
          <w:szCs w:val="24"/>
          <w:lang w:val="hr-HR"/>
        </w:rPr>
        <w:t>a 2017. godine</w:t>
      </w: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93E4C" w:rsidP="00D93E4C" w:rsidR="00D93E4C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S U D A C</w:t>
      </w:r>
    </w:p>
    <w:p w:rsidRDefault="00D93E4C" w:rsidP="00D93E4C" w:rsidR="00D93E4C">
      <w:pPr>
        <w:rPr>
          <w:rFonts w:hAnsi="Times New Roman" w:ascii="Times New Roman"/>
          <w:sz w:val="24"/>
          <w:szCs w:val="24"/>
          <w:lang w:val="hr-HR"/>
        </w:rPr>
      </w:pPr>
    </w:p>
    <w:p w:rsidRDefault="00D93E4C" w:rsidP="00D93E4C" w:rsidR="00D93E4C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Velimir Vuković </w:t>
      </w:r>
      <w:r w:rsidR="002F5CC0">
        <w:rPr>
          <w:rFonts w:hAnsi="Times New Roman" w:ascii="Times New Roman"/>
          <w:sz w:val="24"/>
          <w:szCs w:val="24"/>
          <w:lang w:val="hr-HR"/>
        </w:rPr>
        <w:t xml:space="preserve">   </w:t>
      </w:r>
      <w:r w:rsidR="002F5CC0">
        <w:rPr>
          <w:rFonts w:hAnsi="Times New Roman" w:ascii="Times New Roman"/>
          <w:sz w:val="24"/>
          <w:szCs w:val="24"/>
          <w:lang w:val="hr-HR"/>
        </w:rPr>
        <w:tab/>
      </w:r>
    </w:p>
    <w:p w:rsidRDefault="002F5CC0" w:rsidP="002F5CC0" w:rsidR="002F5CC0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F5CC0" w:rsidP="002F5CC0" w:rsidR="002F5CC0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D93E4C" w:rsidP="002F5CC0" w:rsidR="00D93E4C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D93E4C" w:rsidP="002F5CC0" w:rsidR="00D93E4C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-FINA-RC Split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Županijsko državno odvjetništvo u Splitu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2F5CC0" w:rsidP="002F5CC0" w:rsidR="002F5CC0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spis</w:t>
      </w:r>
    </w:p>
    <w:sectPr w:rsidR="002F5CC0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F5CC0"/>
    <w:rsid w:val="000050BF"/>
    <w:rsid w:val="000256D3"/>
    <w:rsid w:val="000A7750"/>
    <w:rsid w:val="0010074F"/>
    <w:rsid w:val="00103F47"/>
    <w:rsid w:val="00110BE4"/>
    <w:rsid w:val="00132A7E"/>
    <w:rsid w:val="001B56D0"/>
    <w:rsid w:val="001E1B30"/>
    <w:rsid w:val="00204170"/>
    <w:rsid w:val="00255806"/>
    <w:rsid w:val="002854BB"/>
    <w:rsid w:val="002F5CC0"/>
    <w:rsid w:val="00322DE3"/>
    <w:rsid w:val="003A4819"/>
    <w:rsid w:val="00407DC1"/>
    <w:rsid w:val="00440A7C"/>
    <w:rsid w:val="00454D6B"/>
    <w:rsid w:val="005061A6"/>
    <w:rsid w:val="00543C6E"/>
    <w:rsid w:val="0055047E"/>
    <w:rsid w:val="00572E64"/>
    <w:rsid w:val="005C2192"/>
    <w:rsid w:val="005F20F8"/>
    <w:rsid w:val="006A3B07"/>
    <w:rsid w:val="007766AB"/>
    <w:rsid w:val="008D5DF1"/>
    <w:rsid w:val="0092602F"/>
    <w:rsid w:val="00A05026"/>
    <w:rsid w:val="00A86D22"/>
    <w:rsid w:val="00AB6E49"/>
    <w:rsid w:val="00AC09D9"/>
    <w:rsid w:val="00B01348"/>
    <w:rsid w:val="00B40090"/>
    <w:rsid w:val="00B72C27"/>
    <w:rsid w:val="00B874FD"/>
    <w:rsid w:val="00BF1B09"/>
    <w:rsid w:val="00C655DC"/>
    <w:rsid w:val="00CC670F"/>
    <w:rsid w:val="00CD066E"/>
    <w:rsid w:val="00D041A7"/>
    <w:rsid w:val="00D47954"/>
    <w:rsid w:val="00D76C73"/>
    <w:rsid w:val="00D93E4C"/>
    <w:rsid w:val="00DB228F"/>
    <w:rsid w:val="00DE53A8"/>
    <w:rsid w:val="00E72187"/>
    <w:rsid w:val="00EF5686"/>
    <w:rsid w:val="00F82D1F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2F5CC0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2F5CC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2F5CC0"/>
    <w:rPr>
      <w:rFonts w:cs="Tahoma" w:eastAsia="Times New Roman" w:hAnsi="Tahoma" w:ascii="Tahoma"/>
      <w:sz w:val="16"/>
      <w:szCs w:val="16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D041A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041A7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041A7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041A7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041A7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F5CC0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2F5C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F5CC0"/>
    <w:rPr>
      <w:rFonts w:ascii="Tahoma" w:cs="Tahoma" w:eastAsia="Times New Roman" w:hAnsi="Tahoma"/>
      <w:sz w:val="16"/>
      <w:szCs w:val="16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D041A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041A7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041A7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041A7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041A7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839116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listopada 2017.</izvorni_sadrzaj>
    <derivirana_varijabla naziv="DomainObject.DatumDonosenjaOdluke_1">11.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645</izvorni_sadrzaj>
    <derivirana_varijabla naziv="DomainObject.Predmet.Broj_1">645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lipnja 2017.</izvorni_sadrzaj>
    <derivirana_varijabla naziv="DomainObject.Predmet.DatumOsnivanja_1">12.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St-645/2017</izvorni_sadrzaj>
    <derivirana_varijabla naziv="DomainObject.Predmet.OznakaBroj_1">St-645/2017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SAPOR d.o.o. za građenje</izvorni_sadrzaj>
    <derivirana_varijabla naziv="DomainObject.Predmet.ProtustrankaFormated_1">  SAPOR d.o.o. za građenje</derivirana_varijabla>
  </DomainObject.Predmet.ProtustrankaFormated>
  <DomainObject.Predmet.ProtustrankaFormatedOIB>
    <izvorni_sadrzaj>  SAPOR d.o.o. za građenje, OIB 82948198557</izvorni_sadrzaj>
    <derivirana_varijabla naziv="DomainObject.Predmet.ProtustrankaFormatedOIB_1">  SAPOR d.o.o. za građenje, OIB 82948198557</derivirana_varijabla>
  </DomainObject.Predmet.ProtustrankaFormatedOIB>
  <DomainObject.Predmet.ProtustrankaFormatedWithAdress>
    <izvorni_sadrzaj> SAPOR d.o.o. za građenje, Put Brodarice 6, 21000 Split</izvorni_sadrzaj>
    <derivirana_varijabla naziv="DomainObject.Predmet.ProtustrankaFormatedWithAdress_1"> SAPOR d.o.o. za građenje, Put Brodarice 6, 21000 Split</derivirana_varijabla>
  </DomainObject.Predmet.ProtustrankaFormatedWithAdress>
  <DomainObject.Predmet.ProtustrankaFormatedWithAdressOIB>
    <izvorni_sadrzaj> SAPOR d.o.o. za građenje, OIB 82948198557, Put Brodarice 6, 21000 Split</izvorni_sadrzaj>
    <derivirana_varijabla naziv="DomainObject.Predmet.ProtustrankaFormatedWithAdressOIB_1"> SAPOR d.o.o. za građenje, OIB 82948198557, Put Brodarice 6, 21000 Split</derivirana_varijabla>
  </DomainObject.Predmet.ProtustrankaFormatedWithAdressOIB>
  <DomainObject.Predmet.ProtustrankaWithAdress>
    <izvorni_sadrzaj>SAPOR d.o.o. za građenje Put Brodarice 6, 21000 Split</izvorni_sadrzaj>
    <derivirana_varijabla naziv="DomainObject.Predmet.ProtustrankaWithAdress_1">SAPOR d.o.o. za građenje Put Brodarice 6, 21000 Split</derivirana_varijabla>
  </DomainObject.Predmet.ProtustrankaWithAdress>
  <DomainObject.Predmet.ProtustrankaWithAdressOIB>
    <izvorni_sadrzaj>SAPOR d.o.o. za građenje, OIB 82948198557, Put Brodarice 6, 21000 Split</izvorni_sadrzaj>
    <derivirana_varijabla naziv="DomainObject.Predmet.ProtustrankaWithAdressOIB_1">SAPOR d.o.o. za građenje, OIB 82948198557, Put Brodarice 6, 21000 Split</derivirana_varijabla>
  </DomainObject.Predmet.ProtustrankaWithAdressOIB>
  <DomainObject.Predmet.ProtustrankaNazivFormated>
    <izvorni_sadrzaj>SAPOR d.o.o. za građenje</izvorni_sadrzaj>
    <derivirana_varijabla naziv="DomainObject.Predmet.ProtustrankaNazivFormated_1">SAPOR d.o.o. za građenje</derivirana_varijabla>
  </DomainObject.Predmet.ProtustrankaNazivFormated>
  <DomainObject.Predmet.ProtustrankaNazivFormatedOIB>
    <izvorni_sadrzaj>SAPOR d.o.o. za građenje, OIB 82948198557</izvorni_sadrzaj>
    <derivirana_varijabla naziv="DomainObject.Predmet.ProtustrankaNazivFormatedOIB_1">SAPOR d.o.o. za građenje, OIB 82948198557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23538053.78</izvorni_sadrzaj>
    <derivirana_varijabla naziv="DomainObject.Predmet.TrenutnaVrijednost_1">23538053.78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SAPOR d.o.o. za građenje</item>
    </izvorni_sadrzaj>
    <derivirana_varijabla naziv="DomainObject.Predmet.ProtuStrankaListFormated_1">
      <item>SAPOR d.o.o. za građenje</item>
    </derivirana_varijabla>
  </DomainObject.Predmet.ProtuStrankaListFormated>
  <DomainObject.Predmet.ProtuStrankaListFormatedOIB>
    <izvorni_sadrzaj>
      <item>SAPOR d.o.o. za građenje, OIB 82948198557</item>
    </izvorni_sadrzaj>
    <derivirana_varijabla naziv="DomainObject.Predmet.ProtuStrankaListFormatedOIB_1">
      <item>SAPOR d.o.o. za građenje, OIB 82948198557</item>
    </derivirana_varijabla>
  </DomainObject.Predmet.ProtuStrankaListFormatedOIB>
  <DomainObject.Predmet.ProtuStrankaListFormatedWithAdress>
    <izvorni_sadrzaj>
      <item>SAPOR d.o.o. za građenje, Put Brodarice 6, 21000 Split</item>
    </izvorni_sadrzaj>
    <derivirana_varijabla naziv="DomainObject.Predmet.ProtuStrankaListFormatedWithAdress_1">
      <item>SAPOR d.o.o. za građenje, Put Brodarice 6, 21000 Split</item>
    </derivirana_varijabla>
  </DomainObject.Predmet.ProtuStrankaListFormatedWithAdress>
  <DomainObject.Predmet.ProtuStrankaListFormatedWithAdressOIB>
    <izvorni_sadrzaj>
      <item>SAPOR d.o.o. za građenje, OIB 82948198557, Put Brodarice 6, 21000 Split</item>
    </izvorni_sadrzaj>
    <derivirana_varijabla naziv="DomainObject.Predmet.ProtuStrankaListFormatedWithAdressOIB_1">
      <item>SAPOR d.o.o. za građenje, OIB 82948198557, Put Brodarice 6, 21000 Split</item>
    </derivirana_varijabla>
  </DomainObject.Predmet.ProtuStrankaListFormatedWithAdressOIB>
  <DomainObject.Predmet.ProtuStrankaListNazivFormated>
    <izvorni_sadrzaj>
      <item>SAPOR d.o.o. za građenje</item>
    </izvorni_sadrzaj>
    <derivirana_varijabla naziv="DomainObject.Predmet.ProtuStrankaListNazivFormated_1">
      <item>SAPOR d.o.o. za građenje</item>
    </derivirana_varijabla>
  </DomainObject.Predmet.ProtuStrankaListNazivFormated>
  <DomainObject.Predmet.ProtuStrankaListNazivFormatedOIB>
    <izvorni_sadrzaj>
      <item>SAPOR d.o.o. za građenje, OIB 82948198557</item>
    </izvorni_sadrzaj>
    <derivirana_varijabla naziv="DomainObject.Predmet.ProtuStrankaListNazivFormatedOIB_1">
      <item>SAPOR d.o.o. za građenje, OIB 82948198557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listopada 2017.</izvorni_sadrzaj>
    <derivirana_varijabla naziv="DomainObject.Datum_1">11.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SAPOR d.o.o. za građenje</izvorni_sadrzaj>
    <derivirana_varijabla naziv="DomainObject.Predmet.ProtustrankaIDrugi_1">SAPOR d.o.o. za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SAPOR d.o.o. za građenje, OIB 82948198557, Put Brodarice 6, 21000 Split</izvorni_sadrzaj>
    <derivirana_varijabla naziv="DomainObject.Predmet.ProtustrankaIDrugiAdressOIB_1">SAPOR d.o.o. za građenje, OIB 82948198557, Put Brodarice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SAPOR d.o.o. za građenje</item>
      <item>FINANCIJSKA AGENCIJA, RC SPLIT</item>
    </izvorni_sadrzaj>
    <derivirana_varijabla naziv="DomainObject.Predmet.SudioniciListNaziv_1">
      <item>SAPOR d.o.o. za građenje</item>
      <item>FINANCIJSKA AGENCIJA, RC SPLIT</item>
    </derivirana_varijabla>
  </DomainObject.Predmet.SudioniciListNaziv>
  <DomainObject.Predmet.SudioniciListAdressOIB>
    <izvorni_sadrzaj>
      <item>SAPOR d.o.o. za građenje, OIB 82948198557, Put Brodarice 6,21000 Split</item>
      <item>FINANCIJSKA AGENCIJA, RC SPLIT, OIB 85821130368, Mažuranićevo šetalište 24 b,21000 Split</item>
    </izvorni_sadrzaj>
    <derivirana_varijabla naziv="DomainObject.Predmet.SudioniciListAdressOIB_1">
      <item>SAPOR d.o.o. za građenje, OIB 82948198557, Put Brodarice 6,21000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82948198557</item>
      <item>, OIB 85821130368</item>
    </izvorni_sadrzaj>
    <derivirana_varijabla naziv="DomainObject.Predmet.SudioniciListNazivOIB_1">
      <item>, OIB 82948198557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671</properties:Words>
  <properties:Characters>3781</properties:Characters>
  <properties:Lines>95</properties:Lines>
  <properties:Paragraphs>28</properties:Paragraphs>
  <properties:TotalTime>31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4501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2017-10-11T06:57:00Z</dcterms:created>
  <dc:creator>Marija Elez</dc:creator>
  <cp:lastModifiedBy>Marija Elez</cp:lastModifiedBy>
  <cp:lastPrinted>2017-10-11T07:29:00Z</cp:lastPrinted>
  <dcterms:modified xmlns:xsi="http://www.w3.org/2001/XMLSchema-instance" xsi:type="dcterms:W3CDTF">2017-10-11T07:30:00Z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