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1" w:firstColumn="1" w:lastColumn="1" w:noHBand="0" w:noVBand="0" w:val="01E0"/>
      </w:tblPr>
      <w:tblGrid>
        <w:gridCol w:w="3510"/>
        <w:gridCol w:w="2682"/>
        <w:gridCol w:w="3096"/>
      </w:tblGrid>
      <w:tr w:rsidRPr="001D295D" w:rsidR="00124E4A" w:rsidTr="001D2C9A" w14:paraId="6595F30D" w14:textId="77777777">
        <w:tc>
          <w:tcPr>
            <w:tcW w:w="3510" w:type="dxa"/>
          </w:tcPr>
          <w:p w:rsidRPr="001D295D" w:rsidR="00124E4A" w:rsidP="001D2C9A" w:rsidRDefault="00124E4A" w14:paraId="3DBAC19C" w14:textId="77777777">
            <w:pPr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Cs w:val="24"/>
                <w:lang w:eastAsia="hr-HR"/>
              </w:rPr>
            </w:pPr>
            <w:r w:rsidRPr="001D295D">
              <w:rPr>
                <w:rFonts w:ascii="Arial" w:hAnsi="Arial" w:eastAsia="Times New Roman" w:cs="Arial"/>
                <w:noProof/>
                <w:szCs w:val="24"/>
                <w:lang w:eastAsia="hr-HR"/>
              </w:rPr>
              <w:drawing>
                <wp:inline distT="0" distB="0" distL="0" distR="0">
                  <wp:extent cx="484505" cy="682625"/>
                  <wp:effectExtent l="0" t="0" r="0" b="3175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2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50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1D295D" w:rsidR="00124E4A" w:rsidP="001D2C9A" w:rsidRDefault="00124E4A" w14:paraId="40A25530" w14:textId="77777777">
            <w:pPr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Cs w:val="24"/>
                <w:lang w:eastAsia="hr-HR"/>
              </w:rPr>
            </w:pPr>
            <w:r w:rsidRPr="001D295D">
              <w:rPr>
                <w:rFonts w:ascii="Arial" w:hAnsi="Arial" w:eastAsia="Times New Roman" w:cs="Arial"/>
                <w:szCs w:val="24"/>
                <w:lang w:eastAsia="hr-HR"/>
              </w:rPr>
              <w:t>REPUBLIKA HRVATSKA</w:t>
            </w:r>
          </w:p>
          <w:p w:rsidRPr="001D295D" w:rsidR="00124E4A" w:rsidP="001D2C9A" w:rsidRDefault="00124E4A" w14:paraId="2EAAF246" w14:textId="77777777">
            <w:pPr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Cs w:val="24"/>
                <w:lang w:eastAsia="hr-HR"/>
              </w:rPr>
            </w:pPr>
            <w:r w:rsidRPr="001D295D">
              <w:rPr>
                <w:rFonts w:ascii="Arial" w:hAnsi="Arial" w:eastAsia="Times New Roman" w:cs="Arial"/>
                <w:szCs w:val="24"/>
                <w:lang w:eastAsia="hr-HR"/>
              </w:rPr>
              <w:t>OPĆINSKI SUD U RIJECI</w:t>
            </w:r>
          </w:p>
          <w:p w:rsidRPr="001D295D" w:rsidR="00124E4A" w:rsidP="001D2C9A" w:rsidRDefault="00124E4A" w14:paraId="6F1D271E" w14:textId="77777777">
            <w:pPr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Cs w:val="24"/>
                <w:lang w:eastAsia="hr-HR"/>
              </w:rPr>
            </w:pPr>
            <w:r w:rsidRPr="001D295D">
              <w:rPr>
                <w:rFonts w:ascii="Arial" w:hAnsi="Arial" w:eastAsia="Times New Roman" w:cs="Arial"/>
                <w:szCs w:val="24"/>
                <w:lang w:eastAsia="hr-HR"/>
              </w:rPr>
              <w:t>Prekršajni odjel</w:t>
            </w:r>
          </w:p>
        </w:tc>
        <w:tc>
          <w:tcPr>
            <w:tcW w:w="2682" w:type="dxa"/>
          </w:tcPr>
          <w:p w:rsidRPr="001D295D" w:rsidR="00124E4A" w:rsidP="001D2C9A" w:rsidRDefault="00124E4A" w14:paraId="4C7292DF" w14:textId="77777777">
            <w:pPr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Cs w:val="24"/>
                <w:lang w:eastAsia="hr-HR"/>
              </w:rPr>
            </w:pPr>
          </w:p>
        </w:tc>
        <w:tc>
          <w:tcPr>
            <w:tcW w:w="3096" w:type="dxa"/>
          </w:tcPr>
          <w:p w:rsidRPr="001D295D" w:rsidR="00124E4A" w:rsidP="001D2C9A" w:rsidRDefault="00124E4A" w14:paraId="62796148" w14:textId="77777777">
            <w:pPr>
              <w:spacing w:after="0" w:line="240" w:lineRule="auto"/>
              <w:outlineLvl w:val="0"/>
              <w:rPr>
                <w:rFonts w:ascii="Arial" w:hAnsi="Arial" w:eastAsia="Times New Roman" w:cs="Arial"/>
                <w:szCs w:val="24"/>
                <w:lang w:eastAsia="hr-HR"/>
              </w:rPr>
            </w:pPr>
          </w:p>
        </w:tc>
      </w:tr>
    </w:tbl>
    <w:p w:rsidRPr="001D295D" w:rsidR="00124E4A" w:rsidP="00124E4A" w:rsidRDefault="00124E4A" w14:paraId="449A2924" w14:textId="77777777">
      <w:pPr>
        <w:spacing w:after="0" w:line="240" w:lineRule="auto"/>
        <w:jc w:val="center"/>
        <w15:collapsed w:val="false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</w:r>
      <w:r>
        <w:rPr>
          <w:rFonts w:ascii="Arial" w:hAnsi="Arial" w:eastAsia="Times New Roman" w:cs="Arial"/>
          <w:szCs w:val="24"/>
          <w:lang w:eastAsia="hr-HR"/>
        </w:rPr>
        <w:tab/>
        <w:t xml:space="preserve">                   </w:t>
      </w:r>
      <w:proofErr w:type="spellStart"/>
      <w:r>
        <w:rPr>
          <w:rFonts w:ascii="Arial" w:hAnsi="Arial" w:eastAsia="Times New Roman" w:cs="Arial"/>
          <w:szCs w:val="24"/>
          <w:lang w:eastAsia="hr-HR"/>
        </w:rPr>
        <w:t>Posl</w:t>
      </w:r>
      <w:proofErr w:type="spellEnd"/>
      <w:r>
        <w:rPr>
          <w:rFonts w:ascii="Arial" w:hAnsi="Arial" w:eastAsia="Times New Roman" w:cs="Arial"/>
          <w:szCs w:val="24"/>
          <w:lang w:eastAsia="hr-HR"/>
        </w:rPr>
        <w:t>. br.Pp-</w:t>
      </w:r>
      <w:r w:rsidR="00E4264D">
        <w:rPr>
          <w:rFonts w:ascii="Arial" w:hAnsi="Arial" w:eastAsia="Times New Roman" w:cs="Arial"/>
          <w:szCs w:val="24"/>
          <w:lang w:eastAsia="hr-HR"/>
        </w:rPr>
        <w:t>3963</w:t>
      </w:r>
      <w:r>
        <w:rPr>
          <w:rFonts w:ascii="Arial" w:hAnsi="Arial" w:eastAsia="Times New Roman" w:cs="Arial"/>
          <w:szCs w:val="24"/>
          <w:lang w:eastAsia="hr-HR"/>
        </w:rPr>
        <w:t>/202</w:t>
      </w:r>
      <w:r w:rsidR="00E4264D">
        <w:rPr>
          <w:rFonts w:ascii="Arial" w:hAnsi="Arial" w:eastAsia="Times New Roman" w:cs="Arial"/>
          <w:szCs w:val="24"/>
          <w:lang w:eastAsia="hr-HR"/>
        </w:rPr>
        <w:t>5</w:t>
      </w:r>
      <w:r>
        <w:rPr>
          <w:rFonts w:ascii="Arial" w:hAnsi="Arial" w:eastAsia="Times New Roman" w:cs="Arial"/>
          <w:szCs w:val="24"/>
          <w:lang w:eastAsia="hr-HR"/>
        </w:rPr>
        <w:t>-10</w:t>
      </w:r>
    </w:p>
    <w:p w:rsidR="00124E4A" w:rsidP="00124E4A" w:rsidRDefault="00124E4A" w14:paraId="692927BC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="00124E4A" w:rsidP="00124E4A" w:rsidRDefault="00124E4A" w14:paraId="6AE65972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220257D0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>U IME REPUBLIKE HRVATSKE</w:t>
      </w:r>
    </w:p>
    <w:p w:rsidRPr="001D295D" w:rsidR="00124E4A" w:rsidP="00124E4A" w:rsidRDefault="00124E4A" w14:paraId="4EEF8188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5549165F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 xml:space="preserve">P R E S U D A </w:t>
      </w:r>
    </w:p>
    <w:p w:rsidRPr="001D295D" w:rsidR="00124E4A" w:rsidP="00124E4A" w:rsidRDefault="00124E4A" w14:paraId="6FEC1DCA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503FC212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302183" w:rsidR="00124E4A" w:rsidP="00124E4A" w:rsidRDefault="00124E4A" w14:paraId="390517C3" w14:textId="77777777">
      <w:pPr>
        <w:jc w:val="both"/>
        <w:rPr>
          <w:rFonts w:ascii="Arial" w:hAnsi="Arial" w:cs="Arial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ab/>
        <w:t>Općinski sud u Rijeci, Prekršajni odjel, po su</w:t>
      </w:r>
      <w:r>
        <w:rPr>
          <w:rFonts w:ascii="Arial" w:hAnsi="Arial" w:eastAsia="Times New Roman" w:cs="Arial"/>
          <w:szCs w:val="24"/>
          <w:lang w:eastAsia="hr-HR"/>
        </w:rPr>
        <w:t>tkinji Meliti Šimić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, kao sucu pojedincu, na prijedlog </w:t>
      </w:r>
      <w:r>
        <w:rPr>
          <w:rFonts w:ascii="Arial" w:hAnsi="Arial" w:eastAsia="Times New Roman" w:cs="Arial"/>
          <w:szCs w:val="24"/>
          <w:lang w:eastAsia="hr-HR"/>
        </w:rPr>
        <w:t xml:space="preserve">više </w:t>
      </w:r>
      <w:r w:rsidRPr="001D295D">
        <w:rPr>
          <w:rFonts w:ascii="Arial" w:hAnsi="Arial" w:eastAsia="Times New Roman" w:cs="Arial"/>
          <w:szCs w:val="24"/>
          <w:lang w:eastAsia="hr-HR"/>
        </w:rPr>
        <w:t>sudske savjetnice</w:t>
      </w:r>
      <w:r>
        <w:rPr>
          <w:rFonts w:ascii="Arial" w:hAnsi="Arial" w:eastAsia="Times New Roman" w:cs="Arial"/>
          <w:szCs w:val="24"/>
          <w:lang w:eastAsia="hr-HR"/>
        </w:rPr>
        <w:t xml:space="preserve"> Bernarde Pešut,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u prekršajnom postupku protiv okrivljeni</w:t>
      </w:r>
      <w:r>
        <w:rPr>
          <w:rFonts w:ascii="Arial" w:hAnsi="Arial" w:eastAsia="Times New Roman" w:cs="Arial"/>
          <w:szCs w:val="24"/>
          <w:lang w:eastAsia="hr-HR"/>
        </w:rPr>
        <w:t xml:space="preserve">ka </w:t>
      </w:r>
      <w:r w:rsidR="00E4264D">
        <w:rPr>
          <w:rFonts w:ascii="Arial" w:hAnsi="Arial" w:eastAsia="Times New Roman" w:cs="Arial"/>
          <w:szCs w:val="24"/>
          <w:lang w:eastAsia="hr-HR"/>
        </w:rPr>
        <w:t xml:space="preserve">Refika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Isljamia</w:t>
      </w:r>
      <w:proofErr w:type="spellEnd"/>
      <w:r w:rsidRPr="001D295D">
        <w:rPr>
          <w:rFonts w:ascii="Arial" w:hAnsi="Arial" w:eastAsia="Times New Roman" w:cs="Arial"/>
          <w:szCs w:val="24"/>
          <w:lang w:eastAsia="hr-HR"/>
        </w:rPr>
        <w:t xml:space="preserve">, zbog djela prekršaja iz članka </w:t>
      </w:r>
      <w:r>
        <w:rPr>
          <w:rFonts w:ascii="Arial" w:hAnsi="Arial" w:eastAsia="Times New Roman" w:cs="Arial"/>
          <w:szCs w:val="24"/>
          <w:lang w:eastAsia="hr-HR"/>
        </w:rPr>
        <w:t>216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. stavak </w:t>
      </w:r>
      <w:r>
        <w:rPr>
          <w:rFonts w:ascii="Arial" w:hAnsi="Arial" w:eastAsia="Times New Roman" w:cs="Arial"/>
          <w:szCs w:val="24"/>
          <w:lang w:eastAsia="hr-HR"/>
        </w:rPr>
        <w:t>3</w:t>
      </w:r>
      <w:r w:rsidRPr="001D295D">
        <w:rPr>
          <w:rFonts w:ascii="Arial" w:hAnsi="Arial" w:eastAsia="Times New Roman" w:cs="Arial"/>
          <w:szCs w:val="24"/>
          <w:lang w:eastAsia="hr-HR"/>
        </w:rPr>
        <w:t>. Zakona o sigurnosti prometa na cestama (NN broj: 67/08, 48/10, 74/11, 80/30, 92/14,64/15</w:t>
      </w:r>
      <w:r>
        <w:rPr>
          <w:rFonts w:ascii="Arial" w:hAnsi="Arial" w:eastAsia="Times New Roman" w:cs="Arial"/>
          <w:szCs w:val="24"/>
          <w:lang w:eastAsia="hr-HR"/>
        </w:rPr>
        <w:t>,1</w:t>
      </w:r>
      <w:r w:rsidRPr="001D295D">
        <w:rPr>
          <w:rFonts w:ascii="Arial" w:hAnsi="Arial" w:eastAsia="Times New Roman" w:cs="Arial"/>
          <w:szCs w:val="24"/>
          <w:lang w:eastAsia="hr-HR"/>
        </w:rPr>
        <w:t>08/17</w:t>
      </w:r>
      <w:r>
        <w:rPr>
          <w:rFonts w:ascii="Arial" w:hAnsi="Arial" w:eastAsia="Times New Roman" w:cs="Arial"/>
          <w:szCs w:val="24"/>
          <w:lang w:eastAsia="hr-HR"/>
        </w:rPr>
        <w:t>, 114/22,133/23</w:t>
      </w:r>
      <w:r w:rsidR="00E4264D">
        <w:rPr>
          <w:rFonts w:ascii="Arial" w:hAnsi="Arial" w:eastAsia="Times New Roman" w:cs="Arial"/>
          <w:szCs w:val="24"/>
          <w:lang w:eastAsia="hr-HR"/>
        </w:rPr>
        <w:t>,145/24</w:t>
      </w:r>
      <w:r>
        <w:rPr>
          <w:rFonts w:ascii="Arial" w:hAnsi="Arial" w:eastAsia="Times New Roman" w:cs="Arial"/>
          <w:szCs w:val="24"/>
          <w:lang w:eastAsia="hr-HR"/>
        </w:rPr>
        <w:t>; u nastavku Zakona o sigurnosti prometa na cestama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), </w:t>
      </w:r>
      <w:r>
        <w:rPr>
          <w:rFonts w:ascii="Arial" w:hAnsi="Arial" w:eastAsia="Times New Roman" w:cs="Arial"/>
          <w:szCs w:val="24"/>
          <w:lang w:eastAsia="hr-HR"/>
        </w:rPr>
        <w:t>pokrenutog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Cs w:val="24"/>
          <w:lang w:eastAsia="hr-HR"/>
        </w:rPr>
        <w:t xml:space="preserve">optužnim prijedlogom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MUP PU Primorsko-goranska Rijeka </w:t>
      </w:r>
      <w:r>
        <w:rPr>
          <w:rFonts w:ascii="Arial" w:hAnsi="Arial" w:eastAsia="Times New Roman" w:cs="Arial"/>
          <w:szCs w:val="24"/>
          <w:lang w:eastAsia="hr-HR"/>
        </w:rPr>
        <w:t>–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Cs w:val="24"/>
          <w:lang w:eastAsia="hr-HR"/>
        </w:rPr>
        <w:t>Postaje prometne policije Rijeka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, </w:t>
      </w:r>
      <w:r>
        <w:rPr>
          <w:rFonts w:ascii="Arial" w:hAnsi="Arial" w:eastAsia="Times New Roman" w:cs="Arial"/>
          <w:szCs w:val="24"/>
          <w:lang w:eastAsia="hr-HR"/>
        </w:rPr>
        <w:t>klasa 211-07/24-5/</w:t>
      </w:r>
      <w:r w:rsidR="00E4264D">
        <w:rPr>
          <w:rFonts w:ascii="Arial" w:hAnsi="Arial" w:eastAsia="Times New Roman" w:cs="Arial"/>
          <w:szCs w:val="24"/>
          <w:lang w:eastAsia="hr-HR"/>
        </w:rPr>
        <w:t>25616</w:t>
      </w:r>
      <w:r>
        <w:rPr>
          <w:rFonts w:ascii="Arial" w:hAnsi="Arial" w:eastAsia="Times New Roman" w:cs="Arial"/>
          <w:szCs w:val="24"/>
          <w:lang w:eastAsia="hr-HR"/>
        </w:rPr>
        <w:t xml:space="preserve"> od </w:t>
      </w:r>
      <w:r w:rsidR="00E4264D">
        <w:rPr>
          <w:rFonts w:ascii="Arial" w:hAnsi="Arial" w:eastAsia="Times New Roman" w:cs="Arial"/>
          <w:szCs w:val="24"/>
          <w:lang w:eastAsia="hr-HR"/>
        </w:rPr>
        <w:t>1.listopada 2025.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, </w:t>
      </w:r>
      <w:r w:rsidRPr="00AB3BA6">
        <w:rPr>
          <w:rFonts w:ascii="Arial" w:hAnsi="Arial" w:cs="Arial"/>
        </w:rPr>
        <w:t xml:space="preserve">nakon glavne i javne rasprave održane </w:t>
      </w:r>
      <w:r>
        <w:rPr>
          <w:rFonts w:ascii="Arial" w:hAnsi="Arial" w:cs="Arial"/>
        </w:rPr>
        <w:t>1</w:t>
      </w:r>
      <w:r w:rsidR="00E4264D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  <w:r w:rsidR="00E4264D">
        <w:rPr>
          <w:rFonts w:ascii="Arial" w:hAnsi="Arial" w:cs="Arial"/>
        </w:rPr>
        <w:t>lipnja</w:t>
      </w:r>
      <w:r>
        <w:rPr>
          <w:rFonts w:ascii="Arial" w:hAnsi="Arial" w:cs="Arial"/>
        </w:rPr>
        <w:t xml:space="preserve"> </w:t>
      </w:r>
      <w:r w:rsidRPr="00AB3BA6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Pr="00AB3BA6">
        <w:rPr>
          <w:rFonts w:ascii="Arial" w:hAnsi="Arial" w:cs="Arial"/>
        </w:rPr>
        <w:t xml:space="preserve">. u </w:t>
      </w:r>
      <w:r>
        <w:rPr>
          <w:rFonts w:ascii="Arial" w:hAnsi="Arial" w:cs="Arial"/>
        </w:rPr>
        <w:t>odsutnosti okrivljenika i tužitelja,</w:t>
      </w:r>
      <w:r w:rsidR="00E426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objave presude održane </w:t>
      </w:r>
      <w:r w:rsidR="00E4264D">
        <w:rPr>
          <w:rFonts w:ascii="Arial" w:hAnsi="Arial" w:cs="Arial"/>
        </w:rPr>
        <w:t>18</w:t>
      </w:r>
      <w:r>
        <w:rPr>
          <w:rFonts w:ascii="Arial" w:hAnsi="Arial" w:cs="Arial"/>
        </w:rPr>
        <w:t>.</w:t>
      </w:r>
      <w:r w:rsidR="00E4264D">
        <w:rPr>
          <w:rFonts w:ascii="Arial" w:hAnsi="Arial" w:cs="Arial"/>
        </w:rPr>
        <w:t>lipnja</w:t>
      </w:r>
      <w:r>
        <w:rPr>
          <w:rFonts w:ascii="Arial" w:hAnsi="Arial" w:cs="Arial"/>
        </w:rPr>
        <w:t xml:space="preserve"> 2026., </w:t>
      </w:r>
      <w:r w:rsidRPr="00AB3BA6">
        <w:rPr>
          <w:rFonts w:ascii="Arial" w:hAnsi="Arial" w:cs="Arial"/>
        </w:rPr>
        <w:t>temeljem članka 183. Prekršajnog zakona</w:t>
      </w:r>
      <w:r>
        <w:rPr>
          <w:rFonts w:ascii="Arial" w:hAnsi="Arial" w:cs="Arial"/>
        </w:rPr>
        <w:t xml:space="preserve"> </w:t>
      </w:r>
      <w:r w:rsidRPr="00302183">
        <w:rPr>
          <w:rFonts w:ascii="Arial" w:hAnsi="Arial" w:cs="Arial"/>
        </w:rPr>
        <w:t>(</w:t>
      </w:r>
      <w:r w:rsidRPr="00302183">
        <w:rPr>
          <w:rFonts w:ascii="Arial" w:hAnsi="Arial" w:eastAsia="Calibri" w:cs="Arial"/>
          <w:szCs w:val="24"/>
        </w:rPr>
        <w:t>NN broj 107/07, 39/13, 157/13, 110/15, 70/17, 118/18, 85/22, 114/22).</w:t>
      </w:r>
    </w:p>
    <w:p w:rsidRPr="001D295D" w:rsidR="00124E4A" w:rsidP="00124E4A" w:rsidRDefault="00124E4A" w14:paraId="136D6AE9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67AB22AA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>p r e s u d i o   j e</w:t>
      </w:r>
    </w:p>
    <w:p w:rsidRPr="001D295D" w:rsidR="00124E4A" w:rsidP="00124E4A" w:rsidRDefault="00124E4A" w14:paraId="2B5DD28A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2C346A" w:rsidR="00124E4A" w:rsidP="00124E4A" w:rsidRDefault="00124E4A" w14:paraId="4962B87F" w14:textId="77777777">
      <w:pPr>
        <w:ind w:firstLine="708"/>
        <w:jc w:val="both"/>
        <w:rPr>
          <w:rFonts w:ascii="Arial" w:hAnsi="Arial" w:cs="Arial"/>
        </w:rPr>
      </w:pPr>
      <w:r w:rsidRPr="002C346A">
        <w:rPr>
          <w:rFonts w:ascii="Arial" w:hAnsi="Arial" w:cs="Arial"/>
        </w:rPr>
        <w:t>Okrivljen</w:t>
      </w:r>
      <w:r>
        <w:rPr>
          <w:rFonts w:ascii="Arial" w:hAnsi="Arial" w:cs="Arial"/>
        </w:rPr>
        <w:t>ik</w:t>
      </w:r>
      <w:r w:rsidR="00E4264D">
        <w:rPr>
          <w:rFonts w:ascii="Arial" w:hAnsi="Arial" w:cs="Arial"/>
        </w:rPr>
        <w:t xml:space="preserve"> Refik </w:t>
      </w:r>
      <w:proofErr w:type="spellStart"/>
      <w:r w:rsidR="00E4264D">
        <w:rPr>
          <w:rFonts w:ascii="Arial" w:hAnsi="Arial" w:cs="Arial"/>
        </w:rPr>
        <w:t>Isljami</w:t>
      </w:r>
      <w:proofErr w:type="spellEnd"/>
      <w:r w:rsidR="00E4264D">
        <w:rPr>
          <w:rFonts w:ascii="Arial" w:hAnsi="Arial" w:cs="Arial"/>
        </w:rPr>
        <w:t xml:space="preserve"> ,</w:t>
      </w:r>
      <w:r w:rsidRPr="002C346A">
        <w:rPr>
          <w:rFonts w:ascii="Arial" w:hAnsi="Arial" w:cs="Arial"/>
        </w:rPr>
        <w:t xml:space="preserve">rođen </w:t>
      </w:r>
      <w:r w:rsidR="00E4264D">
        <w:rPr>
          <w:rFonts w:ascii="Arial" w:hAnsi="Arial" w:cs="Arial"/>
        </w:rPr>
        <w:t>16.prosinca 2005</w:t>
      </w:r>
      <w:r>
        <w:rPr>
          <w:rFonts w:ascii="Arial" w:hAnsi="Arial" w:cs="Arial"/>
        </w:rPr>
        <w:t xml:space="preserve">. u </w:t>
      </w:r>
      <w:r w:rsidRPr="002C34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Rijeci,</w:t>
      </w:r>
      <w:r w:rsidR="00E426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 prebivalištem u </w:t>
      </w:r>
      <w:proofErr w:type="spellStart"/>
      <w:r>
        <w:rPr>
          <w:rFonts w:ascii="Arial" w:hAnsi="Arial" w:cs="Arial"/>
        </w:rPr>
        <w:t>Rijeci,</w:t>
      </w:r>
      <w:r w:rsidR="00E4264D">
        <w:rPr>
          <w:rFonts w:ascii="Arial" w:hAnsi="Arial" w:cs="Arial"/>
        </w:rPr>
        <w:t>Tizianova</w:t>
      </w:r>
      <w:proofErr w:type="spellEnd"/>
      <w:r w:rsidR="00E4264D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>,OI</w:t>
      </w:r>
      <w:r w:rsidRPr="002C346A">
        <w:rPr>
          <w:rFonts w:ascii="Arial" w:hAnsi="Arial" w:cs="Arial"/>
        </w:rPr>
        <w:t>B:</w:t>
      </w:r>
      <w:r w:rsidR="00E4264D">
        <w:rPr>
          <w:rFonts w:ascii="Arial" w:hAnsi="Arial" w:cs="Arial"/>
        </w:rPr>
        <w:t>95401615419</w:t>
      </w:r>
      <w:r>
        <w:rPr>
          <w:rFonts w:ascii="Arial" w:hAnsi="Arial" w:cs="Arial"/>
        </w:rPr>
        <w:t>,</w:t>
      </w:r>
      <w:r w:rsidRPr="002C346A">
        <w:rPr>
          <w:rFonts w:ascii="Arial" w:hAnsi="Arial" w:cs="Arial"/>
        </w:rPr>
        <w:t xml:space="preserve"> državljan</w:t>
      </w:r>
      <w:r>
        <w:rPr>
          <w:rFonts w:ascii="Arial" w:hAnsi="Arial" w:cs="Arial"/>
        </w:rPr>
        <w:t>in</w:t>
      </w:r>
      <w:r w:rsidRPr="002C346A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H, prekršajno kažnjavan</w:t>
      </w:r>
    </w:p>
    <w:p w:rsidRPr="001D295D" w:rsidR="00124E4A" w:rsidP="00124E4A" w:rsidRDefault="00124E4A" w14:paraId="6B4CBB19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79B29B8D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>k r i v   j e</w:t>
      </w:r>
    </w:p>
    <w:p w:rsidRPr="001D295D" w:rsidR="00124E4A" w:rsidP="00124E4A" w:rsidRDefault="00124E4A" w14:paraId="54065899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1281C079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I/</w:t>
      </w:r>
      <w:r>
        <w:rPr>
          <w:rFonts w:ascii="Arial" w:hAnsi="Arial" w:eastAsia="Times New Roman" w:cs="Arial"/>
          <w:szCs w:val="24"/>
          <w:lang w:eastAsia="hr-HR"/>
        </w:rPr>
        <w:tab/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što je, </w:t>
      </w:r>
    </w:p>
    <w:p w:rsidRPr="001D295D" w:rsidR="00124E4A" w:rsidP="00124E4A" w:rsidRDefault="00124E4A" w14:paraId="16C1A219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="00124E4A" w:rsidP="00124E4A" w:rsidRDefault="00124E4A" w14:paraId="1D745F24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ab/>
      </w:r>
      <w:r w:rsidR="00E4264D">
        <w:rPr>
          <w:rFonts w:ascii="Arial" w:hAnsi="Arial" w:eastAsia="Times New Roman" w:cs="Arial"/>
          <w:szCs w:val="24"/>
          <w:lang w:eastAsia="hr-HR"/>
        </w:rPr>
        <w:t xml:space="preserve">18.rujna 2024. u 17,45 u Rijeci, Mihanovićeva 32 </w:t>
      </w:r>
      <w:r>
        <w:rPr>
          <w:rFonts w:ascii="Arial" w:hAnsi="Arial" w:eastAsia="Times New Roman" w:cs="Arial"/>
          <w:szCs w:val="24"/>
          <w:lang w:eastAsia="hr-HR"/>
        </w:rPr>
        <w:t xml:space="preserve"> upravljao  </w:t>
      </w:r>
      <w:r w:rsidR="00E4264D">
        <w:rPr>
          <w:rFonts w:ascii="Arial" w:hAnsi="Arial" w:eastAsia="Times New Roman" w:cs="Arial"/>
          <w:szCs w:val="24"/>
          <w:lang w:eastAsia="hr-HR"/>
        </w:rPr>
        <w:t xml:space="preserve">motociklom marke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Gillera</w:t>
      </w:r>
      <w:proofErr w:type="spellEnd"/>
      <w:r w:rsidR="00E4264D">
        <w:rPr>
          <w:rFonts w:ascii="Arial" w:hAnsi="Arial" w:eastAsia="Times New Roman" w:cs="Arial"/>
          <w:szCs w:val="24"/>
          <w:lang w:eastAsia="hr-HR"/>
        </w:rPr>
        <w:t xml:space="preserve">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reg</w:t>
      </w:r>
      <w:proofErr w:type="spellEnd"/>
      <w:r w:rsidR="00E4264D">
        <w:rPr>
          <w:rFonts w:ascii="Arial" w:hAnsi="Arial" w:eastAsia="Times New Roman" w:cs="Arial"/>
          <w:szCs w:val="24"/>
          <w:lang w:eastAsia="hr-HR"/>
        </w:rPr>
        <w:t xml:space="preserve"> oznake RI4360S </w:t>
      </w:r>
      <w:r>
        <w:rPr>
          <w:rFonts w:ascii="Arial" w:hAnsi="Arial" w:eastAsia="Times New Roman" w:cs="Arial"/>
          <w:szCs w:val="24"/>
          <w:lang w:eastAsia="hr-HR"/>
        </w:rPr>
        <w:t xml:space="preserve">i kretao se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Kumičićevom</w:t>
      </w:r>
      <w:proofErr w:type="spellEnd"/>
      <w:r w:rsidR="00E4264D">
        <w:rPr>
          <w:rFonts w:ascii="Arial" w:hAnsi="Arial" w:eastAsia="Times New Roman" w:cs="Arial"/>
          <w:szCs w:val="24"/>
          <w:lang w:eastAsia="hr-HR"/>
        </w:rPr>
        <w:t xml:space="preserve"> ulicom u smjeru Mihanovićeve </w:t>
      </w:r>
      <w:r>
        <w:rPr>
          <w:rFonts w:ascii="Arial" w:hAnsi="Arial" w:eastAsia="Times New Roman" w:cs="Arial"/>
          <w:szCs w:val="24"/>
          <w:lang w:eastAsia="hr-HR"/>
        </w:rPr>
        <w:t xml:space="preserve">isti je zaustavljen  te je kontrolom i uvidom u službene evidencije utvrđeno da upravlja vozilom prije stjecanja prava na upravljanje, odnosno da nema položen vozački ispit niti jedne kategorije, </w:t>
      </w:r>
    </w:p>
    <w:p w:rsidR="00E4264D" w:rsidP="00124E4A" w:rsidRDefault="00E4264D" w14:paraId="1472BB8D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="00E4264D" w:rsidP="00124E4A" w:rsidRDefault="00E4264D" w14:paraId="1091D10A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ab/>
        <w:t xml:space="preserve">dakle, upravljao motociklom prije stjecanja prava na upravljanje </w:t>
      </w:r>
    </w:p>
    <w:p w:rsidRPr="001D295D" w:rsidR="00E4264D" w:rsidP="00124E4A" w:rsidRDefault="00E4264D" w14:paraId="450D24AE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2444FBF5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 xml:space="preserve">čime je </w:t>
      </w:r>
      <w:r>
        <w:rPr>
          <w:rFonts w:ascii="Arial" w:hAnsi="Arial" w:eastAsia="Times New Roman" w:cs="Arial"/>
          <w:szCs w:val="24"/>
          <w:lang w:eastAsia="hr-HR"/>
        </w:rPr>
        <w:t xml:space="preserve">postupio protivno odredbi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članka </w:t>
      </w:r>
      <w:r>
        <w:rPr>
          <w:rFonts w:ascii="Arial" w:hAnsi="Arial" w:eastAsia="Times New Roman" w:cs="Arial"/>
          <w:szCs w:val="24"/>
          <w:lang w:eastAsia="hr-HR"/>
        </w:rPr>
        <w:t>216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. stavak </w:t>
      </w:r>
      <w:r>
        <w:rPr>
          <w:rFonts w:ascii="Arial" w:hAnsi="Arial" w:eastAsia="Times New Roman" w:cs="Arial"/>
          <w:szCs w:val="24"/>
          <w:lang w:eastAsia="hr-HR"/>
        </w:rPr>
        <w:t>1.t.3.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Zakona o sigurnosti prometa na cestama</w:t>
      </w:r>
      <w:r>
        <w:rPr>
          <w:rFonts w:ascii="Arial" w:hAnsi="Arial" w:eastAsia="Times New Roman" w:cs="Arial"/>
          <w:szCs w:val="24"/>
          <w:lang w:eastAsia="hr-HR"/>
        </w:rPr>
        <w:t xml:space="preserve"> te počinio prekršaj iz  članka 216.st.3. istog Zakona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, </w:t>
      </w:r>
    </w:p>
    <w:p w:rsidR="00E4264D" w:rsidP="00124E4A" w:rsidRDefault="00124E4A" w14:paraId="0582AA31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ab/>
      </w:r>
    </w:p>
    <w:p w:rsidR="00E4264D" w:rsidP="00124E4A" w:rsidRDefault="00E4264D" w14:paraId="00C7D885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0DCA1B12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 xml:space="preserve">pa se temeljem citirane zakonske odredbe, </w:t>
      </w:r>
      <w:r>
        <w:rPr>
          <w:rFonts w:ascii="Arial" w:hAnsi="Arial" w:eastAsia="Times New Roman" w:cs="Arial"/>
          <w:szCs w:val="24"/>
          <w:lang w:eastAsia="hr-HR"/>
        </w:rPr>
        <w:t xml:space="preserve">okrivljeniku  </w:t>
      </w:r>
      <w:r w:rsidR="00E4264D">
        <w:rPr>
          <w:rFonts w:ascii="Arial" w:hAnsi="Arial" w:eastAsia="Times New Roman" w:cs="Arial"/>
          <w:szCs w:val="24"/>
          <w:lang w:eastAsia="hr-HR"/>
        </w:rPr>
        <w:t xml:space="preserve">Refiku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Isljamiu</w:t>
      </w:r>
      <w:proofErr w:type="spellEnd"/>
      <w:r>
        <w:rPr>
          <w:rFonts w:ascii="Arial" w:hAnsi="Arial" w:eastAsia="Times New Roman" w:cs="Arial"/>
          <w:szCs w:val="24"/>
          <w:lang w:eastAsia="hr-HR"/>
        </w:rPr>
        <w:t xml:space="preserve"> </w:t>
      </w:r>
    </w:p>
    <w:p w:rsidR="00124E4A" w:rsidP="00124E4A" w:rsidRDefault="00124E4A" w14:paraId="1D7D3039" w14:textId="77777777">
      <w:pPr>
        <w:spacing w:after="0" w:line="240" w:lineRule="auto"/>
        <w:ind w:left="4956" w:firstLine="708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66AFBFE7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 xml:space="preserve">i z r i č e </w:t>
      </w:r>
    </w:p>
    <w:p w:rsidRPr="001D295D" w:rsidR="00124E4A" w:rsidP="00124E4A" w:rsidRDefault="00124E4A" w14:paraId="7F61E428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697AD5F4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 xml:space="preserve">novčana kazna u iznosu od </w:t>
      </w:r>
      <w:r>
        <w:rPr>
          <w:rFonts w:ascii="Arial" w:hAnsi="Arial" w:eastAsia="Times New Roman" w:cs="Arial"/>
          <w:szCs w:val="24"/>
          <w:lang w:eastAsia="hr-HR"/>
        </w:rPr>
        <w:t>1.500,00 EUR (</w:t>
      </w:r>
      <w:proofErr w:type="spellStart"/>
      <w:r>
        <w:rPr>
          <w:rFonts w:ascii="Arial" w:hAnsi="Arial" w:eastAsia="Times New Roman" w:cs="Arial"/>
          <w:szCs w:val="24"/>
          <w:lang w:eastAsia="hr-HR"/>
        </w:rPr>
        <w:t>tisućupetstoeura</w:t>
      </w:r>
      <w:proofErr w:type="spellEnd"/>
      <w:r>
        <w:rPr>
          <w:rFonts w:ascii="Arial" w:hAnsi="Arial" w:eastAsia="Times New Roman" w:cs="Arial"/>
          <w:szCs w:val="24"/>
          <w:lang w:eastAsia="hr-HR"/>
        </w:rPr>
        <w:t>)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</w:t>
      </w:r>
    </w:p>
    <w:p w:rsidRPr="001D295D" w:rsidR="00124E4A" w:rsidP="00124E4A" w:rsidRDefault="00124E4A" w14:paraId="286EE28F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40F65786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ab/>
        <w:t>Okrivljeni</w:t>
      </w:r>
      <w:r>
        <w:rPr>
          <w:rFonts w:ascii="Arial" w:hAnsi="Arial" w:eastAsia="Times New Roman" w:cs="Arial"/>
          <w:szCs w:val="24"/>
          <w:lang w:eastAsia="hr-HR"/>
        </w:rPr>
        <w:t>k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je duž</w:t>
      </w:r>
      <w:r>
        <w:rPr>
          <w:rFonts w:ascii="Arial" w:hAnsi="Arial" w:eastAsia="Times New Roman" w:cs="Arial"/>
          <w:szCs w:val="24"/>
          <w:lang w:eastAsia="hr-HR"/>
        </w:rPr>
        <w:t>an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platiti novčanu kaznu u roku od </w:t>
      </w:r>
      <w:r>
        <w:rPr>
          <w:rFonts w:ascii="Arial" w:hAnsi="Arial" w:eastAsia="Times New Roman" w:cs="Arial"/>
          <w:szCs w:val="24"/>
          <w:lang w:eastAsia="hr-HR"/>
        </w:rPr>
        <w:t>30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/</w:t>
      </w:r>
      <w:r>
        <w:rPr>
          <w:rFonts w:ascii="Arial" w:hAnsi="Arial" w:eastAsia="Times New Roman" w:cs="Arial"/>
          <w:szCs w:val="24"/>
          <w:lang w:eastAsia="hr-HR"/>
        </w:rPr>
        <w:t>trideset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/ dana po </w:t>
      </w:r>
      <w:r>
        <w:rPr>
          <w:rFonts w:ascii="Arial" w:hAnsi="Arial" w:eastAsia="Times New Roman" w:cs="Arial"/>
          <w:szCs w:val="24"/>
          <w:lang w:eastAsia="hr-HR"/>
        </w:rPr>
        <w:t>pravomoćnosti presude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.   </w:t>
      </w:r>
    </w:p>
    <w:p w:rsidRPr="001D295D" w:rsidR="00124E4A" w:rsidP="00124E4A" w:rsidRDefault="00124E4A" w14:paraId="458885C6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ab/>
        <w:t>Novčana kazna smatrat će se u cijelosti uplaćenom ako okrivljeni</w:t>
      </w:r>
      <w:r>
        <w:rPr>
          <w:rFonts w:ascii="Arial" w:hAnsi="Arial" w:eastAsia="Times New Roman" w:cs="Arial"/>
          <w:szCs w:val="24"/>
          <w:lang w:eastAsia="hr-HR"/>
        </w:rPr>
        <w:t>k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uplati dvije trećine izrečene novčane kazne</w:t>
      </w:r>
      <w:r>
        <w:rPr>
          <w:rFonts w:ascii="Arial" w:hAnsi="Arial" w:eastAsia="Times New Roman" w:cs="Arial"/>
          <w:szCs w:val="24"/>
          <w:lang w:eastAsia="hr-HR"/>
        </w:rPr>
        <w:t xml:space="preserve"> odnosno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Cs w:val="24"/>
          <w:lang w:eastAsia="hr-HR"/>
        </w:rPr>
        <w:t xml:space="preserve">1.000,00 </w:t>
      </w:r>
      <w:proofErr w:type="spellStart"/>
      <w:r>
        <w:rPr>
          <w:rFonts w:ascii="Arial" w:hAnsi="Arial" w:eastAsia="Times New Roman" w:cs="Arial"/>
          <w:szCs w:val="24"/>
          <w:lang w:eastAsia="hr-HR"/>
        </w:rPr>
        <w:t>eur</w:t>
      </w:r>
      <w:proofErr w:type="spellEnd"/>
      <w:r w:rsidRPr="005E3570">
        <w:rPr>
          <w:rFonts w:ascii="Arial" w:hAnsi="Arial" w:eastAsia="Times New Roman" w:cs="Arial"/>
          <w:szCs w:val="24"/>
          <w:lang w:eastAsia="hr-HR"/>
        </w:rPr>
        <w:t xml:space="preserve">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u roku određenom ovom odlukom. </w:t>
      </w:r>
    </w:p>
    <w:p w:rsidR="00124E4A" w:rsidP="00124E4A" w:rsidRDefault="00124E4A" w14:paraId="2180CB75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b/>
          <w:szCs w:val="24"/>
          <w:lang w:eastAsia="hr-HR"/>
        </w:rPr>
        <w:t xml:space="preserve"> </w:t>
      </w:r>
      <w:r w:rsidRPr="001D295D">
        <w:rPr>
          <w:rFonts w:ascii="Arial" w:hAnsi="Arial" w:eastAsia="Times New Roman" w:cs="Arial"/>
          <w:szCs w:val="24"/>
          <w:lang w:eastAsia="hr-HR"/>
        </w:rPr>
        <w:tab/>
        <w:t>Ako okrivljeni</w:t>
      </w:r>
      <w:r>
        <w:rPr>
          <w:rFonts w:ascii="Arial" w:hAnsi="Arial" w:eastAsia="Times New Roman" w:cs="Arial"/>
          <w:szCs w:val="24"/>
          <w:lang w:eastAsia="hr-HR"/>
        </w:rPr>
        <w:t>k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izrečenu novčanu kaznu ne uplati u ostavljenom roku, ista će se temeljem članka 34. stavak 1. Prekršajnog zakona naplatiti prisilno. </w:t>
      </w:r>
    </w:p>
    <w:p w:rsidRPr="001D295D" w:rsidR="00124E4A" w:rsidP="00124E4A" w:rsidRDefault="00124E4A" w14:paraId="650A08C4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4CFF290F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73D706D4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III</w:t>
      </w:r>
      <w:r>
        <w:rPr>
          <w:rFonts w:ascii="Arial" w:hAnsi="Arial" w:eastAsia="Times New Roman" w:cs="Arial"/>
          <w:szCs w:val="24"/>
          <w:lang w:eastAsia="hr-HR"/>
        </w:rPr>
        <w:tab/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Temeljem članka 139. stavak 3. u svezi članka 138. stavak 3. PZ-a, okrivljenica je dužna nadoknaditi trošak prekršajnog postupka u paušalnom iznosu od </w:t>
      </w:r>
      <w:r>
        <w:rPr>
          <w:rFonts w:ascii="Arial" w:hAnsi="Arial" w:eastAsia="Times New Roman" w:cs="Arial"/>
          <w:szCs w:val="24"/>
          <w:lang w:eastAsia="hr-HR"/>
        </w:rPr>
        <w:t>30,00 EUR(trideset eura)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 u roku od </w:t>
      </w:r>
      <w:r>
        <w:rPr>
          <w:rFonts w:ascii="Arial" w:hAnsi="Arial" w:eastAsia="Times New Roman" w:cs="Arial"/>
          <w:szCs w:val="24"/>
          <w:lang w:eastAsia="hr-HR"/>
        </w:rPr>
        <w:t>30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/</w:t>
      </w:r>
      <w:r>
        <w:rPr>
          <w:rFonts w:ascii="Arial" w:hAnsi="Arial" w:eastAsia="Times New Roman" w:cs="Arial"/>
          <w:szCs w:val="24"/>
          <w:lang w:eastAsia="hr-HR"/>
        </w:rPr>
        <w:t>trideset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/ dana po </w:t>
      </w:r>
      <w:r>
        <w:rPr>
          <w:rFonts w:ascii="Arial" w:hAnsi="Arial" w:eastAsia="Times New Roman" w:cs="Arial"/>
          <w:szCs w:val="24"/>
          <w:lang w:eastAsia="hr-HR"/>
        </w:rPr>
        <w:t>pravomoćnosti presude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.  </w:t>
      </w:r>
    </w:p>
    <w:p w:rsidRPr="001D295D" w:rsidR="00124E4A" w:rsidP="00124E4A" w:rsidRDefault="00124E4A" w14:paraId="1B2DDFD0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49EFFE83" w14:textId="77777777">
      <w:pPr>
        <w:spacing w:after="0" w:line="240" w:lineRule="auto"/>
        <w:jc w:val="center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1703BA2A" w14:textId="77777777">
      <w:pPr>
        <w:spacing w:after="0" w:line="240" w:lineRule="auto"/>
        <w:jc w:val="center"/>
        <w:rPr>
          <w:rFonts w:ascii="Arial" w:hAnsi="Arial" w:eastAsia="Times New Roman" w:cs="Arial"/>
          <w:spacing w:val="60"/>
          <w:szCs w:val="24"/>
          <w:lang w:eastAsia="hr-HR"/>
        </w:rPr>
      </w:pPr>
      <w:r w:rsidRPr="001D295D">
        <w:rPr>
          <w:rFonts w:ascii="Arial" w:hAnsi="Arial" w:eastAsia="Times New Roman" w:cs="Arial"/>
          <w:spacing w:val="60"/>
          <w:szCs w:val="24"/>
          <w:lang w:eastAsia="hr-HR"/>
        </w:rPr>
        <w:t xml:space="preserve">Obrazloženje </w:t>
      </w:r>
    </w:p>
    <w:p w:rsidRPr="001D295D" w:rsidR="00124E4A" w:rsidP="00124E4A" w:rsidRDefault="00124E4A" w14:paraId="0509972E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5BF982D8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Pr="001D295D" w:rsidR="00124E4A" w:rsidP="00124E4A" w:rsidRDefault="00124E4A" w14:paraId="0E1D8F15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eastAsia="Times New Roman" w:cs="Arial"/>
          <w:szCs w:val="24"/>
          <w:lang w:eastAsia="hr-HR"/>
        </w:rPr>
        <w:t>1.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MUP PU Primorsko-goranska Rijeka – </w:t>
      </w:r>
      <w:r>
        <w:rPr>
          <w:rFonts w:ascii="Arial" w:hAnsi="Arial" w:eastAsia="Times New Roman" w:cs="Arial"/>
          <w:szCs w:val="24"/>
          <w:lang w:eastAsia="hr-HR"/>
        </w:rPr>
        <w:t>Postaja prometne policije Rijeka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Cs w:val="24"/>
          <w:lang w:eastAsia="hr-HR"/>
        </w:rPr>
        <w:t xml:space="preserve">dostavila je </w:t>
      </w:r>
      <w:r w:rsidR="00E4264D">
        <w:rPr>
          <w:rFonts w:ascii="Arial" w:hAnsi="Arial" w:eastAsia="Times New Roman" w:cs="Arial"/>
          <w:szCs w:val="24"/>
          <w:lang w:eastAsia="hr-HR"/>
        </w:rPr>
        <w:t>1.listopada 2025.</w:t>
      </w:r>
      <w:r>
        <w:rPr>
          <w:rFonts w:ascii="Arial" w:hAnsi="Arial" w:eastAsia="Times New Roman" w:cs="Arial"/>
          <w:szCs w:val="24"/>
          <w:lang w:eastAsia="hr-HR"/>
        </w:rPr>
        <w:t xml:space="preserve"> optužni prijedlog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pod brojem: </w:t>
      </w:r>
      <w:r>
        <w:rPr>
          <w:rFonts w:ascii="Arial" w:hAnsi="Arial" w:eastAsia="Times New Roman" w:cs="Arial"/>
          <w:szCs w:val="24"/>
          <w:lang w:eastAsia="hr-HR"/>
        </w:rPr>
        <w:t>klasa 211-07/24-5/</w:t>
      </w:r>
      <w:r w:rsidR="00E4264D">
        <w:rPr>
          <w:rFonts w:ascii="Arial" w:hAnsi="Arial" w:eastAsia="Times New Roman" w:cs="Arial"/>
          <w:szCs w:val="24"/>
          <w:lang w:eastAsia="hr-HR"/>
        </w:rPr>
        <w:t>25616</w:t>
      </w:r>
      <w:r>
        <w:rPr>
          <w:rFonts w:ascii="Arial" w:hAnsi="Arial" w:eastAsia="Times New Roman" w:cs="Arial"/>
          <w:szCs w:val="24"/>
          <w:lang w:eastAsia="hr-HR"/>
        </w:rPr>
        <w:t>8183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 </w:t>
      </w:r>
      <w:r>
        <w:rPr>
          <w:rFonts w:ascii="Arial" w:hAnsi="Arial" w:eastAsia="Times New Roman" w:cs="Arial"/>
          <w:szCs w:val="24"/>
          <w:lang w:eastAsia="hr-HR"/>
        </w:rPr>
        <w:t xml:space="preserve">protiv okrivljenika </w:t>
      </w:r>
      <w:r w:rsidR="00E4264D">
        <w:rPr>
          <w:rFonts w:ascii="Arial" w:hAnsi="Arial" w:eastAsia="Times New Roman" w:cs="Arial"/>
          <w:szCs w:val="24"/>
          <w:lang w:eastAsia="hr-HR"/>
        </w:rPr>
        <w:t xml:space="preserve">Refika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Isljamia</w:t>
      </w:r>
      <w:proofErr w:type="spellEnd"/>
      <w:r>
        <w:rPr>
          <w:rFonts w:ascii="Arial" w:hAnsi="Arial" w:eastAsia="Times New Roman" w:cs="Arial"/>
          <w:szCs w:val="24"/>
          <w:lang w:eastAsia="hr-HR"/>
        </w:rPr>
        <w:t xml:space="preserve">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zbog djela prekršaja iz članka </w:t>
      </w:r>
      <w:r>
        <w:rPr>
          <w:rFonts w:ascii="Arial" w:hAnsi="Arial" w:eastAsia="Times New Roman" w:cs="Arial"/>
          <w:szCs w:val="24"/>
          <w:lang w:eastAsia="hr-HR"/>
        </w:rPr>
        <w:t>216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. stavak </w:t>
      </w:r>
      <w:r>
        <w:rPr>
          <w:rFonts w:ascii="Arial" w:hAnsi="Arial" w:eastAsia="Times New Roman" w:cs="Arial"/>
          <w:szCs w:val="24"/>
          <w:lang w:eastAsia="hr-HR"/>
        </w:rPr>
        <w:t>3</w:t>
      </w:r>
      <w:r w:rsidRPr="001D295D">
        <w:rPr>
          <w:rFonts w:ascii="Arial" w:hAnsi="Arial" w:eastAsia="Times New Roman" w:cs="Arial"/>
          <w:szCs w:val="24"/>
          <w:lang w:eastAsia="hr-HR"/>
        </w:rPr>
        <w:t>. Zakona o sigurnosti prometa na cestama</w:t>
      </w:r>
      <w:r>
        <w:rPr>
          <w:rFonts w:ascii="Arial" w:hAnsi="Arial" w:eastAsia="Times New Roman" w:cs="Arial"/>
          <w:szCs w:val="24"/>
          <w:lang w:eastAsia="hr-HR"/>
        </w:rPr>
        <w:t>.</w:t>
      </w:r>
    </w:p>
    <w:p w:rsidR="00124E4A" w:rsidP="00124E4A" w:rsidRDefault="00124E4A" w14:paraId="1F06E0B6" w14:textId="77777777">
      <w:pPr>
        <w:pStyle w:val="Default"/>
        <w:rPr>
          <w:sz w:val="23"/>
          <w:szCs w:val="23"/>
        </w:rPr>
      </w:pPr>
      <w:r>
        <w:t xml:space="preserve">2.Na glavnu raspravu zakazanu za </w:t>
      </w:r>
      <w:r w:rsidR="00E4264D">
        <w:t>16</w:t>
      </w:r>
      <w:r>
        <w:t>.</w:t>
      </w:r>
      <w:r w:rsidR="00E4264D">
        <w:t>lipnja</w:t>
      </w:r>
      <w:r>
        <w:t xml:space="preserve"> 2026. nije pristupio uredno pozvani okrivljenik niti je opravdao svoj izostanak.</w:t>
      </w:r>
      <w:r w:rsidRPr="00546C6C">
        <w:rPr>
          <w:sz w:val="23"/>
          <w:szCs w:val="23"/>
        </w:rPr>
        <w:t xml:space="preserve"> </w:t>
      </w:r>
    </w:p>
    <w:p w:rsidR="00124E4A" w:rsidP="00124E4A" w:rsidRDefault="00124E4A" w14:paraId="65E775EA" w14:textId="77777777">
      <w:pPr>
        <w:pStyle w:val="Default"/>
        <w:rPr>
          <w:sz w:val="23"/>
          <w:szCs w:val="23"/>
        </w:rPr>
      </w:pPr>
    </w:p>
    <w:p w:rsidRPr="00546C6C" w:rsidR="00124E4A" w:rsidP="00124E4A" w:rsidRDefault="00124E4A" w14:paraId="7BA37D01" w14:textId="77777777">
      <w:pPr>
        <w:pStyle w:val="Default"/>
        <w:jc w:val="both"/>
      </w:pPr>
      <w:r w:rsidRPr="00546C6C">
        <w:t xml:space="preserve">2.1.Glavna rasprava je održana i  bez </w:t>
      </w:r>
      <w:r>
        <w:t xml:space="preserve">prisutnosti </w:t>
      </w:r>
      <w:r w:rsidRPr="00546C6C">
        <w:t xml:space="preserve">okrivljenika shodno odredbama čl. 167. st. 3. Prekršajnog zakona, budući je </w:t>
      </w:r>
      <w:r>
        <w:t>S</w:t>
      </w:r>
      <w:r w:rsidRPr="00546C6C">
        <w:t xml:space="preserve">ud mišljenja da </w:t>
      </w:r>
      <w:r>
        <w:t>ispitivanje</w:t>
      </w:r>
      <w:r w:rsidRPr="00546C6C">
        <w:t xml:space="preserve"> ist</w:t>
      </w:r>
      <w:r>
        <w:t xml:space="preserve">og </w:t>
      </w:r>
      <w:r w:rsidRPr="00546C6C">
        <w:t xml:space="preserve">nije potrebna niti je od utjecaja na zakonito i pravilno donošenje presude, budući je okrivljeniku uručena Obavijest sukladno odredbi čl. 109. a Prekršajnog zakona u kojoj između ostalog stoji da se rasprava može održati i donijeti odluka o prekršaju i u njihovoj odsutnosti. </w:t>
      </w:r>
    </w:p>
    <w:p w:rsidR="00E4264D" w:rsidP="00E4264D" w:rsidRDefault="00124E4A" w14:paraId="49FF77E3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>
        <w:rPr>
          <w:rFonts w:ascii="Arial" w:hAnsi="Arial" w:cs="Arial"/>
        </w:rPr>
        <w:t>3.U dokaznom dijelu postupka Sud je pročitao Službenu zabilješku od 1</w:t>
      </w:r>
      <w:r w:rsidR="00E4264D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  <w:r w:rsidR="00E4264D">
        <w:rPr>
          <w:rFonts w:ascii="Arial" w:hAnsi="Arial" w:cs="Arial"/>
        </w:rPr>
        <w:t>rujna</w:t>
      </w:r>
      <w:r>
        <w:rPr>
          <w:rFonts w:ascii="Arial" w:hAnsi="Arial" w:cs="Arial"/>
        </w:rPr>
        <w:t xml:space="preserve"> 2024. kojom se utvrđuje da je  službena osoba provjerom u službenoj evidenciji vozača i vozačkih dozvola je utvrdila da se okrivljenik ne vodi u evidencijama vozača i vozačkih dozvola niti jedne kategorije te da je </w:t>
      </w:r>
      <w:r w:rsidR="00E4264D">
        <w:rPr>
          <w:rFonts w:ascii="Arial" w:hAnsi="Arial" w:eastAsia="Times New Roman" w:cs="Arial"/>
          <w:szCs w:val="24"/>
          <w:lang w:eastAsia="hr-HR"/>
        </w:rPr>
        <w:t xml:space="preserve">18.rujna 2024. u 17,45 u Rijeci, Mihanovićeva 32  upravljao  motociklom marke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Gillera</w:t>
      </w:r>
      <w:proofErr w:type="spellEnd"/>
      <w:r w:rsidR="00E4264D">
        <w:rPr>
          <w:rFonts w:ascii="Arial" w:hAnsi="Arial" w:eastAsia="Times New Roman" w:cs="Arial"/>
          <w:szCs w:val="24"/>
          <w:lang w:eastAsia="hr-HR"/>
        </w:rPr>
        <w:t xml:space="preserve">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reg</w:t>
      </w:r>
      <w:proofErr w:type="spellEnd"/>
      <w:r w:rsidR="00E4264D">
        <w:rPr>
          <w:rFonts w:ascii="Arial" w:hAnsi="Arial" w:eastAsia="Times New Roman" w:cs="Arial"/>
          <w:szCs w:val="24"/>
          <w:lang w:eastAsia="hr-HR"/>
        </w:rPr>
        <w:t xml:space="preserve"> oznake RI4360S i kretao se </w:t>
      </w:r>
      <w:proofErr w:type="spellStart"/>
      <w:r w:rsidR="00E4264D">
        <w:rPr>
          <w:rFonts w:ascii="Arial" w:hAnsi="Arial" w:eastAsia="Times New Roman" w:cs="Arial"/>
          <w:szCs w:val="24"/>
          <w:lang w:eastAsia="hr-HR"/>
        </w:rPr>
        <w:t>Kumičićevom</w:t>
      </w:r>
      <w:proofErr w:type="spellEnd"/>
      <w:r w:rsidR="00E4264D">
        <w:rPr>
          <w:rFonts w:ascii="Arial" w:hAnsi="Arial" w:eastAsia="Times New Roman" w:cs="Arial"/>
          <w:szCs w:val="24"/>
          <w:lang w:eastAsia="hr-HR"/>
        </w:rPr>
        <w:t xml:space="preserve"> ulicom u smjeru Mihanovićeve isti je zaustavljen  te je kontrolom i uvidom u službene evidencije utvrđeno da upravlja vozilom prije stjecanja prava na upravljanje, odnosno da nema položen vozački ispit niti jedne kategorije, </w:t>
      </w:r>
    </w:p>
    <w:p w:rsidR="00124E4A" w:rsidP="00124E4A" w:rsidRDefault="00124E4A" w14:paraId="68A7284A" w14:textId="7777777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4.Na temelju ovako provedenog postupka  te uvida u materijalnu dokumentaciju koja </w:t>
      </w:r>
      <w:proofErr w:type="spellStart"/>
      <w:r>
        <w:rPr>
          <w:rFonts w:ascii="Arial" w:hAnsi="Arial" w:cs="Arial"/>
        </w:rPr>
        <w:t>prileži</w:t>
      </w:r>
      <w:proofErr w:type="spellEnd"/>
      <w:r>
        <w:rPr>
          <w:rFonts w:ascii="Arial" w:hAnsi="Arial" w:cs="Arial"/>
        </w:rPr>
        <w:t xml:space="preserve"> spisu  Sud nalazi utvrđenim djelo prekršaja, kako je to činjenično i pravno pobliže opisano u izreci ove presude. </w:t>
      </w:r>
    </w:p>
    <w:p w:rsidR="00124E4A" w:rsidP="00E4264D" w:rsidRDefault="00124E4A" w14:paraId="6FC17D24" w14:textId="7777777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4.1.</w:t>
      </w:r>
      <w:r>
        <w:rPr>
          <w:rFonts w:ascii="Arial" w:hAnsi="Arial" w:eastAsia="Times New Roman" w:cs="Arial"/>
          <w:szCs w:val="24"/>
          <w:lang w:eastAsia="hr-HR"/>
        </w:rPr>
        <w:t xml:space="preserve"> Odredbom članka 216.st.3. Zakona o sigurnosti prometa na cestama propisano je da će se novčanom kaznom u iznosu od 1320,00 do 2650,00 eura ili kaznom zatvora do 60 dana kazniti za prekršaj osoba koja u prometu na cesti upravlja motornim vozilom prije stjecanja prava na upravljanje.</w:t>
      </w:r>
    </w:p>
    <w:p w:rsidRPr="00AB3BA6" w:rsidR="00124E4A" w:rsidP="00124E4A" w:rsidRDefault="00124E4A" w14:paraId="6CEABB3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AB3BA6">
        <w:rPr>
          <w:rFonts w:ascii="Arial" w:hAnsi="Arial" w:cs="Arial"/>
        </w:rPr>
        <w:t xml:space="preserve">Prilikom </w:t>
      </w:r>
      <w:r>
        <w:rPr>
          <w:rFonts w:ascii="Arial" w:hAnsi="Arial" w:cs="Arial"/>
        </w:rPr>
        <w:t>izbora</w:t>
      </w:r>
      <w:r w:rsidRPr="00AB3BA6">
        <w:rPr>
          <w:rFonts w:ascii="Arial" w:hAnsi="Arial" w:cs="Arial"/>
        </w:rPr>
        <w:t xml:space="preserve"> vrste i visine kazne okrivljen</w:t>
      </w:r>
      <w:r>
        <w:rPr>
          <w:rFonts w:ascii="Arial" w:hAnsi="Arial" w:cs="Arial"/>
        </w:rPr>
        <w:t>om</w:t>
      </w:r>
      <w:r w:rsidRPr="00AB3BA6">
        <w:rPr>
          <w:rFonts w:ascii="Arial" w:hAnsi="Arial" w:cs="Arial"/>
        </w:rPr>
        <w:t xml:space="preserve"> za počinjeni prekršaj Sud je cijenio okolnosti iz članka 36. Prekršajnog zakona, s time što </w:t>
      </w:r>
      <w:r>
        <w:rPr>
          <w:rFonts w:ascii="Arial" w:hAnsi="Arial" w:cs="Arial"/>
        </w:rPr>
        <w:t>Sud na strani okrivljenika nije našao olakotne okolnosti a otegotnim je cijenio višestruku prekršajnu kažnjavanost.</w:t>
      </w:r>
    </w:p>
    <w:p w:rsidR="00124E4A" w:rsidP="00124E4A" w:rsidRDefault="00124E4A" w14:paraId="041E52C1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  <w:r w:rsidRPr="001D295D">
        <w:rPr>
          <w:rFonts w:ascii="Arial" w:hAnsi="Arial" w:eastAsia="Times New Roman" w:cs="Arial"/>
          <w:szCs w:val="24"/>
          <w:lang w:eastAsia="hr-HR"/>
        </w:rPr>
        <w:t>Cijeneći naveden</w:t>
      </w:r>
      <w:r>
        <w:rPr>
          <w:rFonts w:ascii="Arial" w:hAnsi="Arial" w:eastAsia="Times New Roman" w:cs="Arial"/>
          <w:szCs w:val="24"/>
          <w:lang w:eastAsia="hr-HR"/>
        </w:rPr>
        <w:t>o o</w:t>
      </w:r>
      <w:r w:rsidRPr="001D295D">
        <w:rPr>
          <w:rFonts w:ascii="Arial" w:hAnsi="Arial" w:eastAsia="Times New Roman" w:cs="Arial"/>
          <w:szCs w:val="24"/>
          <w:lang w:eastAsia="hr-HR"/>
        </w:rPr>
        <w:t>krivljeni</w:t>
      </w:r>
      <w:r>
        <w:rPr>
          <w:rFonts w:ascii="Arial" w:hAnsi="Arial" w:eastAsia="Times New Roman" w:cs="Arial"/>
          <w:szCs w:val="24"/>
          <w:lang w:eastAsia="hr-HR"/>
        </w:rPr>
        <w:t>ku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je novčana kazna izrečena u</w:t>
      </w:r>
      <w:r>
        <w:rPr>
          <w:rFonts w:ascii="Arial" w:hAnsi="Arial" w:eastAsia="Times New Roman" w:cs="Arial"/>
          <w:szCs w:val="24"/>
          <w:lang w:eastAsia="hr-HR"/>
        </w:rPr>
        <w:t xml:space="preserve"> okviru zakonskog raspona za navedeno djelo prekršaja </w:t>
      </w:r>
      <w:r w:rsidRPr="001D295D">
        <w:rPr>
          <w:rFonts w:ascii="Arial" w:hAnsi="Arial" w:eastAsia="Times New Roman" w:cs="Arial"/>
          <w:szCs w:val="24"/>
          <w:lang w:eastAsia="hr-HR"/>
        </w:rPr>
        <w:t xml:space="preserve"> koja je za navedeno djelo prekršaja propisana u iznosu od </w:t>
      </w:r>
      <w:r>
        <w:rPr>
          <w:rFonts w:ascii="Arial" w:hAnsi="Arial" w:eastAsia="Times New Roman" w:cs="Arial"/>
          <w:szCs w:val="24"/>
          <w:lang w:eastAsia="hr-HR"/>
        </w:rPr>
        <w:t xml:space="preserve">1.320,00 </w:t>
      </w:r>
      <w:proofErr w:type="spellStart"/>
      <w:r>
        <w:rPr>
          <w:rFonts w:ascii="Arial" w:hAnsi="Arial" w:eastAsia="Times New Roman" w:cs="Arial"/>
          <w:szCs w:val="24"/>
          <w:lang w:eastAsia="hr-HR"/>
        </w:rPr>
        <w:t>eur</w:t>
      </w:r>
      <w:proofErr w:type="spellEnd"/>
      <w:r w:rsidRPr="001D295D">
        <w:rPr>
          <w:rFonts w:ascii="Arial" w:hAnsi="Arial" w:eastAsia="Times New Roman" w:cs="Arial"/>
          <w:szCs w:val="24"/>
          <w:lang w:eastAsia="hr-HR"/>
        </w:rPr>
        <w:t xml:space="preserve"> do </w:t>
      </w:r>
      <w:r>
        <w:rPr>
          <w:rFonts w:ascii="Arial" w:hAnsi="Arial" w:eastAsia="Times New Roman" w:cs="Arial"/>
          <w:szCs w:val="24"/>
          <w:lang w:eastAsia="hr-HR"/>
        </w:rPr>
        <w:t xml:space="preserve">2.650,00 </w:t>
      </w:r>
      <w:proofErr w:type="spellStart"/>
      <w:r>
        <w:rPr>
          <w:rFonts w:ascii="Arial" w:hAnsi="Arial" w:eastAsia="Times New Roman" w:cs="Arial"/>
          <w:szCs w:val="24"/>
          <w:lang w:eastAsia="hr-HR"/>
        </w:rPr>
        <w:t>eur</w:t>
      </w:r>
      <w:proofErr w:type="spellEnd"/>
      <w:r w:rsidRPr="001D295D">
        <w:rPr>
          <w:rFonts w:ascii="Arial" w:hAnsi="Arial" w:eastAsia="Times New Roman" w:cs="Arial"/>
          <w:szCs w:val="24"/>
          <w:lang w:eastAsia="hr-HR"/>
        </w:rPr>
        <w:t xml:space="preserve">, s uvjerenjem da će i ovako izrečena novčana kazna postići svrhu kažnjavanja. </w:t>
      </w:r>
    </w:p>
    <w:p w:rsidRPr="001D295D" w:rsidR="00124E4A" w:rsidP="00124E4A" w:rsidRDefault="00124E4A" w14:paraId="1A597B20" w14:textId="77777777">
      <w:pPr>
        <w:spacing w:after="0" w:line="240" w:lineRule="auto"/>
        <w:jc w:val="both"/>
        <w:rPr>
          <w:rFonts w:ascii="Arial" w:hAnsi="Arial" w:eastAsia="Times New Roman" w:cs="Arial"/>
          <w:szCs w:val="24"/>
          <w:lang w:eastAsia="hr-HR"/>
        </w:rPr>
      </w:pPr>
    </w:p>
    <w:p w:rsidR="00124E4A" w:rsidP="00124E4A" w:rsidRDefault="00124E4A" w14:paraId="75D53943" w14:textId="77777777">
      <w:pPr>
        <w:pStyle w:val="Tijeloteksta-uvlaka2"/>
        <w:ind w:firstLine="0"/>
        <w:rPr>
          <w:rFonts w:ascii="Arial" w:hAnsi="Arial" w:cs="Arial"/>
        </w:rPr>
      </w:pPr>
      <w:r>
        <w:rPr>
          <w:rFonts w:ascii="Arial" w:hAnsi="Arial" w:cs="Arial"/>
        </w:rPr>
        <w:t>5.1.</w:t>
      </w:r>
      <w:r w:rsidRPr="00AB3BA6">
        <w:rPr>
          <w:rFonts w:ascii="Arial" w:hAnsi="Arial" w:cs="Arial"/>
        </w:rPr>
        <w:t xml:space="preserve">Sukladno odredbi članka 152. stavka 3. PZ-a, a u svezi članka 43. Zakona o izmjenama i dopunama PZ-a (NN 39/13), novčana kazna smatrat će se u cijelosti plaćenom ako okrivljenik plati dvije trećine izrečene novčane kazne u roku određenom ovom odlukom. </w:t>
      </w:r>
    </w:p>
    <w:p w:rsidR="00124E4A" w:rsidP="00124E4A" w:rsidRDefault="00124E4A" w14:paraId="1002B9DA" w14:textId="77777777">
      <w:pPr>
        <w:pStyle w:val="Tijeloteksta-uvlaka2"/>
        <w:ind w:firstLine="0"/>
        <w:rPr>
          <w:rFonts w:ascii="Arial" w:hAnsi="Arial" w:cs="Arial"/>
        </w:rPr>
      </w:pPr>
    </w:p>
    <w:p w:rsidRPr="00AB3BA6" w:rsidR="00124E4A" w:rsidP="00124E4A" w:rsidRDefault="00124E4A" w14:paraId="53A0931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Pr="00AB3BA6">
        <w:rPr>
          <w:rFonts w:ascii="Arial" w:hAnsi="Arial" w:cs="Arial"/>
        </w:rPr>
        <w:t>Sud je okrivljen</w:t>
      </w:r>
      <w:r>
        <w:rPr>
          <w:rFonts w:ascii="Arial" w:hAnsi="Arial" w:cs="Arial"/>
        </w:rPr>
        <w:t>ika</w:t>
      </w:r>
      <w:r w:rsidRPr="00AB3BA6">
        <w:rPr>
          <w:rFonts w:ascii="Arial" w:hAnsi="Arial" w:cs="Arial"/>
        </w:rPr>
        <w:t xml:space="preserve"> obvezao  na plaćanje paušalnog troška prekršajnog postupka u iznosu od </w:t>
      </w:r>
      <w:r>
        <w:rPr>
          <w:rFonts w:ascii="Arial" w:hAnsi="Arial" w:cs="Arial"/>
        </w:rPr>
        <w:t xml:space="preserve">30,00 </w:t>
      </w:r>
      <w:proofErr w:type="spellStart"/>
      <w:r>
        <w:rPr>
          <w:rFonts w:ascii="Arial" w:hAnsi="Arial" w:cs="Arial"/>
        </w:rPr>
        <w:t>eur</w:t>
      </w:r>
      <w:proofErr w:type="spellEnd"/>
      <w:r w:rsidRPr="00AB3BA6">
        <w:rPr>
          <w:rFonts w:ascii="Arial" w:hAnsi="Arial" w:cs="Arial"/>
        </w:rPr>
        <w:t xml:space="preserve"> koji iznos je primjeren kako složenosti i dužini trajanja postupka</w:t>
      </w:r>
      <w:r>
        <w:rPr>
          <w:rFonts w:ascii="Arial" w:hAnsi="Arial" w:cs="Arial"/>
        </w:rPr>
        <w:t>.</w:t>
      </w:r>
      <w:r w:rsidRPr="00AB3BA6">
        <w:rPr>
          <w:rFonts w:ascii="Arial" w:hAnsi="Arial" w:cs="Arial"/>
        </w:rPr>
        <w:t xml:space="preserve">  </w:t>
      </w:r>
    </w:p>
    <w:p w:rsidR="00124E4A" w:rsidP="00124E4A" w:rsidRDefault="00124E4A" w14:paraId="52370031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Rijeka, </w:t>
      </w:r>
      <w:r w:rsidR="00E4264D">
        <w:rPr>
          <w:rFonts w:ascii="Arial" w:hAnsi="Arial" w:cs="Arial"/>
        </w:rPr>
        <w:t>18.lipnja</w:t>
      </w:r>
      <w:r>
        <w:rPr>
          <w:rFonts w:ascii="Arial" w:hAnsi="Arial" w:cs="Arial"/>
        </w:rPr>
        <w:t xml:space="preserve"> 2026.</w:t>
      </w:r>
    </w:p>
    <w:p w:rsidR="00124E4A" w:rsidP="00124E4A" w:rsidRDefault="00124E4A" w14:paraId="230F2BCC" w14:textId="77777777">
      <w:pPr>
        <w:jc w:val="center"/>
        <w:rPr>
          <w:rFonts w:ascii="Arial" w:hAnsi="Arial" w:cs="Arial"/>
        </w:rPr>
      </w:pPr>
    </w:p>
    <w:p w:rsidRPr="003B20B7" w:rsidR="00124E4A" w:rsidP="00124E4A" w:rsidRDefault="00124E4A" w14:paraId="180FFC57" w14:textId="77777777">
      <w:pPr>
        <w:pStyle w:val="Bezproreda"/>
        <w:rPr>
          <w:rFonts w:ascii="Arial" w:hAnsi="Arial" w:cs="Arial"/>
        </w:rPr>
      </w:pPr>
      <w:r w:rsidRPr="003B20B7">
        <w:rPr>
          <w:rFonts w:ascii="Arial" w:hAnsi="Arial" w:cs="Arial"/>
        </w:rPr>
        <w:t>Viša sudska savjetnica</w:t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  <w:t>Su</w:t>
      </w:r>
      <w:r>
        <w:rPr>
          <w:rFonts w:ascii="Arial" w:hAnsi="Arial" w:cs="Arial"/>
        </w:rPr>
        <w:t>tkinja</w:t>
      </w:r>
    </w:p>
    <w:p w:rsidRPr="003B20B7" w:rsidR="00124E4A" w:rsidP="00124E4A" w:rsidRDefault="00124E4A" w14:paraId="3850572B" w14:textId="77777777">
      <w:pPr>
        <w:pStyle w:val="Bezproreda"/>
        <w:rPr>
          <w:rFonts w:ascii="Arial" w:hAnsi="Arial" w:cs="Arial"/>
        </w:rPr>
      </w:pPr>
      <w:r w:rsidRPr="003B20B7">
        <w:rPr>
          <w:rFonts w:ascii="Arial" w:hAnsi="Arial" w:cs="Arial"/>
        </w:rPr>
        <w:t>Bernarda Pešut</w:t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</w:r>
      <w:r w:rsidRPr="003B20B7"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 xml:space="preserve">  Melita Šimić</w:t>
      </w:r>
    </w:p>
    <w:p w:rsidRPr="003B20B7" w:rsidR="00124E4A" w:rsidP="00124E4A" w:rsidRDefault="00124E4A" w14:paraId="7D2CE3FC" w14:textId="77777777">
      <w:pPr>
        <w:pStyle w:val="Bezproreda"/>
        <w:rPr>
          <w:rFonts w:ascii="Arial" w:hAnsi="Arial" w:cs="Arial"/>
        </w:rPr>
      </w:pPr>
    </w:p>
    <w:p w:rsidRPr="003B20B7" w:rsidR="00124E4A" w:rsidP="00124E4A" w:rsidRDefault="00124E4A" w14:paraId="3E3332CF" w14:textId="77777777">
      <w:pPr>
        <w:pStyle w:val="Bezproreda"/>
        <w:rPr>
          <w:rFonts w:ascii="Arial" w:hAnsi="Arial" w:cs="Arial"/>
        </w:rPr>
      </w:pPr>
    </w:p>
    <w:p w:rsidR="00124E4A" w:rsidP="00124E4A" w:rsidRDefault="00124E4A" w14:paraId="4D30F734" w14:textId="77777777">
      <w:pPr>
        <w:pStyle w:val="Bezproreda"/>
        <w:rPr>
          <w:rFonts w:ascii="Arial" w:hAnsi="Arial" w:cs="Arial"/>
          <w:szCs w:val="24"/>
        </w:rPr>
      </w:pPr>
    </w:p>
    <w:p w:rsidR="00124E4A" w:rsidP="00124E4A" w:rsidRDefault="00124E4A" w14:paraId="6A887515" w14:textId="77777777">
      <w:pPr>
        <w:pStyle w:val="Bezproreda"/>
        <w:rPr>
          <w:rFonts w:ascii="Arial" w:hAnsi="Arial" w:cs="Arial"/>
          <w:szCs w:val="24"/>
        </w:rPr>
      </w:pPr>
    </w:p>
    <w:p w:rsidR="00124E4A" w:rsidP="00124E4A" w:rsidRDefault="00124E4A" w14:paraId="100095C0" w14:textId="77777777">
      <w:pPr>
        <w:pStyle w:val="Bezproreda"/>
        <w:rPr>
          <w:rFonts w:ascii="Arial" w:hAnsi="Arial" w:cs="Arial"/>
          <w:szCs w:val="24"/>
        </w:rPr>
      </w:pPr>
    </w:p>
    <w:p w:rsidRPr="00535EF6" w:rsidR="00124E4A" w:rsidP="00124E4A" w:rsidRDefault="00124E4A" w14:paraId="017DA88B" w14:textId="77777777">
      <w:pPr>
        <w:pStyle w:val="Bezproreda"/>
        <w:rPr>
          <w:rFonts w:ascii="Arial" w:hAnsi="Arial" w:cs="Arial"/>
          <w:szCs w:val="24"/>
        </w:rPr>
      </w:pPr>
      <w:r w:rsidRPr="00535EF6">
        <w:rPr>
          <w:rFonts w:ascii="Arial" w:hAnsi="Arial" w:cs="Arial"/>
          <w:szCs w:val="24"/>
        </w:rPr>
        <w:t>UPUTA O PRAVNOM LIJEKU</w:t>
      </w:r>
    </w:p>
    <w:p w:rsidRPr="00535EF6" w:rsidR="00124E4A" w:rsidP="00124E4A" w:rsidRDefault="00124E4A" w14:paraId="4CB77C0A" w14:textId="77777777">
      <w:pPr>
        <w:pStyle w:val="Bezproreda"/>
        <w:rPr>
          <w:rFonts w:ascii="Arial" w:hAnsi="Arial" w:cs="Arial"/>
          <w:szCs w:val="24"/>
        </w:rPr>
      </w:pPr>
    </w:p>
    <w:p w:rsidRPr="000F30E0" w:rsidR="00124E4A" w:rsidP="00124E4A" w:rsidRDefault="00124E4A" w14:paraId="361E7788" w14:textId="77777777">
      <w:pPr>
        <w:jc w:val="both"/>
        <w:rPr>
          <w:rFonts w:ascii="Arial" w:hAnsi="Arial" w:cs="Arial"/>
        </w:rPr>
      </w:pPr>
      <w:r w:rsidRPr="000F30E0">
        <w:rPr>
          <w:rFonts w:ascii="Arial" w:hAnsi="Arial" w:cs="Arial"/>
        </w:rPr>
        <w:t xml:space="preserve">Protiv prvostupanjske presude pravo na žalbu imaju stranke u postupku, u roku od 8 dana od dana dostave prijepisa presude. Žalba se podnosi ovome sudu u dovoljnom broju primjeraka za ovaj i Viši sud. O žalbi odlučuje Visoki prekršajni sud Republike Hrvatske u Zagrebu. </w:t>
      </w:r>
    </w:p>
    <w:p w:rsidRPr="00AB3BA6" w:rsidR="00124E4A" w:rsidP="00124E4A" w:rsidRDefault="00124E4A" w14:paraId="49DC70ED" w14:textId="77777777">
      <w:pPr>
        <w:jc w:val="both"/>
        <w:rPr>
          <w:rFonts w:ascii="Arial" w:hAnsi="Arial" w:cs="Arial"/>
        </w:rPr>
      </w:pPr>
    </w:p>
    <w:p w:rsidRPr="00AB3BA6" w:rsidR="00124E4A" w:rsidP="00124E4A" w:rsidRDefault="00124E4A" w14:paraId="28E509BE" w14:textId="77777777">
      <w:pPr>
        <w:jc w:val="both"/>
        <w:rPr>
          <w:rFonts w:ascii="Arial" w:hAnsi="Arial" w:cs="Arial"/>
        </w:rPr>
      </w:pPr>
      <w:r w:rsidRPr="00AB3BA6">
        <w:rPr>
          <w:rFonts w:ascii="Arial" w:hAnsi="Arial" w:cs="Arial"/>
        </w:rPr>
        <w:t xml:space="preserve">Presuda se dostavlja: </w:t>
      </w:r>
    </w:p>
    <w:p w:rsidRPr="00AB3BA6" w:rsidR="00124E4A" w:rsidP="00124E4A" w:rsidRDefault="00124E4A" w14:paraId="75B38919" w14:textId="77777777">
      <w:pPr>
        <w:jc w:val="both"/>
        <w:rPr>
          <w:rFonts w:ascii="Arial" w:hAnsi="Arial" w:cs="Arial"/>
        </w:rPr>
      </w:pPr>
    </w:p>
    <w:p w:rsidRPr="002C0823" w:rsidR="00124E4A" w:rsidP="00124E4A" w:rsidRDefault="00124E4A" w14:paraId="039F8470" w14:textId="77777777">
      <w:pPr>
        <w:pStyle w:val="Bezproreda"/>
        <w:rPr>
          <w:rFonts w:ascii="Arial" w:hAnsi="Arial" w:cs="Arial"/>
        </w:rPr>
      </w:pPr>
      <w:r w:rsidRPr="002C0823">
        <w:rPr>
          <w:rFonts w:ascii="Arial" w:hAnsi="Arial" w:cs="Arial"/>
        </w:rPr>
        <w:t xml:space="preserve">1/ Okrivljeniku </w:t>
      </w:r>
    </w:p>
    <w:p w:rsidRPr="002C0823" w:rsidR="00124E4A" w:rsidP="00124E4A" w:rsidRDefault="00124E4A" w14:paraId="19A87603" w14:textId="77777777">
      <w:pPr>
        <w:pStyle w:val="Bezproreda"/>
        <w:rPr>
          <w:rFonts w:ascii="Arial" w:hAnsi="Arial" w:cs="Arial"/>
        </w:rPr>
      </w:pPr>
      <w:r w:rsidRPr="002C0823">
        <w:rPr>
          <w:rFonts w:ascii="Arial" w:hAnsi="Arial" w:cs="Arial"/>
        </w:rPr>
        <w:t xml:space="preserve">2/ Tužitelju </w:t>
      </w:r>
    </w:p>
    <w:p w:rsidR="004C0504" w:rsidP="00E4264D" w:rsidRDefault="00124E4A" w14:paraId="6EC402D7" w14:textId="77777777">
      <w:pPr>
        <w:pStyle w:val="Bezproreda"/>
      </w:pPr>
      <w:r w:rsidRPr="002C0823">
        <w:rPr>
          <w:rFonts w:ascii="Arial" w:hAnsi="Arial" w:cs="Arial"/>
        </w:rPr>
        <w:t>3/ Pismohrana, ovdje</w:t>
      </w:r>
    </w:p>
    <w:sectPr w:rsidR="004C0504" w:rsidSect="00124E4A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259F8" w:rsidRDefault="002259F8" w14:paraId="477F7C3B" w14:textId="77777777">
      <w:pPr>
        <w:spacing w:after="0" w:line="240" w:lineRule="auto"/>
      </w:pPr>
      <w:r>
        <w:separator/>
      </w:r>
    </w:p>
  </w:endnote>
  <w:endnote w:type="continuationSeparator" w:id="0">
    <w:p w:rsidR="002259F8" w:rsidRDefault="002259F8" w14:paraId="6FA69AD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259F8" w:rsidRDefault="002259F8" w14:paraId="3B96CF0A" w14:textId="77777777">
      <w:pPr>
        <w:spacing w:after="0" w:line="240" w:lineRule="auto"/>
      </w:pPr>
      <w:r>
        <w:separator/>
      </w:r>
    </w:p>
  </w:footnote>
  <w:footnote w:type="continuationSeparator" w:id="0">
    <w:p w:rsidR="002259F8" w:rsidRDefault="002259F8" w14:paraId="1ECD11E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24E4A" w:rsidRDefault="00124E4A" w14:paraId="5E980E3D" w14:textId="77777777">
    <w:pPr>
      <w:pStyle w:val="Zaglavlje"/>
      <w:jc w:val="center"/>
    </w:pPr>
    <w:r>
      <w:t xml:space="preserve">- </w:t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  <w:r>
      <w:t xml:space="preserve"> -</w:t>
    </w:r>
  </w:p>
  <w:p w:rsidRPr="005A5E79" w:rsidR="00124E4A" w:rsidP="00EB3E3E" w:rsidRDefault="00124E4A" w14:paraId="0A672D37" w14:textId="77777777">
    <w:pPr>
      <w:tabs>
        <w:tab w:val="left" w:pos="2977"/>
      </w:tabs>
      <w:jc w:val="right"/>
    </w:pPr>
    <w:r>
      <w:rPr>
        <w:rFonts w:ascii="Arial" w:hAnsi="Arial" w:eastAsia="Times New Roman" w:cs="Arial"/>
        <w:szCs w:val="24"/>
        <w:lang w:eastAsia="hr-HR"/>
      </w:rPr>
      <w:tab/>
    </w:r>
    <w:r>
      <w:rPr>
        <w:rFonts w:ascii="Arial" w:hAnsi="Arial" w:eastAsia="Times New Roman" w:cs="Arial"/>
        <w:szCs w:val="24"/>
        <w:lang w:eastAsia="hr-HR"/>
      </w:rPr>
      <w:tab/>
    </w:r>
    <w:r>
      <w:rPr>
        <w:rFonts w:ascii="Arial" w:hAnsi="Arial" w:eastAsia="Times New Roman" w:cs="Arial"/>
        <w:szCs w:val="24"/>
        <w:lang w:eastAsia="hr-HR"/>
      </w:rPr>
      <w:tab/>
    </w:r>
    <w:r>
      <w:rPr>
        <w:rFonts w:ascii="Arial" w:hAnsi="Arial" w:eastAsia="Times New Roman" w:cs="Arial"/>
        <w:szCs w:val="24"/>
        <w:lang w:eastAsia="hr-HR"/>
      </w:rPr>
      <w:tab/>
    </w:r>
    <w:r>
      <w:rPr>
        <w:rFonts w:ascii="Arial" w:hAnsi="Arial" w:eastAsia="Times New Roman" w:cs="Arial"/>
        <w:szCs w:val="24"/>
        <w:lang w:eastAsia="hr-HR"/>
      </w:rPr>
      <w:tab/>
    </w:r>
    <w:proofErr w:type="spellStart"/>
    <w:r>
      <w:rPr>
        <w:rFonts w:ascii="Arial" w:hAnsi="Arial" w:eastAsia="Times New Roman" w:cs="Arial"/>
        <w:szCs w:val="24"/>
        <w:lang w:eastAsia="hr-HR"/>
      </w:rPr>
      <w:t>Posl</w:t>
    </w:r>
    <w:proofErr w:type="spellEnd"/>
    <w:r>
      <w:rPr>
        <w:rFonts w:ascii="Arial" w:hAnsi="Arial" w:eastAsia="Times New Roman" w:cs="Arial"/>
        <w:szCs w:val="24"/>
        <w:lang w:eastAsia="hr-HR"/>
      </w:rPr>
      <w:t>. br.Pp-</w:t>
    </w:r>
    <w:r w:rsidR="00E4264D">
      <w:rPr>
        <w:rFonts w:ascii="Arial" w:hAnsi="Arial" w:eastAsia="Times New Roman" w:cs="Arial"/>
        <w:szCs w:val="24"/>
        <w:lang w:eastAsia="hr-HR"/>
      </w:rPr>
      <w:t>3963</w:t>
    </w:r>
    <w:r>
      <w:rPr>
        <w:rFonts w:ascii="Arial" w:hAnsi="Arial" w:eastAsia="Times New Roman" w:cs="Arial"/>
        <w:szCs w:val="24"/>
        <w:lang w:eastAsia="hr-HR"/>
      </w:rPr>
      <w:t>/202</w:t>
    </w:r>
    <w:r w:rsidR="00E4264D">
      <w:rPr>
        <w:rFonts w:ascii="Arial" w:hAnsi="Arial" w:eastAsia="Times New Roman" w:cs="Arial"/>
        <w:szCs w:val="24"/>
        <w:lang w:eastAsia="hr-HR"/>
      </w:rPr>
      <w:t>5</w:t>
    </w:r>
    <w:r>
      <w:rPr>
        <w:rFonts w:ascii="Arial" w:hAnsi="Arial" w:eastAsia="Times New Roman" w:cs="Arial"/>
        <w:szCs w:val="24"/>
        <w:lang w:eastAsia="hr-HR"/>
      </w:rPr>
      <w:t>-10</w:t>
    </w:r>
    <w:r>
      <w:tab/>
    </w:r>
    <w:r>
      <w:tab/>
    </w:r>
    <w:r>
      <w:tab/>
    </w:r>
    <w:r>
      <w:tab/>
    </w:r>
    <w:r>
      <w:tab/>
    </w:r>
  </w:p>
  <w:p w:rsidR="00124E4A" w:rsidRDefault="00124E4A" w14:paraId="333E5A1E" w14:textId="77777777">
    <w:pPr>
      <w:pStyle w:val="Zaglavlje"/>
    </w:pPr>
  </w:p>
</w:hdr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615AB"/>
    <w:rsid w:val="000749AD"/>
    <w:rsid w:val="000E23C2"/>
    <w:rsid w:val="00124E4A"/>
    <w:rsid w:val="002259F8"/>
    <w:rsid w:val="00295D4A"/>
    <w:rsid w:val="004C0504"/>
    <w:rsid w:val="00653002"/>
    <w:rsid w:val="008615AB"/>
    <w:rsid w:val="008A5E46"/>
    <w:rsid w:val="00A137A5"/>
    <w:rsid w:val="00BC0C1B"/>
    <w:rsid w:val="00E4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5004867"/>
  <w15:docId w15:val="{72B44A5A-6DA7-4134-82E2-CD82FB3BA5BA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uiPriority="0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24E4A"/>
    <w:pPr>
      <w:spacing w:after="200" w:line="276" w:lineRule="auto"/>
    </w:pPr>
    <w:rPr>
      <w:rFonts w:ascii="Times New Roman" w:hAnsi="Times New Roman" w:cstheme="minorBidi"/>
      <w:kern w:val="0"/>
    </w:rPr>
  </w:style>
  <w:style w:type="paragraph" w:styleId="Naslov1">
    <w:name w:val="heading 1"/>
    <w:basedOn w:val="Normal"/>
    <w:next w:val="Normal"/>
    <w:link w:val="Naslov1Char"/>
    <w:uiPriority w:val="9"/>
    <w:qFormat/>
    <w:rsid w:val="008615A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615A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615AB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615AB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615AB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615AB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615AB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615AB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615AB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8615AB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8615AB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8615AB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8615AB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8615AB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8615AB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8615AB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8615AB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8615AB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615AB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8615A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615AB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8615AB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615AB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8615A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615A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615AB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615AB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8615AB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615AB"/>
    <w:rPr>
      <w:b/>
      <w:bCs/>
      <w:smallCaps/>
      <w:color w:val="365F9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rsid w:val="00124E4A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  <w:szCs w:val="24"/>
      <w:lang w:eastAsia="hr-HR"/>
    </w:rPr>
  </w:style>
  <w:style w:type="character" w:styleId="ZaglavljeChar" w:customStyle="true">
    <w:name w:val="Zaglavlje Char"/>
    <w:basedOn w:val="Zadanifontodlomka"/>
    <w:link w:val="Zaglavlje"/>
    <w:uiPriority w:val="99"/>
    <w:rsid w:val="00124E4A"/>
    <w:rPr>
      <w:rFonts w:ascii="Times New Roman" w:hAnsi="Times New Roman" w:eastAsia="Times New Roman" w:cs="Times New Roman"/>
      <w:kern w:val="0"/>
      <w:szCs w:val="24"/>
      <w:lang w:eastAsia="hr-HR"/>
    </w:rPr>
  </w:style>
  <w:style w:type="paragraph" w:styleId="Tijeloteksta-uvlaka2">
    <w:name w:val="Body Text Indent 2"/>
    <w:aliases w:val="  uvlaka 2"/>
    <w:basedOn w:val="Normal"/>
    <w:link w:val="Tijeloteksta-uvlaka2Char"/>
    <w:rsid w:val="00124E4A"/>
    <w:pPr>
      <w:spacing w:after="0" w:line="240" w:lineRule="auto"/>
      <w:ind w:firstLine="720"/>
      <w:jc w:val="both"/>
    </w:pPr>
    <w:rPr>
      <w:rFonts w:eastAsia="Times New Roman" w:cs="Times New Roman"/>
      <w:szCs w:val="20"/>
      <w:lang w:eastAsia="hr-HR"/>
    </w:rPr>
  </w:style>
  <w:style w:type="character" w:styleId="Tijeloteksta-uvlaka2Char" w:customStyle="true">
    <w:name w:val="Tijelo teksta - uvlaka 2 Char"/>
    <w:aliases w:val="  uvlaka 2 Char"/>
    <w:basedOn w:val="Zadanifontodlomka"/>
    <w:link w:val="Tijeloteksta-uvlaka2"/>
    <w:rsid w:val="00124E4A"/>
    <w:rPr>
      <w:rFonts w:ascii="Times New Roman" w:hAnsi="Times New Roman" w:eastAsia="Times New Roman" w:cs="Times New Roman"/>
      <w:kern w:val="0"/>
      <w:szCs w:val="20"/>
      <w:lang w:eastAsia="hr-HR"/>
    </w:rPr>
  </w:style>
  <w:style w:type="paragraph" w:styleId="Bezproreda">
    <w:name w:val="No Spacing"/>
    <w:uiPriority w:val="1"/>
    <w:qFormat/>
    <w:rsid w:val="00124E4A"/>
    <w:rPr>
      <w:rFonts w:ascii="Times New Roman" w:hAnsi="Times New Roman" w:cstheme="minorBidi"/>
      <w:kern w:val="0"/>
    </w:rPr>
  </w:style>
  <w:style w:type="paragraph" w:styleId="Default" w:customStyle="true">
    <w:name w:val="Default"/>
    <w:rsid w:val="00124E4A"/>
    <w:pPr>
      <w:autoSpaceDE w:val="false"/>
      <w:autoSpaceDN w:val="false"/>
      <w:adjustRightInd w:val="false"/>
    </w:pPr>
    <w:rPr>
      <w:color w:val="000000"/>
      <w:kern w:val="0"/>
      <w:szCs w:val="24"/>
    </w:rPr>
  </w:style>
  <w:style w:type="paragraph" w:styleId="Podnoje">
    <w:name w:val="footer"/>
    <w:basedOn w:val="Normal"/>
    <w:link w:val="PodnojeChar"/>
    <w:uiPriority w:val="99"/>
    <w:unhideWhenUsed/>
    <w:rsid w:val="00E4264D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E4264D"/>
    <w:rPr>
      <w:rFonts w:ascii="Times New Roman" w:hAnsi="Times New Roman" w:cstheme="minorBidi"/>
      <w:kern w:val="0"/>
    </w:rPr>
  </w:style>
  <w:style w:type="character" w:styleId="Tekstrezerviranogmjesta">
    <w:name w:val="Placeholder Text"/>
    <w:basedOn w:val="Zadanifontodlomka"/>
    <w:uiPriority w:val="99"/>
    <w:semiHidden/>
    <w:rsid w:val="00BC0C1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C0C1B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BC0C1B"/>
    <w:rPr>
      <w:rFonts w:ascii="Arial" w:hAnsi="Arial" w:eastAsia="Times New Roman" w:cs="Arial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BC0C1B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BC0C1B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3963</izvorni_sadrzaj>
    <derivirana_varijabla naziv="DomainObject.Predmet.Broj_1">3963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1. listopada 2025.</izvorni_sadrzaj>
    <derivirana_varijabla naziv="DomainObject.Predmet.DatumIzradeOptuznogAkta_1">1. listopada 2025.</derivirana_varijabla>
  </DomainObject.Predmet.DatumIzradeOptuznogAkta>
  <DomainObject.Predmet.DatumIzradeOptuznogAktaFormated>
    <izvorni_sadrzaj>1.10.2025.</izvorni_sadrzaj>
    <derivirana_varijabla naziv="DomainObject.Predmet.DatumIzradeOptuznogAktaFormated_1">1.10.2025.</derivirana_varijabla>
  </DomainObject.Predmet.DatumIzradeOptuznogAktaFormated>
  <DomainObject.Predmet.DatumOsnivanja>
    <izvorni_sadrzaj>1. listopada 2025.</izvorni_sadrzaj>
    <derivirana_varijabla naziv="DomainObject.Predmet.DatumOsnivanja_1">1.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1. listopada 2025.</izvorni_sadrzaj>
    <derivirana_varijabla naziv="DomainObject.Predmet.DatumPrimitkaOptuznogAkta_1">1. listopada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16. prosinca 2005.</izvorni_sadrzaj>
    <derivirana_varijabla naziv="DomainObject.Predmet.OkrivljenikFizickaOsoba.DatumRodjenja_1">16. prosinca 2005.</derivirana_varijabla>
  </DomainObject.Predmet.OkrivljenikFizickaOsoba.DatumRodjenja>
  <DomainObject.Predmet.OkrivljenikFizickaOsoba.DatumRodjenjaFormated>
    <izvorni_sadrzaj>16.12.2005.</izvorni_sadrzaj>
    <derivirana_varijabla naziv="DomainObject.Predmet.OkrivljenikFizickaOsoba.DatumRodjenjaFormated_1">16.12.2005.</derivirana_varijabla>
  </DomainObject.Predmet.OkrivljenikFizickaOsoba.DatumRodjenjaFormated>
  <DomainObject.Predmet.OkrivljenikFizickaOsoba.Ime>
    <izvorni_sadrzaj>Refik</izvorni_sadrzaj>
    <derivirana_varijabla naziv="DomainObject.Predmet.OkrivljenikFizickaOsoba.Ime_1">Refik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Refik Isljami</izvorni_sadrzaj>
    <derivirana_varijabla naziv="DomainObject.Predmet.OkrivljenikFizickaOsoba.Naziv_1">Refik Isljami</derivirana_varijabla>
  </DomainObject.Predmet.OkrivljenikFizickaOsoba.Naziv>
  <DomainObject.Predmet.OkrivljenikFizickaOsoba.Prezime>
    <izvorni_sadrzaj>Isljami</izvorni_sadrzaj>
    <derivirana_varijabla naziv="DomainObject.Predmet.OkrivljenikFizickaOsoba.Prezime_1">Isljami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95401615419</izvorni_sadrzaj>
    <derivirana_varijabla naziv="DomainObject.Predmet.OkrivljenikFizickaOsoba.Oib_1">95401615419</derivirana_varijabla>
  </DomainObject.Predmet.OkrivljenikFizickaOsoba.Oib>
  <DomainObject.Predmet.Opis>
    <izvorni_sadrzaj>11.12.25.-roč. u ref: neuredna dostava okriv.
26.02.2026. spis u ref. - 2 x neuručen poziv okr. - obviješten, nije podigao pošiljku
19.03.2026-dostava za okr. po sud. dostavljaču vraćena s naznakom "nepoznat", spis u ref.
18.05.2026. Predmet proslijeđen u sud.ref.,2 dostava pismena neuredna
11.06.2026. spis u ref. uručeni pozivi</izvorni_sadrzaj>
    <derivirana_varijabla naziv="DomainObject.Predmet.Opis_1">11.12.25.-roč. u ref: neuredna dostava okriv.
26.02.2026. spis u ref. - 2 x neuručen poziv okr. - obviješten, nije podigao pošiljku
19.03.2026-dostava za okr. po sud. dostavljaču vraćena s naznakom "nepoznat", spis u ref.
18.05.2026. Predmet proslijeđen u sud.ref.,2 dostava pismena neuredna
11.06.2026. spis u ref. uručeni pozivi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Pp-3963/2025</izvorni_sadrzaj>
    <derivirana_varijabla naziv="DomainObject.Predmet.OznakaBroj_1">Pp-3963/2025</derivirana_varijabla>
  </DomainObject.Predmet.OznakaBroj>
  <DomainObject.Predmet.OznakaBrojOptuznogAkta>
    <izvorni_sadrzaj>511-09-34-25-1</izvorni_sadrzaj>
    <derivirana_varijabla naziv="DomainObject.Predmet.OznakaBrojOptuznogAkta_1">511-09-34-25-1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Refik Isljami</izvorni_sadrzaj>
    <derivirana_varijabla naziv="DomainObject.Predmet.ProtustrankaFormated_1">  Refik Isljami</derivirana_varijabla>
  </DomainObject.Predmet.ProtustrankaFormated>
  <DomainObject.Predmet.ProtustrankaFormatedOIB>
    <izvorni_sadrzaj>  Refik Isljami, OIB 95401615419</izvorni_sadrzaj>
    <derivirana_varijabla naziv="DomainObject.Predmet.ProtustrankaFormatedOIB_1">  Refik Isljami, OIB 95401615419</derivirana_varijabla>
  </DomainObject.Predmet.ProtustrankaFormatedOIB>
  <DomainObject.Predmet.ProtustrankaFormatedWithAdress>
    <izvorni_sadrzaj> Refik Isljami, Plase 17/18, 51000 Rijeka</izvorni_sadrzaj>
    <derivirana_varijabla naziv="DomainObject.Predmet.ProtustrankaFormatedWithAdress_1"> Refik Isljami, Plase 17/18, 51000 Rijeka</derivirana_varijabla>
  </DomainObject.Predmet.ProtustrankaFormatedWithAdress>
  <DomainObject.Predmet.ProtustrankaFormatedWithAdressOIB>
    <izvorni_sadrzaj> Refik Isljami, OIB 95401615419, Plase 17/18, 51000 Rijeka</izvorni_sadrzaj>
    <derivirana_varijabla naziv="DomainObject.Predmet.ProtustrankaFormatedWithAdressOIB_1"> Refik Isljami, OIB 95401615419, Plase 17/18, 51000 Rijeka</derivirana_varijabla>
  </DomainObject.Predmet.ProtustrankaFormatedWithAdressOIB>
  <DomainObject.Predmet.ProtustrankaWithAdress>
    <izvorni_sadrzaj>Refik Isljami Plase 17/18, 51000 Rijeka</izvorni_sadrzaj>
    <derivirana_varijabla naziv="DomainObject.Predmet.ProtustrankaWithAdress_1">Refik Isljami Plase 17/18, 51000 Rijeka</derivirana_varijabla>
  </DomainObject.Predmet.ProtustrankaWithAdress>
  <DomainObject.Predmet.ProtustrankaWithAdressOIB>
    <izvorni_sadrzaj>Refik Isljami, OIB 95401615419, Plase 17/18, 51000 Rijeka</izvorni_sadrzaj>
    <derivirana_varijabla naziv="DomainObject.Predmet.ProtustrankaWithAdressOIB_1">Refik Isljami, OIB 95401615419, Plase 17/18, 51000 Rijeka</derivirana_varijabla>
  </DomainObject.Predmet.ProtustrankaWithAdressOIB>
  <DomainObject.Predmet.ProtustrankaNazivFormated>
    <izvorni_sadrzaj>Refik Isljami</izvorni_sadrzaj>
    <derivirana_varijabla naziv="DomainObject.Predmet.ProtustrankaNazivFormated_1">Refik Isljami</derivirana_varijabla>
  </DomainObject.Predmet.ProtustrankaNazivFormated>
  <DomainObject.Predmet.ProtustrankaNazivFormatedOIB>
    <izvorni_sadrzaj>Refik Isljami, OIB 95401615419</izvorni_sadrzaj>
    <derivirana_varijabla naziv="DomainObject.Predmet.ProtustrankaNazivFormatedOIB_1">Refik Isljami, OIB 95401615419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Bernarda Pešut</izvorni_sadrzaj>
    <derivirana_varijabla naziv="DomainObject.Predmet.Referada.Sudac_1">Bernarda Pešut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Refik Isljami</item>
    </izvorni_sadrzaj>
    <derivirana_varijabla naziv="DomainObject.Predmet.ProtuStrankaListFormated_1">
      <item>Refik Isljami</item>
    </derivirana_varijabla>
  </DomainObject.Predmet.ProtuStrankaListFormated>
  <DomainObject.Predmet.ProtuStrankaListFormatedOIB>
    <izvorni_sadrzaj>
      <item>Refik Isljami, OIB 95401615419</item>
    </izvorni_sadrzaj>
    <derivirana_varijabla naziv="DomainObject.Predmet.ProtuStrankaListFormatedOIB_1">
      <item>Refik Isljami, OIB 95401615419</item>
    </derivirana_varijabla>
  </DomainObject.Predmet.ProtuStrankaListFormatedOIB>
  <DomainObject.Predmet.ProtuStrankaListFormatedWithAdress>
    <izvorni_sadrzaj>
      <item>Refik Isljami, Plase 17/18, 51000 Rijeka</item>
    </izvorni_sadrzaj>
    <derivirana_varijabla naziv="DomainObject.Predmet.ProtuStrankaListFormatedWithAdress_1">
      <item>Refik Isljami, Plase 17/18, 51000 Rijeka</item>
    </derivirana_varijabla>
  </DomainObject.Predmet.ProtuStrankaListFormatedWithAdress>
  <DomainObject.Predmet.ProtuStrankaListFormatedWithAdressOIB>
    <izvorni_sadrzaj>
      <item>Refik Isljami, OIB 95401615419, Plase 17/18, 51000 Rijeka</item>
    </izvorni_sadrzaj>
    <derivirana_varijabla naziv="DomainObject.Predmet.ProtuStrankaListFormatedWithAdressOIB_1">
      <item>Refik Isljami, OIB 95401615419, Plase 17/18, 51000 Rijeka</item>
    </derivirana_varijabla>
  </DomainObject.Predmet.ProtuStrankaListFormatedWithAdressOIB>
  <DomainObject.Predmet.ProtuStrankaListNazivFormated>
    <izvorni_sadrzaj>
      <item>Refik Isljami</item>
    </izvorni_sadrzaj>
    <derivirana_varijabla naziv="DomainObject.Predmet.ProtuStrankaListNazivFormated_1">
      <item>Refik Isljami</item>
    </derivirana_varijabla>
  </DomainObject.Predmet.ProtuStrankaListNazivFormated>
  <DomainObject.Predmet.ProtuStrankaListNazivFormatedOIB>
    <izvorni_sadrzaj>
      <item>Refik Isljami, OIB 95401615419</item>
    </izvorni_sadrzaj>
    <derivirana_varijabla naziv="DomainObject.Predmet.ProtuStrankaListNazivFormatedOIB_1">
      <item>Refik Isljami, OIB 95401615419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 točke 3.</izvorni_sadrzaj>
    <derivirana_varijabla naziv="DomainObject.Predmet.ClanakZakonaFull_1">članka 216. stavka 1. točke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sudski savjetnik</izvorni_sadrzaj>
    <derivirana_varijabla naziv="DomainObject.Predmet.FunkcijaOsobe_1">sudski savjetnik</derivirana_varijabla>
  </DomainObject.Predmet.FunkcijaOsobe>
  <DomainObject.Datum>
    <izvorni_sadrzaj>1. rujna 2026.</izvorni_sadrzaj>
    <derivirana_varijabla naziv="DomainObject.Datum_1">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Refik Isljami</izvorni_sadrzaj>
    <derivirana_varijabla naziv="DomainObject.Predmet.ProtustrankaIDrugi_1">Refik Isljami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Refik Isljami, OIB 95401615419, Plase 17/18, 51000 Rijeka</izvorni_sadrzaj>
    <derivirana_varijabla naziv="DomainObject.Predmet.ProtustrankaIDrugiAdressOIB_1">Refik Isljami, OIB 95401615419, Plase 17/18,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Refik Isljami</item>
      <item>Postaja prometne policije Rijeka</item>
    </izvorni_sadrzaj>
    <derivirana_varijabla naziv="DomainObject.Predmet.SudioniciListNaziv_1">
      <item>Refik Isljami</item>
      <item>Postaja prometne policije Rijeka</item>
    </derivirana_varijabla>
  </DomainObject.Predmet.SudioniciListNaziv>
  <DomainObject.Predmet.SudioniciListAdressOIB>
    <izvorni_sadrzaj>
      <item>Refik Isljami, OIB 95401615419, Plase 17/18,51000 Rijeka</item>
      <item>Postaja prometne policije Rijeka, Ciottina 25,51000 Rijeka</item>
    </izvorni_sadrzaj>
    <derivirana_varijabla naziv="DomainObject.Predmet.SudioniciListAdressOIB_1">
      <item>Refik Isljami, OIB 95401615419, Plase 17/18,51000 Rijeka</item>
      <item>Postaja prometne policije Rijeka, Ciottina 25,51000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95401615419</item>
      <item>, OIB null</item>
    </izvorni_sadrzaj>
    <derivirana_varijabla naziv="DomainObject.Predmet.SudioniciListNazivOIB_1">
      <item>, OIB 95401615419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svibnja 2026.</izvorni_sadrzaj>
    <derivirana_varijabla naziv="DomainObject.PredzadnjaOdlukaIzPredmeta.DatumDonosenjaOdluke_1">21. svibnja 2026.</derivirana_varijabla>
  </DomainObject.PredzadnjaOdlukaIzPredmeta.DatumDonosenjaOdluke>
  <DomainObject.PredzadnjaOdlukaIzPredmeta.Oznaka>
    <izvorni_sadrzaj>Pp-3963/2025-10</izvorni_sadrzaj>
    <derivirana_varijabla naziv="DomainObject.PredzadnjaOdlukaIzPredmeta.Oznaka_1">Pp-3963/2025-10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listopada 2025.</izvorni_sadrzaj>
    <derivirana_varijabla naziv="DomainObject.Predmet.DatumPocetkaProcesa_1">1.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Refik Isljami, Plase 17/18, 51000 Rijeka, OIB: 95401615419, rođen-a 16.12.2005., mjesto rođenja Rijeka (Rijeka)</item>
    </izvorni_sadrzaj>
    <derivirana_varijabla naziv="DomainObject.Predmet.OkrivljenikAdresaMjestoRodjenjaList_1">
      <item>Refik Isljami, Plase 17/18, 51000 Rijeka, OIB: 95401615419, rođen-a 16.12.2005.,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211-07/24-5/25616</izvorni_sadrzaj>
    <derivirana_varijabla naziv="DomainObject.PrviPodnesak.OznakaBrojPodnositelja_1">211-07/24-5/25616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3</properties:Pages>
  <properties:Words>875</properties:Words>
  <properties:Characters>4997</properties:Characters>
  <properties:Lines>134</properties:Lines>
  <properties:Paragraphs>41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5937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2026-06-16T11:11:00Z</dcterms:created>
  <dc:creator>Bernarda Pešut</dc:creator>
  <dc:description/>
  <cp:keywords/>
  <cp:lastModifiedBy>Bernarda Pešut</cp:lastModifiedBy>
  <cp:lastPrinted>2026-06-16T11:21:00Z</cp:lastPrinted>
  <dcterms:modified xmlns:xsi="http://www.w3.org/2001/XMLSchema-instance" xsi:type="dcterms:W3CDTF">2026-09-01T13:17:00Z</dcterms:modified>
  <cp:revision>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(pp-3963-2025.docx)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