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44045d" w14:paraId="244045d" w:rsidRDefault="00F93240" w:rsidP="00F93240" w:rsidR="00F93240">
      <w:pPr>
        <w:jc w:val="both"/>
        <w15:collapsed w:val="false"/>
      </w:pPr>
      <w:bookmarkStart w:name="_GoBack" w:id="0"/>
      <w:bookmarkEnd w:id="0"/>
      <w:r>
        <w:rPr>
          <w:noProof/>
        </w:rPr>
        <w:t xml:space="preserve">               </w:t>
      </w:r>
      <w:r>
        <w:rPr>
          <w:noProof/>
        </w:rPr>
        <w:drawing>
          <wp:inline distR="0" distL="0" distB="0" distT="0">
            <wp:extent cy="723265" cx="564515"/>
            <wp:effectExtent b="635" r="698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65" cx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93240" w:rsidP="00F93240" w:rsidR="00F93240">
      <w:pPr>
        <w:jc w:val="both"/>
      </w:pPr>
      <w:r>
        <w:t>REPUBLIKA HRVATSKA</w:t>
      </w:r>
    </w:p>
    <w:p w:rsidRDefault="00F93240" w:rsidP="00F93240" w:rsidR="00F93240">
      <w:pPr>
        <w:jc w:val="both"/>
      </w:pPr>
      <w:r>
        <w:t xml:space="preserve">TRGOVAČKI SUD U ZAGREBU                                                                </w:t>
      </w:r>
    </w:p>
    <w:p w:rsidRDefault="00F93240" w:rsidP="00F93240" w:rsidR="00F93240">
      <w:pPr>
        <w:jc w:val="both"/>
      </w:pPr>
      <w:r>
        <w:t>Amruševa 2/II</w:t>
      </w:r>
    </w:p>
    <w:p w:rsidRDefault="00F93240" w:rsidP="00F93240" w:rsidR="00F93240">
      <w:pPr>
        <w:jc w:val="right"/>
      </w:pPr>
      <w:r>
        <w:t>20. St-</w:t>
      </w:r>
      <w:r w:rsidR="00B9787A">
        <w:t>2401</w:t>
      </w:r>
      <w:r>
        <w:t>/16-8</w:t>
      </w:r>
    </w:p>
    <w:p w:rsidRDefault="00F93240" w:rsidP="00F93240" w:rsidR="00F93240">
      <w:pPr>
        <w:jc w:val="center"/>
      </w:pPr>
      <w:r>
        <w:t>R E P U B L I K A   H R V A T S K A</w:t>
      </w:r>
    </w:p>
    <w:p w:rsidRDefault="00F93240" w:rsidP="00F93240" w:rsidR="00F93240">
      <w:pPr>
        <w:jc w:val="center"/>
      </w:pPr>
    </w:p>
    <w:p w:rsidRDefault="00F93240" w:rsidP="00F93240" w:rsidR="00F93240">
      <w:pPr>
        <w:jc w:val="center"/>
      </w:pPr>
      <w:r>
        <w:t>R J E Š E NJ E</w:t>
      </w:r>
    </w:p>
    <w:p w:rsidRDefault="00F93240" w:rsidP="00F93240" w:rsidR="00F93240">
      <w:pPr>
        <w:jc w:val="both"/>
        <w:rPr>
          <w:b/>
        </w:rPr>
      </w:pPr>
    </w:p>
    <w:p w:rsidRDefault="00F93240" w:rsidP="00F93240" w:rsidR="00F93240">
      <w:pPr>
        <w:ind w:firstLine="708"/>
        <w:jc w:val="both"/>
      </w:pPr>
      <w:r>
        <w:t xml:space="preserve">Trgovački sud u Zagrebu, po sucu pojedincu Lucija Butigan, povodom prijedloga predlagatelja Financijske agencije, RC Zagreb, Podružnica Zagreb, Zagreb, Trg svibanjskih žrtva 1995. 1, za otvaranjem stečajnog postupka nad dužnikom </w:t>
      </w:r>
      <w:r w:rsidR="00B9787A" w:rsidRPr="005C2A5A">
        <w:rPr>
          <w:color w:themeColor="text1" w:val="000000"/>
        </w:rPr>
        <w:t>STARIMPEX, poduzeće za unutrašnju i vanjsku trgovinu, d.o.o., Samobor, Perkovčeva 76, OIB 24621094640</w:t>
      </w:r>
      <w:r>
        <w:t xml:space="preserve">, dana </w:t>
      </w:r>
      <w:r w:rsidR="00B9787A">
        <w:t>5</w:t>
      </w:r>
      <w:r>
        <w:t xml:space="preserve">. </w:t>
      </w:r>
      <w:r w:rsidR="00B9787A">
        <w:t>prosinca</w:t>
      </w:r>
      <w:r>
        <w:t xml:space="preserve"> 2017. godine</w:t>
      </w:r>
    </w:p>
    <w:p w:rsidRDefault="00F93240" w:rsidP="00F93240" w:rsidR="00F93240">
      <w:pPr>
        <w:jc w:val="center"/>
      </w:pPr>
      <w:r>
        <w:t>r i j e š i o     j e</w:t>
      </w:r>
    </w:p>
    <w:p w:rsidRDefault="00F93240" w:rsidP="00F93240" w:rsidR="00F93240">
      <w:r>
        <w:t xml:space="preserve"> </w:t>
      </w:r>
    </w:p>
    <w:p w:rsidRDefault="00F93240" w:rsidP="00F93240" w:rsidR="00F93240">
      <w:pPr>
        <w:ind w:firstLine="708"/>
        <w:jc w:val="both"/>
        <w:rPr>
          <w:lang w:val="pt-BR"/>
        </w:rPr>
      </w:pPr>
      <w:r>
        <w:t xml:space="preserve">I. Pozivaju se osobe koje imaju pravni interes za provedbom stečajnoga postupaka nad  dužnikom </w:t>
      </w:r>
      <w:r w:rsidR="00B9787A" w:rsidRPr="005C2A5A">
        <w:rPr>
          <w:color w:themeColor="text1" w:val="000000"/>
        </w:rPr>
        <w:t>STARIMPEX, poduzeće za unutrašnju i vanjsku trgovinu, d.o.o., Samobor, Perkovčeva 76, OIB 24621094640</w:t>
      </w:r>
      <w:r>
        <w:t>,</w:t>
      </w:r>
      <w:r>
        <w:rPr>
          <w:lang w:val="pt-BR"/>
        </w:rPr>
        <w:t xml:space="preserve"> da u roku od 15 dana nakon isteka 8 dana od dana objave ovog Rješenja na Mrežnoj stranici e-oglasna ploča Trgovačkog suda u Zagrebu, uplate predujam za namirenje </w:t>
      </w:r>
      <w:r>
        <w:t xml:space="preserve">troškova prethodnog i otvorenog stečajnog postupka u iznosu od 20.000,00 kn na račun Trgovačkog suda u Zagrebu otvoren pri Hrvatskoj poštanskoj banci d.d. Zagreb broj IBAN HR9223900011300000460, model 05, poziv na broj </w:t>
      </w:r>
      <w:r w:rsidR="00B9787A">
        <w:t>240116</w:t>
      </w:r>
      <w:r>
        <w:t>.</w:t>
      </w:r>
    </w:p>
    <w:p w:rsidRDefault="00F93240" w:rsidP="00F93240" w:rsidR="00F93240">
      <w:pPr>
        <w:ind w:firstLine="708"/>
        <w:jc w:val="both"/>
      </w:pPr>
      <w:r>
        <w:t>II. Ako osobe iz točke I. ovog Rješenja ne predujme traženi iznos, sud će donijeti Rješenje o otvaranju i zaključenju stečajnog postupka.</w:t>
      </w:r>
    </w:p>
    <w:p w:rsidRDefault="00F93240" w:rsidP="00F93240" w:rsidR="00F93240"/>
    <w:p w:rsidRDefault="00B9787A" w:rsidP="00F93240" w:rsidR="00B9787A"/>
    <w:p w:rsidRDefault="00F93240" w:rsidP="00F93240" w:rsidR="00F93240">
      <w:pPr>
        <w:jc w:val="center"/>
      </w:pPr>
      <w:r>
        <w:t>Obrazloženje</w:t>
      </w:r>
    </w:p>
    <w:p w:rsidRDefault="00B9787A" w:rsidP="00F93240" w:rsidR="00B9787A">
      <w:pPr>
        <w:jc w:val="center"/>
      </w:pPr>
    </w:p>
    <w:p w:rsidRDefault="00B9787A" w:rsidP="00B9787A" w:rsidR="00B9787A">
      <w:pPr>
        <w:ind w:firstLine="709"/>
        <w:jc w:val="both"/>
      </w:pPr>
      <w:r>
        <w:t xml:space="preserve">Financijska agencija, Regionalni centar Zagreb, podnijela je ovom sudu prijedlog za otvaranje stečajnog postupka nad dužnikom </w:t>
      </w:r>
      <w:r w:rsidRPr="005C2A5A">
        <w:rPr>
          <w:color w:themeColor="text1" w:val="000000"/>
        </w:rPr>
        <w:t>STARIMPEX, poduzeće za unutrašnju i vanjsku trgovinu, d.o.o., Samobor, Perkovčeva 76, OIB 24621094640</w:t>
      </w:r>
      <w:r>
        <w:t>.</w:t>
      </w:r>
    </w:p>
    <w:p w:rsidRDefault="00B9787A" w:rsidP="00B9787A" w:rsidR="00B9787A">
      <w:pPr>
        <w:ind w:firstLine="709"/>
        <w:jc w:val="both"/>
      </w:pPr>
      <w:r>
        <w:t>Prijedlog je podnesen na temelju čl. 444. st. 2. Stečajnog zakona („Narodne novine“ broj 71/15, dalje: SZ). Prema odredbi čl. 444. st. 2. SZ-a Financijska agencija je dužna  podnijeti prijedlog za otvaranje stečajnog postupka za pravne osobe koje na dan stupanja na snagu stečajnog zakona u Očevidniku redoslijeda osnova za plaćanje imaju evidentirane neizvršene osnove za plaćanje u neprekinutom razdoblju od 120 dana:</w:t>
      </w:r>
    </w:p>
    <w:p w:rsidRDefault="00B9787A" w:rsidP="00B9787A" w:rsidR="00B9787A">
      <w:pPr>
        <w:pStyle w:val="Odlomakpopisa"/>
        <w:numPr>
          <w:ilvl w:val="0"/>
          <w:numId w:val="2"/>
        </w:numPr>
        <w:overflowPunct w:val="false"/>
        <w:autoSpaceDE w:val="false"/>
        <w:autoSpaceDN w:val="false"/>
        <w:adjustRightInd w:val="false"/>
        <w:jc w:val="both"/>
      </w:pPr>
      <w:r>
        <w:t xml:space="preserve">najkasnije osam mjeseci, ali ne ranije od šest mjeseci od dana stupanja na snagu stečajnog zakona za pravnu osobu koja u Očevidniku redoslijeda osnova za plaćanje ima evidentirane neizvršene osnove za plaćanje u neprekinutom razdoblju od 120 dana i jednog zaposlenog.  </w:t>
      </w:r>
    </w:p>
    <w:p w:rsidRDefault="00B9787A" w:rsidP="00B9787A" w:rsidR="00B9787A">
      <w:pPr>
        <w:pStyle w:val="Odlomakpopisa"/>
        <w:numPr>
          <w:ilvl w:val="0"/>
          <w:numId w:val="2"/>
        </w:numPr>
        <w:overflowPunct w:val="false"/>
        <w:autoSpaceDE w:val="false"/>
        <w:autoSpaceDN w:val="false"/>
        <w:adjustRightInd w:val="false"/>
        <w:jc w:val="both"/>
      </w:pPr>
      <w:r>
        <w:t xml:space="preserve">najkasnije deset mjeseci, ali ne ranije od osam mjeseci od dana stupanja na snagu stečajnog zakona za pravnu osobu koja u Očevidniku redoslijeda osnova za plaćanje ima evidentirane neizvršene osnove za plaćanje u neprekinutom razdoblju od 120 dana i dva ili više zaposlenih.  </w:t>
      </w:r>
    </w:p>
    <w:p w:rsidRDefault="00B9787A" w:rsidP="00B9787A" w:rsidR="00B9787A">
      <w:pPr>
        <w:ind w:firstLine="709"/>
        <w:jc w:val="both"/>
      </w:pPr>
      <w:r>
        <w:t xml:space="preserve">Financijska agencija, kao predlagatelj, navela je u prijedlogu za otvaranje stečajnog postupka kako dužnik na dan 1. rujna 2015. u Očevidniku redoslijeda osnova za plaćanje ima evidentirane neizvršene osnove za plaćanje u neprekinutom razdoblju od 4627 dana, u </w:t>
      </w:r>
      <w:r>
        <w:lastRenderedPageBreak/>
        <w:t xml:space="preserve">ukupnom iznosu od 57.396,44 kn, kao i da dužnik ima 1 zaposlenika. S obzirom na to da predlagatelj vodi Očevidnik redoslijeda osnova za plaćanje, sud je prihvatio predlagateljeve tvrdnje o neprekinutom razdoblju evidentiranih neizvršenih osnova za plaćanje koji su zavedeni u Očevidniku  redoslijeda osnova za plaćanje. </w:t>
      </w:r>
    </w:p>
    <w:p w:rsidRDefault="00B9787A" w:rsidP="00B9787A" w:rsidR="00B9787A">
      <w:pPr>
        <w:ind w:firstLine="709"/>
        <w:jc w:val="both"/>
      </w:pPr>
      <w:r>
        <w:t xml:space="preserve">Odredbom čl. 115. st. 1. SZ-a propisano je da sud na temelju prijedloga za otvaranje stečajnoga postupka donosi rješenje o pokretanju prethodnoga postupka radi utvrđivanja pretpostavki za otvaranje stečajnoga postupka (prethodni postupak). </w:t>
      </w:r>
    </w:p>
    <w:p w:rsidRDefault="00B9787A" w:rsidP="00B9787A" w:rsidR="00B9787A">
      <w:pPr>
        <w:pStyle w:val="Tijeloteksta"/>
        <w:ind w:firstLine="708"/>
      </w:pPr>
      <w:r>
        <w:t xml:space="preserve">Sud je rješenjem od 7. studenog 2007. pokrenuo prethodni postupak nad dužnikom, te odredio i održao ročište radi očitovanja o prijedlogu za otvaranje stečajnog postupka. Podnositelj prijedloga u ovosudni spis dostavio je pisano očitovanje za ročište u kojem navodi da u cijelosti ostaje kod navoda iz podnesenog prijedloga za otvaranje stečajnog postupka. Dužnik, odnosno zakonski zastupnik dužnik iako uredno pozvan na ročište nije pristupio, a isto tako nije dostavio pisano očitovanje za ročište. </w:t>
      </w:r>
    </w:p>
    <w:p w:rsidRDefault="00B9787A" w:rsidP="00B9787A" w:rsidR="00B9787A">
      <w:pPr>
        <w:pStyle w:val="Tijeloteksta"/>
        <w:ind w:firstLine="708"/>
      </w:pPr>
      <w:r>
        <w:t>Zakonska zastupnica dužnika pisanim očitovanjem izjavila je pod kaznenom i materijalnom odgovornošću da pravna osoba nema, a niti da je imala u vlasništvu imovinu, kako nekretnine, tako niti pokretnine (list 17 spisa).</w:t>
      </w:r>
    </w:p>
    <w:p w:rsidRDefault="00B9787A" w:rsidP="00B9787A" w:rsidR="00B9787A">
      <w:pPr>
        <w:pStyle w:val="Tijeloteksta"/>
      </w:pPr>
      <w:r>
        <w:t xml:space="preserve">             Prema odredbi čl. 132. st. 1. SZ-a ako prije otvaranja stečajnoga postupka sud utvrdi da imovina dužnika koja bi ušla u stečajnu masu nije dovoljna ni za namirenje troškova toga postupka ili je neznatne vrijednosti, rješenjem će pozvati osobe koje imaju pravni interes za provedbom stečajnoga postupka da u roku od 15 dana uplate predujam za namirenje troškova prethodnoga i otvorenoga stečajnog postupka. Stavkom 2. navedenog članka propisano je da ako osobe iz stavka 1. ovoga članka ne predujme traženi iznos, sud će donijeti rješenje o otvaranju i zaključenju stečajnoga postupka.</w:t>
      </w:r>
    </w:p>
    <w:p w:rsidRDefault="00B9787A" w:rsidP="00B9787A" w:rsidR="00B9787A">
      <w:pPr>
        <w:jc w:val="both"/>
      </w:pPr>
      <w:r>
        <w:tab/>
        <w:t xml:space="preserve">U smislu citirane odredbe čl. 132. st. 1. SZ-a pozvane su osobe koje imaju pravni interes za provedbom stečajnoga postupka predujmiti troškova prethodnoga i otvorenoga stečajnog postupka u ukupnom iznosu  20.000,00 kn i to za: nagradu stečajnom upravitelju ukupno 5.000,00 kn, troškove knjigovodstva mjesečno 1.500,00 kn, troškove platnog prometa, blagajne, telefona, uredske troškove i troškove ostalih administrativnih poslova mjesečno 1.000,00 kn, a sve bazirano na trajanju postupka u vremenu od 6 mjeseci. </w:t>
      </w:r>
    </w:p>
    <w:p w:rsidRDefault="00B9787A" w:rsidP="00B9787A" w:rsidR="00B9787A">
      <w:pPr>
        <w:jc w:val="both"/>
      </w:pPr>
      <w:r>
        <w:tab/>
        <w:t xml:space="preserve">Imajući u vidu navode iz rješenja o pokretanju prethodnog postupka, odnosno,  upozorenja zakonskom zastupniku dužnika na pravne posljedice davanja netočnih ili nepotpunih podataka, obavijesti, izvješća, izjava ili popisa, kao i činjenicu da je zakonski zastupnik dužnika ignorirao kako davanje prethodno navedenih podataka, tako i dolazak na ročišta, sud je, u smislu odredbe čl. 132. st. 1. SZ-a pozvao osobe koje imaju pravi interes za provedbom i otvaranjem stečajnog postupka nad predmetnim dužnikom, na predujmljivanje iznosa troškova prethodnog i otvorenoga stečajnog postupka (točka I. izreke) te su upozoreni na pravne posljedice ako ne postupe po ovom rješenju iz točke I. sukladno odredbi članka 132. st. 2. SZ-a (točka II. izreke). </w:t>
      </w:r>
    </w:p>
    <w:p w:rsidRDefault="00B9787A" w:rsidP="00B9787A" w:rsidR="00B9787A">
      <w:pPr>
        <w:ind w:firstLine="708"/>
        <w:jc w:val="both"/>
      </w:pPr>
      <w:r>
        <w:t>Slijedom svega prethodno iznesenog, doneseno je ovo rješenje.</w:t>
      </w:r>
    </w:p>
    <w:p w:rsidRDefault="00B9787A" w:rsidP="00B9787A" w:rsidR="00B9787A">
      <w:pPr>
        <w:jc w:val="both"/>
      </w:pPr>
      <w:r>
        <w:tab/>
        <w:t xml:space="preserve"> </w:t>
      </w:r>
    </w:p>
    <w:p w:rsidRDefault="00B9787A" w:rsidP="00B9787A" w:rsidR="00B9787A">
      <w:pPr>
        <w:jc w:val="center"/>
      </w:pPr>
      <w:r>
        <w:t>U Zagrebu 5. prosinca 2017.</w:t>
      </w:r>
    </w:p>
    <w:p w:rsidRDefault="00711A54" w:rsidP="00B9787A" w:rsidR="00711A54">
      <w:pPr>
        <w:jc w:val="center"/>
      </w:pPr>
    </w:p>
    <w:p w:rsidRDefault="00B9787A" w:rsidP="00B9787A" w:rsidR="00B9787A">
      <w:r>
        <w:t xml:space="preserve">                                                                                               Sudac:</w:t>
      </w:r>
    </w:p>
    <w:p w:rsidRDefault="00B9787A" w:rsidP="00B9787A" w:rsidR="00B9787A">
      <w:pPr>
        <w:jc w:val="center"/>
      </w:pPr>
      <w:r>
        <w:t xml:space="preserve">                                                                            Lucija Butigan, v.r.</w:t>
      </w:r>
    </w:p>
    <w:p w:rsidRDefault="00B9787A" w:rsidP="00B9787A" w:rsidR="00B9787A">
      <w:r>
        <w:t>Uputa o pravnom lijeku:</w:t>
      </w:r>
    </w:p>
    <w:p w:rsidRDefault="00B9787A" w:rsidP="00B9787A" w:rsidR="00B9787A">
      <w:pPr>
        <w:jc w:val="both"/>
        <w:rPr>
          <w:color w:val="FFFFFF"/>
        </w:rPr>
      </w:pPr>
      <w:r>
        <w:t>Protiv ovog rješenja može se izjaviti žalba. Žalba se podnosi ovom sudu u 2 primjerka za Visoki trgovački sud RH u roku od 8 dana, od dana dostave rješenja.</w:t>
      </w:r>
    </w:p>
    <w:p w:rsidRDefault="00B9787A" w:rsidP="00B9787A" w:rsidR="00B9787A"/>
    <w:p w:rsidRDefault="00894AEF" w:rsidP="00B9787A" w:rsidR="00894AEF">
      <w:r>
        <w:t>Za točnost otpravka – ovlašteni službenik:</w:t>
      </w:r>
    </w:p>
    <w:p w:rsidRDefault="00894AEF" w:rsidP="00B9787A" w:rsidR="00894AEF">
      <w:r>
        <w:t>Antonija Fuš</w:t>
      </w:r>
    </w:p>
    <w:sectPr w:rsidSect="00B9787A" w:rsidR="00894AEF">
      <w:headerReference w:type="default" r:id="rId10"/>
      <w:pgSz w:h="16838" w:w="11906"/>
      <w:pgMar w:gutter="0" w:footer="708" w:header="708" w:left="1417" w:bottom="1134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A3900" w:rsidR="00B11C12">
      <w:r>
        <w:separator/>
      </w:r>
    </w:p>
  </w:endnote>
  <w:endnote w:id="0" w:type="continuationSeparator">
    <w:p w:rsidRDefault="00AA3900" w:rsidR="00B11C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A3900" w:rsidR="00B11C12">
      <w:r>
        <w:separator/>
      </w:r>
    </w:p>
  </w:footnote>
  <w:footnote w:id="0" w:type="continuationSeparator">
    <w:p w:rsidRDefault="00AA3900" w:rsidR="00B11C1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93240" w:rsidP="00CC5A5F" w:rsidR="00CC5A5F">
    <w:pPr>
      <w:pStyle w:val="Zaglavlje"/>
      <w:tabs>
        <w:tab w:pos="7313" w:val="left"/>
        <w:tab w:pos="7663" w:val="left"/>
      </w:tabs>
    </w:pPr>
    <w:r>
      <w:tab/>
    </w:r>
    <w:sdt>
      <w:sdtPr>
        <w:id w:val="-1064261202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894AEF">
          <w:rPr>
            <w:noProof/>
          </w:rPr>
          <w:t>2</w:t>
        </w:r>
        <w:r>
          <w:fldChar w:fldCharType="end"/>
        </w:r>
      </w:sdtContent>
    </w:sdt>
    <w:r>
      <w:tab/>
      <w:t>20. St-</w:t>
    </w:r>
    <w:r w:rsidR="00711A54">
      <w:t>2401</w:t>
    </w:r>
    <w:r>
      <w:t>/16-8</w:t>
    </w:r>
    <w:r>
      <w:tab/>
    </w:r>
  </w:p>
  <w:p w:rsidRDefault="00894AEF" w:rsidR="00CC5A5F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2B35FE"/>
    <w:multiLevelType w:val="hybridMultilevel"/>
    <w:tmpl w:val="C138F8D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118E31D2"/>
    <w:multiLevelType w:val="hybridMultilevel"/>
    <w:tmpl w:val="0AA850E6"/>
    <w:lvl w:tplc="AD2ACD8C" w:ilvl="0">
      <w:start w:val="14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2">
    <w:nsid w:val="650665F2"/>
    <w:multiLevelType w:val="hybridMultilevel"/>
    <w:tmpl w:val="DA88174C"/>
    <w:lvl w:tplc="592EC33E" w:ilvl="0">
      <w:start w:val="1"/>
      <w:numFmt w:val="decimal"/>
      <w:lvlText w:val="%1-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D58DA"/>
    <w:rsid w:val="00331AD6"/>
    <w:rsid w:val="003E5564"/>
    <w:rsid w:val="006D58DA"/>
    <w:rsid w:val="00711A54"/>
    <w:rsid w:val="00894AEF"/>
    <w:rsid w:val="00AA3900"/>
    <w:rsid w:val="00B11C12"/>
    <w:rsid w:val="00B9787A"/>
    <w:rsid w:val="00BE3772"/>
    <w:rsid w:val="00CE0253"/>
    <w:rsid w:val="00D964F7"/>
    <w:rsid w:val="00E33188"/>
    <w:rsid w:val="00F9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93240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F93240"/>
    <w:pPr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F93240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F93240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F9324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F93240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9324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93240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11A54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711A54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94AE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94AEF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94AEF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94AEF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94AEF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93240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F93240"/>
    <w:pPr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F93240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F93240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F9324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F93240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9324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93240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11A54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711A54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94AE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94AEF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94AEF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94AEF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94AEF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prosinca 2017.</izvorni_sadrzaj>
    <derivirana_varijabla naziv="DomainObject.DatumDonosenjaOdluke_1">5.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poziv čl. 132</izvorni_sadrzaj>
    <derivirana_varijabla naziv="DomainObject.Primjedba_1">poziv čl. 132</derivirana_varijabla>
  </DomainObject.Primjedba>
  <DomainObject.Oznaka>
    <izvorni_sadrzaj>St-2401/2016-9</izvorni_sadrzaj>
    <derivirana_varijabla naziv="DomainObject.Oznaka_1">St-2401/2016-9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2401</izvorni_sadrzaj>
    <derivirana_varijabla naziv="DomainObject.Predmet.Broj_1">2401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ožujka 2016.</izvorni_sadrzaj>
    <derivirana_varijabla naziv="DomainObject.Predmet.DatumOsnivanja_1">14.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St-2401/2016</izvorni_sadrzaj>
    <derivirana_varijabla naziv="DomainObject.Predmet.OznakaBroj_1">St-2401/2016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poslovni subjekt se prema OIB-u niti po nazivu ne pronalazi u sudskom registru</izvorni_sadrzaj>
    <derivirana_varijabla naziv="DomainObject.Predmet.PrimjedbaSuca_1">poslovni subjekt se prema OIB-u niti po nazivu ne pronalazi u sudskom registru</derivirana_varijabla>
  </DomainObject.Predmet.PrimjedbaSuca>
  <DomainObject.Predmet.ProtustrankaFormated>
    <izvorni_sadrzaj>  STARIMPEX poduzeće za unutrašnju i vanjsku trgovinu d.o.o.</izvorni_sadrzaj>
    <derivirana_varijabla naziv="DomainObject.Predmet.ProtustrankaFormated_1">  STARIMPEX poduzeće za unutrašnju i vanjsku trgovinu d.o.o.</derivirana_varijabla>
  </DomainObject.Predmet.ProtustrankaFormated>
  <DomainObject.Predmet.ProtustrankaFormatedOIB>
    <izvorni_sadrzaj>  STARIMPEX poduzeće za unutrašnju i vanjsku trgovinu d.o.o., OIB 24621094640</izvorni_sadrzaj>
    <derivirana_varijabla naziv="DomainObject.Predmet.ProtustrankaFormatedOIB_1">  STARIMPEX poduzeće za unutrašnju i vanjsku trgovinu d.o.o., OIB 24621094640</derivirana_varijabla>
  </DomainObject.Predmet.ProtustrankaFormatedOIB>
  <DomainObject.Predmet.ProtustrankaFormatedWithAdress>
    <izvorni_sadrzaj> STARIMPEX poduzeće za unutrašnju i vanjsku trgovinu d.o.o., Perkovčeva 76, 10430 Samobor</izvorni_sadrzaj>
    <derivirana_varijabla naziv="DomainObject.Predmet.ProtustrankaFormatedWithAdress_1"> STARIMPEX poduzeće za unutrašnju i vanjsku trgovinu d.o.o., Perkovčeva 76, 10430 Samobor</derivirana_varijabla>
  </DomainObject.Predmet.ProtustrankaFormatedWithAdress>
  <DomainObject.Predmet.ProtustrankaFormatedWithAdressOIB>
    <izvorni_sadrzaj> STARIMPEX poduzeće za unutrašnju i vanjsku trgovinu d.o.o., OIB 24621094640, Perkovčeva 76, 10430 Samobor</izvorni_sadrzaj>
    <derivirana_varijabla naziv="DomainObject.Predmet.ProtustrankaFormatedWithAdressOIB_1"> STARIMPEX poduzeće za unutrašnju i vanjsku trgovinu d.o.o., OIB 24621094640, Perkovčeva 76, 10430 Samobor</derivirana_varijabla>
  </DomainObject.Predmet.ProtustrankaFormatedWithAdressOIB>
  <DomainObject.Predmet.ProtustrankaWithAdress>
    <izvorni_sadrzaj>STARIMPEX poduzeće za unutrašnju i vanjsku trgovinu d.o.o. Perkovčeva 76, 10430 Samobor</izvorni_sadrzaj>
    <derivirana_varijabla naziv="DomainObject.Predmet.ProtustrankaWithAdress_1">STARIMPEX poduzeće za unutrašnju i vanjsku trgovinu d.o.o. Perkovčeva 76, 10430 Samobor</derivirana_varijabla>
  </DomainObject.Predmet.ProtustrankaWithAdress>
  <DomainObject.Predmet.ProtustrankaWithAdressOIB>
    <izvorni_sadrzaj>STARIMPEX poduzeće za unutrašnju i vanjsku trgovinu d.o.o., OIB 24621094640, Perkovčeva 76, 10430 Samobor</izvorni_sadrzaj>
    <derivirana_varijabla naziv="DomainObject.Predmet.ProtustrankaWithAdressOIB_1">STARIMPEX poduzeće za unutrašnju i vanjsku trgovinu d.o.o., OIB 24621094640, Perkovčeva 76, 10430 Samobor</derivirana_varijabla>
  </DomainObject.Predmet.ProtustrankaWithAdressOIB>
  <DomainObject.Predmet.ProtustrankaNazivFormated>
    <izvorni_sadrzaj>STARIMPEX poduzeće za unutrašnju i vanjsku trgovinu d.o.o.</izvorni_sadrzaj>
    <derivirana_varijabla naziv="DomainObject.Predmet.ProtustrankaNazivFormated_1">STARIMPEX poduzeće za unutrašnju i vanjsku trgovinu d.o.o.</derivirana_varijabla>
  </DomainObject.Predmet.ProtustrankaNazivFormated>
  <DomainObject.Predmet.ProtustrankaNazivFormatedOIB>
    <izvorni_sadrzaj>STARIMPEX poduzeće za unutrašnju i vanjsku trgovinu d.o.o., OIB 24621094640</izvorni_sadrzaj>
    <derivirana_varijabla naziv="DomainObject.Predmet.ProtustrankaNazivFormatedOIB_1">STARIMPEX poduzeće za unutrašnju i vanjsku trgovinu d.o.o., OIB 24621094640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20.St - L. Butigan</izvorni_sadrzaj>
    <derivirana_varijabla naziv="DomainObject.Predmet.Referada.Naziv_1">20.St - L. Butigan</derivirana_varijabla>
  </DomainObject.Predmet.Referada.Naziv>
  <DomainObject.Predmet.Referada.Oznaka>
    <izvorni_sadrzaj>20. St</izvorni_sadrzaj>
    <derivirana_varijabla naziv="DomainObject.Predmet.Referada.Oznaka_1">20. St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20.St - L. Butigan</izvorni_sadrzaj>
    <derivirana_varijabla naziv="DomainObject.Predmet.TrenutnaLokacijaSpisa.Naziv_1">20.St 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Antonija Fuš</izvorni_sadrzaj>
    <derivirana_varijabla naziv="DomainObject.Predmet.Zapisnicar_1">Antonija Fuš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STARIMPEX poduzeće za unutrašnju i vanjsku trgovinu d.o.o.</item>
    </izvorni_sadrzaj>
    <derivirana_varijabla naziv="DomainObject.Predmet.ProtuStrankaListFormated_1">
      <item>STARIMPEX poduzeće za unutrašnju i vanjsku trgovinu d.o.o.</item>
    </derivirana_varijabla>
  </DomainObject.Predmet.ProtuStrankaListFormated>
  <DomainObject.Predmet.ProtuStrankaListFormatedOIB>
    <izvorni_sadrzaj>
      <item>STARIMPEX poduzeće za unutrašnju i vanjsku trgovinu d.o.o., OIB 24621094640</item>
    </izvorni_sadrzaj>
    <derivirana_varijabla naziv="DomainObject.Predmet.ProtuStrankaListFormatedOIB_1">
      <item>STARIMPEX poduzeće za unutrašnju i vanjsku trgovinu d.o.o., OIB 24621094640</item>
    </derivirana_varijabla>
  </DomainObject.Predmet.ProtuStrankaListFormatedOIB>
  <DomainObject.Predmet.ProtuStrankaListFormatedWithAdress>
    <izvorni_sadrzaj>
      <item>STARIMPEX poduzeće za unutrašnju i vanjsku trgovinu d.o.o., Perkovčeva 76, 10430 Samobor</item>
    </izvorni_sadrzaj>
    <derivirana_varijabla naziv="DomainObject.Predmet.ProtuStrankaListFormatedWithAdress_1">
      <item>STARIMPEX poduzeće za unutrašnju i vanjsku trgovinu d.o.o., Perkovčeva 76, 10430 Samobor</item>
    </derivirana_varijabla>
  </DomainObject.Predmet.ProtuStrankaListFormatedWithAdress>
  <DomainObject.Predmet.ProtuStrankaListFormatedWithAdressOIB>
    <izvorni_sadrzaj>
      <item>STARIMPEX poduzeće za unutrašnju i vanjsku trgovinu d.o.o., OIB 24621094640, Perkovčeva 76, 10430 Samobor</item>
    </izvorni_sadrzaj>
    <derivirana_varijabla naziv="DomainObject.Predmet.ProtuStrankaListFormatedWithAdressOIB_1">
      <item>STARIMPEX poduzeće za unutrašnju i vanjsku trgovinu d.o.o., OIB 24621094640, Perkovčeva 76, 10430 Samobor</item>
    </derivirana_varijabla>
  </DomainObject.Predmet.ProtuStrankaListFormatedWithAdressOIB>
  <DomainObject.Predmet.ProtuStrankaListNazivFormated>
    <izvorni_sadrzaj>
      <item>STARIMPEX poduzeće za unutrašnju i vanjsku trgovinu d.o.o.</item>
    </izvorni_sadrzaj>
    <derivirana_varijabla naziv="DomainObject.Predmet.ProtuStrankaListNazivFormated_1">
      <item>STARIMPEX poduzeće za unutrašnju i vanjsku trgovinu d.o.o.</item>
    </derivirana_varijabla>
  </DomainObject.Predmet.ProtuStrankaListNazivFormated>
  <DomainObject.Predmet.ProtuStrankaListNazivFormatedOIB>
    <izvorni_sadrzaj>
      <item>STARIMPEX poduzeće za unutrašnju i vanjsku trgovinu d.o.o., OIB 24621094640</item>
    </izvorni_sadrzaj>
    <derivirana_varijabla naziv="DomainObject.Predmet.ProtuStrankaListNazivFormatedOIB_1">
      <item>STARIMPEX poduzeće za unutrašnju i vanjsku trgovinu d.o.o., OIB 24621094640</item>
    </derivirana_varijabla>
  </DomainObject.Predmet.ProtuStrankaListNazivFormatedOIB>
  <DomainObject.Predmet.OstaliListFormated>
    <izvorni_sadrzaj>
      <item>Vesna Benda</item>
    </izvorni_sadrzaj>
    <derivirana_varijabla naziv="DomainObject.Predmet.OstaliListFormated_1">
      <item>Vesna Benda</item>
    </derivirana_varijabla>
  </DomainObject.Predmet.OstaliListFormated>
  <DomainObject.Predmet.OstaliListFormatedOIB>
    <izvorni_sadrzaj>
      <item>Vesna Benda, OIB 66349206048</item>
    </izvorni_sadrzaj>
    <derivirana_varijabla naziv="DomainObject.Predmet.OstaliListFormatedOIB_1">
      <item>Vesna Benda, OIB 66349206048</item>
    </derivirana_varijabla>
  </DomainObject.Predmet.OstaliListFormatedOIB>
  <DomainObject.Predmet.OstaliListFormatedWithAdress>
    <izvorni_sadrzaj>
      <item>Vesna Benda, Bobovica 38, 10430 Bobovica</item>
    </izvorni_sadrzaj>
    <derivirana_varijabla naziv="DomainObject.Predmet.OstaliListFormatedWithAdress_1">
      <item>Vesna Benda, Bobovica 38, 10430 Bobovica</item>
    </derivirana_varijabla>
  </DomainObject.Predmet.OstaliListFormatedWithAdress>
  <DomainObject.Predmet.OstaliListFormatedWithAdressOIB>
    <izvorni_sadrzaj>
      <item>Vesna Benda, OIB 66349206048, Bobovica 38, 10430 Bobovica</item>
    </izvorni_sadrzaj>
    <derivirana_varijabla naziv="DomainObject.Predmet.OstaliListFormatedWithAdressOIB_1">
      <item>Vesna Benda, OIB 66349206048, Bobovica 38, 10430 Bobovica</item>
    </derivirana_varijabla>
  </DomainObject.Predmet.OstaliListFormatedWithAdressOIB>
  <DomainObject.Predmet.OstaliListNazivFormated>
    <izvorni_sadrzaj>
      <item>Vesna Benda</item>
    </izvorni_sadrzaj>
    <derivirana_varijabla naziv="DomainObject.Predmet.OstaliListNazivFormated_1">
      <item>Vesna Benda</item>
    </derivirana_varijabla>
  </DomainObject.Predmet.OstaliListNazivFormated>
  <DomainObject.Predmet.OstaliListNazivFormatedOIB>
    <izvorni_sadrzaj>
      <item>Vesna Benda, OIB 66349206048</item>
    </izvorni_sadrzaj>
    <derivirana_varijabla naziv="DomainObject.Predmet.OstaliListNazivFormatedOIB_1">
      <item>Vesna Benda, OIB 66349206048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prosinca 2017.</izvorni_sadrzaj>
    <derivirana_varijabla naziv="DomainObject.Datum_1">5. prosinca 2017.</derivirana_varijabla>
  </DomainObject.Datum>
  <DomainObject.PoslovniBrojDokumenta>
    <izvorni_sadrzaj>St-2401/2016-9</izvorni_sadrzaj>
    <derivirana_varijabla naziv="DomainObject.PoslovniBrojDokumenta_1">St-2401/2016-9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STARIMPEX poduzeće za unutrašnju i vanjsku trgovinu d.o.o.</izvorni_sadrzaj>
    <derivirana_varijabla naziv="DomainObject.Predmet.ProtustrankaIDrugi_1">STARIMPEX poduzeće za unutrašnju i vanjsku trgovinu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STARIMPEX poduzeće za unutrašnju i vanjsku trgovinu d.o.o., OIB 24621094640, Perkovčeva 76, 10430 Samobor</izvorni_sadrzaj>
    <derivirana_varijabla naziv="DomainObject.Predmet.ProtustrankaIDrugiAdressOIB_1">STARIMPEX poduzeće za unutrašnju i vanjsku trgovinu d.o.o., OIB 24621094640, Perkovčeva 76,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STARIMPEX poduzeće za unutrašnju i vanjsku trgovinu d.o.o.</item>
      <item>Vesna Benda</item>
    </izvorni_sadrzaj>
    <derivirana_varijabla naziv="DomainObject.Predmet.SudioniciListNaziv_1">
      <item>FINA Regionalni centar Zagreb</item>
      <item>STARIMPEX poduzeće za unutrašnju i vanjsku trgovinu d.o.o.</item>
      <item>Vesna Benda</item>
    </derivirana_varijabla>
  </DomainObject.Predmet.SudioniciListNaziv>
  <DomainObject.Predmet.SudioniciListAdressOIB>
    <izvorni_sadrzaj>
      <item>FINA Regionalni centar Zagreb, OIB 85821130368, Trg svibanjskih žrtava 1995. 1,10000 Zagreb</item>
      <item>STARIMPEX poduzeće za unutrašnju i vanjsku trgovinu d.o.o., OIB 24621094640, Perkovčeva 76,10430 Samobor</item>
      <item>Vesna Benda, OIB 66349206048, Bobovica 38,10430 Bobovica</item>
    </izvorni_sadrzaj>
    <derivirana_varijabla naziv="DomainObject.Predmet.SudioniciListAdressOIB_1">
      <item>FINA Regionalni centar Zagreb, OIB 85821130368, Trg svibanjskih žrtava 1995. 1,10000 Zagreb</item>
      <item>STARIMPEX poduzeće za unutrašnju i vanjsku trgovinu d.o.o., OIB 24621094640, Perkovčeva 76,10430 Samobor</item>
      <item>Vesna Benda, OIB 66349206048, Bobovica 38,10430 Bobovica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24621094640</item>
      <item>, OIB 66349206048</item>
    </izvorni_sadrzaj>
    <derivirana_varijabla naziv="DomainObject.Predmet.SudioniciListNazivOIB_1">
      <item>, OIB 85821130368</item>
      <item>, OIB 24621094640</item>
      <item>, OIB 66349206048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930</properties:Words>
  <properties:Characters>5235</properties:Characters>
  <properties:Lines>98</properties:Lines>
  <properties:Paragraphs>30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6424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2017-12-05T08:54:00Z</dcterms:created>
  <dc:creator>Valentina Kranjčić</dc:creator>
  <cp:lastModifiedBy>Valentina Kranjčić</cp:lastModifiedBy>
  <cp:lastPrinted>2017-12-05T08:56:00Z</cp:lastPrinted>
  <dcterms:modified xmlns:xsi="http://www.w3.org/2001/XMLSchema-instance" xsi:type="dcterms:W3CDTF">2017-12-05T09:02:00Z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St-2401/2016-9 / Odluka - Rješenje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