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14321" w:type="dxa"/>
        <w:tblLayout w:type="fixed"/>
        <w:tblLook w:firstRow="0" w:lastRow="0" w:firstColumn="0" w:lastColumn="0" w:noHBand="0" w:noVBand="0" w:val="0000"/>
      </w:tblPr>
      <w:tblGrid>
        <w:gridCol w:w="10490"/>
        <w:gridCol w:w="3831"/>
      </w:tblGrid>
      <w:tr w:rsidRPr="00543B81" w:rsidR="009A3373" w:rsidTr="00543B81" w14:paraId="2DB6B1DE" w14:textId="77777777">
        <w:trPr>
          <w:trHeight w:val="383"/>
        </w:trPr>
        <w:tc>
          <w:tcPr>
            <w:tcW w:w="10490" w:type="dxa"/>
          </w:tcPr>
          <w:p w:rsidR="00543B81" w:rsidP="00FA2B46" w:rsidRDefault="009A3373" w14:paraId="1A1F2C01" w14:textId="5F391348">
            <w:pPr>
              <w:keepNext/>
              <w:keepLines/>
              <w:spacing w:before="40" w:after="0" w:line="240" w:lineRule="auto"/>
              <w:outlineLvl w:val="1"/>
              <w:rPr>
                <w:rFonts w:ascii="Arial" w:hAnsi="Arial" w:cs="Arial" w:eastAsiaTheme="majorEastAsia"/>
                <w:bCs/>
                <w:sz w:val="24"/>
                <w:szCs w:val="24"/>
                <w:lang w:eastAsia="hr-HR"/>
              </w:rPr>
            </w:pPr>
            <w:r w:rsidRPr="00543B81">
              <w:rPr>
                <w:rFonts w:ascii="Arial" w:hAnsi="Arial" w:cs="Arial" w:eastAsiaTheme="majorEastAsia"/>
                <w:bCs/>
                <w:color w:val="2F5496" w:themeColor="accent1" w:themeShade="BF"/>
                <w:sz w:val="24"/>
                <w:szCs w:val="24"/>
                <w:lang w:eastAsia="hr-HR"/>
              </w:rPr>
              <w:t xml:space="preserve">        </w:t>
            </w:r>
            <w:r w:rsidRPr="00543B81">
              <w:rPr>
                <w:rFonts w:ascii="Arial" w:hAnsi="Arial" w:cs="Arial" w:eastAsiaTheme="majorEastAsia"/>
                <w:bCs/>
                <w:sz w:val="24"/>
                <w:szCs w:val="24"/>
                <w:lang w:eastAsia="hr-HR"/>
              </w:rPr>
              <w:t xml:space="preserve"> </w:t>
            </w:r>
            <w:bookmarkStart w:name="_Hlk103763619" w:id="0"/>
          </w:p>
          <w:p w:rsidR="00543B81" w:rsidP="00FA2B46" w:rsidRDefault="00543B81" w14:paraId="327BF9D6" w14:textId="5CC3B8D5">
            <w:pPr>
              <w:keepNext/>
              <w:keepLines/>
              <w:tabs>
                <w:tab w:val="left" w:pos="1848"/>
              </w:tabs>
              <w:spacing w:before="40" w:after="0" w:line="240" w:lineRule="auto"/>
              <w:outlineLvl w:val="1"/>
              <w:rPr>
                <w:rFonts w:ascii="Arial" w:hAnsi="Arial" w:cs="Arial" w:eastAsiaTheme="majorEastAsia"/>
                <w:bCs/>
                <w:sz w:val="24"/>
                <w:szCs w:val="24"/>
                <w:lang w:eastAsia="hr-HR"/>
              </w:rPr>
            </w:pPr>
            <w:r>
              <w:rPr>
                <w:rFonts w:ascii="Arial" w:hAnsi="Arial" w:cs="Arial" w:eastAsiaTheme="majorEastAsia"/>
                <w:bCs/>
                <w:sz w:val="24"/>
                <w:szCs w:val="24"/>
                <w:lang w:eastAsia="hr-HR"/>
              </w:rPr>
              <w:t xml:space="preserve">                     </w:t>
            </w:r>
            <w:r w:rsidRPr="00F07871">
              <w:rPr>
                <w:rFonts w:ascii="Arial" w:hAnsi="Arial" w:eastAsia="Times New Roman" w:cs="Arial"/>
                <w:sz w:val="24"/>
                <w:szCs w:val="24"/>
                <w:lang w:eastAsia="hr-HR"/>
              </w:rPr>
              <w:object w:dxaOrig="882" w:dyaOrig="1115" w14:anchorId="56C2B38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4.9pt;height:45.05pt" id="_x0000_i1025" fillcolor="window" o:ole="">
                  <v:imagedata o:title="" r:id="rId6"/>
                </v:shape>
                <o:OLEObject Type="Embed" ProgID="Word.Picture.8" ShapeID="_x0000_i1025" DrawAspect="Content" ObjectID="_1839575593" r:id="rId7"/>
              </w:object>
            </w:r>
          </w:p>
          <w:p w:rsidRPr="00543B81" w:rsidR="009A3373" w:rsidP="00FA2B46" w:rsidRDefault="00543B81" w14:paraId="08575EBA" w14:textId="32B48C33">
            <w:pPr>
              <w:keepNext/>
              <w:keepLines/>
              <w:spacing w:before="40" w:after="0" w:line="240" w:lineRule="auto"/>
              <w:outlineLvl w:val="1"/>
              <w:rPr>
                <w:rFonts w:ascii="Arial" w:hAnsi="Arial" w:cs="Arial" w:eastAsiaTheme="majorEastAsia"/>
                <w:b/>
                <w:bCs/>
                <w:color w:val="2F5496" w:themeColor="accent1" w:themeShade="BF"/>
                <w:sz w:val="24"/>
                <w:szCs w:val="24"/>
                <w:lang w:eastAsia="hr-HR"/>
              </w:rPr>
            </w:pPr>
            <w:r>
              <w:rPr>
                <w:rFonts w:ascii="Arial" w:hAnsi="Arial" w:cs="Arial" w:eastAsiaTheme="majorEastAsia"/>
                <w:bCs/>
                <w:sz w:val="24"/>
                <w:szCs w:val="24"/>
                <w:lang w:eastAsia="hr-HR"/>
              </w:rPr>
              <w:t xml:space="preserve">           </w:t>
            </w:r>
            <w:r w:rsidRPr="00543B81">
              <w:rPr>
                <w:rFonts w:ascii="Arial" w:hAnsi="Arial" w:cs="Arial" w:eastAsiaTheme="majorEastAsia"/>
                <w:bCs/>
                <w:sz w:val="24"/>
                <w:szCs w:val="24"/>
                <w:lang w:eastAsia="hr-HR"/>
              </w:rPr>
              <w:t>Republika Hrvatska</w:t>
            </w:r>
          </w:p>
        </w:tc>
        <w:tc>
          <w:tcPr>
            <w:tcW w:w="3831" w:type="dxa"/>
          </w:tcPr>
          <w:p w:rsidRPr="00543B81" w:rsidR="009A3373" w:rsidP="00FA2B46" w:rsidRDefault="009A3373" w14:paraId="1AD9B9B9" w14:textId="77777777">
            <w:pPr>
              <w:spacing w:after="0" w:line="240" w:lineRule="auto"/>
              <w:rPr>
                <w:rFonts w:ascii="Arial" w:hAnsi="Arial" w:eastAsia="Times New Roman" w:cs="Arial"/>
                <w:b/>
                <w:sz w:val="24"/>
                <w:szCs w:val="24"/>
                <w:lang w:eastAsia="hr-HR"/>
              </w:rPr>
            </w:pPr>
          </w:p>
        </w:tc>
      </w:tr>
      <w:tr w:rsidRPr="00543B81" w:rsidR="009A3373" w:rsidTr="00543B81" w14:paraId="28AFC7D1" w14:textId="77777777">
        <w:tc>
          <w:tcPr>
            <w:tcW w:w="10490" w:type="dxa"/>
          </w:tcPr>
          <w:p w:rsidRPr="00543B81" w:rsidR="009A3373" w:rsidP="00FA2B46" w:rsidRDefault="009A3373" w14:paraId="54D26C50" w14:textId="77777777">
            <w:pPr>
              <w:spacing w:after="0" w:line="240" w:lineRule="auto"/>
              <w:rPr>
                <w:rFonts w:ascii="Arial" w:hAnsi="Arial" w:eastAsia="Times New Roman" w:cs="Arial"/>
                <w:bCs/>
                <w:sz w:val="24"/>
                <w:szCs w:val="24"/>
                <w:lang w:eastAsia="hr-HR"/>
              </w:rPr>
            </w:pPr>
            <w:r w:rsidRPr="00543B81">
              <w:rPr>
                <w:rFonts w:ascii="Arial" w:hAnsi="Arial" w:eastAsia="Times New Roman" w:cs="Arial"/>
                <w:bCs/>
                <w:sz w:val="24"/>
                <w:szCs w:val="24"/>
              </w:rPr>
              <w:t>Visoki prekršajni sud Republike Hrvatske</w:t>
            </w:r>
          </w:p>
        </w:tc>
        <w:tc>
          <w:tcPr>
            <w:tcW w:w="3831" w:type="dxa"/>
          </w:tcPr>
          <w:p w:rsidRPr="00543B81" w:rsidR="009A3373" w:rsidP="00FA2B46" w:rsidRDefault="009A3373" w14:paraId="27920AA9" w14:textId="50E785EB">
            <w:pPr>
              <w:spacing w:after="0" w:line="240" w:lineRule="auto"/>
              <w:jc w:val="right"/>
              <w:rPr>
                <w:rFonts w:ascii="Arial" w:hAnsi="Arial" w:eastAsia="Times New Roman" w:cs="Arial"/>
                <w:sz w:val="24"/>
                <w:szCs w:val="24"/>
                <w:lang w:eastAsia="hr-HR"/>
              </w:rPr>
            </w:pPr>
            <w:r w:rsidRPr="00543B81">
              <w:rPr>
                <w:rFonts w:ascii="Arial" w:hAnsi="Arial" w:eastAsia="Times New Roman" w:cs="Arial"/>
                <w:sz w:val="24"/>
                <w:szCs w:val="24"/>
                <w:lang w:eastAsia="hr-HR"/>
              </w:rPr>
              <w:t>Broj: Ppž-4156/2024</w:t>
            </w:r>
          </w:p>
        </w:tc>
      </w:tr>
      <w:tr w:rsidRPr="00543B81" w:rsidR="009A3373" w:rsidTr="00543B81" w14:paraId="1817D399" w14:textId="77777777">
        <w:tc>
          <w:tcPr>
            <w:tcW w:w="10490" w:type="dxa"/>
          </w:tcPr>
          <w:p w:rsidRPr="00543B81" w:rsidR="009A3373" w:rsidP="00FA2B46" w:rsidRDefault="00543B81" w14:paraId="7A916F45" w14:textId="2343C7E1">
            <w:pPr>
              <w:spacing w:after="0" w:line="240" w:lineRule="auto"/>
              <w:rPr>
                <w:rFonts w:ascii="Arial" w:hAnsi="Arial" w:eastAsia="Times New Roman" w:cs="Arial"/>
                <w:bCs/>
                <w:sz w:val="24"/>
                <w:szCs w:val="24"/>
                <w:lang w:eastAsia="hr-HR"/>
              </w:rPr>
            </w:pPr>
            <w:r w:rsidRPr="00543B81">
              <w:rPr>
                <w:rFonts w:ascii="Arial" w:hAnsi="Arial" w:eastAsia="Times New Roman" w:cs="Arial"/>
                <w:bCs/>
                <w:sz w:val="24"/>
                <w:szCs w:val="24"/>
                <w:lang w:eastAsia="hr-HR"/>
              </w:rPr>
              <w:t xml:space="preserve">                 </w:t>
            </w:r>
            <w:r>
              <w:rPr>
                <w:rFonts w:ascii="Arial" w:hAnsi="Arial" w:eastAsia="Times New Roman" w:cs="Arial"/>
                <w:bCs/>
                <w:sz w:val="24"/>
                <w:szCs w:val="24"/>
                <w:lang w:eastAsia="hr-HR"/>
              </w:rPr>
              <w:t xml:space="preserve">   </w:t>
            </w:r>
            <w:r w:rsidRPr="00543B81">
              <w:rPr>
                <w:rFonts w:ascii="Arial" w:hAnsi="Arial" w:eastAsia="Times New Roman" w:cs="Arial"/>
                <w:bCs/>
                <w:sz w:val="24"/>
                <w:szCs w:val="24"/>
                <w:lang w:eastAsia="hr-HR"/>
              </w:rPr>
              <w:t>Zagreb</w:t>
            </w:r>
          </w:p>
          <w:tbl>
            <w:tblPr>
              <w:tblW w:w="9468" w:type="dxa"/>
              <w:tblLayout w:type="fixed"/>
              <w:tblLook w:firstRow="0" w:lastRow="0" w:firstColumn="0" w:lastColumn="0" w:noHBand="0" w:noVBand="0" w:val="0000"/>
            </w:tblPr>
            <w:tblGrid>
              <w:gridCol w:w="9468"/>
            </w:tblGrid>
            <w:tr w:rsidRPr="00543B81" w:rsidR="00543B81" w:rsidTr="00C4300F" w14:paraId="395EE456" w14:textId="77777777">
              <w:tc>
                <w:tcPr>
                  <w:tcW w:w="3831" w:type="dxa"/>
                </w:tcPr>
                <w:p w:rsidRPr="00543B81" w:rsidR="00543B81" w:rsidP="00FA2B46" w:rsidRDefault="00543B81" w14:paraId="27B08158" w14:textId="3310FB2A">
                  <w:pPr>
                    <w:spacing w:after="0" w:line="240" w:lineRule="auto"/>
                    <w:jc w:val="center"/>
                    <w:rPr>
                      <w:rFonts w:ascii="Arial" w:hAnsi="Arial" w:eastAsia="Times New Roman" w:cs="Arial"/>
                      <w:sz w:val="24"/>
                      <w:szCs w:val="24"/>
                      <w:lang w:eastAsia="hr-HR"/>
                    </w:rPr>
                  </w:pPr>
                  <w:r>
                    <w:rPr>
                      <w:rFonts w:ascii="Arial" w:hAnsi="Arial" w:eastAsia="Times New Roman" w:cs="Arial"/>
                      <w:sz w:val="24"/>
                      <w:szCs w:val="24"/>
                      <w:lang w:eastAsia="hr-HR"/>
                    </w:rPr>
                    <w:t xml:space="preserve">                                                                                             </w:t>
                  </w:r>
                  <w:r w:rsidRPr="00543B81">
                    <w:rPr>
                      <w:rFonts w:ascii="Arial" w:hAnsi="Arial" w:eastAsia="Times New Roman" w:cs="Arial"/>
                      <w:sz w:val="24"/>
                      <w:szCs w:val="24"/>
                      <w:lang w:eastAsia="hr-HR"/>
                    </w:rPr>
                    <w:t>Broj: Ppž-4156/2024</w:t>
                  </w:r>
                </w:p>
              </w:tc>
            </w:tr>
          </w:tbl>
          <w:p w:rsidRPr="00543B81" w:rsidR="009A3373" w:rsidP="00FA2B46" w:rsidRDefault="009A3373" w14:paraId="38669BCF" w14:textId="77777777">
            <w:pPr>
              <w:spacing w:after="0" w:line="240" w:lineRule="auto"/>
              <w:jc w:val="right"/>
              <w:rPr>
                <w:rFonts w:ascii="Arial" w:hAnsi="Arial" w:eastAsia="Times New Roman" w:cs="Arial"/>
                <w:bCs/>
                <w:sz w:val="24"/>
                <w:szCs w:val="24"/>
                <w:lang w:eastAsia="hr-HR"/>
              </w:rPr>
            </w:pPr>
          </w:p>
        </w:tc>
        <w:tc>
          <w:tcPr>
            <w:tcW w:w="3831" w:type="dxa"/>
          </w:tcPr>
          <w:p w:rsidRPr="00543B81" w:rsidR="009A3373" w:rsidP="00FA2B46" w:rsidRDefault="009A3373" w14:paraId="299018E5" w14:textId="7A57BB9B">
            <w:pPr>
              <w:spacing w:after="0" w:line="240" w:lineRule="auto"/>
              <w:rPr>
                <w:rFonts w:ascii="Arial" w:hAnsi="Arial" w:eastAsia="Times New Roman" w:cs="Arial"/>
                <w:b/>
                <w:sz w:val="24"/>
                <w:szCs w:val="24"/>
                <w:lang w:eastAsia="hr-HR"/>
              </w:rPr>
            </w:pPr>
          </w:p>
        </w:tc>
      </w:tr>
    </w:tbl>
    <w:p w:rsidRPr="00543B81" w:rsidR="009A3373" w:rsidP="00FA2B46" w:rsidRDefault="009A3373" w14:paraId="651D5638" w14:textId="77777777">
      <w:pPr>
        <w:spacing w:after="0" w:line="240" w:lineRule="auto"/>
        <w:jc w:val="center"/>
        <w15:collapsed w:val="false"/>
        <w:rPr>
          <w:rFonts w:ascii="Arial" w:hAnsi="Arial" w:eastAsia="Times New Roman" w:cs="Arial"/>
          <w:sz w:val="24"/>
          <w:szCs w:val="24"/>
          <w:lang w:eastAsia="hr-HR"/>
        </w:rPr>
      </w:pPr>
    </w:p>
    <w:p w:rsidRPr="00543B81" w:rsidR="009A3373" w:rsidP="00FA2B46" w:rsidRDefault="009A3373" w14:paraId="318180AE" w14:textId="77777777">
      <w:pPr>
        <w:spacing w:after="0" w:line="240" w:lineRule="auto"/>
        <w:jc w:val="center"/>
        <w:rPr>
          <w:rFonts w:ascii="Arial" w:hAnsi="Arial" w:eastAsia="Times New Roman" w:cs="Arial"/>
          <w:sz w:val="24"/>
          <w:szCs w:val="24"/>
          <w:lang w:eastAsia="hr-HR"/>
        </w:rPr>
      </w:pPr>
      <w:r w:rsidRPr="00543B81">
        <w:rPr>
          <w:rFonts w:ascii="Arial" w:hAnsi="Arial" w:eastAsia="Times New Roman" w:cs="Arial"/>
          <w:sz w:val="24"/>
          <w:szCs w:val="24"/>
          <w:lang w:eastAsia="hr-HR"/>
        </w:rPr>
        <w:t>U  I M E  R E P U B L I K E  H R V A T S K E</w:t>
      </w:r>
    </w:p>
    <w:p w:rsidR="00543B81" w:rsidP="00FA2B46" w:rsidRDefault="00543B81" w14:paraId="0E070D92" w14:textId="77777777">
      <w:pPr>
        <w:keepNext/>
        <w:spacing w:after="0" w:line="240" w:lineRule="auto"/>
        <w:jc w:val="center"/>
        <w:outlineLvl w:val="2"/>
        <w:rPr>
          <w:rFonts w:ascii="Arial" w:hAnsi="Arial" w:eastAsia="Times New Roman" w:cs="Arial"/>
          <w:sz w:val="24"/>
          <w:szCs w:val="24"/>
          <w:lang w:eastAsia="hr-HR"/>
        </w:rPr>
      </w:pPr>
    </w:p>
    <w:p w:rsidRPr="00543B81" w:rsidR="009A3373" w:rsidP="00FA2B46" w:rsidRDefault="009A3373" w14:paraId="503260FC" w14:textId="64723FD0">
      <w:pPr>
        <w:keepNext/>
        <w:spacing w:after="0" w:line="240" w:lineRule="auto"/>
        <w:jc w:val="center"/>
        <w:outlineLvl w:val="2"/>
        <w:rPr>
          <w:rFonts w:ascii="Arial" w:hAnsi="Arial" w:eastAsia="Times New Roman" w:cs="Arial"/>
          <w:sz w:val="24"/>
          <w:szCs w:val="24"/>
          <w:lang w:eastAsia="hr-HR"/>
        </w:rPr>
      </w:pPr>
      <w:r w:rsidRPr="00543B81">
        <w:rPr>
          <w:rFonts w:ascii="Arial" w:hAnsi="Arial" w:eastAsia="Times New Roman" w:cs="Arial"/>
          <w:sz w:val="24"/>
          <w:szCs w:val="24"/>
          <w:lang w:eastAsia="hr-HR"/>
        </w:rPr>
        <w:t>P R E S U D A</w:t>
      </w:r>
    </w:p>
    <w:p w:rsidRPr="00543B81" w:rsidR="009A3373" w:rsidP="00FA2B46" w:rsidRDefault="009A3373" w14:paraId="37BF9237" w14:textId="77777777">
      <w:pPr>
        <w:spacing w:after="0" w:line="240" w:lineRule="auto"/>
        <w:jc w:val="both"/>
        <w:rPr>
          <w:rFonts w:ascii="Arial" w:hAnsi="Arial" w:eastAsia="Times New Roman" w:cs="Arial"/>
          <w:b/>
          <w:sz w:val="24"/>
          <w:szCs w:val="24"/>
          <w:lang w:eastAsia="hr-HR"/>
        </w:rPr>
      </w:pPr>
    </w:p>
    <w:p w:rsidRPr="00543B81" w:rsidR="009A3373" w:rsidP="00FA2B46" w:rsidRDefault="009A3373" w14:paraId="4B592CAF" w14:textId="4356BD61">
      <w:pPr>
        <w:spacing w:after="0" w:line="240" w:lineRule="auto"/>
        <w:jc w:val="both"/>
        <w:rPr>
          <w:rFonts w:ascii="Arial" w:hAnsi="Arial" w:eastAsia="Times New Roman" w:cs="Arial"/>
          <w:sz w:val="24"/>
          <w:szCs w:val="24"/>
          <w:lang w:eastAsia="hr-HR"/>
        </w:rPr>
      </w:pPr>
      <w:r w:rsidRPr="00543B81">
        <w:rPr>
          <w:rFonts w:ascii="Arial" w:hAnsi="Arial" w:eastAsia="Times New Roman" w:cs="Arial"/>
          <w:b/>
          <w:sz w:val="24"/>
          <w:szCs w:val="24"/>
          <w:lang w:eastAsia="hr-HR"/>
        </w:rPr>
        <w:tab/>
      </w:r>
      <w:r w:rsidRPr="00543B81">
        <w:rPr>
          <w:rFonts w:ascii="Arial" w:hAnsi="Arial" w:eastAsia="Times New Roman" w:cs="Arial"/>
          <w:sz w:val="24"/>
          <w:szCs w:val="24"/>
          <w:lang w:eastAsia="hr-HR"/>
        </w:rPr>
        <w:t xml:space="preserve">Visoki prekršajni sud Republike Hrvatske u vijeću sastavljenom od sudaca ovog Suda: Renate Popović predsjednice vijeća, te Karmen Novak Hrgović i Davorka Kučana, članova vijeća, uz sudjelovanje više sudske savjetnice Marcele Soljačić Prester kao zapisničara, u prekršajnom postupku protiv okrivljenika Marka Pušića, zbog prekršaja iz članka 199. stavka 8. i dr. Zakona o sigurnosti prometa na cestama (Narodne novine broj: 67/2008, 48/2010, 74/2011, 80/2013, 158/2013, 92/2014, 64/2015, 108/2017, 70/2019, 42/2020, 85/2022), odlučujući o žalbi okrivljenika Marka Pušića, podnesenoj protiv presude Općinskog suda u Sisku, od 27. studenoga 2023. godine, broj: 36 Pp-2309/2023-7, na sjednici vijeća održanoj dana </w:t>
      </w:r>
      <w:r w:rsidR="00543B81">
        <w:rPr>
          <w:rFonts w:ascii="Arial" w:hAnsi="Arial" w:eastAsia="Times New Roman" w:cs="Arial"/>
          <w:sz w:val="24"/>
          <w:szCs w:val="24"/>
          <w:lang w:eastAsia="hr-HR"/>
        </w:rPr>
        <w:t xml:space="preserve">22. travnja </w:t>
      </w:r>
      <w:r w:rsidRPr="00543B81">
        <w:rPr>
          <w:rFonts w:ascii="Arial" w:hAnsi="Arial" w:eastAsia="Times New Roman" w:cs="Arial"/>
          <w:sz w:val="24"/>
          <w:szCs w:val="24"/>
          <w:lang w:eastAsia="hr-HR"/>
        </w:rPr>
        <w:t>2026. godine,</w:t>
      </w:r>
    </w:p>
    <w:p w:rsidRPr="00543B81" w:rsidR="009A3373" w:rsidP="00FA2B46" w:rsidRDefault="009A3373" w14:paraId="37141436" w14:textId="77777777">
      <w:pPr>
        <w:spacing w:after="0" w:line="240" w:lineRule="auto"/>
        <w:jc w:val="center"/>
        <w:rPr>
          <w:rFonts w:ascii="Arial" w:hAnsi="Arial" w:eastAsia="Times New Roman" w:cs="Arial"/>
          <w:sz w:val="24"/>
          <w:szCs w:val="24"/>
          <w:lang w:eastAsia="hr-HR"/>
        </w:rPr>
      </w:pPr>
    </w:p>
    <w:p w:rsidRPr="00543B81" w:rsidR="009A3373" w:rsidP="00FA2B46" w:rsidRDefault="009A3373" w14:paraId="18581EE8" w14:textId="77777777">
      <w:pPr>
        <w:spacing w:line="240" w:lineRule="auto"/>
        <w:jc w:val="center"/>
        <w:rPr>
          <w:rFonts w:ascii="Arial" w:hAnsi="Arial" w:cs="Arial"/>
          <w:sz w:val="24"/>
          <w:szCs w:val="24"/>
        </w:rPr>
      </w:pPr>
      <w:r w:rsidRPr="00543B81">
        <w:rPr>
          <w:rFonts w:ascii="Arial" w:hAnsi="Arial" w:cs="Arial"/>
          <w:sz w:val="24"/>
          <w:szCs w:val="24"/>
        </w:rPr>
        <w:t>p r e s u d i o  j e :</w:t>
      </w:r>
    </w:p>
    <w:p w:rsidRPr="00543B81" w:rsidR="009A3373" w:rsidP="00FA2B46" w:rsidRDefault="009A3373" w14:paraId="150E65A7" w14:textId="72E10140">
      <w:pPr>
        <w:spacing w:line="240" w:lineRule="auto"/>
        <w:jc w:val="both"/>
        <w:rPr>
          <w:rFonts w:ascii="Arial" w:hAnsi="Arial" w:cs="Arial"/>
          <w:sz w:val="24"/>
          <w:szCs w:val="24"/>
        </w:rPr>
      </w:pPr>
      <w:r w:rsidRPr="00543B81">
        <w:rPr>
          <w:rFonts w:ascii="Arial" w:hAnsi="Arial" w:cs="Arial"/>
          <w:sz w:val="24"/>
          <w:szCs w:val="24"/>
        </w:rPr>
        <w:t xml:space="preserve">I)  Odbija se žalba okrivljenika </w:t>
      </w:r>
      <w:r w:rsidRPr="00543B81">
        <w:rPr>
          <w:rFonts w:ascii="Arial" w:hAnsi="Arial" w:eastAsia="Times New Roman" w:cs="Arial"/>
          <w:sz w:val="24"/>
          <w:szCs w:val="24"/>
          <w:lang w:eastAsia="hr-HR"/>
        </w:rPr>
        <w:t xml:space="preserve">Marka Pušića  </w:t>
      </w:r>
      <w:r w:rsidRPr="00543B81">
        <w:rPr>
          <w:rFonts w:ascii="Arial" w:hAnsi="Arial" w:cs="Arial"/>
          <w:sz w:val="24"/>
          <w:szCs w:val="24"/>
        </w:rPr>
        <w:t>kao neosnovana, te se prvostupanjska presuda potvrđuje.</w:t>
      </w:r>
    </w:p>
    <w:p w:rsidR="009A3373" w:rsidP="00FA2B46" w:rsidRDefault="009A3373" w14:paraId="645E61DA" w14:textId="4FCF4265">
      <w:pPr>
        <w:spacing w:after="0" w:line="240" w:lineRule="auto"/>
        <w:jc w:val="both"/>
        <w:rPr>
          <w:rFonts w:ascii="Arial" w:hAnsi="Arial" w:eastAsia="Times New Roman" w:cs="Arial"/>
          <w:sz w:val="24"/>
          <w:szCs w:val="24"/>
          <w:lang w:eastAsia="hr-HR"/>
        </w:rPr>
      </w:pPr>
      <w:r w:rsidRPr="00543B81">
        <w:rPr>
          <w:rFonts w:ascii="Arial" w:hAnsi="Arial" w:cs="Arial"/>
          <w:sz w:val="24"/>
          <w:szCs w:val="24"/>
        </w:rPr>
        <w:t xml:space="preserve">II) </w:t>
      </w:r>
      <w:r w:rsidRPr="00543B81">
        <w:rPr>
          <w:rFonts w:ascii="Arial" w:hAnsi="Arial" w:eastAsia="Times New Roman" w:cs="Arial"/>
          <w:sz w:val="24"/>
          <w:szCs w:val="24"/>
          <w:lang w:eastAsia="hr-HR"/>
        </w:rPr>
        <w:t xml:space="preserve">Temeljem članka 138. stavka 2. točke 3 c. Prekršajnog zakona (Narodne novine, broj: 107/2007, 39/2013, 157/2013, 110/15, 114/2022) okrivljenik Marko Pušić je obvezan naknaditi trošak žalbenog postupka u paušalnom iznosu od </w:t>
      </w:r>
      <w:r w:rsidRPr="00543B81">
        <w:rPr>
          <w:rFonts w:ascii="Arial" w:hAnsi="Arial" w:cs="Arial"/>
          <w:sz w:val="24"/>
          <w:szCs w:val="24"/>
        </w:rPr>
        <w:t xml:space="preserve">50,00 (pedeset) EUR-a, </w:t>
      </w:r>
      <w:r w:rsidRPr="00543B81">
        <w:rPr>
          <w:rFonts w:ascii="Arial" w:hAnsi="Arial" w:eastAsia="Times New Roman" w:cs="Arial"/>
          <w:sz w:val="24"/>
          <w:szCs w:val="24"/>
          <w:lang w:eastAsia="hr-HR"/>
        </w:rPr>
        <w:t>u roku od 3 (tri) mjeseca od primitka ove presude.</w:t>
      </w:r>
    </w:p>
    <w:p w:rsidR="00FA2B46" w:rsidP="00FA2B46" w:rsidRDefault="00FA2B46" w14:paraId="4EDD7A49" w14:textId="77777777">
      <w:pPr>
        <w:spacing w:after="0" w:line="240" w:lineRule="auto"/>
        <w:jc w:val="both"/>
        <w:rPr>
          <w:rFonts w:ascii="Arial" w:hAnsi="Arial" w:eastAsia="Times New Roman" w:cs="Arial"/>
          <w:sz w:val="24"/>
          <w:szCs w:val="24"/>
          <w:lang w:eastAsia="hr-HR"/>
        </w:rPr>
      </w:pPr>
    </w:p>
    <w:p w:rsidR="009A3373" w:rsidP="00FA2B46" w:rsidRDefault="009A3373" w14:paraId="0242622F" w14:textId="7860BDB9">
      <w:pPr>
        <w:spacing w:line="240" w:lineRule="auto"/>
        <w:jc w:val="center"/>
        <w:rPr>
          <w:rFonts w:ascii="Arial" w:hAnsi="Arial" w:cs="Arial"/>
          <w:sz w:val="24"/>
          <w:szCs w:val="24"/>
        </w:rPr>
      </w:pPr>
      <w:r w:rsidRPr="00543B81">
        <w:rPr>
          <w:rFonts w:ascii="Arial" w:hAnsi="Arial" w:cs="Arial"/>
          <w:sz w:val="24"/>
          <w:szCs w:val="24"/>
        </w:rPr>
        <w:t>Obrazloženje</w:t>
      </w:r>
    </w:p>
    <w:p w:rsidRPr="00543B81" w:rsidR="009A3373" w:rsidP="00FA2B46" w:rsidRDefault="009A3373" w14:paraId="47BD5926" w14:textId="6E2D21BC">
      <w:pPr>
        <w:spacing w:line="240" w:lineRule="auto"/>
        <w:jc w:val="both"/>
        <w:rPr>
          <w:rFonts w:ascii="Arial" w:hAnsi="Arial" w:cs="Arial"/>
          <w:sz w:val="24"/>
          <w:szCs w:val="24"/>
        </w:rPr>
      </w:pPr>
      <w:r w:rsidRPr="00543B81">
        <w:rPr>
          <w:rFonts w:ascii="Arial" w:hAnsi="Arial" w:cs="Arial"/>
          <w:sz w:val="24"/>
          <w:szCs w:val="24"/>
        </w:rPr>
        <w:t>1.  Pobijanom presudom okrivljenik Marko Pušić proglašen je krivim zbog prekršaja iz članka 199. stavak 2. i stavak 8., te prekršaja iz članka 46. stavak 1. i stavak 3. uz primjenu članka 293. stavak 2. Zakona o sigurnosti prometa na cestama, pa je kažnjen novčanom u ukupnom iznosu od 1.120,00 EUR-a, koju je obvezan platiti u roku od 3 mjeseca od pravomoćnosti presude, pa ako u tom roku plati dvije trećine izrečene novčane kazne, ista će se smatrati plaćenom u cijelosti.</w:t>
      </w:r>
    </w:p>
    <w:p w:rsidRPr="00543B81" w:rsidR="009A3373" w:rsidP="00FA2B46" w:rsidRDefault="009A3373" w14:paraId="384592B6" w14:textId="0DBA583A">
      <w:pPr>
        <w:spacing w:line="240" w:lineRule="auto"/>
        <w:jc w:val="both"/>
        <w:rPr>
          <w:rFonts w:ascii="Arial" w:hAnsi="Arial" w:cs="Arial"/>
          <w:sz w:val="24"/>
          <w:szCs w:val="24"/>
        </w:rPr>
      </w:pPr>
      <w:r w:rsidRPr="00543B81">
        <w:rPr>
          <w:rFonts w:ascii="Arial" w:hAnsi="Arial" w:cs="Arial"/>
          <w:sz w:val="24"/>
          <w:szCs w:val="24"/>
        </w:rPr>
        <w:t xml:space="preserve">2. Prvostupanjskom presudom okrivljenik je obvezan naknaditi troškove postupka u ukupnom iznosu od 291,84 EUR-a, u istom roku kao i novčanu kaznu. </w:t>
      </w:r>
    </w:p>
    <w:p w:rsidRPr="00543B81" w:rsidR="009A3373" w:rsidP="00FA2B46" w:rsidRDefault="009A3373" w14:paraId="601A1846" w14:textId="181DDC33">
      <w:pPr>
        <w:spacing w:after="0" w:line="240" w:lineRule="auto"/>
        <w:jc w:val="both"/>
        <w:rPr>
          <w:rFonts w:ascii="Arial" w:hAnsi="Arial" w:cs="Arial"/>
          <w:sz w:val="24"/>
          <w:szCs w:val="24"/>
        </w:rPr>
      </w:pPr>
      <w:r w:rsidRPr="00543B81">
        <w:rPr>
          <w:rFonts w:ascii="Arial" w:hAnsi="Arial" w:cs="Arial"/>
          <w:sz w:val="24"/>
          <w:szCs w:val="24"/>
        </w:rPr>
        <w:t xml:space="preserve">3.  Protiv navedene presude pravodobno je podnio žalbu okrivljenik, zbog odluke o izrečenoj novčanoj kazni, koja </w:t>
      </w:r>
      <w:r w:rsidRPr="00543B81" w:rsidR="00657F99">
        <w:rPr>
          <w:rFonts w:ascii="Arial" w:hAnsi="Arial" w:cs="Arial"/>
          <w:sz w:val="24"/>
          <w:szCs w:val="24"/>
        </w:rPr>
        <w:t xml:space="preserve">iako je ublažena, </w:t>
      </w:r>
      <w:r w:rsidRPr="00543B81">
        <w:rPr>
          <w:rFonts w:ascii="Arial" w:hAnsi="Arial" w:cs="Arial"/>
          <w:sz w:val="24"/>
          <w:szCs w:val="24"/>
        </w:rPr>
        <w:t>da mu je prestrogo odmjerena obzirom na njegove materijalne prilike</w:t>
      </w:r>
      <w:r w:rsidRPr="00543B81" w:rsidR="00657F99">
        <w:rPr>
          <w:rFonts w:ascii="Arial" w:hAnsi="Arial" w:cs="Arial"/>
          <w:sz w:val="24"/>
          <w:szCs w:val="24"/>
        </w:rPr>
        <w:t>.</w:t>
      </w:r>
    </w:p>
    <w:p w:rsidRPr="00543B81" w:rsidR="009A3373" w:rsidP="00FA2B46" w:rsidRDefault="009A3373" w14:paraId="64220C32" w14:textId="2A1D12A4">
      <w:pPr>
        <w:spacing w:after="0" w:line="240" w:lineRule="auto"/>
        <w:jc w:val="both"/>
        <w:rPr>
          <w:rFonts w:ascii="Arial" w:hAnsi="Arial" w:cs="Arial"/>
          <w:sz w:val="24"/>
          <w:szCs w:val="24"/>
        </w:rPr>
      </w:pPr>
      <w:r w:rsidRPr="00543B81">
        <w:rPr>
          <w:rFonts w:ascii="Arial" w:hAnsi="Arial" w:cs="Arial"/>
          <w:sz w:val="24"/>
          <w:szCs w:val="24"/>
        </w:rPr>
        <w:t>Žalitelj predlaže preinačiti pobijanu presudu u smislu navoda žalbe</w:t>
      </w:r>
      <w:r w:rsidRPr="00543B81" w:rsidR="00657F99">
        <w:rPr>
          <w:rFonts w:ascii="Arial" w:hAnsi="Arial" w:cs="Arial"/>
          <w:sz w:val="24"/>
          <w:szCs w:val="24"/>
        </w:rPr>
        <w:t xml:space="preserve"> i omogućiti mu obročno plaćanje izrečene novčane kazne</w:t>
      </w:r>
    </w:p>
    <w:p w:rsidRPr="00543B81" w:rsidR="009A3373" w:rsidP="00FA2B46" w:rsidRDefault="009A3373" w14:paraId="093AC10B" w14:textId="77777777">
      <w:pPr>
        <w:spacing w:after="0" w:line="240" w:lineRule="auto"/>
        <w:jc w:val="both"/>
        <w:rPr>
          <w:rFonts w:ascii="Arial" w:hAnsi="Arial" w:cs="Arial"/>
          <w:sz w:val="24"/>
          <w:szCs w:val="24"/>
        </w:rPr>
      </w:pPr>
    </w:p>
    <w:p w:rsidRPr="00543B81" w:rsidR="009A3373" w:rsidP="00FA2B46" w:rsidRDefault="009A3373" w14:paraId="2E0C8589" w14:textId="77777777">
      <w:pPr>
        <w:spacing w:line="240" w:lineRule="auto"/>
        <w:jc w:val="both"/>
        <w:rPr>
          <w:rFonts w:ascii="Arial" w:hAnsi="Arial" w:cs="Arial"/>
          <w:sz w:val="24"/>
          <w:szCs w:val="24"/>
        </w:rPr>
      </w:pPr>
      <w:r w:rsidRPr="00543B81">
        <w:rPr>
          <w:rFonts w:ascii="Arial" w:hAnsi="Arial" w:cs="Arial"/>
          <w:sz w:val="24"/>
          <w:szCs w:val="24"/>
        </w:rPr>
        <w:lastRenderedPageBreak/>
        <w:t xml:space="preserve">4.  Žalba nije osnovana. </w:t>
      </w:r>
    </w:p>
    <w:p w:rsidRPr="00543B81" w:rsidR="009A3373" w:rsidP="00FA2B46" w:rsidRDefault="009A3373" w14:paraId="316B97A3" w14:textId="77777777">
      <w:pPr>
        <w:spacing w:before="240" w:line="240" w:lineRule="auto"/>
        <w:jc w:val="both"/>
        <w:rPr>
          <w:rFonts w:ascii="Arial" w:hAnsi="Arial" w:cs="Arial"/>
          <w:sz w:val="24"/>
          <w:szCs w:val="24"/>
        </w:rPr>
      </w:pPr>
      <w:r w:rsidRPr="00543B81">
        <w:rPr>
          <w:rFonts w:ascii="Arial" w:hAnsi="Arial" w:cs="Arial"/>
          <w:sz w:val="24"/>
          <w:szCs w:val="24"/>
        </w:rPr>
        <w:t>5.  Vijeće Visokog prekršajnog suda Republike Hrvatske, na temelju članka 202. stavak 1. Prekršajnog zakona  (</w:t>
      </w:r>
      <w:r w:rsidRPr="00543B81">
        <w:rPr>
          <w:rFonts w:ascii="Arial" w:hAnsi="Arial" w:eastAsia="Times New Roman" w:cs="Arial"/>
          <w:sz w:val="24"/>
          <w:szCs w:val="24"/>
          <w:lang w:eastAsia="hr-HR"/>
        </w:rPr>
        <w:t>dalje PZ</w:t>
      </w:r>
      <w:r w:rsidRPr="00543B81">
        <w:rPr>
          <w:rFonts w:ascii="Arial" w:hAnsi="Arial" w:cs="Arial"/>
          <w:sz w:val="24"/>
          <w:szCs w:val="24"/>
        </w:rPr>
        <w:t>), ispitivalo je pobijanu presudu iz osnova i razloga iz kojih se ista pobija žalbom, a po službenoj dužnosti ispitalo je jesu li presudom počinjene bitne povrede odredbi prekršajnog postupka iz članka 195. stavka 1. točke  6., 7., 9. i 10. PZ-a, jesu li na štetu okrivljenika povrijeđene odredbe prekršajnog materijalnog prava i je li u postupku nastupila zastara prekršajnog progona. Pri tome nije utvrđeno da postoje povrede na koje ovaj Sud sukladno gore navedenom zakonskom pro</w:t>
      </w:r>
      <w:bookmarkStart w:name="_Hlk95638856" w:id="1"/>
      <w:r w:rsidRPr="00543B81">
        <w:rPr>
          <w:rFonts w:ascii="Arial" w:hAnsi="Arial" w:cs="Arial"/>
          <w:sz w:val="24"/>
          <w:szCs w:val="24"/>
        </w:rPr>
        <w:t>pisu pazi po službenoj dužnosti.</w:t>
      </w:r>
    </w:p>
    <w:p w:rsidRPr="00543B81" w:rsidR="009A3373" w:rsidP="00FA2B46" w:rsidRDefault="009A3373" w14:paraId="07A50AE8" w14:textId="304DA3A3">
      <w:pPr>
        <w:spacing w:before="240" w:line="240" w:lineRule="auto"/>
        <w:jc w:val="both"/>
        <w:rPr>
          <w:rFonts w:ascii="Arial" w:hAnsi="Arial" w:cs="Arial"/>
          <w:sz w:val="24"/>
          <w:szCs w:val="24"/>
        </w:rPr>
      </w:pPr>
      <w:r w:rsidRPr="00543B81">
        <w:rPr>
          <w:rFonts w:ascii="Arial" w:hAnsi="Arial" w:cs="Arial"/>
          <w:sz w:val="24"/>
          <w:szCs w:val="24"/>
        </w:rPr>
        <w:t xml:space="preserve">6.  Razmatrajući prvostupanjsku presudu u smislu žalbenih navoda, vijeće ovog </w:t>
      </w:r>
      <w:r w:rsidRPr="00543B81" w:rsidR="00657F99">
        <w:rPr>
          <w:rFonts w:ascii="Arial" w:hAnsi="Arial" w:cs="Arial"/>
          <w:sz w:val="24"/>
          <w:szCs w:val="24"/>
        </w:rPr>
        <w:t>S</w:t>
      </w:r>
      <w:r w:rsidRPr="00543B81">
        <w:rPr>
          <w:rFonts w:ascii="Arial" w:hAnsi="Arial" w:cs="Arial"/>
          <w:sz w:val="24"/>
          <w:szCs w:val="24"/>
        </w:rPr>
        <w:t xml:space="preserve">uda nalazi da je u predmetu na utvrđeno činjenično stanje pravilno primijenjeno materijalno pravo, imajući pri tom u vidu okrivljenikovo okolnosno priznanje krivnje za prekršaje za koje ga se tereti optužnim prijedlogom. Okrivljenik je proglašen krivim za prekršaj iz članka 199. stavak 2. i stavak 8., te prekršaj iz članka </w:t>
      </w:r>
      <w:r w:rsidRPr="00543B81" w:rsidR="00657F99">
        <w:rPr>
          <w:rFonts w:ascii="Arial" w:hAnsi="Arial" w:cs="Arial"/>
          <w:sz w:val="24"/>
          <w:szCs w:val="24"/>
        </w:rPr>
        <w:t>46</w:t>
      </w:r>
      <w:r w:rsidRPr="00543B81">
        <w:rPr>
          <w:rFonts w:ascii="Arial" w:hAnsi="Arial" w:cs="Arial"/>
          <w:sz w:val="24"/>
          <w:szCs w:val="24"/>
        </w:rPr>
        <w:t xml:space="preserve">. stavak 1. i stavak </w:t>
      </w:r>
      <w:r w:rsidRPr="00543B81" w:rsidR="00657F99">
        <w:rPr>
          <w:rFonts w:ascii="Arial" w:hAnsi="Arial" w:cs="Arial"/>
          <w:sz w:val="24"/>
          <w:szCs w:val="24"/>
        </w:rPr>
        <w:t>3</w:t>
      </w:r>
      <w:r w:rsidRPr="00543B81">
        <w:rPr>
          <w:rFonts w:ascii="Arial" w:hAnsi="Arial" w:cs="Arial"/>
          <w:sz w:val="24"/>
          <w:szCs w:val="24"/>
        </w:rPr>
        <w:t xml:space="preserve">. uz primjenu članka 293. stavak </w:t>
      </w:r>
      <w:r w:rsidRPr="00543B81" w:rsidR="00657F99">
        <w:rPr>
          <w:rFonts w:ascii="Arial" w:hAnsi="Arial" w:cs="Arial"/>
          <w:sz w:val="24"/>
          <w:szCs w:val="24"/>
        </w:rPr>
        <w:t>1</w:t>
      </w:r>
      <w:r w:rsidRPr="00543B81">
        <w:rPr>
          <w:rFonts w:ascii="Arial" w:hAnsi="Arial" w:cs="Arial"/>
          <w:sz w:val="24"/>
          <w:szCs w:val="24"/>
        </w:rPr>
        <w:t xml:space="preserve">. Zakona o sigurnosti prometa na cestama, za koje su mu utvrđene novčane kazne </w:t>
      </w:r>
      <w:r w:rsidRPr="00543B81" w:rsidR="00657F99">
        <w:rPr>
          <w:rFonts w:ascii="Arial" w:hAnsi="Arial" w:cs="Arial"/>
          <w:sz w:val="24"/>
          <w:szCs w:val="24"/>
        </w:rPr>
        <w:t>ispod donje granice</w:t>
      </w:r>
      <w:r w:rsidRPr="00543B81">
        <w:rPr>
          <w:rFonts w:ascii="Arial" w:hAnsi="Arial" w:cs="Arial"/>
          <w:sz w:val="24"/>
          <w:szCs w:val="24"/>
        </w:rPr>
        <w:t xml:space="preserve"> novčanih kazni propisanih zakonom</w:t>
      </w:r>
      <w:r w:rsidRPr="00543B81" w:rsidR="00657F99">
        <w:rPr>
          <w:rFonts w:ascii="Arial" w:hAnsi="Arial" w:cs="Arial"/>
          <w:sz w:val="24"/>
          <w:szCs w:val="24"/>
        </w:rPr>
        <w:t xml:space="preserve"> za te prekršaje.</w:t>
      </w:r>
    </w:p>
    <w:p w:rsidRPr="00543B81" w:rsidR="009A3373" w:rsidP="00FA2B46" w:rsidRDefault="009A3373" w14:paraId="61A00CB8" w14:textId="6FAC589E">
      <w:pPr>
        <w:spacing w:after="0" w:line="240" w:lineRule="auto"/>
        <w:jc w:val="both"/>
        <w:rPr>
          <w:rFonts w:ascii="Arial" w:hAnsi="Arial" w:cs="Arial"/>
          <w:sz w:val="24"/>
          <w:szCs w:val="24"/>
        </w:rPr>
      </w:pPr>
      <w:r w:rsidRPr="00543B81">
        <w:rPr>
          <w:rFonts w:ascii="Arial" w:hAnsi="Arial" w:cs="Arial"/>
          <w:sz w:val="24"/>
          <w:szCs w:val="24"/>
        </w:rPr>
        <w:t xml:space="preserve">7. Razmatrajući odluku o prekršajno </w:t>
      </w:r>
      <w:r w:rsidRPr="00543B81" w:rsidR="00657F99">
        <w:rPr>
          <w:rFonts w:ascii="Arial" w:hAnsi="Arial" w:cs="Arial"/>
          <w:sz w:val="24"/>
          <w:szCs w:val="24"/>
        </w:rPr>
        <w:t>novčanoj kazni</w:t>
      </w:r>
      <w:r w:rsidRPr="00543B81">
        <w:rPr>
          <w:rFonts w:ascii="Arial" w:hAnsi="Arial" w:cs="Arial"/>
          <w:sz w:val="24"/>
          <w:szCs w:val="24"/>
        </w:rPr>
        <w:t xml:space="preserve">, ovaj Sud smatra da je prvostupanjski sud pravilno utvrdio sve okolnosti koje, u smislu općeg pravila o  odmjeravanju kazne iz članka 36. Prekršajnog zakona, utječu da kazna bude lakša ili teža za počinitelja, te je okrivljeniku koji je kritične zgode upravljao vozilom u prometu na cesti pri koncentraciji alkohola od </w:t>
      </w:r>
      <w:r w:rsidRPr="00543B81" w:rsidR="00657F99">
        <w:rPr>
          <w:rFonts w:ascii="Arial" w:hAnsi="Arial" w:cs="Arial"/>
          <w:sz w:val="24"/>
          <w:szCs w:val="24"/>
        </w:rPr>
        <w:t>1,84</w:t>
      </w:r>
      <w:r w:rsidRPr="00543B81">
        <w:rPr>
          <w:rFonts w:ascii="Arial" w:hAnsi="Arial" w:cs="Arial"/>
          <w:sz w:val="24"/>
          <w:szCs w:val="24"/>
        </w:rPr>
        <w:t xml:space="preserve"> g/kg, i pri tom izazvao prometnu nesreću sa materijalnom štetom, za svaki od počinjenih prekršaja utvrdio novčane kazne u </w:t>
      </w:r>
      <w:r w:rsidRPr="00543B81" w:rsidR="00657F99">
        <w:rPr>
          <w:rFonts w:ascii="Arial" w:hAnsi="Arial" w:cs="Arial"/>
          <w:sz w:val="24"/>
          <w:szCs w:val="24"/>
        </w:rPr>
        <w:t xml:space="preserve">ispod </w:t>
      </w:r>
      <w:r w:rsidRPr="00543B81">
        <w:rPr>
          <w:rFonts w:ascii="Arial" w:hAnsi="Arial" w:cs="Arial"/>
          <w:sz w:val="24"/>
          <w:szCs w:val="24"/>
        </w:rPr>
        <w:t>visini propisanog minimalnog iznosa, primjerenu stupnju njegove krivnje, opasnosti djela i svrsi kažnjavanja iz članka 32. Prekršajnog zakona. Svoju odluku u tom dijelu prvostupanjski je sud obrazložio razlozima koje prihvaća i ovaj Sud.</w:t>
      </w:r>
    </w:p>
    <w:p w:rsidRPr="00543B81" w:rsidR="00657F99" w:rsidP="00FA2B46" w:rsidRDefault="00657F99" w14:paraId="7846468A" w14:textId="7E4A7FA0">
      <w:pPr>
        <w:spacing w:after="0" w:line="240" w:lineRule="auto"/>
        <w:jc w:val="both"/>
        <w:rPr>
          <w:rFonts w:ascii="Arial" w:hAnsi="Arial" w:cs="Arial"/>
          <w:sz w:val="24"/>
          <w:szCs w:val="24"/>
        </w:rPr>
      </w:pPr>
      <w:r w:rsidRPr="00543B81">
        <w:rPr>
          <w:rFonts w:ascii="Arial" w:hAnsi="Arial" w:cs="Arial"/>
          <w:sz w:val="24"/>
          <w:szCs w:val="24"/>
        </w:rPr>
        <w:t>Stoga ovaj Sud ne nalazi razloga za dodatno ublažavanje izrečene novčane kazne, kao niti za obročno plaćanje kazne, budući je okrivljeniku već ostavljen rok od tri mjeseca za plaćanje.</w:t>
      </w:r>
    </w:p>
    <w:p w:rsidRPr="00543B81" w:rsidR="009A3373" w:rsidP="00FA2B46" w:rsidRDefault="009A3373" w14:paraId="3D6F0738" w14:textId="77777777">
      <w:pPr>
        <w:spacing w:after="0" w:line="240" w:lineRule="auto"/>
        <w:jc w:val="both"/>
        <w:rPr>
          <w:rFonts w:ascii="Arial" w:hAnsi="Arial" w:eastAsia="Times New Roman" w:cs="Arial"/>
          <w:sz w:val="24"/>
          <w:szCs w:val="24"/>
          <w:lang w:eastAsia="hr-HR"/>
        </w:rPr>
      </w:pPr>
    </w:p>
    <w:p w:rsidRPr="00543B81" w:rsidR="009A3373" w:rsidP="00FA2B46" w:rsidRDefault="009A3373" w14:paraId="6774C91B" w14:textId="77777777">
      <w:pPr>
        <w:spacing w:after="0" w:line="240" w:lineRule="auto"/>
        <w:jc w:val="both"/>
        <w:rPr>
          <w:rFonts w:ascii="Arial" w:hAnsi="Arial" w:cs="Arial"/>
          <w:sz w:val="24"/>
          <w:szCs w:val="24"/>
        </w:rPr>
      </w:pPr>
      <w:bookmarkStart w:name="_Hlk95640638" w:id="2"/>
      <w:bookmarkEnd w:id="1"/>
      <w:r w:rsidRPr="00543B81">
        <w:rPr>
          <w:rFonts w:ascii="Arial" w:hAnsi="Arial" w:eastAsia="Times New Roman" w:cs="Arial"/>
          <w:sz w:val="24"/>
          <w:szCs w:val="24"/>
          <w:lang w:eastAsia="hr-HR"/>
        </w:rPr>
        <w:t>8</w:t>
      </w:r>
      <w:r w:rsidRPr="00543B81">
        <w:rPr>
          <w:rFonts w:ascii="Arial" w:hAnsi="Arial" w:cs="Arial"/>
          <w:sz w:val="24"/>
          <w:szCs w:val="24"/>
        </w:rPr>
        <w:t xml:space="preserve">.  S obzirom da je ovaj Sud, odlučujući o žalbi okrivljenika, donio odluku kojom je pravomoćno utvrđena prekršajna odgovornost okrivljenika, sukladno odredbi članka 138. stavka 2. točke 3.c Prekršajnog zakona, okrivljenik je obvezan na naknadu paušalne svote troškova žalbenog postupka. </w:t>
      </w:r>
    </w:p>
    <w:p w:rsidRPr="00543B81" w:rsidR="009A3373" w:rsidP="00FA2B46" w:rsidRDefault="009A3373" w14:paraId="065401E1" w14:textId="7D5F3C5C">
      <w:pPr>
        <w:spacing w:after="0" w:line="240" w:lineRule="auto"/>
        <w:jc w:val="both"/>
        <w:rPr>
          <w:rFonts w:ascii="Arial" w:hAnsi="Arial" w:cs="Arial"/>
          <w:sz w:val="24"/>
          <w:szCs w:val="24"/>
        </w:rPr>
      </w:pPr>
      <w:r w:rsidRPr="00543B81">
        <w:rPr>
          <w:rFonts w:ascii="Arial" w:hAnsi="Arial" w:cs="Arial"/>
          <w:sz w:val="24"/>
          <w:szCs w:val="24"/>
        </w:rPr>
        <w:t>Rješenjem o određivanju paušalnog iznosa za troškove prekršajnog postupka (Narodne novine, broj 18/2013) propisan je opći okvir paušalne svote troškova prekršajnog postupka u rasponu od 13,27 EUR-a do 663,61  EUR-a, a visina paušalnog iznosa troškova žalbenog postupka određena u iznosu od 50,00 EUR-a, po mišljenju ovog Suda, primjerena je imovnom stanju okrivljenik</w:t>
      </w:r>
      <w:r w:rsidRPr="00543B81" w:rsidR="00657F99">
        <w:rPr>
          <w:rFonts w:ascii="Arial" w:hAnsi="Arial" w:cs="Arial"/>
          <w:sz w:val="24"/>
          <w:szCs w:val="24"/>
        </w:rPr>
        <w:t>a.</w:t>
      </w:r>
    </w:p>
    <w:p w:rsidRPr="00543B81" w:rsidR="009A3373" w:rsidP="00FA2B46" w:rsidRDefault="009A3373" w14:paraId="5FD8CBE2" w14:textId="5492E702">
      <w:pPr>
        <w:spacing w:before="240" w:after="0" w:line="240" w:lineRule="auto"/>
        <w:jc w:val="both"/>
        <w:rPr>
          <w:rFonts w:ascii="Arial" w:hAnsi="Arial" w:eastAsia="Times New Roman" w:cs="Arial"/>
          <w:sz w:val="24"/>
          <w:szCs w:val="24"/>
          <w:lang w:eastAsia="hr-HR"/>
        </w:rPr>
      </w:pPr>
      <w:r w:rsidRPr="00543B81">
        <w:rPr>
          <w:rFonts w:ascii="Arial" w:hAnsi="Arial" w:cs="Arial"/>
          <w:sz w:val="24"/>
          <w:szCs w:val="24"/>
        </w:rPr>
        <w:t xml:space="preserve">9.  </w:t>
      </w:r>
      <w:r w:rsidRPr="00543B81">
        <w:rPr>
          <w:rFonts w:ascii="Arial" w:hAnsi="Arial" w:eastAsia="Times New Roman" w:cs="Arial"/>
          <w:sz w:val="24"/>
          <w:szCs w:val="24"/>
          <w:lang w:eastAsia="hr-HR"/>
        </w:rPr>
        <w:t xml:space="preserve">Zbog naprijed izloženih razloga, trebalo je žalbu okrivljenika odbiti kao neosnovanu i presuditi kao u izreci ove presude. </w:t>
      </w:r>
    </w:p>
    <w:p w:rsidRPr="00543B81" w:rsidR="009A3373" w:rsidP="00FA2B46" w:rsidRDefault="009A3373" w14:paraId="1B129151" w14:textId="77777777">
      <w:pPr>
        <w:spacing w:after="0" w:line="240" w:lineRule="auto"/>
        <w:ind w:firstLine="720"/>
        <w:jc w:val="both"/>
        <w:rPr>
          <w:rFonts w:ascii="Arial" w:hAnsi="Arial" w:eastAsia="Times New Roman" w:cs="Arial"/>
          <w:sz w:val="24"/>
          <w:szCs w:val="24"/>
          <w:lang w:eastAsia="hr-HR"/>
        </w:rPr>
      </w:pPr>
    </w:p>
    <w:p w:rsidRPr="00543B81" w:rsidR="009A3373" w:rsidP="00FA2B46" w:rsidRDefault="009A3373" w14:paraId="325D9FB3" w14:textId="7322DEC5">
      <w:pPr>
        <w:spacing w:after="0" w:line="240" w:lineRule="auto"/>
        <w:jc w:val="both"/>
        <w:rPr>
          <w:rFonts w:ascii="Arial" w:hAnsi="Arial" w:eastAsia="Times New Roman" w:cs="Arial"/>
          <w:sz w:val="24"/>
          <w:szCs w:val="24"/>
          <w:lang w:eastAsia="hr-HR"/>
        </w:rPr>
      </w:pPr>
      <w:r w:rsidRPr="00543B81">
        <w:rPr>
          <w:rFonts w:ascii="Arial" w:hAnsi="Arial" w:eastAsia="Times New Roman" w:cs="Arial"/>
          <w:sz w:val="24"/>
          <w:szCs w:val="24"/>
          <w:lang w:eastAsia="hr-HR"/>
        </w:rPr>
        <w:tab/>
        <w:t xml:space="preserve">                        </w:t>
      </w:r>
      <w:r w:rsidR="00FA2B46">
        <w:rPr>
          <w:rFonts w:ascii="Arial" w:hAnsi="Arial" w:eastAsia="Times New Roman" w:cs="Arial"/>
          <w:sz w:val="24"/>
          <w:szCs w:val="24"/>
          <w:lang w:eastAsia="hr-HR"/>
        </w:rPr>
        <w:t xml:space="preserve">   </w:t>
      </w:r>
      <w:r w:rsidRPr="00543B81">
        <w:rPr>
          <w:rFonts w:ascii="Arial" w:hAnsi="Arial" w:eastAsia="Times New Roman" w:cs="Arial"/>
          <w:sz w:val="24"/>
          <w:szCs w:val="24"/>
          <w:lang w:eastAsia="hr-HR"/>
        </w:rPr>
        <w:t>U Zagrebu</w:t>
      </w:r>
      <w:r w:rsidR="00FA2B46">
        <w:rPr>
          <w:rFonts w:ascii="Arial" w:hAnsi="Arial" w:eastAsia="Times New Roman" w:cs="Arial"/>
          <w:sz w:val="24"/>
          <w:szCs w:val="24"/>
          <w:lang w:eastAsia="hr-HR"/>
        </w:rPr>
        <w:t xml:space="preserve"> 22. travnja </w:t>
      </w:r>
      <w:r w:rsidRPr="00543B81">
        <w:rPr>
          <w:rFonts w:ascii="Arial" w:hAnsi="Arial" w:eastAsia="Times New Roman" w:cs="Arial"/>
          <w:sz w:val="24"/>
          <w:szCs w:val="24"/>
          <w:lang w:eastAsia="hr-HR"/>
        </w:rPr>
        <w:t xml:space="preserve"> 2026. godine</w:t>
      </w:r>
    </w:p>
    <w:p w:rsidR="00FA2B46" w:rsidP="00FA2B46" w:rsidRDefault="009A3373" w14:paraId="65B78C12" w14:textId="596157E5">
      <w:pPr>
        <w:spacing w:after="0" w:line="240" w:lineRule="auto"/>
        <w:jc w:val="both"/>
        <w:rPr>
          <w:rFonts w:ascii="Arial" w:hAnsi="Arial" w:eastAsia="Times New Roman" w:cs="Arial"/>
          <w:sz w:val="24"/>
          <w:szCs w:val="24"/>
          <w:lang w:eastAsia="hr-HR"/>
        </w:rPr>
      </w:pPr>
      <w:r w:rsidRPr="00543B81">
        <w:rPr>
          <w:rFonts w:ascii="Arial" w:hAnsi="Arial" w:eastAsia="Times New Roman" w:cs="Arial"/>
          <w:sz w:val="24"/>
          <w:szCs w:val="24"/>
          <w:lang w:eastAsia="hr-HR"/>
        </w:rPr>
        <w:t xml:space="preserve">                    </w:t>
      </w:r>
    </w:p>
    <w:p w:rsidR="00FA2B46" w:rsidP="00FA2B46" w:rsidRDefault="00FA2B46" w14:paraId="1351F39E" w14:textId="77777777">
      <w:pPr>
        <w:spacing w:after="0" w:line="240" w:lineRule="auto"/>
        <w:jc w:val="both"/>
        <w:rPr>
          <w:rFonts w:ascii="Arial" w:hAnsi="Arial" w:eastAsia="Times New Roman" w:cs="Arial"/>
          <w:sz w:val="24"/>
          <w:szCs w:val="24"/>
          <w:lang w:eastAsia="hr-HR"/>
        </w:rPr>
      </w:pPr>
    </w:p>
    <w:p w:rsidRPr="00543B81" w:rsidR="00FA2B46" w:rsidP="00FA2B46" w:rsidRDefault="00543B81" w14:paraId="0CDFFB55" w14:textId="403EDFB9">
      <w:pPr>
        <w:spacing w:after="0" w:line="240" w:lineRule="auto"/>
        <w:jc w:val="both"/>
        <w:rPr>
          <w:rFonts w:ascii="Arial" w:hAnsi="Arial" w:eastAsia="Times New Roman" w:cs="Arial"/>
          <w:sz w:val="24"/>
          <w:szCs w:val="24"/>
          <w:lang w:eastAsia="hr-HR"/>
        </w:rPr>
      </w:pPr>
      <w:r w:rsidRPr="00543B81">
        <w:rPr>
          <w:rFonts w:ascii="Arial" w:hAnsi="Arial" w:eastAsia="Times New Roman" w:cs="Arial"/>
          <w:sz w:val="24"/>
          <w:szCs w:val="24"/>
          <w:lang w:eastAsia="hr-HR"/>
        </w:rPr>
        <w:t>Zapisničar</w:t>
      </w:r>
      <w:r w:rsidR="00CD05F5">
        <w:rPr>
          <w:rFonts w:ascii="Arial" w:hAnsi="Arial" w:eastAsia="Times New Roman" w:cs="Arial"/>
          <w:sz w:val="24"/>
          <w:szCs w:val="24"/>
          <w:lang w:eastAsia="hr-HR"/>
        </w:rPr>
        <w:t>:</w:t>
      </w:r>
      <w:r w:rsidRPr="00FA2B46" w:rsidR="00FA2B46">
        <w:rPr>
          <w:rFonts w:ascii="Arial" w:hAnsi="Arial" w:eastAsia="Times New Roman" w:cs="Arial"/>
          <w:sz w:val="24"/>
          <w:szCs w:val="24"/>
          <w:lang w:eastAsia="hr-HR"/>
        </w:rPr>
        <w:t xml:space="preserve"> </w:t>
      </w:r>
      <w:r w:rsidR="00FA2B46">
        <w:rPr>
          <w:rFonts w:ascii="Arial" w:hAnsi="Arial" w:eastAsia="Times New Roman" w:cs="Arial"/>
          <w:sz w:val="24"/>
          <w:szCs w:val="24"/>
          <w:lang w:eastAsia="hr-HR"/>
        </w:rPr>
        <w:t xml:space="preserve">                                                                                  </w:t>
      </w:r>
      <w:r w:rsidRPr="00543B81" w:rsidR="00FA2B46">
        <w:rPr>
          <w:rFonts w:ascii="Arial" w:hAnsi="Arial" w:eastAsia="Times New Roman" w:cs="Arial"/>
          <w:sz w:val="24"/>
          <w:szCs w:val="24"/>
          <w:lang w:eastAsia="hr-HR"/>
        </w:rPr>
        <w:t>Predsjednica vijeća:</w:t>
      </w:r>
    </w:p>
    <w:p w:rsidR="00FA2B46" w:rsidP="00FA2B46" w:rsidRDefault="00FA2B46" w14:paraId="141E8A9A" w14:textId="5AB60560">
      <w:pPr>
        <w:spacing w:after="0" w:line="240" w:lineRule="auto"/>
        <w:jc w:val="both"/>
        <w:rPr>
          <w:rFonts w:ascii="Arial" w:hAnsi="Arial" w:eastAsia="Times New Roman" w:cs="Arial"/>
          <w:sz w:val="24"/>
          <w:szCs w:val="24"/>
          <w:lang w:eastAsia="hr-HR"/>
        </w:rPr>
      </w:pPr>
      <w:r w:rsidRPr="00543B81">
        <w:rPr>
          <w:rFonts w:ascii="Arial" w:hAnsi="Arial" w:eastAsia="Times New Roman" w:cs="Arial"/>
          <w:sz w:val="24"/>
          <w:szCs w:val="24"/>
          <w:lang w:eastAsia="hr-HR"/>
        </w:rPr>
        <w:t xml:space="preserve">Marcela Soljačić Prester  v.r.    </w:t>
      </w:r>
      <w:r>
        <w:rPr>
          <w:rFonts w:ascii="Arial" w:hAnsi="Arial" w:eastAsia="Times New Roman" w:cs="Arial"/>
          <w:sz w:val="24"/>
          <w:szCs w:val="24"/>
          <w:lang w:eastAsia="hr-HR"/>
        </w:rPr>
        <w:t xml:space="preserve">                                                   </w:t>
      </w:r>
      <w:r w:rsidRPr="00543B81">
        <w:rPr>
          <w:rFonts w:ascii="Arial" w:hAnsi="Arial" w:eastAsia="Times New Roman" w:cs="Arial"/>
          <w:sz w:val="24"/>
          <w:szCs w:val="24"/>
          <w:lang w:eastAsia="hr-HR"/>
        </w:rPr>
        <w:t>Renata Popović v.r.</w:t>
      </w:r>
    </w:p>
    <w:p w:rsidRPr="00543B81" w:rsidR="009A3373" w:rsidP="00FA2B46" w:rsidRDefault="009A3373" w14:paraId="1187E2D4" w14:textId="0C413355">
      <w:pPr>
        <w:spacing w:after="0" w:line="240" w:lineRule="auto"/>
        <w:jc w:val="both"/>
        <w:rPr>
          <w:rFonts w:ascii="Arial" w:hAnsi="Arial" w:eastAsia="Times New Roman" w:cs="Arial"/>
          <w:sz w:val="24"/>
          <w:szCs w:val="24"/>
          <w:lang w:eastAsia="hr-HR"/>
        </w:rPr>
      </w:pPr>
      <w:r w:rsidRPr="00543B81">
        <w:rPr>
          <w:rFonts w:ascii="Arial" w:hAnsi="Arial" w:eastAsia="Times New Roman" w:cs="Arial"/>
          <w:sz w:val="24"/>
          <w:szCs w:val="24"/>
          <w:lang w:eastAsia="hr-HR"/>
        </w:rPr>
        <w:lastRenderedPageBreak/>
        <w:tab/>
        <w:t xml:space="preserve">                                                       </w:t>
      </w:r>
    </w:p>
    <w:p w:rsidRPr="00543B81" w:rsidR="009A3373" w:rsidP="00FA2B46" w:rsidRDefault="009A3373" w14:paraId="2515A7B3" w14:textId="60A483EF">
      <w:pPr>
        <w:spacing w:after="0" w:line="240" w:lineRule="auto"/>
        <w:jc w:val="both"/>
        <w:rPr>
          <w:rFonts w:ascii="Arial" w:hAnsi="Arial" w:eastAsia="Times New Roman" w:cs="Arial"/>
          <w:sz w:val="24"/>
          <w:szCs w:val="24"/>
          <w:lang w:eastAsia="hr-HR"/>
        </w:rPr>
      </w:pPr>
      <w:r w:rsidRPr="00543B81">
        <w:rPr>
          <w:rFonts w:ascii="Arial" w:hAnsi="Arial" w:eastAsia="Times New Roman" w:cs="Arial"/>
          <w:sz w:val="24"/>
          <w:szCs w:val="24"/>
          <w:lang w:eastAsia="hr-HR"/>
        </w:rPr>
        <w:t>Presuda</w:t>
      </w:r>
      <w:r w:rsidRPr="00543B81">
        <w:rPr>
          <w:rFonts w:ascii="Arial" w:hAnsi="Arial" w:eastAsia="Times New Roman" w:cs="Arial"/>
          <w:color w:val="FF0000"/>
          <w:sz w:val="24"/>
          <w:szCs w:val="24"/>
          <w:lang w:eastAsia="hr-HR"/>
        </w:rPr>
        <w:t xml:space="preserve"> </w:t>
      </w:r>
      <w:r w:rsidRPr="00543B81">
        <w:rPr>
          <w:rFonts w:ascii="Arial" w:hAnsi="Arial" w:eastAsia="Times New Roman" w:cs="Arial"/>
          <w:sz w:val="24"/>
          <w:szCs w:val="24"/>
          <w:lang w:eastAsia="hr-HR"/>
        </w:rPr>
        <w:t>se dostavlja Općinskom sudu u Sisku, u 3 otpravka: za spis, okrivljenika i ovlaštenog tužitelja.</w:t>
      </w:r>
    </w:p>
    <w:p w:rsidRPr="00543B81" w:rsidR="009A3373" w:rsidP="00FA2B46" w:rsidRDefault="009A3373" w14:paraId="4ACF38D9" w14:textId="77777777">
      <w:pPr>
        <w:spacing w:after="0" w:line="240" w:lineRule="auto"/>
        <w:jc w:val="both"/>
        <w:rPr>
          <w:rFonts w:ascii="Arial" w:hAnsi="Arial" w:eastAsia="Times New Roman" w:cs="Arial"/>
          <w:sz w:val="24"/>
          <w:szCs w:val="24"/>
          <w:lang w:eastAsia="hr-HR"/>
        </w:rPr>
      </w:pPr>
    </w:p>
    <w:p w:rsidRPr="00543B81" w:rsidR="009A3373" w:rsidP="00FA2B46" w:rsidRDefault="009A3373" w14:paraId="0AC4A6DD" w14:textId="3A5FCE5E">
      <w:pPr>
        <w:spacing w:after="0" w:line="240" w:lineRule="auto"/>
        <w:ind w:left="2880"/>
        <w:jc w:val="both"/>
        <w:rPr>
          <w:rFonts w:ascii="Arial" w:hAnsi="Arial" w:eastAsia="Times New Roman" w:cs="Arial"/>
          <w:sz w:val="24"/>
          <w:szCs w:val="24"/>
          <w:lang w:eastAsia="hr-HR"/>
        </w:rPr>
      </w:pPr>
      <w:r w:rsidRPr="00543B81">
        <w:rPr>
          <w:rFonts w:ascii="Arial" w:hAnsi="Arial" w:eastAsia="Times New Roman" w:cs="Arial"/>
          <w:sz w:val="24"/>
          <w:szCs w:val="24"/>
          <w:lang w:eastAsia="hr-HR"/>
        </w:rPr>
        <w:t xml:space="preserve">        </w:t>
      </w:r>
      <w:r w:rsidR="00FA2B46">
        <w:rPr>
          <w:rFonts w:ascii="Arial" w:hAnsi="Arial" w:eastAsia="Times New Roman" w:cs="Arial"/>
          <w:sz w:val="24"/>
          <w:szCs w:val="24"/>
          <w:lang w:eastAsia="hr-HR"/>
        </w:rPr>
        <w:t xml:space="preserve">                  </w:t>
      </w:r>
      <w:r w:rsidRPr="00543B81">
        <w:rPr>
          <w:rFonts w:ascii="Arial" w:hAnsi="Arial" w:eastAsia="Times New Roman" w:cs="Arial"/>
          <w:sz w:val="24"/>
          <w:szCs w:val="24"/>
          <w:lang w:eastAsia="hr-HR"/>
        </w:rPr>
        <w:t>Za točnost otpravka – ovlašteni službenik</w:t>
      </w:r>
    </w:p>
    <w:p w:rsidRPr="00543B81" w:rsidR="009A3373" w:rsidP="00FA2B46" w:rsidRDefault="009A3373" w14:paraId="35423172" w14:textId="6258A205">
      <w:pPr>
        <w:spacing w:after="0" w:line="240" w:lineRule="auto"/>
        <w:jc w:val="both"/>
        <w:rPr>
          <w:rFonts w:ascii="Arial" w:hAnsi="Arial" w:eastAsia="Times New Roman" w:cs="Arial"/>
          <w:b/>
          <w:sz w:val="24"/>
          <w:szCs w:val="24"/>
          <w:lang w:eastAsia="hr-HR"/>
        </w:rPr>
      </w:pPr>
      <w:r w:rsidRPr="00543B81">
        <w:rPr>
          <w:rFonts w:ascii="Arial" w:hAnsi="Arial" w:eastAsia="Times New Roman" w:cs="Arial"/>
          <w:b/>
          <w:sz w:val="24"/>
          <w:szCs w:val="24"/>
          <w:lang w:eastAsia="hr-HR"/>
        </w:rPr>
        <w:tab/>
      </w:r>
      <w:r w:rsidRPr="00543B81">
        <w:rPr>
          <w:rFonts w:ascii="Arial" w:hAnsi="Arial" w:eastAsia="Times New Roman" w:cs="Arial"/>
          <w:b/>
          <w:sz w:val="24"/>
          <w:szCs w:val="24"/>
          <w:lang w:eastAsia="hr-HR"/>
        </w:rPr>
        <w:tab/>
      </w:r>
      <w:r w:rsidRPr="00543B81">
        <w:rPr>
          <w:rFonts w:ascii="Arial" w:hAnsi="Arial" w:eastAsia="Times New Roman" w:cs="Arial"/>
          <w:b/>
          <w:sz w:val="24"/>
          <w:szCs w:val="24"/>
          <w:lang w:eastAsia="hr-HR"/>
        </w:rPr>
        <w:tab/>
      </w:r>
      <w:r w:rsidRPr="00543B81">
        <w:rPr>
          <w:rFonts w:ascii="Arial" w:hAnsi="Arial" w:eastAsia="Times New Roman" w:cs="Arial"/>
          <w:b/>
          <w:sz w:val="24"/>
          <w:szCs w:val="24"/>
          <w:lang w:eastAsia="hr-HR"/>
        </w:rPr>
        <w:tab/>
        <w:t xml:space="preserve">        </w:t>
      </w:r>
      <w:r w:rsidR="00FA2B46">
        <w:rPr>
          <w:rFonts w:ascii="Arial" w:hAnsi="Arial" w:eastAsia="Times New Roman" w:cs="Arial"/>
          <w:b/>
          <w:sz w:val="24"/>
          <w:szCs w:val="24"/>
          <w:lang w:eastAsia="hr-HR"/>
        </w:rPr>
        <w:t xml:space="preserve">                  </w:t>
      </w:r>
      <w:r w:rsidRPr="00543B81">
        <w:rPr>
          <w:rFonts w:ascii="Arial" w:hAnsi="Arial" w:eastAsia="Times New Roman" w:cs="Arial"/>
          <w:sz w:val="24"/>
          <w:szCs w:val="24"/>
          <w:lang w:eastAsia="hr-HR"/>
        </w:rPr>
        <w:t>Upraviteljica zajedničke sudske pisarnice:</w:t>
      </w:r>
    </w:p>
    <w:bookmarkEnd w:id="2"/>
    <w:p w:rsidRPr="00543B81" w:rsidR="009A3373" w:rsidP="00FA2B46" w:rsidRDefault="009A3373" w14:paraId="476FAEFE" w14:textId="77777777">
      <w:pPr>
        <w:spacing w:after="0" w:line="240" w:lineRule="auto"/>
        <w:jc w:val="both"/>
        <w:rPr>
          <w:rFonts w:ascii="Arial" w:hAnsi="Arial" w:eastAsia="Times New Roman" w:cs="Arial"/>
          <w:b/>
          <w:sz w:val="24"/>
          <w:szCs w:val="24"/>
          <w:lang w:eastAsia="hr-HR"/>
        </w:rPr>
      </w:pPr>
    </w:p>
    <w:p w:rsidRPr="00543B81" w:rsidR="009A3373" w:rsidP="00FA2B46" w:rsidRDefault="009A3373" w14:paraId="2299122E" w14:textId="40172553">
      <w:pPr>
        <w:spacing w:after="0" w:line="240" w:lineRule="auto"/>
        <w:jc w:val="both"/>
        <w:rPr>
          <w:rFonts w:ascii="Arial" w:hAnsi="Arial" w:eastAsia="Times New Roman" w:cs="Arial"/>
          <w:b/>
          <w:sz w:val="24"/>
          <w:szCs w:val="24"/>
          <w:lang w:eastAsia="hr-HR"/>
        </w:rPr>
      </w:pPr>
      <w:r w:rsidRPr="00543B81">
        <w:rPr>
          <w:rFonts w:ascii="Arial" w:hAnsi="Arial" w:eastAsia="Times New Roman" w:cs="Arial"/>
          <w:b/>
          <w:sz w:val="24"/>
          <w:szCs w:val="24"/>
          <w:lang w:eastAsia="hr-HR"/>
        </w:rPr>
        <w:tab/>
      </w:r>
      <w:r w:rsidRPr="00543B81">
        <w:rPr>
          <w:rFonts w:ascii="Arial" w:hAnsi="Arial" w:eastAsia="Times New Roman" w:cs="Arial"/>
          <w:b/>
          <w:sz w:val="24"/>
          <w:szCs w:val="24"/>
          <w:lang w:eastAsia="hr-HR"/>
        </w:rPr>
        <w:tab/>
      </w:r>
      <w:r w:rsidRPr="00543B81">
        <w:rPr>
          <w:rFonts w:ascii="Arial" w:hAnsi="Arial" w:eastAsia="Times New Roman" w:cs="Arial"/>
          <w:b/>
          <w:sz w:val="24"/>
          <w:szCs w:val="24"/>
          <w:lang w:eastAsia="hr-HR"/>
        </w:rPr>
        <w:tab/>
      </w:r>
      <w:r w:rsidRPr="00543B81">
        <w:rPr>
          <w:rFonts w:ascii="Arial" w:hAnsi="Arial" w:eastAsia="Times New Roman" w:cs="Arial"/>
          <w:b/>
          <w:sz w:val="24"/>
          <w:szCs w:val="24"/>
          <w:lang w:eastAsia="hr-HR"/>
        </w:rPr>
        <w:tab/>
        <w:t xml:space="preserve">                                </w:t>
      </w:r>
      <w:r w:rsidR="00FA2B46">
        <w:rPr>
          <w:rFonts w:ascii="Arial" w:hAnsi="Arial" w:eastAsia="Times New Roman" w:cs="Arial"/>
          <w:b/>
          <w:sz w:val="24"/>
          <w:szCs w:val="24"/>
          <w:lang w:eastAsia="hr-HR"/>
        </w:rPr>
        <w:t xml:space="preserve">                </w:t>
      </w:r>
      <w:r w:rsidRPr="00543B81">
        <w:rPr>
          <w:rFonts w:ascii="Arial" w:hAnsi="Arial" w:eastAsia="Times New Roman" w:cs="Arial"/>
          <w:sz w:val="24"/>
          <w:szCs w:val="24"/>
          <w:lang w:eastAsia="hr-HR"/>
        </w:rPr>
        <w:t>Edita Vrkljan</w:t>
      </w:r>
      <w:r w:rsidRPr="00543B81">
        <w:rPr>
          <w:rFonts w:ascii="Arial" w:hAnsi="Arial" w:eastAsia="Times New Roman" w:cs="Arial"/>
          <w:b/>
          <w:sz w:val="24"/>
          <w:szCs w:val="24"/>
          <w:lang w:eastAsia="hr-HR"/>
        </w:rPr>
        <w:tab/>
      </w:r>
      <w:r w:rsidRPr="00543B81">
        <w:rPr>
          <w:rFonts w:ascii="Arial" w:hAnsi="Arial" w:eastAsia="Times New Roman" w:cs="Arial"/>
          <w:b/>
          <w:sz w:val="24"/>
          <w:szCs w:val="24"/>
          <w:lang w:eastAsia="hr-HR"/>
        </w:rPr>
        <w:tab/>
      </w:r>
    </w:p>
    <w:p w:rsidRPr="00543B81" w:rsidR="009A3373" w:rsidP="00FA2B46" w:rsidRDefault="009A3373" w14:paraId="655B2242" w14:textId="77777777">
      <w:pPr>
        <w:spacing w:after="0" w:line="240" w:lineRule="auto"/>
        <w:rPr>
          <w:rFonts w:ascii="Arial" w:hAnsi="Arial" w:eastAsia="Times New Roman" w:cs="Arial"/>
          <w:sz w:val="24"/>
          <w:szCs w:val="24"/>
          <w:lang w:eastAsia="hr-HR"/>
        </w:rPr>
      </w:pPr>
    </w:p>
    <w:p w:rsidRPr="00543B81" w:rsidR="009A3373" w:rsidP="00FA2B46" w:rsidRDefault="009A3373" w14:paraId="743E3CFA" w14:textId="77777777">
      <w:pPr>
        <w:spacing w:line="240" w:lineRule="auto"/>
        <w:rPr>
          <w:rFonts w:ascii="Arial" w:hAnsi="Arial" w:cs="Arial"/>
          <w:sz w:val="24"/>
          <w:szCs w:val="24"/>
        </w:rPr>
      </w:pPr>
    </w:p>
    <w:p w:rsidRPr="00543B81" w:rsidR="009A3373" w:rsidP="00FA2B46" w:rsidRDefault="009A3373" w14:paraId="12B63E75" w14:textId="77777777">
      <w:pPr>
        <w:spacing w:line="240" w:lineRule="auto"/>
        <w:rPr>
          <w:rFonts w:ascii="Arial" w:hAnsi="Arial" w:cs="Arial"/>
          <w:sz w:val="24"/>
          <w:szCs w:val="24"/>
        </w:rPr>
      </w:pPr>
    </w:p>
    <w:p w:rsidRPr="00543B81" w:rsidR="009A3373" w:rsidP="00FA2B46" w:rsidRDefault="009A3373" w14:paraId="7486B6E3" w14:textId="77777777">
      <w:pPr>
        <w:spacing w:line="240" w:lineRule="auto"/>
        <w:rPr>
          <w:rFonts w:ascii="Arial" w:hAnsi="Arial" w:cs="Arial"/>
          <w:sz w:val="24"/>
          <w:szCs w:val="24"/>
        </w:rPr>
      </w:pPr>
    </w:p>
    <w:bookmarkEnd w:id="0"/>
    <w:p w:rsidRPr="00543B81" w:rsidR="009A3373" w:rsidP="00FA2B46" w:rsidRDefault="009A3373" w14:paraId="6F231EFE" w14:textId="77777777">
      <w:pPr>
        <w:spacing w:line="240" w:lineRule="auto"/>
        <w:rPr>
          <w:rFonts w:ascii="Arial" w:hAnsi="Arial" w:cs="Arial"/>
          <w:sz w:val="24"/>
          <w:szCs w:val="24"/>
        </w:rPr>
      </w:pPr>
    </w:p>
    <w:p w:rsidRPr="00543B81" w:rsidR="009A3373" w:rsidP="00FA2B46" w:rsidRDefault="009A3373" w14:paraId="3168F248" w14:textId="77777777">
      <w:pPr>
        <w:spacing w:line="240" w:lineRule="auto"/>
        <w:rPr>
          <w:rFonts w:ascii="Arial" w:hAnsi="Arial" w:cs="Arial"/>
          <w:sz w:val="24"/>
          <w:szCs w:val="24"/>
        </w:rPr>
      </w:pPr>
    </w:p>
    <w:p w:rsidRPr="00543B81" w:rsidR="009A3373" w:rsidP="00FA2B46" w:rsidRDefault="009A3373" w14:paraId="22237F50" w14:textId="77777777">
      <w:pPr>
        <w:spacing w:line="240" w:lineRule="auto"/>
        <w:rPr>
          <w:rFonts w:ascii="Arial" w:hAnsi="Arial" w:cs="Arial"/>
          <w:sz w:val="24"/>
          <w:szCs w:val="24"/>
        </w:rPr>
      </w:pPr>
    </w:p>
    <w:p w:rsidRPr="00543B81" w:rsidR="009A3373" w:rsidP="00FA2B46" w:rsidRDefault="009A3373" w14:paraId="46D7DAA8" w14:textId="77777777">
      <w:pPr>
        <w:spacing w:line="240" w:lineRule="auto"/>
        <w:rPr>
          <w:rFonts w:ascii="Arial" w:hAnsi="Arial" w:cs="Arial"/>
          <w:sz w:val="24"/>
          <w:szCs w:val="24"/>
        </w:rPr>
      </w:pPr>
    </w:p>
    <w:p w:rsidRPr="00543B81" w:rsidR="009A3373" w:rsidP="00FA2B46" w:rsidRDefault="009A3373" w14:paraId="61EC3A84" w14:textId="77777777">
      <w:pPr>
        <w:spacing w:line="240" w:lineRule="auto"/>
        <w:rPr>
          <w:rFonts w:ascii="Arial" w:hAnsi="Arial" w:cs="Arial"/>
          <w:sz w:val="24"/>
          <w:szCs w:val="24"/>
        </w:rPr>
      </w:pPr>
    </w:p>
    <w:p w:rsidRPr="00543B81" w:rsidR="009A3373" w:rsidP="00FA2B46" w:rsidRDefault="009A3373" w14:paraId="3E8DD1D7" w14:textId="77777777">
      <w:pPr>
        <w:spacing w:line="240" w:lineRule="auto"/>
        <w:rPr>
          <w:rFonts w:ascii="Arial" w:hAnsi="Arial" w:cs="Arial"/>
          <w:sz w:val="24"/>
          <w:szCs w:val="24"/>
        </w:rPr>
      </w:pPr>
    </w:p>
    <w:p w:rsidRPr="00543B81" w:rsidR="009A3373" w:rsidP="00FA2B46" w:rsidRDefault="009A3373" w14:paraId="61B7F08E" w14:textId="77777777">
      <w:pPr>
        <w:spacing w:line="240" w:lineRule="auto"/>
        <w:rPr>
          <w:rFonts w:ascii="Arial" w:hAnsi="Arial" w:cs="Arial"/>
          <w:sz w:val="24"/>
          <w:szCs w:val="24"/>
        </w:rPr>
      </w:pPr>
    </w:p>
    <w:p w:rsidRPr="00543B81" w:rsidR="009A3373" w:rsidP="00FA2B46" w:rsidRDefault="009A3373" w14:paraId="6894746A" w14:textId="77777777">
      <w:pPr>
        <w:spacing w:line="240" w:lineRule="auto"/>
        <w:rPr>
          <w:rFonts w:ascii="Arial" w:hAnsi="Arial" w:cs="Arial"/>
          <w:sz w:val="24"/>
          <w:szCs w:val="24"/>
        </w:rPr>
      </w:pPr>
    </w:p>
    <w:p w:rsidRPr="00543B81" w:rsidR="009A3373" w:rsidP="00FA2B46" w:rsidRDefault="009A3373" w14:paraId="2242F7E0" w14:textId="77777777">
      <w:pPr>
        <w:spacing w:line="240" w:lineRule="auto"/>
        <w:rPr>
          <w:rFonts w:ascii="Arial" w:hAnsi="Arial" w:cs="Arial"/>
          <w:sz w:val="24"/>
          <w:szCs w:val="24"/>
        </w:rPr>
      </w:pPr>
    </w:p>
    <w:p w:rsidRPr="00543B81" w:rsidR="009A3373" w:rsidP="00FA2B46" w:rsidRDefault="009A3373" w14:paraId="7E2C1F64" w14:textId="77777777">
      <w:pPr>
        <w:spacing w:line="240" w:lineRule="auto"/>
        <w:rPr>
          <w:rFonts w:ascii="Arial" w:hAnsi="Arial" w:cs="Arial"/>
          <w:sz w:val="24"/>
          <w:szCs w:val="24"/>
        </w:rPr>
      </w:pPr>
    </w:p>
    <w:p w:rsidRPr="00543B81" w:rsidR="009A3373" w:rsidP="00FA2B46" w:rsidRDefault="009A3373" w14:paraId="7DBD496B" w14:textId="77777777">
      <w:pPr>
        <w:spacing w:line="240" w:lineRule="auto"/>
        <w:rPr>
          <w:rFonts w:ascii="Arial" w:hAnsi="Arial" w:cs="Arial"/>
          <w:sz w:val="24"/>
          <w:szCs w:val="24"/>
        </w:rPr>
      </w:pPr>
    </w:p>
    <w:p w:rsidRPr="00543B81" w:rsidR="009A3373" w:rsidP="00FA2B46" w:rsidRDefault="009A3373" w14:paraId="61B68515" w14:textId="77777777">
      <w:pPr>
        <w:spacing w:line="240" w:lineRule="auto"/>
        <w:rPr>
          <w:rFonts w:ascii="Arial" w:hAnsi="Arial" w:cs="Arial"/>
          <w:sz w:val="24"/>
          <w:szCs w:val="24"/>
        </w:rPr>
      </w:pPr>
    </w:p>
    <w:p w:rsidRPr="00543B81" w:rsidR="009A3373" w:rsidP="00FA2B46" w:rsidRDefault="009A3373" w14:paraId="321C502B" w14:textId="77777777">
      <w:pPr>
        <w:spacing w:line="240" w:lineRule="auto"/>
        <w:rPr>
          <w:rFonts w:ascii="Arial" w:hAnsi="Arial" w:cs="Arial"/>
          <w:sz w:val="24"/>
          <w:szCs w:val="24"/>
        </w:rPr>
      </w:pPr>
    </w:p>
    <w:p w:rsidRPr="00543B81" w:rsidR="009A3373" w:rsidP="00FA2B46" w:rsidRDefault="009A3373" w14:paraId="033C5DC9" w14:textId="77777777">
      <w:pPr>
        <w:spacing w:line="240" w:lineRule="auto"/>
        <w:rPr>
          <w:rFonts w:ascii="Arial" w:hAnsi="Arial" w:cs="Arial"/>
          <w:sz w:val="24"/>
          <w:szCs w:val="24"/>
        </w:rPr>
      </w:pPr>
    </w:p>
    <w:p w:rsidRPr="00543B81" w:rsidR="009A3373" w:rsidP="00FA2B46" w:rsidRDefault="009A3373" w14:paraId="3DE6AB88" w14:textId="77777777">
      <w:pPr>
        <w:spacing w:line="240" w:lineRule="auto"/>
        <w:rPr>
          <w:rFonts w:ascii="Arial" w:hAnsi="Arial" w:cs="Arial"/>
          <w:sz w:val="24"/>
          <w:szCs w:val="24"/>
        </w:rPr>
      </w:pPr>
    </w:p>
    <w:p w:rsidRPr="00543B81" w:rsidR="009A3373" w:rsidP="00FA2B46" w:rsidRDefault="009A3373" w14:paraId="554F4D22" w14:textId="77777777">
      <w:pPr>
        <w:spacing w:line="240" w:lineRule="auto"/>
        <w:rPr>
          <w:rFonts w:ascii="Arial" w:hAnsi="Arial" w:cs="Arial"/>
          <w:sz w:val="24"/>
          <w:szCs w:val="24"/>
        </w:rPr>
      </w:pPr>
    </w:p>
    <w:p w:rsidRPr="00543B81" w:rsidR="009A3373" w:rsidP="00FA2B46" w:rsidRDefault="009A3373" w14:paraId="5E4F0231" w14:textId="77777777">
      <w:pPr>
        <w:spacing w:line="240" w:lineRule="auto"/>
        <w:rPr>
          <w:rFonts w:ascii="Arial" w:hAnsi="Arial" w:cs="Arial"/>
          <w:sz w:val="24"/>
          <w:szCs w:val="24"/>
        </w:rPr>
      </w:pPr>
    </w:p>
    <w:p w:rsidRPr="00543B81" w:rsidR="009A3373" w:rsidP="00FA2B46" w:rsidRDefault="009A3373" w14:paraId="181400C6" w14:textId="77777777">
      <w:pPr>
        <w:spacing w:line="240" w:lineRule="auto"/>
        <w:rPr>
          <w:rFonts w:ascii="Arial" w:hAnsi="Arial" w:cs="Arial"/>
          <w:sz w:val="24"/>
          <w:szCs w:val="24"/>
        </w:rPr>
      </w:pPr>
    </w:p>
    <w:p w:rsidRPr="00543B81" w:rsidR="009A3373" w:rsidP="00FA2B46" w:rsidRDefault="009A3373" w14:paraId="526E5FC7" w14:textId="77777777">
      <w:pPr>
        <w:spacing w:line="240" w:lineRule="auto"/>
        <w:rPr>
          <w:rFonts w:ascii="Arial" w:hAnsi="Arial" w:cs="Arial"/>
          <w:sz w:val="24"/>
          <w:szCs w:val="24"/>
        </w:rPr>
      </w:pPr>
    </w:p>
    <w:p w:rsidRPr="00543B81" w:rsidR="009A3373" w:rsidP="00FA2B46" w:rsidRDefault="009A3373" w14:paraId="6F5D49CE" w14:textId="77777777">
      <w:pPr>
        <w:spacing w:line="240" w:lineRule="auto"/>
        <w:rPr>
          <w:rFonts w:ascii="Arial" w:hAnsi="Arial" w:cs="Arial"/>
          <w:sz w:val="24"/>
          <w:szCs w:val="24"/>
        </w:rPr>
      </w:pPr>
    </w:p>
    <w:p w:rsidRPr="00543B81" w:rsidR="007121C3" w:rsidP="00FA2B46" w:rsidRDefault="007121C3" w14:paraId="7D55C055" w14:textId="77777777">
      <w:pPr>
        <w:spacing w:line="240" w:lineRule="auto"/>
        <w:rPr>
          <w:rFonts w:ascii="Arial" w:hAnsi="Arial" w:cs="Arial"/>
          <w:sz w:val="24"/>
          <w:szCs w:val="24"/>
        </w:rPr>
      </w:pPr>
    </w:p>
    <w:sectPr w:rsidRPr="00543B81" w:rsidR="007121C3" w:rsidSect="00543B81">
      <w:headerReference w:type="default" r:id="rId8"/>
      <w:pgSz w:w="11906" w:h="16838"/>
      <w:pgMar w:top="1418" w:right="1418" w:bottom="1418" w:left="1418"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75FFF" w:rsidP="00543B81" w:rsidRDefault="00D75FFF" w14:paraId="4007F2C5" w14:textId="77777777">
      <w:pPr>
        <w:spacing w:after="0" w:line="240" w:lineRule="auto"/>
      </w:pPr>
      <w:r>
        <w:separator/>
      </w:r>
    </w:p>
  </w:endnote>
  <w:endnote w:type="continuationSeparator" w:id="0">
    <w:p w:rsidR="00D75FFF" w:rsidP="00543B81" w:rsidRDefault="00D75FFF" w14:paraId="73D87F97"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75FFF" w:rsidP="00543B81" w:rsidRDefault="00D75FFF" w14:paraId="01954B27" w14:textId="77777777">
      <w:pPr>
        <w:spacing w:after="0" w:line="240" w:lineRule="auto"/>
      </w:pPr>
      <w:r>
        <w:separator/>
      </w:r>
    </w:p>
  </w:footnote>
  <w:footnote w:type="continuationSeparator" w:id="0">
    <w:p w:rsidR="00D75FFF" w:rsidP="00543B81" w:rsidRDefault="00D75FFF" w14:paraId="1B352379"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442272745"/>
      <w:docPartObj>
        <w:docPartGallery w:val="Page Numbers (Top of Page)"/>
        <w:docPartUnique/>
      </w:docPartObj>
    </w:sdtPr>
    <w:sdtEndPr>
      <w:rPr>
        <w:rFonts w:ascii="Arial" w:hAnsi="Arial" w:cs="Arial"/>
        <w:sz w:val="24"/>
        <w:szCs w:val="24"/>
      </w:rPr>
    </w:sdtEndPr>
    <w:sdtContent>
      <w:p w:rsidRPr="00543B81" w:rsidR="00543B81" w:rsidRDefault="00543B81" w14:paraId="62ED8909" w14:textId="4E1A88B4">
        <w:pPr>
          <w:pStyle w:val="Zaglavlje"/>
          <w:jc w:val="center"/>
          <w:rPr>
            <w:rFonts w:ascii="Arial" w:hAnsi="Arial" w:cs="Arial"/>
            <w:sz w:val="24"/>
            <w:szCs w:val="24"/>
          </w:rPr>
        </w:pPr>
        <w:r w:rsidRPr="00543B81">
          <w:rPr>
            <w:rFonts w:ascii="Arial" w:hAnsi="Arial" w:cs="Arial"/>
            <w:sz w:val="24"/>
            <w:szCs w:val="24"/>
          </w:rPr>
          <w:fldChar w:fldCharType="begin"/>
        </w:r>
        <w:r w:rsidRPr="00543B81">
          <w:rPr>
            <w:rFonts w:ascii="Arial" w:hAnsi="Arial" w:cs="Arial"/>
            <w:sz w:val="24"/>
            <w:szCs w:val="24"/>
          </w:rPr>
          <w:instrText>PAGE   \* MERGEFORMAT</w:instrText>
        </w:r>
        <w:r w:rsidRPr="00543B81">
          <w:rPr>
            <w:rFonts w:ascii="Arial" w:hAnsi="Arial" w:cs="Arial"/>
            <w:sz w:val="24"/>
            <w:szCs w:val="24"/>
          </w:rPr>
          <w:fldChar w:fldCharType="separate"/>
        </w:r>
        <w:r w:rsidRPr="00543B81">
          <w:rPr>
            <w:rFonts w:ascii="Arial" w:hAnsi="Arial" w:cs="Arial"/>
            <w:sz w:val="24"/>
            <w:szCs w:val="24"/>
          </w:rPr>
          <w:t>2</w:t>
        </w:r>
        <w:r w:rsidRPr="00543B81">
          <w:rPr>
            <w:rFonts w:ascii="Arial" w:hAnsi="Arial" w:cs="Arial"/>
            <w:sz w:val="24"/>
            <w:szCs w:val="24"/>
          </w:rPr>
          <w:fldChar w:fldCharType="end"/>
        </w:r>
      </w:p>
    </w:sdtContent>
  </w:sdt>
  <w:p w:rsidRPr="00543B81" w:rsidR="00543B81" w:rsidP="00543B81" w:rsidRDefault="00543B81" w14:paraId="2AAE5D63" w14:textId="097A3AE1">
    <w:pPr>
      <w:pStyle w:val="Zaglavlje"/>
      <w:tabs>
        <w:tab w:val="clear" w:pos="4536"/>
        <w:tab w:val="clear" w:pos="9072"/>
        <w:tab w:val="left" w:pos="6007"/>
      </w:tabs>
      <w:rPr>
        <w:rFonts w:ascii="Arial" w:hAnsi="Arial" w:cs="Arial"/>
        <w:sz w:val="24"/>
        <w:szCs w:val="24"/>
      </w:rPr>
    </w:pPr>
    <w:r>
      <w:tab/>
      <w:t xml:space="preserve">               </w:t>
    </w:r>
    <w:r w:rsidR="00FA2B46">
      <w:t xml:space="preserve"> </w:t>
    </w:r>
    <w:r>
      <w:t xml:space="preserve"> </w:t>
    </w:r>
    <w:r w:rsidRPr="00543B81">
      <w:rPr>
        <w:rFonts w:ascii="Arial" w:hAnsi="Arial" w:cs="Arial"/>
        <w:sz w:val="24"/>
        <w:szCs w:val="24"/>
      </w:rPr>
      <w:t>Broj: Ppž-4156/2024</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373"/>
    <w:rsid w:val="000D36F5"/>
    <w:rsid w:val="00201A16"/>
    <w:rsid w:val="002076C1"/>
    <w:rsid w:val="00307E7C"/>
    <w:rsid w:val="00543B81"/>
    <w:rsid w:val="006038D6"/>
    <w:rsid w:val="00657F99"/>
    <w:rsid w:val="0066757D"/>
    <w:rsid w:val="00682DD0"/>
    <w:rsid w:val="007121C3"/>
    <w:rsid w:val="00755A4A"/>
    <w:rsid w:val="00814236"/>
    <w:rsid w:val="009A3373"/>
    <w:rsid w:val="00B750CD"/>
    <w:rsid w:val="00C74C00"/>
    <w:rsid w:val="00CD05F5"/>
    <w:rsid w:val="00CE1B38"/>
    <w:rsid w:val="00D75FFF"/>
    <w:rsid w:val="00EB669D"/>
    <w:rsid w:val="00F0397B"/>
    <w:rsid w:val="00FA2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57F3314E"/>
  <w15:docId w15:val="{576E76D8-C0B6-46C1-B863-3A9BEB11F82C}"/>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A2B46"/>
    <w:rPr>
      <w:kern w:val="0"/>
    </w:rPr>
  </w:style>
  <w:style w:type="paragraph" w:styleId="Naslov1">
    <w:name w:val="heading 1"/>
    <w:basedOn w:val="Normal"/>
    <w:next w:val="Normal"/>
    <w:link w:val="Naslov1Char"/>
    <w:uiPriority w:val="9"/>
    <w:qFormat/>
    <w:rsid w:val="009A3373"/>
    <w:pPr>
      <w:keepNext/>
      <w:keepLines/>
      <w:spacing w:before="360" w:after="80"/>
      <w:outlineLvl w:val="0"/>
    </w:pPr>
    <w:rPr>
      <w:rFonts w:asciiTheme="majorHAnsi" w:hAnsiTheme="majorHAnsi" w:eastAsiaTheme="majorEastAsia" w:cstheme="majorBidi"/>
      <w:color w:val="2F5496" w:themeColor="accent1" w:themeShade="BF"/>
      <w:kern w:val="2"/>
      <w:sz w:val="40"/>
      <w:szCs w:val="40"/>
    </w:rPr>
  </w:style>
  <w:style w:type="paragraph" w:styleId="Naslov2">
    <w:name w:val="heading 2"/>
    <w:basedOn w:val="Normal"/>
    <w:next w:val="Normal"/>
    <w:link w:val="Naslov2Char"/>
    <w:uiPriority w:val="9"/>
    <w:semiHidden/>
    <w:unhideWhenUsed/>
    <w:qFormat/>
    <w:rsid w:val="009A3373"/>
    <w:pPr>
      <w:keepNext/>
      <w:keepLines/>
      <w:spacing w:before="160" w:after="80"/>
      <w:outlineLvl w:val="1"/>
    </w:pPr>
    <w:rPr>
      <w:rFonts w:asciiTheme="majorHAnsi" w:hAnsiTheme="majorHAnsi" w:eastAsiaTheme="majorEastAsia" w:cstheme="majorBidi"/>
      <w:color w:val="2F5496" w:themeColor="accent1" w:themeShade="BF"/>
      <w:kern w:val="2"/>
      <w:sz w:val="32"/>
      <w:szCs w:val="32"/>
    </w:rPr>
  </w:style>
  <w:style w:type="paragraph" w:styleId="Naslov3">
    <w:name w:val="heading 3"/>
    <w:basedOn w:val="Normal"/>
    <w:next w:val="Normal"/>
    <w:link w:val="Naslov3Char"/>
    <w:uiPriority w:val="9"/>
    <w:semiHidden/>
    <w:unhideWhenUsed/>
    <w:qFormat/>
    <w:rsid w:val="009A3373"/>
    <w:pPr>
      <w:keepNext/>
      <w:keepLines/>
      <w:spacing w:before="160" w:after="80"/>
      <w:outlineLvl w:val="2"/>
    </w:pPr>
    <w:rPr>
      <w:rFonts w:eastAsiaTheme="majorEastAsia" w:cstheme="majorBidi"/>
      <w:color w:val="2F5496" w:themeColor="accent1" w:themeShade="BF"/>
      <w:kern w:val="2"/>
      <w:sz w:val="28"/>
      <w:szCs w:val="28"/>
    </w:rPr>
  </w:style>
  <w:style w:type="paragraph" w:styleId="Naslov4">
    <w:name w:val="heading 4"/>
    <w:basedOn w:val="Normal"/>
    <w:next w:val="Normal"/>
    <w:link w:val="Naslov4Char"/>
    <w:uiPriority w:val="9"/>
    <w:semiHidden/>
    <w:unhideWhenUsed/>
    <w:qFormat/>
    <w:rsid w:val="009A3373"/>
    <w:pPr>
      <w:keepNext/>
      <w:keepLines/>
      <w:spacing w:before="80" w:after="40"/>
      <w:outlineLvl w:val="3"/>
    </w:pPr>
    <w:rPr>
      <w:rFonts w:eastAsiaTheme="majorEastAsia" w:cstheme="majorBidi"/>
      <w:i/>
      <w:iCs/>
      <w:color w:val="2F5496" w:themeColor="accent1" w:themeShade="BF"/>
      <w:kern w:val="2"/>
    </w:rPr>
  </w:style>
  <w:style w:type="paragraph" w:styleId="Naslov5">
    <w:name w:val="heading 5"/>
    <w:basedOn w:val="Normal"/>
    <w:next w:val="Normal"/>
    <w:link w:val="Naslov5Char"/>
    <w:uiPriority w:val="9"/>
    <w:semiHidden/>
    <w:unhideWhenUsed/>
    <w:qFormat/>
    <w:rsid w:val="009A3373"/>
    <w:pPr>
      <w:keepNext/>
      <w:keepLines/>
      <w:spacing w:before="80" w:after="40"/>
      <w:outlineLvl w:val="4"/>
    </w:pPr>
    <w:rPr>
      <w:rFonts w:eastAsiaTheme="majorEastAsia" w:cstheme="majorBidi"/>
      <w:color w:val="2F5496" w:themeColor="accent1" w:themeShade="BF"/>
      <w:kern w:val="2"/>
    </w:rPr>
  </w:style>
  <w:style w:type="paragraph" w:styleId="Naslov6">
    <w:name w:val="heading 6"/>
    <w:basedOn w:val="Normal"/>
    <w:next w:val="Normal"/>
    <w:link w:val="Naslov6Char"/>
    <w:uiPriority w:val="9"/>
    <w:semiHidden/>
    <w:unhideWhenUsed/>
    <w:qFormat/>
    <w:rsid w:val="009A3373"/>
    <w:pPr>
      <w:keepNext/>
      <w:keepLines/>
      <w:spacing w:before="40" w:after="0"/>
      <w:outlineLvl w:val="5"/>
    </w:pPr>
    <w:rPr>
      <w:rFonts w:eastAsiaTheme="majorEastAsia" w:cstheme="majorBidi"/>
      <w:i/>
      <w:iCs/>
      <w:color w:val="595959" w:themeColor="text1" w:themeTint="A6"/>
      <w:kern w:val="2"/>
    </w:rPr>
  </w:style>
  <w:style w:type="paragraph" w:styleId="Naslov7">
    <w:name w:val="heading 7"/>
    <w:basedOn w:val="Normal"/>
    <w:next w:val="Normal"/>
    <w:link w:val="Naslov7Char"/>
    <w:uiPriority w:val="9"/>
    <w:semiHidden/>
    <w:unhideWhenUsed/>
    <w:qFormat/>
    <w:rsid w:val="009A3373"/>
    <w:pPr>
      <w:keepNext/>
      <w:keepLines/>
      <w:spacing w:before="40" w:after="0"/>
      <w:outlineLvl w:val="6"/>
    </w:pPr>
    <w:rPr>
      <w:rFonts w:eastAsiaTheme="majorEastAsia" w:cstheme="majorBidi"/>
      <w:color w:val="595959" w:themeColor="text1" w:themeTint="A6"/>
      <w:kern w:val="2"/>
    </w:rPr>
  </w:style>
  <w:style w:type="paragraph" w:styleId="Naslov8">
    <w:name w:val="heading 8"/>
    <w:basedOn w:val="Normal"/>
    <w:next w:val="Normal"/>
    <w:link w:val="Naslov8Char"/>
    <w:uiPriority w:val="9"/>
    <w:semiHidden/>
    <w:unhideWhenUsed/>
    <w:qFormat/>
    <w:rsid w:val="009A3373"/>
    <w:pPr>
      <w:keepNext/>
      <w:keepLines/>
      <w:spacing w:after="0"/>
      <w:outlineLvl w:val="7"/>
    </w:pPr>
    <w:rPr>
      <w:rFonts w:eastAsiaTheme="majorEastAsia" w:cstheme="majorBidi"/>
      <w:i/>
      <w:iCs/>
      <w:color w:val="272727" w:themeColor="text1" w:themeTint="D8"/>
      <w:kern w:val="2"/>
    </w:rPr>
  </w:style>
  <w:style w:type="paragraph" w:styleId="Naslov9">
    <w:name w:val="heading 9"/>
    <w:basedOn w:val="Normal"/>
    <w:next w:val="Normal"/>
    <w:link w:val="Naslov9Char"/>
    <w:uiPriority w:val="9"/>
    <w:semiHidden/>
    <w:unhideWhenUsed/>
    <w:qFormat/>
    <w:rsid w:val="009A3373"/>
    <w:pPr>
      <w:keepNext/>
      <w:keepLines/>
      <w:spacing w:after="0"/>
      <w:outlineLvl w:val="8"/>
    </w:pPr>
    <w:rPr>
      <w:rFonts w:eastAsiaTheme="majorEastAsia" w:cstheme="majorBidi"/>
      <w:color w:val="272727" w:themeColor="text1" w:themeTint="D8"/>
      <w:kern w:val="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9A3373"/>
    <w:rPr>
      <w:rFonts w:asciiTheme="majorHAnsi" w:hAnsiTheme="majorHAnsi" w:eastAsiaTheme="majorEastAsia" w:cstheme="majorBidi"/>
      <w:color w:val="2F5496" w:themeColor="accent1" w:themeShade="BF"/>
      <w:sz w:val="40"/>
      <w:szCs w:val="40"/>
    </w:rPr>
  </w:style>
  <w:style w:type="character" w:styleId="Naslov2Char" w:customStyle="true">
    <w:name w:val="Naslov 2 Char"/>
    <w:basedOn w:val="Zadanifontodlomka"/>
    <w:link w:val="Naslov2"/>
    <w:uiPriority w:val="9"/>
    <w:semiHidden/>
    <w:rsid w:val="009A3373"/>
    <w:rPr>
      <w:rFonts w:asciiTheme="majorHAnsi" w:hAnsiTheme="majorHAnsi" w:eastAsiaTheme="majorEastAsia" w:cstheme="majorBidi"/>
      <w:color w:val="2F5496" w:themeColor="accent1" w:themeShade="BF"/>
      <w:sz w:val="32"/>
      <w:szCs w:val="32"/>
    </w:rPr>
  </w:style>
  <w:style w:type="character" w:styleId="Naslov3Char" w:customStyle="true">
    <w:name w:val="Naslov 3 Char"/>
    <w:basedOn w:val="Zadanifontodlomka"/>
    <w:link w:val="Naslov3"/>
    <w:uiPriority w:val="9"/>
    <w:semiHidden/>
    <w:rsid w:val="009A3373"/>
    <w:rPr>
      <w:rFonts w:eastAsiaTheme="majorEastAsia" w:cstheme="majorBidi"/>
      <w:color w:val="2F5496" w:themeColor="accent1" w:themeShade="BF"/>
      <w:sz w:val="28"/>
      <w:szCs w:val="28"/>
    </w:rPr>
  </w:style>
  <w:style w:type="character" w:styleId="Naslov4Char" w:customStyle="true">
    <w:name w:val="Naslov 4 Char"/>
    <w:basedOn w:val="Zadanifontodlomka"/>
    <w:link w:val="Naslov4"/>
    <w:uiPriority w:val="9"/>
    <w:semiHidden/>
    <w:rsid w:val="009A3373"/>
    <w:rPr>
      <w:rFonts w:eastAsiaTheme="majorEastAsia" w:cstheme="majorBidi"/>
      <w:i/>
      <w:iCs/>
      <w:color w:val="2F5496" w:themeColor="accent1" w:themeShade="BF"/>
    </w:rPr>
  </w:style>
  <w:style w:type="character" w:styleId="Naslov5Char" w:customStyle="true">
    <w:name w:val="Naslov 5 Char"/>
    <w:basedOn w:val="Zadanifontodlomka"/>
    <w:link w:val="Naslov5"/>
    <w:uiPriority w:val="9"/>
    <w:semiHidden/>
    <w:rsid w:val="009A3373"/>
    <w:rPr>
      <w:rFonts w:eastAsiaTheme="majorEastAsia" w:cstheme="majorBidi"/>
      <w:color w:val="2F5496" w:themeColor="accent1" w:themeShade="BF"/>
    </w:rPr>
  </w:style>
  <w:style w:type="character" w:styleId="Naslov6Char" w:customStyle="true">
    <w:name w:val="Naslov 6 Char"/>
    <w:basedOn w:val="Zadanifontodlomka"/>
    <w:link w:val="Naslov6"/>
    <w:uiPriority w:val="9"/>
    <w:semiHidden/>
    <w:rsid w:val="009A3373"/>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9A3373"/>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9A3373"/>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9A3373"/>
    <w:rPr>
      <w:rFonts w:eastAsiaTheme="majorEastAsia" w:cstheme="majorBidi"/>
      <w:color w:val="272727" w:themeColor="text1" w:themeTint="D8"/>
    </w:rPr>
  </w:style>
  <w:style w:type="paragraph" w:styleId="Naslov">
    <w:name w:val="Title"/>
    <w:basedOn w:val="Normal"/>
    <w:next w:val="Normal"/>
    <w:link w:val="NaslovChar"/>
    <w:uiPriority w:val="10"/>
    <w:qFormat/>
    <w:rsid w:val="009A3373"/>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9A3373"/>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9A3373"/>
    <w:pPr>
      <w:numPr>
        <w:ilvl w:val="1"/>
      </w:numPr>
    </w:pPr>
    <w:rPr>
      <w:rFonts w:eastAsiaTheme="majorEastAsia" w:cstheme="majorBidi"/>
      <w:color w:val="595959" w:themeColor="text1" w:themeTint="A6"/>
      <w:spacing w:val="15"/>
      <w:kern w:val="2"/>
      <w:sz w:val="28"/>
      <w:szCs w:val="28"/>
    </w:rPr>
  </w:style>
  <w:style w:type="character" w:styleId="PodnaslovChar" w:customStyle="true">
    <w:name w:val="Podnaslov Char"/>
    <w:basedOn w:val="Zadanifontodlomka"/>
    <w:link w:val="Podnaslov"/>
    <w:uiPriority w:val="11"/>
    <w:rsid w:val="009A3373"/>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9A3373"/>
    <w:pPr>
      <w:spacing w:before="160"/>
      <w:jc w:val="center"/>
    </w:pPr>
    <w:rPr>
      <w:i/>
      <w:iCs/>
      <w:color w:val="404040" w:themeColor="text1" w:themeTint="BF"/>
      <w:kern w:val="2"/>
    </w:rPr>
  </w:style>
  <w:style w:type="character" w:styleId="CitatChar" w:customStyle="true">
    <w:name w:val="Citat Char"/>
    <w:basedOn w:val="Zadanifontodlomka"/>
    <w:link w:val="Citat"/>
    <w:uiPriority w:val="29"/>
    <w:rsid w:val="009A3373"/>
    <w:rPr>
      <w:i/>
      <w:iCs/>
      <w:color w:val="404040" w:themeColor="text1" w:themeTint="BF"/>
    </w:rPr>
  </w:style>
  <w:style w:type="paragraph" w:styleId="Odlomakpopisa">
    <w:name w:val="List Paragraph"/>
    <w:basedOn w:val="Normal"/>
    <w:uiPriority w:val="34"/>
    <w:qFormat/>
    <w:rsid w:val="009A3373"/>
    <w:pPr>
      <w:ind w:left="720"/>
      <w:contextualSpacing/>
    </w:pPr>
    <w:rPr>
      <w:kern w:val="2"/>
    </w:rPr>
  </w:style>
  <w:style w:type="character" w:styleId="Jakoisticanje">
    <w:name w:val="Intense Emphasis"/>
    <w:basedOn w:val="Zadanifontodlomka"/>
    <w:uiPriority w:val="21"/>
    <w:qFormat/>
    <w:rsid w:val="009A3373"/>
    <w:rPr>
      <w:i/>
      <w:iCs/>
      <w:color w:val="2F5496" w:themeColor="accent1" w:themeShade="BF"/>
    </w:rPr>
  </w:style>
  <w:style w:type="paragraph" w:styleId="Naglaencitat">
    <w:name w:val="Intense Quote"/>
    <w:basedOn w:val="Normal"/>
    <w:next w:val="Normal"/>
    <w:link w:val="NaglaencitatChar"/>
    <w:uiPriority w:val="30"/>
    <w:qFormat/>
    <w:rsid w:val="009A3373"/>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kern w:val="2"/>
    </w:rPr>
  </w:style>
  <w:style w:type="character" w:styleId="NaglaencitatChar" w:customStyle="true">
    <w:name w:val="Naglašen citat Char"/>
    <w:basedOn w:val="Zadanifontodlomka"/>
    <w:link w:val="Naglaencitat"/>
    <w:uiPriority w:val="30"/>
    <w:rsid w:val="009A3373"/>
    <w:rPr>
      <w:i/>
      <w:iCs/>
      <w:color w:val="2F5496" w:themeColor="accent1" w:themeShade="BF"/>
    </w:rPr>
  </w:style>
  <w:style w:type="character" w:styleId="Istaknutareferenca">
    <w:name w:val="Intense Reference"/>
    <w:basedOn w:val="Zadanifontodlomka"/>
    <w:uiPriority w:val="32"/>
    <w:qFormat/>
    <w:rsid w:val="009A3373"/>
    <w:rPr>
      <w:b/>
      <w:bCs/>
      <w:smallCaps/>
      <w:color w:val="2F5496" w:themeColor="accent1" w:themeShade="BF"/>
      <w:spacing w:val="5"/>
    </w:rPr>
  </w:style>
  <w:style w:type="paragraph" w:styleId="Zaglavlje">
    <w:name w:val="header"/>
    <w:basedOn w:val="Normal"/>
    <w:link w:val="ZaglavljeChar"/>
    <w:uiPriority w:val="99"/>
    <w:unhideWhenUsed/>
    <w:rsid w:val="00543B81"/>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543B81"/>
    <w:rPr>
      <w:kern w:val="0"/>
    </w:rPr>
  </w:style>
  <w:style w:type="paragraph" w:styleId="Podnoje">
    <w:name w:val="footer"/>
    <w:basedOn w:val="Normal"/>
    <w:link w:val="PodnojeChar"/>
    <w:uiPriority w:val="99"/>
    <w:unhideWhenUsed/>
    <w:rsid w:val="00543B81"/>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543B81"/>
    <w:rPr>
      <w:kern w:val="0"/>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webSettings.xml" Type="http://schemas.openxmlformats.org/officeDocument/2006/relationships/webSettings" Id="rId3"/><Relationship Target="embeddings/oleObject1.bin" Type="http://schemas.openxmlformats.org/officeDocument/2006/relationships/oleObject" Id="rId7"/><Relationship Target="settings.xml" Type="http://schemas.openxmlformats.org/officeDocument/2006/relationships/settings" Id="rId2"/><Relationship Target="styles.xml" Type="http://schemas.openxmlformats.org/officeDocument/2006/relationships/styles" Id="rId1"/><Relationship Target="media/image1.wmf" Type="http://schemas.openxmlformats.org/officeDocument/2006/relationships/image" Id="rId6"/><Relationship Target="endnotes.xml" Type="http://schemas.openxmlformats.org/officeDocument/2006/relationships/endnotes" Id="rId5"/><Relationship Target="theme/theme1.xml" Type="http://schemas.openxmlformats.org/officeDocument/2006/relationships/theme" Id="rId10"/><Relationship Target="footnotes.xml" Type="http://schemas.openxmlformats.org/officeDocument/2006/relationships/footnotes" Id="rId4"/><Relationship Target="fontTable.xml" Type="http://schemas.openxmlformats.org/officeDocument/2006/relationships/fontTable" Id="rId9"/><Relationship Target="../customXml/item1.xml" Type="http://schemas.openxmlformats.org/officeDocument/2006/relationships/customXml" Id="rId1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921</properties:Words>
  <properties:Characters>5254</properties:Characters>
  <properties:Lines>43</properties:Lines>
  <properties:Paragraphs>12</properties:Paragraphs>
  <properties:TotalTime>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6163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2026-04-27T08:21:00Z</dcterms:created>
  <dc:creator>Karmen Hrgović</dc:creator>
  <dc:description/>
  <cp:keywords/>
  <cp:lastModifiedBy>Snježana Vidoš</cp:lastModifiedBy>
  <cp:lastPrinted>2026-04-20T09:42:00Z</cp:lastPrinted>
  <dcterms:modified xmlns:xsi="http://www.w3.org/2001/XMLSchema-instance" xsi:type="dcterms:W3CDTF">2026-05-06T10:27:00Z</dcterms:modified>
  <cp:revision>4</cp:revision>
  <dc:subject/>
  <dc:title/>
</cp:coreProperties>
</file>