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ED785" w14:textId="77777777" w:rsidR="00094814" w:rsidRPr="00094814" w:rsidRDefault="00094814" w:rsidP="0009481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Times New Roman" w:cstheme="minorHAnsi"/>
          <w:kern w:val="3"/>
          <w:sz w:val="20"/>
          <w:szCs w:val="20"/>
          <w:lang w:eastAsia="hi-IN" w:bidi="hi-IN"/>
        </w:rPr>
      </w:pPr>
      <w:r w:rsidRPr="00094814">
        <w:rPr>
          <w:rFonts w:eastAsia="Times New Roman" w:cstheme="minorHAnsi"/>
          <w:kern w:val="3"/>
          <w:sz w:val="20"/>
          <w:szCs w:val="20"/>
          <w:lang w:eastAsia="hi-IN" w:bidi="hi-IN"/>
        </w:rPr>
        <w:t>STEČAJNI UPRAVITELJ</w:t>
      </w:r>
    </w:p>
    <w:p w14:paraId="4D0ECBA1" w14:textId="77777777" w:rsidR="00094814" w:rsidRPr="00094814" w:rsidRDefault="00094814" w:rsidP="002F4E21">
      <w:pPr>
        <w:keepNext/>
        <w:widowControl w:val="0"/>
        <w:pBdr>
          <w:bottom w:val="single" w:sz="12" w:space="1" w:color="000000"/>
        </w:pBdr>
        <w:suppressAutoHyphens/>
        <w:autoSpaceDN w:val="0"/>
        <w:spacing w:after="0" w:line="240" w:lineRule="auto"/>
        <w:jc w:val="center"/>
        <w:textAlignment w:val="baseline"/>
        <w:rPr>
          <w:rFonts w:eastAsia="Times New Roman" w:cstheme="minorHAnsi"/>
          <w:b/>
          <w:kern w:val="3"/>
          <w:sz w:val="20"/>
          <w:szCs w:val="20"/>
          <w:lang w:eastAsia="hi-IN" w:bidi="hi-IN"/>
        </w:rPr>
      </w:pPr>
      <w:r w:rsidRPr="00094814">
        <w:rPr>
          <w:rFonts w:eastAsia="Times New Roman" w:cstheme="minorHAnsi"/>
          <w:b/>
          <w:kern w:val="3"/>
          <w:sz w:val="20"/>
          <w:szCs w:val="20"/>
          <w:lang w:eastAsia="hi-IN" w:bidi="hi-IN"/>
        </w:rPr>
        <w:t>ANTE MAJIĆ</w:t>
      </w:r>
    </w:p>
    <w:p w14:paraId="4BA6AFD0" w14:textId="77777777" w:rsidR="00094814" w:rsidRPr="00094814" w:rsidRDefault="00094814" w:rsidP="0009481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eastAsia="Times New Roman" w:cstheme="minorHAnsi"/>
          <w:kern w:val="3"/>
          <w:sz w:val="20"/>
          <w:szCs w:val="20"/>
          <w:lang w:eastAsia="hi-IN" w:bidi="hi-IN"/>
        </w:rPr>
      </w:pPr>
      <w:r w:rsidRPr="00094814">
        <w:rPr>
          <w:rFonts w:eastAsia="Times New Roman" w:cstheme="minorHAnsi"/>
          <w:kern w:val="3"/>
          <w:sz w:val="20"/>
          <w:szCs w:val="20"/>
          <w:lang w:eastAsia="hi-IN" w:bidi="hi-IN"/>
        </w:rPr>
        <w:t>Zagreb, Đorđićeva 3b</w:t>
      </w:r>
    </w:p>
    <w:p w14:paraId="54B38D9C" w14:textId="77777777" w:rsidR="00094814" w:rsidRPr="00094814" w:rsidRDefault="00094814" w:rsidP="00094814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kern w:val="3"/>
          <w:sz w:val="24"/>
          <w:szCs w:val="24"/>
          <w:lang w:eastAsia="hi-IN" w:bidi="hi-IN"/>
        </w:rPr>
      </w:pPr>
    </w:p>
    <w:p w14:paraId="074C8BB7" w14:textId="77777777" w:rsidR="00094814" w:rsidRPr="00094814" w:rsidRDefault="00094814" w:rsidP="0009481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4"/>
          <w:szCs w:val="24"/>
          <w:lang w:eastAsia="hi-IN" w:bidi="hi-IN"/>
        </w:rPr>
      </w:pPr>
    </w:p>
    <w:p w14:paraId="1E98B07E" w14:textId="77777777" w:rsidR="00094814" w:rsidRPr="00094814" w:rsidRDefault="00094814" w:rsidP="0009481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4"/>
          <w:szCs w:val="24"/>
          <w:lang w:eastAsia="hi-IN" w:bidi="hi-IN"/>
        </w:rPr>
      </w:pPr>
      <w:bookmarkStart w:id="0" w:name="_Hlk91853217"/>
      <w:r w:rsidRPr="00094814">
        <w:rPr>
          <w:rFonts w:eastAsia="SimSun" w:cstheme="minorHAnsi"/>
          <w:kern w:val="3"/>
          <w:sz w:val="24"/>
          <w:szCs w:val="24"/>
          <w:lang w:eastAsia="hi-IN" w:bidi="hi-IN"/>
        </w:rPr>
        <w:t>URBAN ROOM d.o.o. za usluge i turistička agencija u stečaju</w:t>
      </w:r>
    </w:p>
    <w:bookmarkEnd w:id="0"/>
    <w:p w14:paraId="62B79069" w14:textId="77777777" w:rsidR="00094814" w:rsidRPr="00094814" w:rsidRDefault="00094814" w:rsidP="0009481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4"/>
          <w:szCs w:val="24"/>
          <w:lang w:eastAsia="hi-IN" w:bidi="hi-IN"/>
        </w:rPr>
      </w:pPr>
      <w:r w:rsidRPr="00094814">
        <w:rPr>
          <w:rFonts w:eastAsia="SimSun" w:cstheme="minorHAnsi"/>
          <w:kern w:val="3"/>
          <w:sz w:val="24"/>
          <w:szCs w:val="24"/>
          <w:lang w:eastAsia="hi-IN" w:bidi="hi-IN"/>
        </w:rPr>
        <w:t xml:space="preserve">MBS:060380817, </w:t>
      </w:r>
      <w:bookmarkStart w:id="1" w:name="_Hlk91853230"/>
      <w:r w:rsidRPr="00094814">
        <w:rPr>
          <w:rFonts w:eastAsia="SimSun" w:cstheme="minorHAnsi"/>
          <w:kern w:val="3"/>
          <w:sz w:val="24"/>
          <w:szCs w:val="24"/>
          <w:lang w:eastAsia="hi-IN" w:bidi="hi-IN"/>
        </w:rPr>
        <w:t>OIB: 10900873825,</w:t>
      </w:r>
    </w:p>
    <w:p w14:paraId="372C06A7" w14:textId="77777777" w:rsidR="00094814" w:rsidRPr="00094814" w:rsidRDefault="00094814" w:rsidP="00094814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 w:cstheme="minorHAnsi"/>
          <w:kern w:val="3"/>
          <w:sz w:val="24"/>
          <w:szCs w:val="24"/>
          <w:lang w:eastAsia="hi-IN" w:bidi="hi-IN"/>
        </w:rPr>
      </w:pPr>
      <w:r w:rsidRPr="00094814">
        <w:rPr>
          <w:rFonts w:eastAsia="SimSun" w:cstheme="minorHAnsi"/>
          <w:kern w:val="3"/>
          <w:sz w:val="24"/>
          <w:szCs w:val="24"/>
          <w:lang w:eastAsia="hi-IN" w:bidi="hi-IN"/>
        </w:rPr>
        <w:t>Split (Grad Split), Ivana Rendića 6</w:t>
      </w:r>
    </w:p>
    <w:bookmarkEnd w:id="1"/>
    <w:p w14:paraId="4A10A4A7" w14:textId="730FA090" w:rsidR="00094814" w:rsidRDefault="00094814" w:rsidP="00094814">
      <w:pPr>
        <w:shd w:val="clear" w:color="auto" w:fill="FFFFFF"/>
        <w:spacing w:after="0" w:line="253" w:lineRule="atLeast"/>
        <w:jc w:val="right"/>
        <w:rPr>
          <w:rFonts w:eastAsia="Times New Roman" w:cstheme="minorHAnsi"/>
          <w:color w:val="222222"/>
          <w:lang w:eastAsia="hr-HR"/>
        </w:rPr>
      </w:pPr>
      <w:r w:rsidRPr="00094814">
        <w:rPr>
          <w:rFonts w:eastAsia="Times New Roman" w:cstheme="minorHAnsi"/>
          <w:color w:val="222222"/>
          <w:lang w:eastAsia="hr-HR"/>
        </w:rPr>
        <w:t xml:space="preserve">Mario Mucić </w:t>
      </w:r>
    </w:p>
    <w:p w14:paraId="32B1365D" w14:textId="398FA096" w:rsidR="00094814" w:rsidRPr="00094814" w:rsidRDefault="00094814" w:rsidP="00094814">
      <w:pPr>
        <w:shd w:val="clear" w:color="auto" w:fill="FFFFFF"/>
        <w:spacing w:after="0" w:line="253" w:lineRule="atLeast"/>
        <w:jc w:val="right"/>
        <w:rPr>
          <w:rFonts w:eastAsia="Times New Roman" w:cstheme="minorHAnsi"/>
          <w:color w:val="222222"/>
          <w:lang w:eastAsia="hr-HR"/>
        </w:rPr>
      </w:pPr>
      <w:r w:rsidRPr="00094814">
        <w:rPr>
          <w:rFonts w:eastAsia="Times New Roman" w:cstheme="minorHAnsi"/>
          <w:color w:val="222222"/>
          <w:lang w:eastAsia="hr-HR"/>
        </w:rPr>
        <w:t>OIB:99395856344</w:t>
      </w:r>
    </w:p>
    <w:p w14:paraId="253C815A" w14:textId="537F58CA" w:rsidR="00094814" w:rsidRDefault="00094814" w:rsidP="00094814">
      <w:pPr>
        <w:shd w:val="clear" w:color="auto" w:fill="FFFFFF"/>
        <w:spacing w:after="0" w:line="253" w:lineRule="atLeast"/>
        <w:jc w:val="right"/>
        <w:rPr>
          <w:rFonts w:eastAsia="Times New Roman" w:cstheme="minorHAnsi"/>
          <w:color w:val="222222"/>
          <w:lang w:eastAsia="hr-HR"/>
        </w:rPr>
      </w:pPr>
      <w:r w:rsidRPr="00094814">
        <w:rPr>
          <w:rFonts w:eastAsia="Times New Roman" w:cstheme="minorHAnsi"/>
          <w:color w:val="222222"/>
          <w:lang w:eastAsia="hr-HR"/>
        </w:rPr>
        <w:t>Split, Gajeva 36</w:t>
      </w:r>
    </w:p>
    <w:p w14:paraId="7E133B8A" w14:textId="77777777" w:rsidR="00094814" w:rsidRPr="00094814" w:rsidRDefault="00094814" w:rsidP="001A754F">
      <w:pPr>
        <w:shd w:val="clear" w:color="auto" w:fill="FFFFFF"/>
        <w:spacing w:line="253" w:lineRule="atLeast"/>
        <w:jc w:val="both"/>
        <w:rPr>
          <w:rFonts w:eastAsia="Times New Roman" w:cstheme="minorHAnsi"/>
          <w:color w:val="222222"/>
          <w:lang w:eastAsia="hr-HR"/>
        </w:rPr>
      </w:pPr>
    </w:p>
    <w:p w14:paraId="32CC547C" w14:textId="21BDCCD1" w:rsidR="00094814" w:rsidRPr="00094814" w:rsidRDefault="00094814" w:rsidP="001A754F">
      <w:pPr>
        <w:shd w:val="clear" w:color="auto" w:fill="FFFFFF"/>
        <w:spacing w:line="253" w:lineRule="atLeast"/>
        <w:jc w:val="both"/>
        <w:rPr>
          <w:rFonts w:eastAsia="Times New Roman" w:cstheme="minorHAnsi"/>
          <w:color w:val="222222"/>
          <w:lang w:eastAsia="hr-HR"/>
        </w:rPr>
      </w:pPr>
      <w:r w:rsidRPr="00094814">
        <w:rPr>
          <w:rFonts w:eastAsia="Times New Roman" w:cstheme="minorHAnsi"/>
          <w:color w:val="222222"/>
          <w:lang w:eastAsia="hr-HR"/>
        </w:rPr>
        <w:t>Poštovani,</w:t>
      </w:r>
    </w:p>
    <w:p w14:paraId="6CF56B6E" w14:textId="13175118" w:rsidR="00094814" w:rsidRDefault="00094814" w:rsidP="001A754F">
      <w:pPr>
        <w:shd w:val="clear" w:color="auto" w:fill="FFFFFF"/>
        <w:spacing w:line="253" w:lineRule="atLeast"/>
        <w:jc w:val="both"/>
        <w:rPr>
          <w:rFonts w:eastAsia="Times New Roman" w:cstheme="minorHAnsi"/>
          <w:color w:val="222222"/>
          <w:lang w:eastAsia="hr-HR"/>
        </w:rPr>
      </w:pPr>
      <w:r w:rsidRPr="00094814">
        <w:rPr>
          <w:rFonts w:eastAsia="Times New Roman" w:cstheme="minorHAnsi"/>
          <w:color w:val="222222"/>
          <w:lang w:eastAsia="hr-HR"/>
        </w:rPr>
        <w:t xml:space="preserve">Sukladno Odluci Suda sa izvještajnog ročišta vjerovnika održanog dana 18.01.2022. kod Trgovačkog suda u Splitu, nad stečajnim dužnikom URBAN ROOM d.o.o. u stečaju, pod posl.br. St-364/2020 stečajni upravitelj je </w:t>
      </w:r>
      <w:r>
        <w:rPr>
          <w:rFonts w:eastAsia="Times New Roman" w:cstheme="minorHAnsi"/>
          <w:color w:val="222222"/>
          <w:lang w:eastAsia="hr-HR"/>
        </w:rPr>
        <w:t>dužan de</w:t>
      </w:r>
      <w:r w:rsidR="00A92462">
        <w:rPr>
          <w:rFonts w:eastAsia="Times New Roman" w:cstheme="minorHAnsi"/>
          <w:color w:val="222222"/>
          <w:lang w:eastAsia="hr-HR"/>
        </w:rPr>
        <w:t>ta</w:t>
      </w:r>
      <w:r>
        <w:rPr>
          <w:rFonts w:eastAsia="Times New Roman" w:cstheme="minorHAnsi"/>
          <w:color w:val="222222"/>
          <w:lang w:eastAsia="hr-HR"/>
        </w:rPr>
        <w:t>ljno navesti okolnosti vezane za imovinu dužnika, kako pokretnine, tako i ulaganja te potraživanja, ispitati sve okolnosti vezane za radnje koje je poduzeo stečajni dužnik prije otvaranja stečajnog postupka te mogućnosti pobijanja tih radnji te o istome obavijestiti Sud.</w:t>
      </w:r>
    </w:p>
    <w:p w14:paraId="6CE1CD79" w14:textId="7B9B510E" w:rsidR="00094814" w:rsidRDefault="00A92462" w:rsidP="001A754F">
      <w:pPr>
        <w:shd w:val="clear" w:color="auto" w:fill="FFFFFF"/>
        <w:spacing w:line="253" w:lineRule="atLeast"/>
        <w:jc w:val="both"/>
        <w:rPr>
          <w:rFonts w:eastAsia="Times New Roman" w:cstheme="minorHAnsi"/>
          <w:color w:val="222222"/>
          <w:lang w:eastAsia="hr-HR"/>
        </w:rPr>
      </w:pPr>
      <w:r>
        <w:rPr>
          <w:rFonts w:eastAsia="Times New Roman" w:cstheme="minorHAnsi"/>
          <w:color w:val="222222"/>
          <w:lang w:eastAsia="hr-HR"/>
        </w:rPr>
        <w:t>Sukladno navedenome, na temelju dostupnih podataka stečajni upravitelj je utvrdio:</w:t>
      </w:r>
    </w:p>
    <w:p w14:paraId="521B6BF8" w14:textId="7F5AE7B1" w:rsidR="001A754F" w:rsidRPr="001A754F" w:rsidRDefault="00A92462" w:rsidP="00A92462">
      <w:pPr>
        <w:shd w:val="clear" w:color="auto" w:fill="FFFFFF"/>
        <w:spacing w:line="253" w:lineRule="atLeast"/>
        <w:jc w:val="both"/>
        <w:rPr>
          <w:rFonts w:eastAsia="Times New Roman" w:cstheme="minorHAnsi"/>
          <w:color w:val="222222"/>
          <w:lang w:eastAsia="hr-HR"/>
        </w:rPr>
      </w:pPr>
      <w:r w:rsidRPr="00783CAA">
        <w:rPr>
          <w:rFonts w:eastAsia="Times New Roman" w:cstheme="minorHAnsi"/>
          <w:b/>
          <w:bCs/>
          <w:color w:val="222222"/>
          <w:lang w:eastAsia="hr-HR"/>
        </w:rPr>
        <w:t>1.</w:t>
      </w:r>
      <w:r>
        <w:rPr>
          <w:rFonts w:eastAsia="Times New Roman" w:cstheme="minorHAnsi"/>
          <w:color w:val="222222"/>
          <w:lang w:eastAsia="hr-HR"/>
        </w:rPr>
        <w:t xml:space="preserve"> Da je d</w:t>
      </w:r>
      <w:r w:rsidR="001A754F" w:rsidRPr="001A754F">
        <w:rPr>
          <w:rFonts w:eastAsia="Times New Roman" w:cstheme="minorHAnsi"/>
          <w:color w:val="222222"/>
          <w:lang w:eastAsia="hr-HR"/>
        </w:rPr>
        <w:t>ana 11.12.2020. Ministarstvo financija podnijelo PRIJEDLOG VJEROVNIKA ZA OTVARANJE STEČAJNOGA POSTUPKA</w:t>
      </w:r>
      <w:r>
        <w:rPr>
          <w:rFonts w:eastAsia="Times New Roman" w:cstheme="minorHAnsi"/>
          <w:color w:val="222222"/>
          <w:lang w:eastAsia="hr-HR"/>
        </w:rPr>
        <w:t xml:space="preserve"> navodeći kao stečajni razlog: da je dužnik</w:t>
      </w:r>
      <w:r w:rsidR="001A754F" w:rsidRPr="001A754F">
        <w:rPr>
          <w:rFonts w:eastAsia="Times New Roman" w:cstheme="minorHAnsi"/>
          <w:color w:val="222222"/>
          <w:lang w:eastAsia="hr-HR"/>
        </w:rPr>
        <w:t xml:space="preserve"> nesposoban za plaćanje budući u Očevidniku redoslijeda osnova za plaćanje ima evidentirane neizvršene osnove u razdoblju duljem od 327 dana u ukupnom iznosu od 179.640,61 kn.</w:t>
      </w:r>
    </w:p>
    <w:p w14:paraId="2A44F8F8" w14:textId="77777777" w:rsidR="00CA43EE" w:rsidRDefault="001A754F" w:rsidP="001A754F">
      <w:pPr>
        <w:shd w:val="clear" w:color="auto" w:fill="FFFFFF"/>
        <w:spacing w:line="253" w:lineRule="atLeast"/>
        <w:jc w:val="both"/>
        <w:rPr>
          <w:rFonts w:eastAsia="Times New Roman" w:cstheme="minorHAnsi"/>
          <w:color w:val="222222"/>
          <w:lang w:eastAsia="hr-HR"/>
        </w:rPr>
      </w:pPr>
      <w:r w:rsidRPr="001A754F">
        <w:rPr>
          <w:rFonts w:eastAsia="Times New Roman" w:cstheme="minorHAnsi"/>
          <w:color w:val="222222"/>
          <w:lang w:eastAsia="hr-HR"/>
        </w:rPr>
        <w:t xml:space="preserve">Dana 10.06.2020. godine je </w:t>
      </w:r>
      <w:r w:rsidR="00A92462" w:rsidRPr="001A754F">
        <w:rPr>
          <w:rFonts w:eastAsia="Times New Roman" w:cstheme="minorHAnsi"/>
          <w:color w:val="222222"/>
          <w:lang w:eastAsia="hr-HR"/>
        </w:rPr>
        <w:t>URBAN ROOM</w:t>
      </w:r>
      <w:r w:rsidRPr="001A754F">
        <w:rPr>
          <w:rFonts w:eastAsia="Times New Roman" w:cstheme="minorHAnsi"/>
          <w:color w:val="222222"/>
          <w:lang w:eastAsia="hr-HR"/>
        </w:rPr>
        <w:t xml:space="preserve"> d.o.o. kao cedent prenijelo Ugovorom o cesiji svoj</w:t>
      </w:r>
      <w:r w:rsidR="006D5EBA">
        <w:rPr>
          <w:rFonts w:eastAsia="Times New Roman" w:cstheme="minorHAnsi"/>
          <w:color w:val="222222"/>
          <w:lang w:eastAsia="hr-HR"/>
        </w:rPr>
        <w:t xml:space="preserve">a prava, potraživanja i koristi prema </w:t>
      </w:r>
      <w:r w:rsidR="00AC24B7">
        <w:rPr>
          <w:rFonts w:eastAsia="Times New Roman" w:cstheme="minorHAnsi"/>
          <w:color w:val="222222"/>
          <w:lang w:eastAsia="hr-HR"/>
        </w:rPr>
        <w:t>dužniku B</w:t>
      </w:r>
      <w:r w:rsidR="00AC24B7" w:rsidRPr="00AC24B7">
        <w:rPr>
          <w:rFonts w:eastAsia="Times New Roman" w:cstheme="minorHAnsi"/>
          <w:color w:val="222222"/>
          <w:lang w:eastAsia="hr-HR"/>
        </w:rPr>
        <w:t>OŽEN-CO d.o.o. za građevinarstvo i usluge u stečaju</w:t>
      </w:r>
      <w:r w:rsidR="00AC24B7">
        <w:rPr>
          <w:rFonts w:eastAsia="Times New Roman" w:cstheme="minorHAnsi"/>
          <w:color w:val="222222"/>
          <w:lang w:eastAsia="hr-HR"/>
        </w:rPr>
        <w:t>, OIB:</w:t>
      </w:r>
      <w:r w:rsidR="00AC24B7" w:rsidRPr="00AC24B7">
        <w:t xml:space="preserve"> </w:t>
      </w:r>
      <w:r w:rsidR="00AC24B7" w:rsidRPr="00AC24B7">
        <w:rPr>
          <w:rFonts w:eastAsia="Times New Roman" w:cstheme="minorHAnsi"/>
          <w:color w:val="222222"/>
          <w:lang w:eastAsia="hr-HR"/>
        </w:rPr>
        <w:t>30689118861</w:t>
      </w:r>
      <w:r w:rsidR="00AC24B7">
        <w:rPr>
          <w:rFonts w:eastAsia="Times New Roman" w:cstheme="minorHAnsi"/>
          <w:color w:val="222222"/>
          <w:lang w:eastAsia="hr-HR"/>
        </w:rPr>
        <w:t xml:space="preserve">, </w:t>
      </w:r>
      <w:r w:rsidRPr="001A754F">
        <w:rPr>
          <w:rFonts w:eastAsia="Times New Roman" w:cstheme="minorHAnsi"/>
          <w:color w:val="222222"/>
          <w:lang w:eastAsia="hr-HR"/>
        </w:rPr>
        <w:t>na cesionara Tomo Roščić</w:t>
      </w:r>
      <w:r w:rsidR="006D5EBA">
        <w:rPr>
          <w:rFonts w:eastAsia="Times New Roman" w:cstheme="minorHAnsi"/>
          <w:color w:val="222222"/>
          <w:lang w:eastAsia="hr-HR"/>
        </w:rPr>
        <w:t xml:space="preserve">, </w:t>
      </w:r>
      <w:r w:rsidR="006D5EBA" w:rsidRPr="006D5EBA">
        <w:rPr>
          <w:rFonts w:eastAsia="Times New Roman" w:cstheme="minorHAnsi"/>
          <w:color w:val="222222"/>
          <w:lang w:eastAsia="hr-HR"/>
        </w:rPr>
        <w:t>iz Splita, Ruđera Boškovića 7, OIB: 42246156055.</w:t>
      </w:r>
      <w:r w:rsidR="006D5EBA">
        <w:rPr>
          <w:rFonts w:eastAsia="Times New Roman" w:cstheme="minorHAnsi"/>
          <w:color w:val="222222"/>
          <w:lang w:eastAsia="hr-HR"/>
        </w:rPr>
        <w:t xml:space="preserve"> </w:t>
      </w:r>
    </w:p>
    <w:p w14:paraId="7290454A" w14:textId="33100AC6" w:rsidR="001A754F" w:rsidRDefault="006D5EBA" w:rsidP="001A754F">
      <w:pPr>
        <w:shd w:val="clear" w:color="auto" w:fill="FFFFFF"/>
        <w:spacing w:line="253" w:lineRule="atLeast"/>
        <w:jc w:val="both"/>
        <w:rPr>
          <w:rFonts w:eastAsia="Times New Roman" w:cstheme="minorHAnsi"/>
          <w:color w:val="222222"/>
          <w:lang w:eastAsia="hr-HR"/>
        </w:rPr>
      </w:pPr>
      <w:r>
        <w:rPr>
          <w:rFonts w:eastAsia="Times New Roman" w:cstheme="minorHAnsi"/>
          <w:color w:val="222222"/>
          <w:lang w:eastAsia="hr-HR"/>
        </w:rPr>
        <w:t>Ukupni iznos prenesenih potraživanja, temeljem navedenog Ugovora o cesiji iznosi 2.300.000,00 kn, a istom cesijom presenena su i sporedna prava i to hipoteka</w:t>
      </w:r>
      <w:r w:rsidR="00AC24B7">
        <w:rPr>
          <w:rFonts w:eastAsia="Times New Roman" w:cstheme="minorHAnsi"/>
          <w:color w:val="222222"/>
          <w:lang w:eastAsia="hr-HR"/>
        </w:rPr>
        <w:t xml:space="preserve"> </w:t>
      </w:r>
      <w:r>
        <w:rPr>
          <w:rFonts w:eastAsia="Times New Roman" w:cstheme="minorHAnsi"/>
          <w:color w:val="222222"/>
          <w:lang w:eastAsia="hr-HR"/>
        </w:rPr>
        <w:t>- založno pravo na nekretninama upisanim kod Općinskog suda u Splitu, zk. Split u zk.ul. 16090, te</w:t>
      </w:r>
      <w:r w:rsidR="00AC24B7">
        <w:rPr>
          <w:rFonts w:eastAsia="Times New Roman" w:cstheme="minorHAnsi"/>
          <w:color w:val="222222"/>
          <w:lang w:eastAsia="hr-HR"/>
        </w:rPr>
        <w:t xml:space="preserve"> </w:t>
      </w:r>
      <w:r w:rsidR="00CA43EE">
        <w:rPr>
          <w:rFonts w:eastAsia="Times New Roman" w:cstheme="minorHAnsi"/>
          <w:color w:val="222222"/>
          <w:lang w:eastAsia="hr-HR"/>
        </w:rPr>
        <w:t>je</w:t>
      </w:r>
      <w:r w:rsidR="00AC24B7">
        <w:rPr>
          <w:rFonts w:eastAsia="Times New Roman" w:cstheme="minorHAnsi"/>
          <w:color w:val="222222"/>
          <w:lang w:eastAsia="hr-HR"/>
        </w:rPr>
        <w:t xml:space="preserve"> cesionar kao stjecatelj tražbine</w:t>
      </w:r>
      <w:r w:rsidR="00CA43EE">
        <w:rPr>
          <w:rFonts w:eastAsia="Times New Roman" w:cstheme="minorHAnsi"/>
          <w:color w:val="222222"/>
          <w:lang w:eastAsia="hr-HR"/>
        </w:rPr>
        <w:t xml:space="preserve"> stupio u pravni položaj svog prednika u stečajnom postupku nad BOŽEN-CO d.o.o. </w:t>
      </w:r>
      <w:r w:rsidR="00AC24B7">
        <w:rPr>
          <w:rFonts w:eastAsia="Times New Roman" w:cstheme="minorHAnsi"/>
          <w:color w:val="222222"/>
          <w:lang w:eastAsia="hr-HR"/>
        </w:rPr>
        <w:t xml:space="preserve"> </w:t>
      </w:r>
    </w:p>
    <w:p w14:paraId="23BF0CF7" w14:textId="7000F891" w:rsidR="001A754F" w:rsidRPr="001A754F" w:rsidRDefault="001A754F" w:rsidP="001A754F">
      <w:pPr>
        <w:shd w:val="clear" w:color="auto" w:fill="FFFFFF"/>
        <w:spacing w:line="253" w:lineRule="atLeast"/>
        <w:jc w:val="both"/>
        <w:rPr>
          <w:rFonts w:eastAsia="Times New Roman" w:cstheme="minorHAnsi"/>
          <w:color w:val="222222"/>
          <w:lang w:eastAsia="hr-HR"/>
        </w:rPr>
      </w:pPr>
      <w:r w:rsidRPr="001A754F">
        <w:rPr>
          <w:rFonts w:eastAsia="Times New Roman" w:cstheme="minorHAnsi"/>
          <w:color w:val="222222"/>
          <w:lang w:eastAsia="hr-HR"/>
        </w:rPr>
        <w:t xml:space="preserve">Aneksom </w:t>
      </w:r>
      <w:r w:rsidR="00CA43EE">
        <w:rPr>
          <w:rFonts w:eastAsia="Times New Roman" w:cstheme="minorHAnsi"/>
          <w:color w:val="222222"/>
          <w:lang w:eastAsia="hr-HR"/>
        </w:rPr>
        <w:t xml:space="preserve">br. 1 </w:t>
      </w:r>
      <w:r w:rsidRPr="001A754F">
        <w:rPr>
          <w:rFonts w:eastAsia="Times New Roman" w:cstheme="minorHAnsi"/>
          <w:color w:val="222222"/>
          <w:lang w:eastAsia="hr-HR"/>
        </w:rPr>
        <w:t>od 29.0</w:t>
      </w:r>
      <w:r w:rsidR="00CA43EE">
        <w:rPr>
          <w:rFonts w:eastAsia="Times New Roman" w:cstheme="minorHAnsi"/>
          <w:color w:val="222222"/>
          <w:lang w:eastAsia="hr-HR"/>
        </w:rPr>
        <w:t>1</w:t>
      </w:r>
      <w:r w:rsidRPr="001A754F">
        <w:rPr>
          <w:rFonts w:eastAsia="Times New Roman" w:cstheme="minorHAnsi"/>
          <w:color w:val="222222"/>
          <w:lang w:eastAsia="hr-HR"/>
        </w:rPr>
        <w:t>.2021. nav</w:t>
      </w:r>
      <w:r w:rsidR="00CA43EE">
        <w:rPr>
          <w:rFonts w:eastAsia="Times New Roman" w:cstheme="minorHAnsi"/>
          <w:color w:val="222222"/>
          <w:lang w:eastAsia="hr-HR"/>
        </w:rPr>
        <w:t>edeno je da</w:t>
      </w:r>
      <w:r w:rsidRPr="001A754F">
        <w:rPr>
          <w:rFonts w:eastAsia="Times New Roman" w:cstheme="minorHAnsi"/>
          <w:color w:val="222222"/>
          <w:lang w:eastAsia="hr-HR"/>
        </w:rPr>
        <w:t xml:space="preserve"> ukupni iznos potraživanja </w:t>
      </w:r>
      <w:r w:rsidR="00CA43EE">
        <w:rPr>
          <w:rFonts w:eastAsia="Times New Roman" w:cstheme="minorHAnsi"/>
          <w:color w:val="222222"/>
          <w:lang w:eastAsia="hr-HR"/>
        </w:rPr>
        <w:t xml:space="preserve">prenesenih na cesionara iznosi  </w:t>
      </w:r>
      <w:r w:rsidRPr="001A754F">
        <w:rPr>
          <w:rFonts w:eastAsia="Times New Roman" w:cstheme="minorHAnsi"/>
          <w:color w:val="222222"/>
          <w:lang w:eastAsia="hr-HR"/>
        </w:rPr>
        <w:t>5.181.167,86 kn.</w:t>
      </w:r>
    </w:p>
    <w:p w14:paraId="4AAAFCDE" w14:textId="651FAA13" w:rsidR="00CA43EE" w:rsidRDefault="00CA43EE" w:rsidP="001A754F">
      <w:pPr>
        <w:shd w:val="clear" w:color="auto" w:fill="FFFFFF"/>
        <w:spacing w:line="253" w:lineRule="atLeast"/>
        <w:jc w:val="both"/>
        <w:rPr>
          <w:rFonts w:eastAsia="Times New Roman" w:cstheme="minorHAnsi"/>
          <w:color w:val="222222"/>
          <w:lang w:eastAsia="hr-HR"/>
        </w:rPr>
      </w:pPr>
      <w:r>
        <w:rPr>
          <w:rFonts w:eastAsia="Times New Roman" w:cstheme="minorHAnsi"/>
          <w:color w:val="222222"/>
          <w:lang w:eastAsia="hr-HR"/>
        </w:rPr>
        <w:t>Sukladno dostupnim podacima, postoji sumnja da se radi o pravnoj radnji bez naknade, opisanoj u čl. 203 Stečajnog zakona, koja se bože pobijati.</w:t>
      </w:r>
    </w:p>
    <w:p w14:paraId="2D4C4C45" w14:textId="7D1321F5" w:rsidR="00CA43EE" w:rsidRPr="00CA35BE" w:rsidRDefault="00CA43EE" w:rsidP="001A754F">
      <w:pPr>
        <w:shd w:val="clear" w:color="auto" w:fill="FFFFFF"/>
        <w:spacing w:line="253" w:lineRule="atLeast"/>
        <w:jc w:val="both"/>
        <w:rPr>
          <w:rFonts w:eastAsia="Times New Roman" w:cstheme="minorHAnsi"/>
          <w:color w:val="222222"/>
          <w:u w:val="single"/>
          <w:lang w:eastAsia="hr-HR"/>
        </w:rPr>
      </w:pPr>
      <w:r w:rsidRPr="00CA35BE">
        <w:rPr>
          <w:rFonts w:eastAsia="Times New Roman" w:cstheme="minorHAnsi"/>
          <w:color w:val="222222"/>
          <w:u w:val="single"/>
          <w:lang w:eastAsia="hr-HR"/>
        </w:rPr>
        <w:t>Molim Vaše očitovanje na opisani pravni posao, financijske i knjigovodstvene dokaze i činjenice koje bi dokazale suprotno</w:t>
      </w:r>
      <w:r w:rsidR="00C04FDC" w:rsidRPr="00CA35BE">
        <w:rPr>
          <w:rFonts w:eastAsia="Times New Roman" w:cstheme="minorHAnsi"/>
          <w:color w:val="222222"/>
          <w:u w:val="single"/>
          <w:lang w:eastAsia="hr-HR"/>
        </w:rPr>
        <w:t>.</w:t>
      </w:r>
    </w:p>
    <w:p w14:paraId="2B0FB717" w14:textId="5E5B9A75" w:rsidR="001A754F" w:rsidRPr="001A754F" w:rsidRDefault="00C04FDC" w:rsidP="001A754F">
      <w:pPr>
        <w:shd w:val="clear" w:color="auto" w:fill="FFFFFF"/>
        <w:spacing w:line="253" w:lineRule="atLeast"/>
        <w:jc w:val="both"/>
        <w:rPr>
          <w:rFonts w:eastAsia="Times New Roman" w:cstheme="minorHAnsi"/>
          <w:color w:val="222222"/>
          <w:lang w:eastAsia="hr-HR"/>
        </w:rPr>
      </w:pPr>
      <w:r w:rsidRPr="00783CAA">
        <w:rPr>
          <w:rFonts w:eastAsia="Times New Roman" w:cstheme="minorHAnsi"/>
          <w:b/>
          <w:bCs/>
          <w:color w:val="222222"/>
          <w:lang w:eastAsia="hr-HR"/>
        </w:rPr>
        <w:t>2.</w:t>
      </w:r>
      <w:r>
        <w:rPr>
          <w:rFonts w:eastAsia="Times New Roman" w:cstheme="minorHAnsi"/>
          <w:color w:val="222222"/>
          <w:lang w:eastAsia="hr-HR"/>
        </w:rPr>
        <w:t xml:space="preserve">  Dana 11.10.2019. godine društvu URBAN ROOM d.o.o. pripojena su </w:t>
      </w:r>
      <w:r w:rsidR="001A754F" w:rsidRPr="001A754F">
        <w:rPr>
          <w:rFonts w:eastAsia="Times New Roman" w:cstheme="minorHAnsi"/>
          <w:color w:val="222222"/>
          <w:lang w:eastAsia="hr-HR"/>
        </w:rPr>
        <w:t xml:space="preserve">društava SPLIT LUXURY ROOMS d.o.o. I PLAŽA KAŠJUN d.o.o. </w:t>
      </w:r>
    </w:p>
    <w:p w14:paraId="14EFA76E" w14:textId="77777777" w:rsidR="001A754F" w:rsidRPr="001A754F" w:rsidRDefault="001A754F" w:rsidP="001A754F">
      <w:pPr>
        <w:shd w:val="clear" w:color="auto" w:fill="FFFFFF"/>
        <w:spacing w:line="253" w:lineRule="atLeast"/>
        <w:jc w:val="both"/>
        <w:rPr>
          <w:rFonts w:eastAsia="Times New Roman" w:cstheme="minorHAnsi"/>
          <w:color w:val="222222"/>
          <w:lang w:eastAsia="hr-HR"/>
        </w:rPr>
      </w:pPr>
      <w:r w:rsidRPr="001A754F">
        <w:rPr>
          <w:rFonts w:eastAsia="Times New Roman" w:cstheme="minorHAnsi"/>
          <w:color w:val="222222"/>
          <w:lang w:eastAsia="hr-HR"/>
        </w:rPr>
        <w:t>- kod pripajanja pripojena društva unose pri tome cjelokupnu svoju imovinu, prava i obveze, a Društvo preuzimatelj preuzima svu imovinu, prava i obveze, kako je navedeno ovim ugovorom.</w:t>
      </w:r>
    </w:p>
    <w:p w14:paraId="48F6D1AB" w14:textId="184703BE" w:rsidR="001A754F" w:rsidRPr="001A754F" w:rsidRDefault="00C04FDC" w:rsidP="00C04FDC">
      <w:pPr>
        <w:shd w:val="clear" w:color="auto" w:fill="FFFFFF"/>
        <w:spacing w:line="253" w:lineRule="atLeast"/>
        <w:jc w:val="both"/>
        <w:rPr>
          <w:rFonts w:eastAsia="Times New Roman" w:cstheme="minorHAnsi"/>
          <w:color w:val="222222"/>
          <w:u w:val="single"/>
          <w:lang w:eastAsia="hr-HR"/>
        </w:rPr>
      </w:pPr>
      <w:r w:rsidRPr="00CA35BE">
        <w:rPr>
          <w:rFonts w:eastAsia="Times New Roman" w:cstheme="minorHAnsi"/>
          <w:color w:val="222222"/>
          <w:u w:val="single"/>
          <w:lang w:eastAsia="hr-HR"/>
        </w:rPr>
        <w:t xml:space="preserve">Molim očitovanje i dokaze o imovini navedenoj u </w:t>
      </w:r>
      <w:r w:rsidR="001A754F" w:rsidRPr="001A754F">
        <w:rPr>
          <w:rFonts w:eastAsia="Times New Roman" w:cstheme="minorHAnsi"/>
          <w:color w:val="222222"/>
          <w:u w:val="single"/>
          <w:lang w:eastAsia="hr-HR"/>
        </w:rPr>
        <w:t>zadnjim financijskim izvještajima za ta dva pripojena društva.</w:t>
      </w:r>
    </w:p>
    <w:p w14:paraId="3FD67B7E" w14:textId="213CAA46" w:rsidR="001A754F" w:rsidRPr="001A754F" w:rsidRDefault="00C04FDC" w:rsidP="001A754F">
      <w:pPr>
        <w:shd w:val="clear" w:color="auto" w:fill="FFFFFF"/>
        <w:spacing w:line="253" w:lineRule="atLeast"/>
        <w:jc w:val="both"/>
        <w:rPr>
          <w:rFonts w:eastAsia="Times New Roman" w:cstheme="minorHAnsi"/>
          <w:color w:val="222222"/>
          <w:lang w:eastAsia="hr-HR"/>
        </w:rPr>
      </w:pPr>
      <w:r w:rsidRPr="00783CAA">
        <w:rPr>
          <w:rFonts w:eastAsia="Times New Roman" w:cstheme="minorHAnsi"/>
          <w:b/>
          <w:bCs/>
          <w:color w:val="222222"/>
          <w:lang w:eastAsia="hr-HR"/>
        </w:rPr>
        <w:t>3.</w:t>
      </w:r>
      <w:r>
        <w:rPr>
          <w:rFonts w:eastAsia="Times New Roman" w:cstheme="minorHAnsi"/>
          <w:color w:val="222222"/>
          <w:lang w:eastAsia="hr-HR"/>
        </w:rPr>
        <w:t xml:space="preserve"> </w:t>
      </w:r>
      <w:r w:rsidR="001A754F" w:rsidRPr="001A754F">
        <w:rPr>
          <w:rFonts w:eastAsia="Times New Roman" w:cstheme="minorHAnsi"/>
          <w:color w:val="222222"/>
          <w:lang w:eastAsia="hr-HR"/>
        </w:rPr>
        <w:t xml:space="preserve">Pojedinačni ispravni postupak </w:t>
      </w:r>
      <w:r>
        <w:rPr>
          <w:rFonts w:eastAsia="Times New Roman" w:cstheme="minorHAnsi"/>
          <w:color w:val="222222"/>
          <w:lang w:eastAsia="hr-HR"/>
        </w:rPr>
        <w:t>-</w:t>
      </w:r>
      <w:r w:rsidR="001A754F" w:rsidRPr="001A754F">
        <w:rPr>
          <w:rFonts w:eastAsia="Times New Roman" w:cstheme="minorHAnsi"/>
          <w:color w:val="222222"/>
          <w:lang w:eastAsia="hr-HR"/>
        </w:rPr>
        <w:t xml:space="preserve"> Tužba </w:t>
      </w:r>
      <w:r>
        <w:rPr>
          <w:rFonts w:eastAsia="Times New Roman" w:cstheme="minorHAnsi"/>
          <w:color w:val="222222"/>
          <w:lang w:eastAsia="hr-HR"/>
        </w:rPr>
        <w:t>-</w:t>
      </w:r>
      <w:r w:rsidR="001A754F" w:rsidRPr="001A754F">
        <w:rPr>
          <w:rFonts w:eastAsia="Times New Roman" w:cstheme="minorHAnsi"/>
          <w:color w:val="222222"/>
          <w:lang w:eastAsia="hr-HR"/>
        </w:rPr>
        <w:t xml:space="preserve"> P-247/2020</w:t>
      </w:r>
    </w:p>
    <w:p w14:paraId="4224A004" w14:textId="121B7E8A" w:rsidR="00C04FDC" w:rsidRDefault="001A754F" w:rsidP="00C04FDC">
      <w:pPr>
        <w:shd w:val="clear" w:color="auto" w:fill="FFFFFF"/>
        <w:spacing w:after="135" w:line="240" w:lineRule="auto"/>
        <w:jc w:val="both"/>
        <w:rPr>
          <w:rFonts w:eastAsia="Times New Roman" w:cstheme="minorHAnsi"/>
          <w:color w:val="414145"/>
          <w:lang w:eastAsia="hr-HR"/>
        </w:rPr>
      </w:pPr>
      <w:r w:rsidRPr="001A754F">
        <w:rPr>
          <w:rFonts w:eastAsia="Times New Roman" w:cstheme="minorHAnsi"/>
          <w:color w:val="414145"/>
          <w:lang w:eastAsia="hr-HR"/>
        </w:rPr>
        <w:t>Pojedinačni ispravni postupak pokreće se na prijedlog osobe koja ima pravni interes</w:t>
      </w:r>
      <w:r w:rsidR="00C04FDC">
        <w:rPr>
          <w:rFonts w:eastAsia="Times New Roman" w:cstheme="minorHAnsi"/>
          <w:color w:val="414145"/>
          <w:lang w:eastAsia="hr-HR"/>
        </w:rPr>
        <w:t xml:space="preserve"> te se provodi sukladno čl. 209 Zakona o zemljišnim knjigama.</w:t>
      </w:r>
    </w:p>
    <w:p w14:paraId="6C3FDE7B" w14:textId="77777777" w:rsidR="00CA35BE" w:rsidRDefault="00CA35BE" w:rsidP="00C04FDC">
      <w:pPr>
        <w:shd w:val="clear" w:color="auto" w:fill="FFFFFF"/>
        <w:spacing w:after="135" w:line="240" w:lineRule="auto"/>
        <w:jc w:val="both"/>
        <w:rPr>
          <w:rFonts w:eastAsia="Times New Roman" w:cstheme="minorHAnsi"/>
          <w:color w:val="414145"/>
          <w:lang w:eastAsia="hr-HR"/>
        </w:rPr>
      </w:pPr>
    </w:p>
    <w:p w14:paraId="67551612" w14:textId="77777777" w:rsidR="00CA35BE" w:rsidRDefault="00CA35BE" w:rsidP="00C04FDC">
      <w:pPr>
        <w:shd w:val="clear" w:color="auto" w:fill="FFFFFF"/>
        <w:spacing w:after="135" w:line="240" w:lineRule="auto"/>
        <w:jc w:val="both"/>
        <w:rPr>
          <w:rFonts w:eastAsia="Times New Roman" w:cstheme="minorHAnsi"/>
          <w:color w:val="414145"/>
          <w:lang w:eastAsia="hr-HR"/>
        </w:rPr>
      </w:pPr>
    </w:p>
    <w:p w14:paraId="43D239BE" w14:textId="69471748" w:rsidR="00C04FDC" w:rsidRDefault="00C04FDC" w:rsidP="00C04FDC">
      <w:pPr>
        <w:shd w:val="clear" w:color="auto" w:fill="FFFFFF"/>
        <w:spacing w:after="135" w:line="240" w:lineRule="auto"/>
        <w:jc w:val="both"/>
        <w:rPr>
          <w:rFonts w:eastAsia="Times New Roman" w:cstheme="minorHAnsi"/>
          <w:color w:val="414145"/>
          <w:lang w:eastAsia="hr-HR"/>
        </w:rPr>
      </w:pPr>
      <w:r>
        <w:rPr>
          <w:rFonts w:eastAsia="Times New Roman" w:cstheme="minorHAnsi"/>
          <w:color w:val="414145"/>
          <w:lang w:eastAsia="hr-HR"/>
        </w:rPr>
        <w:lastRenderedPageBreak/>
        <w:t xml:space="preserve">Iz dostupne dokumentacije </w:t>
      </w:r>
      <w:r w:rsidR="002261A9">
        <w:rPr>
          <w:rFonts w:eastAsia="Times New Roman" w:cstheme="minorHAnsi"/>
          <w:color w:val="414145"/>
          <w:lang w:eastAsia="hr-HR"/>
        </w:rPr>
        <w:t>nije vidljiva opravdanost pokretanja navedenog parničnog postupka.</w:t>
      </w:r>
    </w:p>
    <w:p w14:paraId="425E3C7D" w14:textId="3CF593C8" w:rsidR="002261A9" w:rsidRDefault="002261A9" w:rsidP="00C04FDC">
      <w:pPr>
        <w:shd w:val="clear" w:color="auto" w:fill="FFFFFF"/>
        <w:spacing w:after="135" w:line="240" w:lineRule="auto"/>
        <w:jc w:val="both"/>
        <w:rPr>
          <w:rFonts w:eastAsia="Times New Roman" w:cstheme="minorHAnsi"/>
          <w:color w:val="414145"/>
          <w:lang w:eastAsia="hr-HR"/>
        </w:rPr>
      </w:pPr>
      <w:r>
        <w:rPr>
          <w:rFonts w:eastAsia="Times New Roman" w:cstheme="minorHAnsi"/>
          <w:color w:val="414145"/>
          <w:lang w:eastAsia="hr-HR"/>
        </w:rPr>
        <w:t xml:space="preserve">Iz navedenog predmeta proizlazi da su svi Ugovori o kupoprodaji nekretnina sklopljeni sa kupcem: </w:t>
      </w:r>
      <w:r w:rsidRPr="002261A9">
        <w:rPr>
          <w:rFonts w:eastAsia="Times New Roman" w:cstheme="minorHAnsi"/>
          <w:color w:val="414145"/>
          <w:lang w:eastAsia="hr-HR"/>
        </w:rPr>
        <w:t>MIHOVILOVIĆ IGOR, OIB: 98191891001, MAKARSKA 6, 21000 SPLIT</w:t>
      </w:r>
      <w:r>
        <w:rPr>
          <w:rFonts w:eastAsia="Times New Roman" w:cstheme="minorHAnsi"/>
          <w:color w:val="414145"/>
          <w:lang w:eastAsia="hr-HR"/>
        </w:rPr>
        <w:t xml:space="preserve"> raskinuti t</w:t>
      </w:r>
      <w:r w:rsidR="00892EE0">
        <w:rPr>
          <w:rFonts w:eastAsia="Times New Roman" w:cstheme="minorHAnsi"/>
          <w:color w:val="414145"/>
          <w:lang w:eastAsia="hr-HR"/>
        </w:rPr>
        <w:t>emeljem Raskida ugovora o kupoprodaji nekretnina od 19.03.2020. te da ne postoje međusobna potraživanja između kupca i prodavatelja u odnosu na predmetne nekretnine i to:</w:t>
      </w:r>
    </w:p>
    <w:p w14:paraId="3802C748" w14:textId="51D5576B" w:rsidR="00892EE0" w:rsidRPr="00892EE0" w:rsidRDefault="00892EE0" w:rsidP="00892EE0">
      <w:pPr>
        <w:pStyle w:val="ListParagraph"/>
        <w:numPr>
          <w:ilvl w:val="0"/>
          <w:numId w:val="1"/>
        </w:numPr>
        <w:shd w:val="clear" w:color="auto" w:fill="FFFFFF"/>
        <w:spacing w:after="135" w:line="240" w:lineRule="auto"/>
        <w:jc w:val="both"/>
        <w:rPr>
          <w:rFonts w:eastAsia="Times New Roman" w:cstheme="minorHAnsi"/>
          <w:color w:val="414145"/>
          <w:lang w:eastAsia="hr-HR"/>
        </w:rPr>
      </w:pPr>
      <w:r>
        <w:rPr>
          <w:rFonts w:eastAsia="Times New Roman" w:cstheme="minorHAnsi"/>
          <w:color w:val="414145"/>
          <w:lang w:eastAsia="hr-HR"/>
        </w:rPr>
        <w:t xml:space="preserve">Nekretnine upisane u zk.ul. </w:t>
      </w:r>
      <w:r w:rsidRPr="00892EE0">
        <w:rPr>
          <w:rFonts w:eastAsia="Times New Roman" w:cstheme="minorHAnsi"/>
          <w:color w:val="414145"/>
          <w:lang w:eastAsia="hr-HR"/>
        </w:rPr>
        <w:t>16090</w:t>
      </w:r>
      <w:r>
        <w:rPr>
          <w:rFonts w:eastAsia="Times New Roman" w:cstheme="minorHAnsi"/>
          <w:color w:val="414145"/>
          <w:lang w:eastAsia="hr-HR"/>
        </w:rPr>
        <w:t xml:space="preserve"> k.o. Split, sagrađene na kč.br. </w:t>
      </w:r>
      <w:r w:rsidRPr="00892EE0">
        <w:rPr>
          <w:rFonts w:eastAsia="Times New Roman" w:cstheme="minorHAnsi"/>
          <w:color w:val="414145"/>
          <w:lang w:eastAsia="hr-HR"/>
        </w:rPr>
        <w:t>9113/1</w:t>
      </w:r>
      <w:r>
        <w:rPr>
          <w:rFonts w:eastAsia="Times New Roman" w:cstheme="minorHAnsi"/>
          <w:color w:val="414145"/>
          <w:lang w:eastAsia="hr-HR"/>
        </w:rPr>
        <w:t>;</w:t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739CF6D2" w14:textId="77777777" w:rsidR="00892EE0" w:rsidRPr="00892EE0" w:rsidRDefault="00892EE0" w:rsidP="00892EE0">
      <w:pPr>
        <w:shd w:val="clear" w:color="auto" w:fill="FFFFFF"/>
        <w:spacing w:after="135" w:line="240" w:lineRule="auto"/>
        <w:rPr>
          <w:rFonts w:eastAsia="Times New Roman" w:cstheme="minorHAnsi"/>
          <w:color w:val="414145"/>
          <w:lang w:eastAsia="hr-HR"/>
        </w:rPr>
      </w:pPr>
      <w:r w:rsidRPr="00892EE0">
        <w:rPr>
          <w:rFonts w:eastAsia="Times New Roman" w:cstheme="minorHAnsi"/>
          <w:color w:val="414145"/>
          <w:lang w:eastAsia="hr-HR"/>
        </w:rPr>
        <w:t>15. Suvlasnički dio: 35/4022 ETAŽNO VLASNIŠTVO (E-15)</w:t>
      </w:r>
      <w:r w:rsidRPr="00892EE0">
        <w:rPr>
          <w:rFonts w:eastAsia="Times New Roman" w:cstheme="minorHAnsi"/>
          <w:color w:val="414145"/>
          <w:lang w:eastAsia="hr-HR"/>
        </w:rPr>
        <w:tab/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67B5B8AB" w14:textId="77777777" w:rsidR="00892EE0" w:rsidRPr="00892EE0" w:rsidRDefault="00892EE0" w:rsidP="00892EE0">
      <w:pPr>
        <w:shd w:val="clear" w:color="auto" w:fill="FFFFFF"/>
        <w:spacing w:after="135" w:line="240" w:lineRule="auto"/>
        <w:rPr>
          <w:rFonts w:eastAsia="Times New Roman" w:cstheme="minorHAnsi"/>
          <w:color w:val="414145"/>
          <w:lang w:eastAsia="hr-HR"/>
        </w:rPr>
      </w:pPr>
      <w:r w:rsidRPr="00892EE0">
        <w:rPr>
          <w:rFonts w:eastAsia="Times New Roman" w:cstheme="minorHAnsi"/>
          <w:color w:val="414145"/>
          <w:lang w:eastAsia="hr-HR"/>
        </w:rPr>
        <w:t>dijela, koji je suvlasnički dio povezan s posebnim dijelom zgrade i u naravi predstavlja poslovni prostor površine 23,28 m2, označen br. 0.07, u prizemlju</w:t>
      </w:r>
      <w:r w:rsidRPr="00892EE0">
        <w:rPr>
          <w:rFonts w:eastAsia="Times New Roman" w:cstheme="minorHAnsi"/>
          <w:color w:val="414145"/>
          <w:lang w:eastAsia="hr-HR"/>
        </w:rPr>
        <w:tab/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0F813B32" w14:textId="77777777" w:rsidR="00892EE0" w:rsidRPr="00892EE0" w:rsidRDefault="00892EE0" w:rsidP="00892EE0">
      <w:pPr>
        <w:shd w:val="clear" w:color="auto" w:fill="FFFFFF"/>
        <w:spacing w:after="135" w:line="240" w:lineRule="auto"/>
        <w:rPr>
          <w:rFonts w:eastAsia="Times New Roman" w:cstheme="minorHAnsi"/>
          <w:color w:val="414145"/>
          <w:lang w:eastAsia="hr-HR"/>
        </w:rPr>
      </w:pPr>
      <w:r w:rsidRPr="00892EE0">
        <w:rPr>
          <w:rFonts w:eastAsia="Times New Roman" w:cstheme="minorHAnsi"/>
          <w:color w:val="414145"/>
          <w:lang w:eastAsia="hr-HR"/>
        </w:rPr>
        <w:t>16. Suvlasnički dio: 40/4022 ETAŽNO VLASNIŠTVO (E-16)</w:t>
      </w:r>
      <w:r w:rsidRPr="00892EE0">
        <w:rPr>
          <w:rFonts w:eastAsia="Times New Roman" w:cstheme="minorHAnsi"/>
          <w:color w:val="414145"/>
          <w:lang w:eastAsia="hr-HR"/>
        </w:rPr>
        <w:tab/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6BC89540" w14:textId="77777777" w:rsidR="00892EE0" w:rsidRPr="00892EE0" w:rsidRDefault="00892EE0" w:rsidP="00892EE0">
      <w:pPr>
        <w:shd w:val="clear" w:color="auto" w:fill="FFFFFF"/>
        <w:spacing w:after="135" w:line="240" w:lineRule="auto"/>
        <w:rPr>
          <w:rFonts w:eastAsia="Times New Roman" w:cstheme="minorHAnsi"/>
          <w:color w:val="414145"/>
          <w:lang w:eastAsia="hr-HR"/>
        </w:rPr>
      </w:pPr>
      <w:r w:rsidRPr="00892EE0">
        <w:rPr>
          <w:rFonts w:eastAsia="Times New Roman" w:cstheme="minorHAnsi"/>
          <w:color w:val="414145"/>
          <w:lang w:eastAsia="hr-HR"/>
        </w:rPr>
        <w:t>dijela, koji je suvlasnički dio povezan s posebnim dijelom zgrade i u naravi predstavlja poslovni prostor površine 26,74 m2, označen br. 0.08, u prizemlju</w:t>
      </w:r>
      <w:r w:rsidRPr="00892EE0">
        <w:rPr>
          <w:rFonts w:eastAsia="Times New Roman" w:cstheme="minorHAnsi"/>
          <w:color w:val="414145"/>
          <w:lang w:eastAsia="hr-HR"/>
        </w:rPr>
        <w:tab/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2980E269" w14:textId="77777777" w:rsidR="00892EE0" w:rsidRPr="00892EE0" w:rsidRDefault="00892EE0" w:rsidP="00892EE0">
      <w:pPr>
        <w:shd w:val="clear" w:color="auto" w:fill="FFFFFF"/>
        <w:spacing w:after="135" w:line="240" w:lineRule="auto"/>
        <w:rPr>
          <w:rFonts w:eastAsia="Times New Roman" w:cstheme="minorHAnsi"/>
          <w:color w:val="414145"/>
          <w:lang w:eastAsia="hr-HR"/>
        </w:rPr>
      </w:pPr>
      <w:r w:rsidRPr="00892EE0">
        <w:rPr>
          <w:rFonts w:eastAsia="Times New Roman" w:cstheme="minorHAnsi"/>
          <w:color w:val="414145"/>
          <w:lang w:eastAsia="hr-HR"/>
        </w:rPr>
        <w:t>17. Suvlasnički dio: 35/4022 ETAŽNO VLASNIŠTVO (E-17)</w:t>
      </w:r>
      <w:r w:rsidRPr="00892EE0">
        <w:rPr>
          <w:rFonts w:eastAsia="Times New Roman" w:cstheme="minorHAnsi"/>
          <w:color w:val="414145"/>
          <w:lang w:eastAsia="hr-HR"/>
        </w:rPr>
        <w:tab/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507A9FB9" w14:textId="77777777" w:rsidR="00892EE0" w:rsidRPr="00892EE0" w:rsidRDefault="00892EE0" w:rsidP="00892EE0">
      <w:pPr>
        <w:shd w:val="clear" w:color="auto" w:fill="FFFFFF"/>
        <w:spacing w:after="135" w:line="240" w:lineRule="auto"/>
        <w:rPr>
          <w:rFonts w:eastAsia="Times New Roman" w:cstheme="minorHAnsi"/>
          <w:color w:val="414145"/>
          <w:lang w:eastAsia="hr-HR"/>
        </w:rPr>
      </w:pPr>
      <w:r w:rsidRPr="00892EE0">
        <w:rPr>
          <w:rFonts w:eastAsia="Times New Roman" w:cstheme="minorHAnsi"/>
          <w:color w:val="414145"/>
          <w:lang w:eastAsia="hr-HR"/>
        </w:rPr>
        <w:t>dijela, koji je suvlasnički dio povezan s posebnim dijelom zgrade i u naravi predstavlja poslovni prostor površine 23,25 m2, označen br. 0.10, u prizemlju</w:t>
      </w:r>
      <w:r w:rsidRPr="00892EE0">
        <w:rPr>
          <w:rFonts w:eastAsia="Times New Roman" w:cstheme="minorHAnsi"/>
          <w:color w:val="414145"/>
          <w:lang w:eastAsia="hr-HR"/>
        </w:rPr>
        <w:tab/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596A0375" w14:textId="77777777" w:rsidR="00892EE0" w:rsidRPr="00892EE0" w:rsidRDefault="00892EE0" w:rsidP="00892EE0">
      <w:pPr>
        <w:shd w:val="clear" w:color="auto" w:fill="FFFFFF"/>
        <w:spacing w:after="135" w:line="240" w:lineRule="auto"/>
        <w:rPr>
          <w:rFonts w:eastAsia="Times New Roman" w:cstheme="minorHAnsi"/>
          <w:color w:val="414145"/>
          <w:lang w:eastAsia="hr-HR"/>
        </w:rPr>
      </w:pPr>
      <w:r w:rsidRPr="00892EE0">
        <w:rPr>
          <w:rFonts w:eastAsia="Times New Roman" w:cstheme="minorHAnsi"/>
          <w:color w:val="414145"/>
          <w:lang w:eastAsia="hr-HR"/>
        </w:rPr>
        <w:t>18. Suvlasnički dio: 35/4022 ETAŽNO VLASNIŠTVO (E-18)</w:t>
      </w:r>
      <w:r w:rsidRPr="00892EE0">
        <w:rPr>
          <w:rFonts w:eastAsia="Times New Roman" w:cstheme="minorHAnsi"/>
          <w:color w:val="414145"/>
          <w:lang w:eastAsia="hr-HR"/>
        </w:rPr>
        <w:tab/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53138F85" w14:textId="77777777" w:rsidR="00892EE0" w:rsidRPr="00892EE0" w:rsidRDefault="00892EE0" w:rsidP="00892EE0">
      <w:pPr>
        <w:shd w:val="clear" w:color="auto" w:fill="FFFFFF"/>
        <w:spacing w:after="135" w:line="240" w:lineRule="auto"/>
        <w:rPr>
          <w:rFonts w:eastAsia="Times New Roman" w:cstheme="minorHAnsi"/>
          <w:color w:val="414145"/>
          <w:lang w:eastAsia="hr-HR"/>
        </w:rPr>
      </w:pPr>
      <w:r w:rsidRPr="00892EE0">
        <w:rPr>
          <w:rFonts w:eastAsia="Times New Roman" w:cstheme="minorHAnsi"/>
          <w:color w:val="414145"/>
          <w:lang w:eastAsia="hr-HR"/>
        </w:rPr>
        <w:t>dijela, koji je suvlasnički dio povezan s posebnim dijelom zgrade i u naravi predstavlja poslovni prostor površine 23,22 m2, označen br. 0.11, u prizemlju</w:t>
      </w:r>
      <w:r w:rsidRPr="00892EE0">
        <w:rPr>
          <w:rFonts w:eastAsia="Times New Roman" w:cstheme="minorHAnsi"/>
          <w:color w:val="414145"/>
          <w:lang w:eastAsia="hr-HR"/>
        </w:rPr>
        <w:tab/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32C73A9B" w14:textId="77777777" w:rsidR="00892EE0" w:rsidRPr="00892EE0" w:rsidRDefault="00892EE0" w:rsidP="00892EE0">
      <w:pPr>
        <w:shd w:val="clear" w:color="auto" w:fill="FFFFFF"/>
        <w:spacing w:after="135" w:line="240" w:lineRule="auto"/>
        <w:rPr>
          <w:rFonts w:eastAsia="Times New Roman" w:cstheme="minorHAnsi"/>
          <w:color w:val="414145"/>
          <w:lang w:eastAsia="hr-HR"/>
        </w:rPr>
      </w:pPr>
      <w:r w:rsidRPr="00892EE0">
        <w:rPr>
          <w:rFonts w:eastAsia="Times New Roman" w:cstheme="minorHAnsi"/>
          <w:color w:val="414145"/>
          <w:lang w:eastAsia="hr-HR"/>
        </w:rPr>
        <w:t>19. Suvlasnički dio: 13/4022 ETAŽNO VLASNIŠTVO (E-19)</w:t>
      </w:r>
      <w:r w:rsidRPr="00892EE0">
        <w:rPr>
          <w:rFonts w:eastAsia="Times New Roman" w:cstheme="minorHAnsi"/>
          <w:color w:val="414145"/>
          <w:lang w:eastAsia="hr-HR"/>
        </w:rPr>
        <w:tab/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20201657" w14:textId="77777777" w:rsidR="00892EE0" w:rsidRPr="00892EE0" w:rsidRDefault="00892EE0" w:rsidP="00892EE0">
      <w:pPr>
        <w:shd w:val="clear" w:color="auto" w:fill="FFFFFF"/>
        <w:spacing w:after="135" w:line="240" w:lineRule="auto"/>
        <w:rPr>
          <w:rFonts w:eastAsia="Times New Roman" w:cstheme="minorHAnsi"/>
          <w:color w:val="414145"/>
          <w:lang w:eastAsia="hr-HR"/>
        </w:rPr>
      </w:pPr>
      <w:r w:rsidRPr="00892EE0">
        <w:rPr>
          <w:rFonts w:eastAsia="Times New Roman" w:cstheme="minorHAnsi"/>
          <w:color w:val="414145"/>
          <w:lang w:eastAsia="hr-HR"/>
        </w:rPr>
        <w:t>dijela, koji je suvlasnički dio povezan s posebnim dijelom zgrade i u naravi predstavlja poslovni prostor površine 8,62 m2, označen br. 0.12, u prizemlju</w:t>
      </w:r>
      <w:r w:rsidRPr="00892EE0">
        <w:rPr>
          <w:rFonts w:eastAsia="Times New Roman" w:cstheme="minorHAnsi"/>
          <w:color w:val="414145"/>
          <w:lang w:eastAsia="hr-HR"/>
        </w:rPr>
        <w:tab/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1B8D47C8" w14:textId="77777777" w:rsidR="00892EE0" w:rsidRPr="00892EE0" w:rsidRDefault="00892EE0" w:rsidP="00892EE0">
      <w:pPr>
        <w:shd w:val="clear" w:color="auto" w:fill="FFFFFF"/>
        <w:spacing w:after="135" w:line="240" w:lineRule="auto"/>
        <w:rPr>
          <w:rFonts w:eastAsia="Times New Roman" w:cstheme="minorHAnsi"/>
          <w:color w:val="414145"/>
          <w:lang w:eastAsia="hr-HR"/>
        </w:rPr>
      </w:pPr>
      <w:r w:rsidRPr="00892EE0">
        <w:rPr>
          <w:rFonts w:eastAsia="Times New Roman" w:cstheme="minorHAnsi"/>
          <w:color w:val="414145"/>
          <w:lang w:eastAsia="hr-HR"/>
        </w:rPr>
        <w:t>20. Suvlasnički dio: 22/4022 ETAŽNO VLASNIŠTVO (E-20)</w:t>
      </w:r>
      <w:r w:rsidRPr="00892EE0">
        <w:rPr>
          <w:rFonts w:eastAsia="Times New Roman" w:cstheme="minorHAnsi"/>
          <w:color w:val="414145"/>
          <w:lang w:eastAsia="hr-HR"/>
        </w:rPr>
        <w:tab/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16078F90" w14:textId="77777777" w:rsidR="00892EE0" w:rsidRPr="00892EE0" w:rsidRDefault="00892EE0" w:rsidP="00892EE0">
      <w:pPr>
        <w:shd w:val="clear" w:color="auto" w:fill="FFFFFF"/>
        <w:spacing w:after="135" w:line="240" w:lineRule="auto"/>
        <w:rPr>
          <w:rFonts w:eastAsia="Times New Roman" w:cstheme="minorHAnsi"/>
          <w:color w:val="414145"/>
          <w:lang w:eastAsia="hr-HR"/>
        </w:rPr>
      </w:pPr>
      <w:r w:rsidRPr="00892EE0">
        <w:rPr>
          <w:rFonts w:eastAsia="Times New Roman" w:cstheme="minorHAnsi"/>
          <w:color w:val="414145"/>
          <w:lang w:eastAsia="hr-HR"/>
        </w:rPr>
        <w:t>dijela, koji je suvlasnički dio povezan s posebnim dijelom zgrade i u naravi predstavlja poslovni prostor površine 14,27 m2, označen br. 0.13, u prizemlju</w:t>
      </w:r>
      <w:r w:rsidRPr="00892EE0">
        <w:rPr>
          <w:rFonts w:eastAsia="Times New Roman" w:cstheme="minorHAnsi"/>
          <w:color w:val="414145"/>
          <w:lang w:eastAsia="hr-HR"/>
        </w:rPr>
        <w:tab/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1EAE08ED" w14:textId="77777777" w:rsidR="00892EE0" w:rsidRPr="00892EE0" w:rsidRDefault="00892EE0" w:rsidP="00892EE0">
      <w:pPr>
        <w:shd w:val="clear" w:color="auto" w:fill="FFFFFF"/>
        <w:spacing w:after="135" w:line="240" w:lineRule="auto"/>
        <w:rPr>
          <w:rFonts w:eastAsia="Times New Roman" w:cstheme="minorHAnsi"/>
          <w:color w:val="414145"/>
          <w:lang w:eastAsia="hr-HR"/>
        </w:rPr>
      </w:pPr>
      <w:r w:rsidRPr="00892EE0">
        <w:rPr>
          <w:rFonts w:eastAsia="Times New Roman" w:cstheme="minorHAnsi"/>
          <w:color w:val="414145"/>
          <w:lang w:eastAsia="hr-HR"/>
        </w:rPr>
        <w:t>21. Suvlasnički dio: 40/4022 ETAŽNO VLASNIŠTVO (E-21)</w:t>
      </w:r>
      <w:r w:rsidRPr="00892EE0">
        <w:rPr>
          <w:rFonts w:eastAsia="Times New Roman" w:cstheme="minorHAnsi"/>
          <w:color w:val="414145"/>
          <w:lang w:eastAsia="hr-HR"/>
        </w:rPr>
        <w:tab/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1599415E" w14:textId="77777777" w:rsidR="00892EE0" w:rsidRPr="00892EE0" w:rsidRDefault="00892EE0" w:rsidP="00892EE0">
      <w:pPr>
        <w:shd w:val="clear" w:color="auto" w:fill="FFFFFF"/>
        <w:spacing w:after="135" w:line="240" w:lineRule="auto"/>
        <w:rPr>
          <w:rFonts w:eastAsia="Times New Roman" w:cstheme="minorHAnsi"/>
          <w:color w:val="414145"/>
          <w:lang w:eastAsia="hr-HR"/>
        </w:rPr>
      </w:pPr>
      <w:r w:rsidRPr="00892EE0">
        <w:rPr>
          <w:rFonts w:eastAsia="Times New Roman" w:cstheme="minorHAnsi"/>
          <w:color w:val="414145"/>
          <w:lang w:eastAsia="hr-HR"/>
        </w:rPr>
        <w:t>dijela, koji je suvlasnički dio povezan s posebnim dijelom zgrade i u naravi predstavlja poslovni prostor površine 26,76 m2, označen br. 0.14, u prizemlju</w:t>
      </w:r>
      <w:r w:rsidRPr="00892EE0">
        <w:rPr>
          <w:rFonts w:eastAsia="Times New Roman" w:cstheme="minorHAnsi"/>
          <w:color w:val="414145"/>
          <w:lang w:eastAsia="hr-HR"/>
        </w:rPr>
        <w:tab/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0B176AFC" w14:textId="77777777" w:rsidR="00892EE0" w:rsidRPr="00892EE0" w:rsidRDefault="00892EE0" w:rsidP="00892EE0">
      <w:pPr>
        <w:shd w:val="clear" w:color="auto" w:fill="FFFFFF"/>
        <w:spacing w:after="135" w:line="240" w:lineRule="auto"/>
        <w:rPr>
          <w:rFonts w:eastAsia="Times New Roman" w:cstheme="minorHAnsi"/>
          <w:color w:val="414145"/>
          <w:lang w:eastAsia="hr-HR"/>
        </w:rPr>
      </w:pPr>
      <w:r w:rsidRPr="00892EE0">
        <w:rPr>
          <w:rFonts w:eastAsia="Times New Roman" w:cstheme="minorHAnsi"/>
          <w:color w:val="414145"/>
          <w:lang w:eastAsia="hr-HR"/>
        </w:rPr>
        <w:t>38. Suvlasnički dio: 32/4022 ETAŽNO VLASNIŠTVO (E-38)</w:t>
      </w:r>
      <w:r w:rsidRPr="00892EE0">
        <w:rPr>
          <w:rFonts w:eastAsia="Times New Roman" w:cstheme="minorHAnsi"/>
          <w:color w:val="414145"/>
          <w:lang w:eastAsia="hr-HR"/>
        </w:rPr>
        <w:tab/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436E4257" w14:textId="77777777" w:rsidR="00783CAA" w:rsidRDefault="00892EE0" w:rsidP="00783CAA">
      <w:pPr>
        <w:pBdr>
          <w:bottom w:val="single" w:sz="6" w:space="1" w:color="auto"/>
        </w:pBdr>
        <w:shd w:val="clear" w:color="auto" w:fill="FFFFFF"/>
        <w:spacing w:after="135" w:line="240" w:lineRule="auto"/>
        <w:rPr>
          <w:rFonts w:eastAsia="Times New Roman" w:cstheme="minorHAnsi"/>
          <w:color w:val="414145"/>
          <w:lang w:eastAsia="hr-HR"/>
        </w:rPr>
      </w:pPr>
      <w:r w:rsidRPr="00892EE0">
        <w:rPr>
          <w:rFonts w:eastAsia="Times New Roman" w:cstheme="minorHAnsi"/>
          <w:color w:val="414145"/>
          <w:lang w:eastAsia="hr-HR"/>
        </w:rPr>
        <w:t>dijela, koji je suvlasnički dio povezan s posebnim dijelom zgrade i u naravi predstavlja poslovni prostor površine 21,45 m2 u podrumu I, označen br. 1.07</w:t>
      </w:r>
      <w:r w:rsidRPr="00892EE0">
        <w:rPr>
          <w:rFonts w:eastAsia="Times New Roman" w:cstheme="minorHAnsi"/>
          <w:color w:val="414145"/>
          <w:lang w:eastAsia="hr-HR"/>
        </w:rPr>
        <w:tab/>
      </w:r>
      <w:r w:rsidRPr="00892EE0">
        <w:rPr>
          <w:rFonts w:eastAsia="Times New Roman" w:cstheme="minorHAnsi"/>
          <w:color w:val="414145"/>
          <w:lang w:eastAsia="hr-HR"/>
        </w:rPr>
        <w:tab/>
      </w:r>
    </w:p>
    <w:p w14:paraId="6653B0F8" w14:textId="2CA5D1F1" w:rsidR="00324BB5" w:rsidRPr="00CA35BE" w:rsidRDefault="00892EE0" w:rsidP="00CA35BE">
      <w:pPr>
        <w:pBdr>
          <w:bottom w:val="single" w:sz="6" w:space="1" w:color="auto"/>
        </w:pBdr>
        <w:shd w:val="clear" w:color="auto" w:fill="FFFFFF"/>
        <w:spacing w:after="135" w:line="240" w:lineRule="auto"/>
        <w:jc w:val="both"/>
        <w:rPr>
          <w:rFonts w:eastAsia="Times New Roman" w:cstheme="minorHAnsi"/>
          <w:color w:val="414145"/>
          <w:u w:val="single"/>
          <w:lang w:eastAsia="hr-HR"/>
        </w:rPr>
      </w:pPr>
      <w:r w:rsidRPr="00CA35BE">
        <w:rPr>
          <w:rFonts w:eastAsia="Times New Roman" w:cstheme="minorHAnsi"/>
          <w:color w:val="414145"/>
          <w:u w:val="single"/>
          <w:lang w:eastAsia="hr-HR"/>
        </w:rPr>
        <w:t>Sukladno navedenom, molim dostavu dokaza o isplati kupoprodajnih cijena za navedene nekretnine, na račun društva URBAN ROOM d.o.o.</w:t>
      </w:r>
      <w:r w:rsidR="00324BB5" w:rsidRPr="00CA35BE">
        <w:rPr>
          <w:rFonts w:eastAsia="Times New Roman" w:cstheme="minorHAnsi"/>
          <w:color w:val="414145"/>
          <w:u w:val="single"/>
          <w:lang w:eastAsia="hr-HR"/>
        </w:rPr>
        <w:t xml:space="preserve"> te očitovanje da li s obzirom na raskide ugovora iste nekretnine predstavljaju stečajnu masu društva URBAN ROOM d.o.o.</w:t>
      </w:r>
    </w:p>
    <w:p w14:paraId="7073CC7C" w14:textId="1E0795C8" w:rsidR="00783CAA" w:rsidRDefault="00783CAA" w:rsidP="00783CAA">
      <w:pPr>
        <w:pBdr>
          <w:bottom w:val="single" w:sz="6" w:space="1" w:color="auto"/>
        </w:pBdr>
        <w:shd w:val="clear" w:color="auto" w:fill="FFFFFF"/>
        <w:spacing w:after="135" w:line="240" w:lineRule="auto"/>
        <w:jc w:val="both"/>
        <w:rPr>
          <w:rFonts w:eastAsia="Times New Roman" w:cstheme="minorHAnsi"/>
          <w:color w:val="414145"/>
          <w:lang w:eastAsia="hr-HR"/>
        </w:rPr>
      </w:pPr>
      <w:r w:rsidRPr="00783CAA">
        <w:rPr>
          <w:rFonts w:eastAsia="Times New Roman" w:cstheme="minorHAnsi"/>
          <w:b/>
          <w:bCs/>
          <w:color w:val="414145"/>
          <w:lang w:eastAsia="hr-HR"/>
        </w:rPr>
        <w:t>4.</w:t>
      </w:r>
      <w:r>
        <w:rPr>
          <w:rFonts w:eastAsia="Times New Roman" w:cstheme="minorHAnsi"/>
          <w:color w:val="414145"/>
          <w:lang w:eastAsia="hr-HR"/>
        </w:rPr>
        <w:t xml:space="preserve"> U svojoj Žalbi p</w:t>
      </w:r>
      <w:r w:rsidRPr="00783CAA">
        <w:rPr>
          <w:rFonts w:eastAsia="Times New Roman" w:cstheme="minorHAnsi"/>
          <w:color w:val="414145"/>
          <w:lang w:eastAsia="hr-HR"/>
        </w:rPr>
        <w:t xml:space="preserve">rotiv </w:t>
      </w:r>
      <w:r>
        <w:rPr>
          <w:rFonts w:eastAsia="Times New Roman" w:cstheme="minorHAnsi"/>
          <w:color w:val="414145"/>
          <w:lang w:eastAsia="hr-HR"/>
        </w:rPr>
        <w:t>R</w:t>
      </w:r>
      <w:r w:rsidRPr="00783CAA">
        <w:rPr>
          <w:rFonts w:eastAsia="Times New Roman" w:cstheme="minorHAnsi"/>
          <w:color w:val="414145"/>
          <w:lang w:eastAsia="hr-HR"/>
        </w:rPr>
        <w:t>ješenja Trgovačkog suda u Splitu broj</w:t>
      </w:r>
      <w:r>
        <w:rPr>
          <w:rFonts w:eastAsia="Times New Roman" w:cstheme="minorHAnsi"/>
          <w:color w:val="414145"/>
          <w:lang w:eastAsia="hr-HR"/>
        </w:rPr>
        <w:t xml:space="preserve">, </w:t>
      </w:r>
      <w:r w:rsidRPr="00783CAA">
        <w:rPr>
          <w:rFonts w:eastAsia="Times New Roman" w:cstheme="minorHAnsi"/>
          <w:color w:val="414145"/>
          <w:lang w:eastAsia="hr-HR"/>
        </w:rPr>
        <w:t>St-364/2020</w:t>
      </w:r>
      <w:r>
        <w:rPr>
          <w:rFonts w:eastAsia="Times New Roman" w:cstheme="minorHAnsi"/>
          <w:color w:val="414145"/>
          <w:lang w:eastAsia="hr-HR"/>
        </w:rPr>
        <w:t xml:space="preserve"> </w:t>
      </w:r>
      <w:r w:rsidRPr="00783CAA">
        <w:rPr>
          <w:rFonts w:eastAsia="Times New Roman" w:cstheme="minorHAnsi"/>
          <w:color w:val="414145"/>
          <w:lang w:eastAsia="hr-HR"/>
        </w:rPr>
        <w:t>od 25.ožujka 2021.godine</w:t>
      </w:r>
      <w:r>
        <w:rPr>
          <w:rFonts w:eastAsia="Times New Roman" w:cstheme="minorHAnsi"/>
          <w:color w:val="414145"/>
          <w:lang w:eastAsia="hr-HR"/>
        </w:rPr>
        <w:t xml:space="preserve"> navodite da </w:t>
      </w:r>
      <w:r w:rsidRPr="00783CAA">
        <w:rPr>
          <w:rFonts w:eastAsia="Times New Roman" w:cstheme="minorHAnsi"/>
          <w:color w:val="414145"/>
          <w:lang w:eastAsia="hr-HR"/>
        </w:rPr>
        <w:t>je imovina dužnika daleko veća od</w:t>
      </w:r>
      <w:r>
        <w:rPr>
          <w:rFonts w:eastAsia="Times New Roman" w:cstheme="minorHAnsi"/>
          <w:color w:val="414145"/>
          <w:lang w:eastAsia="hr-HR"/>
        </w:rPr>
        <w:t xml:space="preserve"> </w:t>
      </w:r>
      <w:r w:rsidRPr="00783CAA">
        <w:rPr>
          <w:rFonts w:eastAsia="Times New Roman" w:cstheme="minorHAnsi"/>
          <w:color w:val="414145"/>
          <w:lang w:eastAsia="hr-HR"/>
        </w:rPr>
        <w:t>postojećeg duga i da bi prodajom te imovina dug vjerovnika bio namiren u cijelosti dok bi,</w:t>
      </w:r>
      <w:r>
        <w:rPr>
          <w:rFonts w:eastAsia="Times New Roman" w:cstheme="minorHAnsi"/>
          <w:color w:val="414145"/>
          <w:lang w:eastAsia="hr-HR"/>
        </w:rPr>
        <w:t xml:space="preserve"> </w:t>
      </w:r>
      <w:r w:rsidRPr="00783CAA">
        <w:rPr>
          <w:rFonts w:eastAsia="Times New Roman" w:cstheme="minorHAnsi"/>
          <w:color w:val="414145"/>
          <w:lang w:eastAsia="hr-HR"/>
        </w:rPr>
        <w:t>pored toga, i samom dužniku ostala značajna imovina kojim bi mogao nastaviti svoje</w:t>
      </w:r>
      <w:r>
        <w:rPr>
          <w:rFonts w:eastAsia="Times New Roman" w:cstheme="minorHAnsi"/>
          <w:color w:val="414145"/>
          <w:lang w:eastAsia="hr-HR"/>
        </w:rPr>
        <w:t xml:space="preserve"> </w:t>
      </w:r>
      <w:r w:rsidRPr="00783CAA">
        <w:rPr>
          <w:rFonts w:eastAsia="Times New Roman" w:cstheme="minorHAnsi"/>
          <w:color w:val="414145"/>
          <w:lang w:eastAsia="hr-HR"/>
        </w:rPr>
        <w:t>poslovanje.</w:t>
      </w:r>
      <w:r>
        <w:rPr>
          <w:rFonts w:eastAsia="Times New Roman" w:cstheme="minorHAnsi"/>
          <w:color w:val="414145"/>
          <w:lang w:eastAsia="hr-HR"/>
        </w:rPr>
        <w:t xml:space="preserve">  </w:t>
      </w:r>
    </w:p>
    <w:p w14:paraId="7256E89A" w14:textId="64801798" w:rsidR="00783CAA" w:rsidRPr="00CA35BE" w:rsidRDefault="00783CAA" w:rsidP="00783CAA">
      <w:pPr>
        <w:pBdr>
          <w:bottom w:val="single" w:sz="6" w:space="1" w:color="auto"/>
        </w:pBdr>
        <w:shd w:val="clear" w:color="auto" w:fill="FFFFFF"/>
        <w:spacing w:after="135" w:line="240" w:lineRule="auto"/>
        <w:jc w:val="both"/>
        <w:rPr>
          <w:rFonts w:eastAsia="Times New Roman" w:cstheme="minorHAnsi"/>
          <w:color w:val="414145"/>
          <w:u w:val="single"/>
          <w:lang w:eastAsia="hr-HR"/>
        </w:rPr>
      </w:pPr>
      <w:r w:rsidRPr="00CA35BE">
        <w:rPr>
          <w:rFonts w:eastAsia="Times New Roman" w:cstheme="minorHAnsi"/>
          <w:color w:val="414145"/>
          <w:u w:val="single"/>
          <w:lang w:eastAsia="hr-HR"/>
        </w:rPr>
        <w:t>Molim očitovanje na iste navode</w:t>
      </w:r>
      <w:r w:rsidR="00CA35BE">
        <w:rPr>
          <w:rFonts w:eastAsia="Times New Roman" w:cstheme="minorHAnsi"/>
          <w:color w:val="414145"/>
          <w:u w:val="single"/>
          <w:lang w:eastAsia="hr-HR"/>
        </w:rPr>
        <w:t>,</w:t>
      </w:r>
      <w:r w:rsidRPr="00CA35BE">
        <w:rPr>
          <w:rFonts w:eastAsia="Times New Roman" w:cstheme="minorHAnsi"/>
          <w:color w:val="414145"/>
          <w:u w:val="single"/>
          <w:lang w:eastAsia="hr-HR"/>
        </w:rPr>
        <w:t xml:space="preserve"> dokaze i istoj imovini</w:t>
      </w:r>
      <w:r w:rsidR="00CA35BE">
        <w:rPr>
          <w:rFonts w:eastAsia="Times New Roman" w:cstheme="minorHAnsi"/>
          <w:color w:val="414145"/>
          <w:u w:val="single"/>
          <w:lang w:eastAsia="hr-HR"/>
        </w:rPr>
        <w:t xml:space="preserve"> i dokaze o otuđenju imovine i primitku naknade za isto</w:t>
      </w:r>
      <w:r w:rsidRPr="00CA35BE">
        <w:rPr>
          <w:rFonts w:eastAsia="Times New Roman" w:cstheme="minorHAnsi"/>
          <w:color w:val="414145"/>
          <w:u w:val="single"/>
          <w:lang w:eastAsia="hr-HR"/>
        </w:rPr>
        <w:t>.</w:t>
      </w:r>
    </w:p>
    <w:p w14:paraId="3620261E" w14:textId="56A7F8F0" w:rsidR="00783CAA" w:rsidRDefault="00783CAA" w:rsidP="00783CAA">
      <w:pPr>
        <w:pBdr>
          <w:bottom w:val="single" w:sz="6" w:space="1" w:color="auto"/>
        </w:pBdr>
        <w:shd w:val="clear" w:color="auto" w:fill="FFFFFF"/>
        <w:spacing w:after="135" w:line="240" w:lineRule="auto"/>
        <w:jc w:val="both"/>
        <w:rPr>
          <w:rFonts w:eastAsia="Times New Roman" w:cstheme="minorHAnsi"/>
          <w:lang w:eastAsia="hr-HR"/>
        </w:rPr>
      </w:pPr>
      <w:r>
        <w:rPr>
          <w:rFonts w:eastAsia="Times New Roman" w:cstheme="minorHAnsi"/>
          <w:lang w:eastAsia="hr-HR"/>
        </w:rPr>
        <w:t>U slučaju nedostavljanja tražene dokumentacije, postupiti će se sukladno propisanim odredama Stečajnog zakona.</w:t>
      </w:r>
    </w:p>
    <w:p w14:paraId="0505F46B" w14:textId="171ECA9C" w:rsidR="00783CAA" w:rsidRDefault="00783CAA" w:rsidP="00783CAA">
      <w:pPr>
        <w:pBdr>
          <w:bottom w:val="single" w:sz="6" w:space="1" w:color="auto"/>
        </w:pBdr>
        <w:shd w:val="clear" w:color="auto" w:fill="FFFFFF"/>
        <w:spacing w:after="135" w:line="240" w:lineRule="auto"/>
        <w:jc w:val="both"/>
        <w:rPr>
          <w:rFonts w:eastAsia="Times New Roman" w:cstheme="minorHAnsi"/>
          <w:lang w:eastAsia="hr-HR"/>
        </w:rPr>
      </w:pPr>
      <w:r>
        <w:rPr>
          <w:rFonts w:eastAsia="Times New Roman" w:cstheme="minorHAnsi"/>
          <w:lang w:eastAsia="hr-HR"/>
        </w:rPr>
        <w:t>U Zagrebu, 01.03.2022. godine.</w:t>
      </w:r>
      <w:r w:rsidR="002F4E21">
        <w:rPr>
          <w:rFonts w:eastAsia="Times New Roman" w:cstheme="minorHAnsi"/>
          <w:lang w:eastAsia="hr-HR"/>
        </w:rPr>
        <w:t xml:space="preserve">                                                      </w:t>
      </w:r>
    </w:p>
    <w:p w14:paraId="6198DADD" w14:textId="2D0AFDDB" w:rsidR="00783CAA" w:rsidRDefault="002F4E21" w:rsidP="002F4E21">
      <w:pPr>
        <w:pBdr>
          <w:bottom w:val="single" w:sz="6" w:space="1" w:color="auto"/>
        </w:pBdr>
        <w:shd w:val="clear" w:color="auto" w:fill="FFFFFF"/>
        <w:spacing w:after="135" w:line="240" w:lineRule="auto"/>
        <w:jc w:val="right"/>
        <w:rPr>
          <w:rFonts w:eastAsia="Times New Roman" w:cstheme="minorHAnsi"/>
          <w:lang w:eastAsia="hr-HR"/>
        </w:rPr>
      </w:pPr>
      <w:r>
        <w:rPr>
          <w:rFonts w:eastAsia="Times New Roman" w:cstheme="minorHAnsi"/>
          <w:lang w:eastAsia="hr-HR"/>
        </w:rPr>
        <w:t>Stečajni upravitelj</w:t>
      </w:r>
    </w:p>
    <w:p w14:paraId="19B97FF2" w14:textId="27EE94F3" w:rsidR="002F4E21" w:rsidRDefault="002F4E21" w:rsidP="002F4E21">
      <w:pPr>
        <w:pBdr>
          <w:bottom w:val="single" w:sz="6" w:space="1" w:color="auto"/>
        </w:pBdr>
        <w:shd w:val="clear" w:color="auto" w:fill="FFFFFF"/>
        <w:spacing w:after="135" w:line="240" w:lineRule="auto"/>
        <w:jc w:val="right"/>
        <w:rPr>
          <w:rFonts w:eastAsia="Times New Roman" w:cstheme="minorHAnsi"/>
          <w:lang w:eastAsia="hr-HR"/>
        </w:rPr>
      </w:pPr>
      <w:r>
        <w:rPr>
          <w:rFonts w:eastAsia="Times New Roman" w:cstheme="minorHAnsi"/>
          <w:lang w:eastAsia="hr-HR"/>
        </w:rPr>
        <w:t>Ante Majić</w:t>
      </w:r>
    </w:p>
    <w:p w14:paraId="71A03038" w14:textId="06D4F46A" w:rsidR="00783CAA" w:rsidRDefault="00783CAA" w:rsidP="00783CAA">
      <w:pPr>
        <w:pBdr>
          <w:bottom w:val="single" w:sz="6" w:space="1" w:color="auto"/>
        </w:pBdr>
        <w:shd w:val="clear" w:color="auto" w:fill="FFFFFF"/>
        <w:spacing w:after="135" w:line="240" w:lineRule="auto"/>
        <w:jc w:val="both"/>
        <w:rPr>
          <w:rFonts w:eastAsia="Times New Roman" w:cstheme="minorHAnsi"/>
          <w:lang w:eastAsia="hr-HR"/>
        </w:rPr>
      </w:pPr>
    </w:p>
    <w:p w14:paraId="1033E34A" w14:textId="77777777" w:rsidR="00783CAA" w:rsidRDefault="00783CAA" w:rsidP="00783CAA">
      <w:pPr>
        <w:rPr>
          <w:rFonts w:eastAsia="Times New Roman" w:cstheme="minorHAnsi"/>
          <w:lang w:eastAsia="hr-HR"/>
        </w:rPr>
      </w:pPr>
    </w:p>
    <w:sectPr w:rsidR="00783CAA" w:rsidSect="002F4E21">
      <w:pgSz w:w="11906" w:h="16838"/>
      <w:pgMar w:top="426" w:right="1274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485C15"/>
    <w:multiLevelType w:val="hybridMultilevel"/>
    <w:tmpl w:val="16F4CEAA"/>
    <w:lvl w:ilvl="0" w:tplc="1E9214F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54F"/>
    <w:rsid w:val="00094814"/>
    <w:rsid w:val="001A754F"/>
    <w:rsid w:val="002261A9"/>
    <w:rsid w:val="002F4E21"/>
    <w:rsid w:val="00324BB5"/>
    <w:rsid w:val="006D5EBA"/>
    <w:rsid w:val="00783CAA"/>
    <w:rsid w:val="00892EE0"/>
    <w:rsid w:val="00A92462"/>
    <w:rsid w:val="00AC24B7"/>
    <w:rsid w:val="00C04FDC"/>
    <w:rsid w:val="00CA35BE"/>
    <w:rsid w:val="00CA43EE"/>
    <w:rsid w:val="00CE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1CD4F"/>
  <w15:chartTrackingRefBased/>
  <w15:docId w15:val="{8BBBB042-060F-4B8E-B3B5-16B602622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A7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892E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2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6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  <w:div w:id="187291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17CC5-4FAE-410F-AFB8-BB8BCECF9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888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Lendarić</dc:creator>
  <cp:keywords/>
  <dc:description/>
  <cp:lastModifiedBy>Diana Lendarić</cp:lastModifiedBy>
  <cp:revision>2</cp:revision>
  <dcterms:created xsi:type="dcterms:W3CDTF">2022-03-04T07:51:00Z</dcterms:created>
  <dcterms:modified xsi:type="dcterms:W3CDTF">2022-03-04T09:44:00Z</dcterms:modified>
</cp:coreProperties>
</file>