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2807" w:type="dxa"/>
        <w:tblInd w:w="-5" w:type="dxa"/>
        <w:tblCellMar>
          <w:left w:w="10" w:type="dxa"/>
          <w:right w:w="10" w:type="dxa"/>
        </w:tblCellMar>
        <w:tblLook w:firstRow="1" w:lastRow="0" w:firstColumn="1" w:lastColumn="0" w:noHBand="0" w:noVBand="1" w:val="04A0"/>
      </w:tblPr>
      <w:tblGrid>
        <w:gridCol w:w="2625"/>
        <w:gridCol w:w="182"/>
      </w:tblGrid>
      <w:tr w:rsidR="00724E53" w:rsidTr="00724E53">
        <w:tc>
          <w:tcPr>
            <w:tcW w:w="2625" w:type="dxa"/>
            <w:tcMar>
              <w:top w:w="0" w:type="dxa"/>
              <w:left w:w="108" w:type="dxa"/>
              <w:bottom w:w="0" w:type="dxa"/>
              <w:right w:w="108" w:type="dxa"/>
            </w:tcMar>
            <w:hideMark/>
          </w:tcPr>
          <w:p w:rsidR="00724E53" w:rsidRDefault="00724E53">
            <w:pPr>
              <w:suppressAutoHyphens w:val="false"/>
              <w:spacing w:after="0"/>
              <w:jc w:val="center"/>
            </w:pPr>
            <w:bookmarkStart w:name="_GoBack" w:id="0"/>
            <w:bookmarkEnd w:id="0"/>
            <w:r>
              <w:rPr>
                <w:rFonts w:ascii="Arial" w:hAnsi="Arial" w:eastAsia="Times New Roman" w:cs="Arial"/>
                <w:noProof/>
                <w:sz w:val="24"/>
                <w:szCs w:val="24"/>
                <w:lang w:eastAsia="hr-HR"/>
              </w:rPr>
              <w:drawing>
                <wp:inline distT="0" distB="0" distL="0" distR="0">
                  <wp:extent cx="476250" cy="609600"/>
                  <wp:effectExtent l="0" t="0" r="0" b="0"/>
                  <wp:docPr id="1" name="Slika 1" descr="GRB-RH-png"/>
                  <wp:cNvGraphicFramePr>
                    <a:graphicFrameLocks noChangeAspect="true"/>
                  </wp:cNvGraphicFramePr>
                  <a:graphic>
                    <a:graphicData uri="http://schemas.openxmlformats.org/drawingml/2006/picture">
                      <pic:pic>
                        <pic:nvPicPr>
                          <pic:cNvPr id="0" name="Slika 1" descr="GRB-RH-png"/>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76250" cy="609600"/>
                          </a:xfrm>
                          <a:prstGeom prst="rect">
                            <a:avLst/>
                          </a:prstGeom>
                          <a:noFill/>
                          <a:ln>
                            <a:noFill/>
                          </a:ln>
                        </pic:spPr>
                      </pic:pic>
                    </a:graphicData>
                  </a:graphic>
                </wp:inline>
              </w:drawing>
            </w:r>
          </w:p>
        </w:tc>
        <w:tc>
          <w:tcPr>
            <w:tcW w:w="182" w:type="dxa"/>
          </w:tcPr>
          <w:p w:rsidR="00724E53" w:rsidRDefault="00724E53">
            <w:pPr>
              <w:suppressAutoHyphens w:val="false"/>
              <w:spacing w:after="0"/>
              <w:jc w:val="center"/>
            </w:pPr>
          </w:p>
        </w:tc>
      </w:tr>
      <w:tr w:rsidR="00724E53" w:rsidTr="00724E53">
        <w:tc>
          <w:tcPr>
            <w:tcW w:w="2807" w:type="dxa"/>
            <w:gridSpan w:val="2"/>
            <w:tcMar>
              <w:top w:w="0" w:type="dxa"/>
              <w:left w:w="108" w:type="dxa"/>
              <w:bottom w:w="0" w:type="dxa"/>
              <w:right w:w="108" w:type="dxa"/>
            </w:tcMar>
            <w:hideMark/>
          </w:tcPr>
          <w:p w:rsidR="00724E53" w:rsidRDefault="00724E53">
            <w:pPr>
              <w:suppressAutoHyphens w:val="false"/>
              <w:spacing w:before="120" w:after="0" w:line="240" w:lineRule="auto"/>
              <w:jc w:val="center"/>
              <w:rPr>
                <w:rFonts w:ascii="Arial" w:hAnsi="Arial" w:eastAsia="Times New Roman" w:cs="Arial"/>
                <w:sz w:val="24"/>
                <w:szCs w:val="24"/>
              </w:rPr>
            </w:pPr>
            <w:r>
              <w:rPr>
                <w:rFonts w:ascii="Arial" w:hAnsi="Arial" w:eastAsia="Times New Roman" w:cs="Arial"/>
                <w:sz w:val="24"/>
                <w:szCs w:val="24"/>
              </w:rPr>
              <w:t>Republika Hrvatska</w:t>
            </w:r>
          </w:p>
          <w:p w:rsidR="00724E53" w:rsidRDefault="00724E53">
            <w:pPr>
              <w:suppressAutoHyphens w:val="false"/>
              <w:spacing w:after="0" w:line="240" w:lineRule="auto"/>
              <w:ind w:left="-137"/>
              <w:jc w:val="center"/>
              <w:rPr>
                <w:rFonts w:ascii="Arial" w:hAnsi="Arial" w:eastAsia="Times New Roman" w:cs="Arial"/>
                <w:sz w:val="24"/>
                <w:szCs w:val="24"/>
              </w:rPr>
            </w:pPr>
            <w:r>
              <w:rPr>
                <w:rFonts w:ascii="Arial" w:hAnsi="Arial" w:eastAsia="Times New Roman" w:cs="Arial"/>
                <w:sz w:val="24"/>
                <w:szCs w:val="24"/>
              </w:rPr>
              <w:t>Općinski sud u Gospiću</w:t>
            </w:r>
          </w:p>
          <w:p w:rsidR="00724E53" w:rsidRDefault="00724E53">
            <w:pPr>
              <w:suppressAutoHyphens w:val="false"/>
              <w:spacing w:after="0" w:line="240" w:lineRule="auto"/>
              <w:jc w:val="center"/>
              <w:rPr>
                <w:rFonts w:ascii="Arial" w:hAnsi="Arial" w:eastAsia="Times New Roman" w:cs="Arial"/>
                <w:sz w:val="24"/>
                <w:szCs w:val="24"/>
              </w:rPr>
            </w:pPr>
            <w:r>
              <w:rPr>
                <w:rFonts w:ascii="Arial" w:hAnsi="Arial" w:eastAsia="Times New Roman" w:cs="Arial"/>
                <w:sz w:val="24"/>
                <w:szCs w:val="24"/>
              </w:rPr>
              <w:t>Trg Alojzija Stepinca 3</w:t>
            </w:r>
          </w:p>
          <w:p w:rsidR="00724E53" w:rsidRDefault="00724E53">
            <w:pPr>
              <w:suppressAutoHyphens w:val="false"/>
              <w:spacing w:after="0" w:line="240" w:lineRule="auto"/>
              <w:jc w:val="center"/>
              <w:rPr>
                <w:rFonts w:ascii="Arial" w:hAnsi="Arial" w:eastAsia="Times New Roman" w:cs="Arial"/>
                <w:sz w:val="24"/>
                <w:szCs w:val="24"/>
              </w:rPr>
            </w:pPr>
            <w:r>
              <w:rPr>
                <w:rFonts w:ascii="Arial" w:hAnsi="Arial" w:eastAsia="Times New Roman" w:cs="Arial"/>
                <w:sz w:val="24"/>
                <w:szCs w:val="24"/>
              </w:rPr>
              <w:t>53000 Gospić</w:t>
            </w:r>
          </w:p>
        </w:tc>
      </w:tr>
    </w:tbl>
    <w:p w:rsidR="00724E53" w:rsidP="00724E53" w:rsidRDefault="009D55D4" w14:paraId="b4cf1d0" w14:textId="b4cf1d0">
      <w:pPr>
        <w:spacing w:after="0" w:line="240" w:lineRule="auto"/>
        <w:jc w:val="right"/>
        <w15:collapsed w:val="false"/>
        <w:rPr>
          <w:rFonts w:ascii="Arial" w:hAnsi="Arial" w:cs="Arial"/>
          <w:bCs/>
          <w:sz w:val="24"/>
          <w:szCs w:val="24"/>
          <w:lang w:eastAsia="hr-HR"/>
        </w:rPr>
      </w:pPr>
      <w:r>
        <w:rPr>
          <w:rFonts w:ascii="Arial" w:hAnsi="Arial" w:cs="Arial"/>
          <w:bCs/>
          <w:sz w:val="24"/>
          <w:szCs w:val="24"/>
          <w:lang w:eastAsia="hr-HR"/>
        </w:rPr>
        <w:t xml:space="preserve"> Poslovni broj: </w:t>
      </w:r>
      <w:r w:rsidR="001874EE">
        <w:rPr>
          <w:rFonts w:ascii="Arial" w:hAnsi="Arial" w:cs="Arial"/>
          <w:bCs/>
          <w:sz w:val="24"/>
          <w:szCs w:val="24"/>
          <w:lang w:eastAsia="hr-HR"/>
        </w:rPr>
        <w:t>Pp-</w:t>
      </w:r>
      <w:r w:rsidR="008C2D6A">
        <w:rPr>
          <w:rFonts w:ascii="Arial" w:hAnsi="Arial" w:cs="Arial"/>
          <w:bCs/>
          <w:sz w:val="24"/>
          <w:szCs w:val="24"/>
          <w:lang w:eastAsia="hr-HR"/>
        </w:rPr>
        <w:t>649/2026-9</w:t>
      </w:r>
    </w:p>
    <w:p w:rsidR="001874EE" w:rsidP="00724E53" w:rsidRDefault="001874EE">
      <w:pPr>
        <w:spacing w:after="0" w:line="240" w:lineRule="auto"/>
        <w:jc w:val="right"/>
      </w:pPr>
    </w:p>
    <w:p w:rsidR="00724E53" w:rsidP="00724E53" w:rsidRDefault="00724E53">
      <w:pPr>
        <w:spacing w:after="0" w:line="240" w:lineRule="auto"/>
        <w:jc w:val="center"/>
        <w:rPr>
          <w:rFonts w:ascii="Arial" w:hAnsi="Arial" w:cs="Arial"/>
          <w:bCs/>
          <w:smallCaps/>
          <w:sz w:val="24"/>
          <w:szCs w:val="24"/>
          <w:lang w:eastAsia="hr-HR"/>
        </w:rPr>
      </w:pPr>
      <w:r>
        <w:rPr>
          <w:rFonts w:ascii="Arial" w:hAnsi="Arial" w:cs="Arial"/>
          <w:bCs/>
          <w:smallCaps/>
          <w:sz w:val="24"/>
          <w:szCs w:val="24"/>
          <w:lang w:eastAsia="hr-HR"/>
        </w:rPr>
        <w:t>U</w:t>
      </w:r>
      <w:r w:rsidR="009D55D4">
        <w:rPr>
          <w:rFonts w:ascii="Arial" w:hAnsi="Arial" w:cs="Arial"/>
          <w:bCs/>
          <w:smallCaps/>
          <w:sz w:val="24"/>
          <w:szCs w:val="24"/>
          <w:lang w:eastAsia="hr-HR"/>
        </w:rPr>
        <w:t xml:space="preserve">   </w:t>
      </w:r>
      <w:r>
        <w:rPr>
          <w:rFonts w:ascii="Arial" w:hAnsi="Arial" w:cs="Arial"/>
          <w:bCs/>
          <w:smallCaps/>
          <w:sz w:val="24"/>
          <w:szCs w:val="24"/>
          <w:lang w:eastAsia="hr-HR"/>
        </w:rPr>
        <w:t xml:space="preserve"> I M E</w:t>
      </w:r>
      <w:r w:rsidR="009D55D4">
        <w:rPr>
          <w:rFonts w:ascii="Arial" w:hAnsi="Arial" w:cs="Arial"/>
          <w:bCs/>
          <w:smallCaps/>
          <w:sz w:val="24"/>
          <w:szCs w:val="24"/>
          <w:lang w:eastAsia="hr-HR"/>
        </w:rPr>
        <w:t xml:space="preserve">   </w:t>
      </w:r>
      <w:r>
        <w:rPr>
          <w:rFonts w:ascii="Arial" w:hAnsi="Arial" w:cs="Arial"/>
          <w:bCs/>
          <w:smallCaps/>
          <w:sz w:val="24"/>
          <w:szCs w:val="24"/>
          <w:lang w:eastAsia="hr-HR"/>
        </w:rPr>
        <w:t xml:space="preserve"> R E P U B L I K E</w:t>
      </w:r>
      <w:r w:rsidR="009D55D4">
        <w:rPr>
          <w:rFonts w:ascii="Arial" w:hAnsi="Arial" w:cs="Arial"/>
          <w:bCs/>
          <w:smallCaps/>
          <w:sz w:val="24"/>
          <w:szCs w:val="24"/>
          <w:lang w:eastAsia="hr-HR"/>
        </w:rPr>
        <w:t xml:space="preserve">   </w:t>
      </w:r>
      <w:r>
        <w:rPr>
          <w:rFonts w:ascii="Arial" w:hAnsi="Arial" w:cs="Arial"/>
          <w:bCs/>
          <w:smallCaps/>
          <w:sz w:val="24"/>
          <w:szCs w:val="24"/>
          <w:lang w:eastAsia="hr-HR"/>
        </w:rPr>
        <w:t xml:space="preserve"> H R V A T S K E</w:t>
      </w:r>
    </w:p>
    <w:p w:rsidR="00724E53" w:rsidP="00724E53" w:rsidRDefault="00724E53">
      <w:pPr>
        <w:spacing w:after="0" w:line="240" w:lineRule="auto"/>
        <w:jc w:val="center"/>
        <w:rPr>
          <w:rFonts w:ascii="Arial" w:hAnsi="Arial" w:cs="Arial"/>
          <w:bCs/>
          <w:smallCaps/>
          <w:sz w:val="24"/>
          <w:szCs w:val="24"/>
          <w:lang w:eastAsia="hr-HR"/>
        </w:rPr>
      </w:pPr>
    </w:p>
    <w:p w:rsidR="00724E53" w:rsidP="00724E53" w:rsidRDefault="00724E53">
      <w:pPr>
        <w:keepNext/>
        <w:spacing w:after="0" w:line="240" w:lineRule="auto"/>
        <w:jc w:val="center"/>
        <w:rPr>
          <w:rFonts w:ascii="Arial" w:hAnsi="Arial" w:eastAsia="Times New Roman" w:cs="Arial"/>
          <w:bCs/>
          <w:smallCaps/>
          <w:kern w:val="3"/>
          <w:sz w:val="24"/>
          <w:szCs w:val="24"/>
          <w:lang w:eastAsia="hr-HR"/>
        </w:rPr>
      </w:pPr>
      <w:r>
        <w:rPr>
          <w:rFonts w:ascii="Arial" w:hAnsi="Arial" w:eastAsia="Times New Roman" w:cs="Arial"/>
          <w:bCs/>
          <w:smallCaps/>
          <w:kern w:val="3"/>
          <w:sz w:val="24"/>
          <w:szCs w:val="24"/>
          <w:lang w:eastAsia="hr-HR"/>
        </w:rPr>
        <w:t>P R E S U D A</w:t>
      </w:r>
    </w:p>
    <w:p w:rsidR="00724E53" w:rsidP="008C2D6A" w:rsidRDefault="00724E53">
      <w:pPr>
        <w:keepNext/>
        <w:spacing w:after="0" w:line="240" w:lineRule="auto"/>
        <w:rPr>
          <w:rFonts w:ascii="Arial" w:hAnsi="Arial" w:eastAsia="Times New Roman" w:cs="Arial"/>
          <w:bCs/>
          <w:smallCaps/>
          <w:kern w:val="3"/>
          <w:sz w:val="24"/>
          <w:szCs w:val="24"/>
          <w:lang w:eastAsia="hr-HR"/>
        </w:rPr>
      </w:pPr>
    </w:p>
    <w:p w:rsidRPr="00C675B7" w:rsidR="00FA73C8" w:rsidP="001B1685" w:rsidRDefault="00FA73C8">
      <w:pPr>
        <w:suppressAutoHyphens w:val="false"/>
        <w:autoSpaceDE w:val="false"/>
        <w:adjustRightInd w:val="false"/>
        <w:spacing w:after="0" w:line="240" w:lineRule="auto"/>
        <w:ind w:firstLine="708"/>
        <w:jc w:val="both"/>
        <w:rPr>
          <w:rFonts w:ascii="Arial" w:hAnsi="Arial" w:cs="Arial"/>
          <w:sz w:val="24"/>
          <w:szCs w:val="24"/>
          <w:lang w:eastAsia="hr-HR"/>
        </w:rPr>
      </w:pPr>
      <w:r w:rsidRPr="00C675B7">
        <w:rPr>
          <w:rFonts w:ascii="Arial" w:hAnsi="Arial" w:cs="Arial"/>
          <w:sz w:val="24"/>
          <w:szCs w:val="24"/>
          <w:lang w:eastAsia="hr-HR"/>
        </w:rPr>
        <w:t>Općinski sud u Gospiću,</w:t>
      </w:r>
      <w:r w:rsidRPr="00C675B7">
        <w:rPr>
          <w:rFonts w:ascii="Arial" w:hAnsi="Arial" w:cs="Arial"/>
          <w:color w:val="000000"/>
          <w:sz w:val="24"/>
          <w:szCs w:val="24"/>
        </w:rPr>
        <w:t xml:space="preserve"> OIB:29608777564,</w:t>
      </w:r>
      <w:r w:rsidRPr="00C675B7">
        <w:rPr>
          <w:rFonts w:ascii="Arial" w:hAnsi="Arial" w:cs="Arial"/>
          <w:sz w:val="24"/>
          <w:szCs w:val="24"/>
          <w:lang w:eastAsia="hr-HR"/>
        </w:rPr>
        <w:t xml:space="preserve"> po sucu tog suda Žani Vlainić, kao sucu pojedincu, uz sudjelovanje Marie Šaban, kao sudskog zapisničara, u prekršajnom </w:t>
      </w:r>
      <w:r w:rsidR="008C2D6A">
        <w:rPr>
          <w:rFonts w:ascii="Arial" w:hAnsi="Arial" w:cs="Arial"/>
          <w:sz w:val="24"/>
          <w:szCs w:val="24"/>
          <w:lang w:eastAsia="hr-HR"/>
        </w:rPr>
        <w:t xml:space="preserve"> </w:t>
      </w:r>
      <w:r w:rsidR="001B1685">
        <w:rPr>
          <w:rFonts w:ascii="Arial" w:hAnsi="Arial" w:cs="Arial"/>
          <w:sz w:val="24"/>
          <w:szCs w:val="24"/>
          <w:lang w:eastAsia="hr-HR"/>
        </w:rPr>
        <w:t>p</w:t>
      </w:r>
      <w:r w:rsidRPr="00C675B7">
        <w:rPr>
          <w:rFonts w:ascii="Arial" w:hAnsi="Arial" w:cs="Arial"/>
          <w:sz w:val="24"/>
          <w:szCs w:val="24"/>
          <w:lang w:eastAsia="hr-HR"/>
        </w:rPr>
        <w:t>redmetu</w:t>
      </w:r>
      <w:r w:rsidR="00674567">
        <w:rPr>
          <w:rFonts w:ascii="Arial" w:hAnsi="Arial" w:cs="Arial"/>
          <w:sz w:val="24"/>
          <w:szCs w:val="24"/>
          <w:lang w:eastAsia="hr-HR"/>
        </w:rPr>
        <w:t xml:space="preserve"> protiv okrivljenika</w:t>
      </w:r>
      <w:r w:rsidR="009E14C4">
        <w:rPr>
          <w:rFonts w:ascii="Arial" w:hAnsi="Arial" w:cs="Arial" w:eastAsiaTheme="minorHAnsi"/>
          <w:sz w:val="24"/>
          <w:szCs w:val="24"/>
        </w:rPr>
        <w:t xml:space="preserve"> </w:t>
      </w:r>
      <w:r w:rsidR="00242B12">
        <w:rPr>
          <w:rFonts w:ascii="Arial" w:hAnsi="Arial" w:cs="Arial" w:eastAsiaTheme="minorHAnsi"/>
          <w:sz w:val="24"/>
          <w:szCs w:val="24"/>
        </w:rPr>
        <w:t xml:space="preserve">IVICE BRKO, </w:t>
      </w:r>
      <w:r w:rsidR="008C2D6A">
        <w:rPr>
          <w:rFonts w:ascii="Arial" w:hAnsi="Arial" w:cs="Arial" w:eastAsiaTheme="minorHAnsi"/>
          <w:sz w:val="24"/>
          <w:szCs w:val="24"/>
        </w:rPr>
        <w:t>OIB: 83927691238, Ulica Palmi</w:t>
      </w:r>
      <w:r w:rsidR="001B1685">
        <w:rPr>
          <w:rFonts w:ascii="Arial" w:hAnsi="Arial" w:cs="Arial" w:eastAsiaTheme="minorHAnsi"/>
          <w:sz w:val="24"/>
          <w:szCs w:val="24"/>
        </w:rPr>
        <w:t xml:space="preserve"> </w:t>
      </w:r>
      <w:r w:rsidR="008C2D6A">
        <w:rPr>
          <w:rFonts w:ascii="Arial" w:hAnsi="Arial" w:cs="Arial" w:eastAsiaTheme="minorHAnsi"/>
          <w:sz w:val="24"/>
          <w:szCs w:val="24"/>
        </w:rPr>
        <w:t>8a.</w:t>
      </w:r>
      <w:r w:rsidR="00242B12">
        <w:rPr>
          <w:rFonts w:ascii="Arial" w:hAnsi="Arial" w:cs="Arial" w:eastAsiaTheme="minorHAnsi"/>
          <w:sz w:val="24"/>
          <w:szCs w:val="24"/>
        </w:rPr>
        <w:t>,</w:t>
      </w:r>
      <w:r w:rsidR="008C2D6A">
        <w:rPr>
          <w:rFonts w:ascii="Arial" w:hAnsi="Arial" w:cs="Arial" w:eastAsiaTheme="minorHAnsi"/>
          <w:sz w:val="24"/>
          <w:szCs w:val="24"/>
        </w:rPr>
        <w:t xml:space="preserve"> Opatija,  ko</w:t>
      </w:r>
      <w:r w:rsidR="002D00D7">
        <w:rPr>
          <w:rFonts w:ascii="Arial" w:hAnsi="Arial" w:cs="Arial" w:eastAsiaTheme="minorHAnsi"/>
          <w:sz w:val="24"/>
          <w:szCs w:val="24"/>
        </w:rPr>
        <w:t>jeg</w:t>
      </w:r>
      <w:r w:rsidR="008C2D6A">
        <w:rPr>
          <w:rFonts w:ascii="Arial" w:hAnsi="Arial" w:cs="Arial" w:eastAsiaTheme="minorHAnsi"/>
          <w:sz w:val="24"/>
          <w:szCs w:val="24"/>
        </w:rPr>
        <w:t xml:space="preserve"> brani  Patricija Lisac Radetić, odvjetnica</w:t>
      </w:r>
      <w:r w:rsidR="001B1685">
        <w:rPr>
          <w:rFonts w:ascii="Arial" w:hAnsi="Arial" w:cs="Arial" w:eastAsiaTheme="minorHAnsi"/>
          <w:sz w:val="24"/>
          <w:szCs w:val="24"/>
        </w:rPr>
        <w:t xml:space="preserve">  u Opatiji,  Stubište Lipovica 3, </w:t>
      </w:r>
      <w:r w:rsidR="008C2D6A">
        <w:rPr>
          <w:rFonts w:ascii="Arial" w:hAnsi="Arial" w:cs="Arial" w:eastAsiaTheme="minorHAnsi"/>
          <w:sz w:val="24"/>
          <w:szCs w:val="24"/>
        </w:rPr>
        <w:t xml:space="preserve"> </w:t>
      </w:r>
      <w:r w:rsidR="008C2D6A">
        <w:rPr>
          <w:rFonts w:ascii="ArialMT" w:hAnsi="ArialMT" w:cs="ArialMT" w:eastAsiaTheme="minorHAnsi"/>
          <w:sz w:val="24"/>
          <w:szCs w:val="24"/>
        </w:rPr>
        <w:t xml:space="preserve">zbog prekršajnog djela iz članka </w:t>
      </w:r>
      <w:r w:rsidR="008C2D6A">
        <w:rPr>
          <w:rFonts w:ascii="Arial" w:hAnsi="Arial" w:cs="Arial" w:eastAsiaTheme="minorHAnsi"/>
          <w:sz w:val="24"/>
          <w:szCs w:val="24"/>
        </w:rPr>
        <w:t>53. stavak 4. Zakona o sigurnosti</w:t>
      </w:r>
      <w:r w:rsidR="001B1685">
        <w:rPr>
          <w:rFonts w:ascii="Arial" w:hAnsi="Arial" w:cs="Arial" w:eastAsiaTheme="minorHAnsi"/>
          <w:sz w:val="24"/>
          <w:szCs w:val="24"/>
        </w:rPr>
        <w:t xml:space="preserve"> </w:t>
      </w:r>
      <w:r w:rsidR="008C2D6A">
        <w:rPr>
          <w:rFonts w:ascii="Arial" w:hAnsi="Arial" w:cs="Arial" w:eastAsiaTheme="minorHAnsi"/>
          <w:sz w:val="24"/>
          <w:szCs w:val="24"/>
        </w:rPr>
        <w:t>prometa na cestama (</w:t>
      </w:r>
      <w:r w:rsidR="008C2D6A">
        <w:rPr>
          <w:rFonts w:ascii="ArialMT" w:hAnsi="ArialMT" w:cs="ArialMT" w:eastAsiaTheme="minorHAnsi"/>
          <w:sz w:val="24"/>
          <w:szCs w:val="24"/>
        </w:rPr>
        <w:t>“</w:t>
      </w:r>
      <w:r w:rsidR="008C2D6A">
        <w:rPr>
          <w:rFonts w:ascii="Arial" w:hAnsi="Arial" w:cs="Arial" w:eastAsiaTheme="minorHAnsi"/>
          <w:sz w:val="24"/>
          <w:szCs w:val="24"/>
        </w:rPr>
        <w:t>Narodne novine", broj 67/08, 48/10, 74/11, 80/13,</w:t>
      </w:r>
      <w:r w:rsidR="001B1685">
        <w:rPr>
          <w:rFonts w:ascii="Arial" w:hAnsi="Arial" w:cs="Arial" w:eastAsiaTheme="minorHAnsi"/>
          <w:sz w:val="24"/>
          <w:szCs w:val="24"/>
        </w:rPr>
        <w:t xml:space="preserve">  </w:t>
      </w:r>
      <w:r w:rsidR="008C2D6A">
        <w:rPr>
          <w:rFonts w:ascii="Arial" w:hAnsi="Arial" w:cs="Arial" w:eastAsiaTheme="minorHAnsi"/>
          <w:sz w:val="24"/>
          <w:szCs w:val="24"/>
        </w:rPr>
        <w:t xml:space="preserve">158/13,92/14, 64/15, 108/17, 70/19, 42/20, 85/22, 114/22, 133/23, </w:t>
      </w:r>
      <w:r w:rsidR="00242B12">
        <w:rPr>
          <w:rFonts w:ascii="Arial" w:hAnsi="Arial" w:cs="Arial" w:eastAsiaTheme="minorHAnsi"/>
          <w:sz w:val="24"/>
          <w:szCs w:val="24"/>
        </w:rPr>
        <w:t xml:space="preserve">145/24, </w:t>
      </w:r>
      <w:r w:rsidR="008C2D6A">
        <w:rPr>
          <w:rFonts w:ascii="Arial" w:hAnsi="Arial" w:cs="Arial" w:eastAsiaTheme="minorHAnsi"/>
          <w:sz w:val="24"/>
          <w:szCs w:val="24"/>
        </w:rPr>
        <w:t>dalje:</w:t>
      </w:r>
      <w:r w:rsidR="001B1685">
        <w:rPr>
          <w:rFonts w:ascii="Arial" w:hAnsi="Arial" w:cs="Arial" w:eastAsiaTheme="minorHAnsi"/>
          <w:sz w:val="24"/>
          <w:szCs w:val="24"/>
        </w:rPr>
        <w:t xml:space="preserve"> </w:t>
      </w:r>
      <w:r w:rsidR="008C2D6A">
        <w:rPr>
          <w:rFonts w:ascii="Arial" w:hAnsi="Arial" w:cs="Arial" w:eastAsiaTheme="minorHAnsi"/>
          <w:sz w:val="24"/>
          <w:szCs w:val="24"/>
        </w:rPr>
        <w:t>ZSPC),</w:t>
      </w:r>
      <w:r w:rsidR="002D00D7">
        <w:rPr>
          <w:rFonts w:ascii="Arial" w:hAnsi="Arial" w:cs="Arial" w:eastAsiaTheme="minorHAnsi"/>
          <w:sz w:val="24"/>
          <w:szCs w:val="24"/>
        </w:rPr>
        <w:t xml:space="preserve"> </w:t>
      </w:r>
      <w:r w:rsidR="008C2D6A">
        <w:rPr>
          <w:rFonts w:ascii="ArialMT" w:hAnsi="ArialMT" w:cs="ArialMT" w:eastAsiaTheme="minorHAnsi"/>
          <w:sz w:val="24"/>
          <w:szCs w:val="24"/>
        </w:rPr>
        <w:t>odlučujući o prigovoru okrivljenika protiv obaveznog prekršajnog naloga</w:t>
      </w:r>
      <w:r w:rsidR="001B1685">
        <w:rPr>
          <w:rFonts w:ascii="ArialMT" w:hAnsi="ArialMT" w:cs="ArialMT" w:eastAsiaTheme="minorHAnsi"/>
          <w:sz w:val="24"/>
          <w:szCs w:val="24"/>
        </w:rPr>
        <w:t xml:space="preserve"> </w:t>
      </w:r>
      <w:r w:rsidR="008C2D6A">
        <w:rPr>
          <w:rFonts w:ascii="ArialMT" w:hAnsi="ArialMT" w:cs="ArialMT" w:eastAsiaTheme="minorHAnsi"/>
          <w:sz w:val="24"/>
          <w:szCs w:val="24"/>
        </w:rPr>
        <w:t>izdanog od RH MUP PU Ličko</w:t>
      </w:r>
      <w:r w:rsidR="008C2D6A">
        <w:rPr>
          <w:rFonts w:ascii="Arial" w:hAnsi="Arial" w:cs="Arial" w:eastAsiaTheme="minorHAnsi"/>
          <w:sz w:val="24"/>
          <w:szCs w:val="24"/>
        </w:rPr>
        <w:t xml:space="preserve">-senjske, Policijske postaje </w:t>
      </w:r>
      <w:r w:rsidR="008C2D6A">
        <w:rPr>
          <w:rFonts w:ascii="ArialMT" w:hAnsi="ArialMT" w:cs="ArialMT" w:eastAsiaTheme="minorHAnsi"/>
          <w:sz w:val="24"/>
          <w:szCs w:val="24"/>
        </w:rPr>
        <w:t>Otočac</w:t>
      </w:r>
      <w:r w:rsidR="005A1A82">
        <w:rPr>
          <w:rFonts w:ascii="ArialMT" w:hAnsi="ArialMT" w:cs="ArialMT" w:eastAsiaTheme="minorHAnsi"/>
          <w:sz w:val="24"/>
          <w:szCs w:val="24"/>
        </w:rPr>
        <w:t xml:space="preserve"> (dalje: ovlašteni tužitelj),</w:t>
      </w:r>
      <w:r w:rsidR="008C2D6A">
        <w:rPr>
          <w:rFonts w:ascii="ArialMT" w:hAnsi="ArialMT" w:cs="ArialMT" w:eastAsiaTheme="minorHAnsi"/>
          <w:sz w:val="24"/>
          <w:szCs w:val="24"/>
        </w:rPr>
        <w:t xml:space="preserve"> </w:t>
      </w:r>
      <w:r w:rsidR="008C2D6A">
        <w:rPr>
          <w:rFonts w:ascii="Arial" w:hAnsi="Arial" w:cs="Arial" w:eastAsiaTheme="minorHAnsi"/>
          <w:sz w:val="24"/>
          <w:szCs w:val="24"/>
        </w:rPr>
        <w:t>Klasa: 211-07/25-</w:t>
      </w:r>
      <w:r w:rsidR="001B1685">
        <w:rPr>
          <w:rFonts w:ascii="Arial" w:hAnsi="Arial" w:cs="Arial" w:eastAsiaTheme="minorHAnsi"/>
          <w:sz w:val="24"/>
          <w:szCs w:val="24"/>
        </w:rPr>
        <w:t xml:space="preserve"> </w:t>
      </w:r>
      <w:r w:rsidR="008C2D6A">
        <w:rPr>
          <w:rFonts w:ascii="Arial" w:hAnsi="Arial" w:cs="Arial" w:eastAsiaTheme="minorHAnsi"/>
          <w:sz w:val="24"/>
          <w:szCs w:val="24"/>
        </w:rPr>
        <w:t xml:space="preserve">4/25406, Urbroj: 511-04-06-25-2 od 11. </w:t>
      </w:r>
      <w:r w:rsidR="00242B12">
        <w:rPr>
          <w:rFonts w:ascii="Arial" w:hAnsi="Arial" w:cs="Arial" w:eastAsiaTheme="minorHAnsi"/>
          <w:sz w:val="24"/>
          <w:szCs w:val="24"/>
        </w:rPr>
        <w:t xml:space="preserve">ožujka </w:t>
      </w:r>
      <w:r w:rsidR="008C2D6A">
        <w:rPr>
          <w:rFonts w:ascii="Arial" w:hAnsi="Arial" w:cs="Arial" w:eastAsiaTheme="minorHAnsi"/>
          <w:sz w:val="24"/>
          <w:szCs w:val="24"/>
        </w:rPr>
        <w:t>2025.</w:t>
      </w:r>
      <w:r w:rsidRPr="00C675B7" w:rsidR="009D55D4">
        <w:rPr>
          <w:rFonts w:ascii="Arial" w:hAnsi="Arial" w:cs="Arial"/>
          <w:sz w:val="24"/>
          <w:szCs w:val="24"/>
          <w:lang w:eastAsia="hr-HR"/>
        </w:rPr>
        <w:t xml:space="preserve"> nakon ročišta održanog </w:t>
      </w:r>
      <w:r w:rsidR="001B74BD">
        <w:rPr>
          <w:rFonts w:ascii="Arial" w:hAnsi="Arial" w:cs="Arial"/>
          <w:sz w:val="24"/>
          <w:szCs w:val="24"/>
          <w:lang w:eastAsia="hr-HR"/>
        </w:rPr>
        <w:t>kod ovog suda</w:t>
      </w:r>
      <w:r w:rsidR="00242B12">
        <w:rPr>
          <w:rFonts w:ascii="Arial" w:hAnsi="Arial" w:cs="Arial"/>
          <w:sz w:val="24"/>
          <w:szCs w:val="24"/>
          <w:lang w:eastAsia="hr-HR"/>
        </w:rPr>
        <w:t xml:space="preserve"> dana 23. srpnja 2026. </w:t>
      </w:r>
      <w:r w:rsidR="001B74BD">
        <w:rPr>
          <w:rFonts w:ascii="Arial" w:hAnsi="Arial" w:cs="Arial"/>
          <w:sz w:val="24"/>
          <w:szCs w:val="24"/>
          <w:lang w:eastAsia="hr-HR"/>
        </w:rPr>
        <w:t xml:space="preserve"> </w:t>
      </w:r>
      <w:r w:rsidRPr="00C675B7" w:rsidR="009E5DF3">
        <w:rPr>
          <w:rFonts w:ascii="Arial" w:hAnsi="Arial" w:cs="Arial"/>
          <w:sz w:val="24"/>
          <w:szCs w:val="24"/>
          <w:lang w:eastAsia="hr-HR"/>
        </w:rPr>
        <w:t>u žurnom postupku,</w:t>
      </w:r>
      <w:r w:rsidR="001B74BD">
        <w:rPr>
          <w:rFonts w:ascii="Arial" w:hAnsi="Arial" w:cs="Arial"/>
          <w:sz w:val="24"/>
          <w:szCs w:val="24"/>
          <w:lang w:eastAsia="hr-HR"/>
        </w:rPr>
        <w:t xml:space="preserve"> u odsutnosti uredno pozvanih stranaka i branitelj</w:t>
      </w:r>
      <w:r w:rsidR="00242B12">
        <w:rPr>
          <w:rFonts w:ascii="Arial" w:hAnsi="Arial" w:cs="Arial"/>
          <w:sz w:val="24"/>
          <w:szCs w:val="24"/>
          <w:lang w:eastAsia="hr-HR"/>
        </w:rPr>
        <w:t>ice</w:t>
      </w:r>
      <w:r w:rsidR="001B74BD">
        <w:rPr>
          <w:rFonts w:ascii="Arial" w:hAnsi="Arial" w:cs="Arial"/>
          <w:sz w:val="24"/>
          <w:szCs w:val="24"/>
          <w:lang w:eastAsia="hr-HR"/>
        </w:rPr>
        <w:t xml:space="preserve"> okrivljenika,</w:t>
      </w:r>
      <w:r w:rsidRPr="00C675B7" w:rsidR="009E5DF3">
        <w:rPr>
          <w:rFonts w:ascii="Arial" w:hAnsi="Arial" w:cs="Arial"/>
          <w:sz w:val="24"/>
          <w:szCs w:val="24"/>
          <w:lang w:eastAsia="hr-HR"/>
        </w:rPr>
        <w:t xml:space="preserve"> temeljem</w:t>
      </w:r>
      <w:r w:rsidRPr="00C675B7">
        <w:rPr>
          <w:rFonts w:ascii="Arial" w:hAnsi="Arial" w:cs="Arial"/>
          <w:sz w:val="24"/>
          <w:szCs w:val="24"/>
          <w:lang w:eastAsia="hr-HR"/>
        </w:rPr>
        <w:t xml:space="preserve"> članka </w:t>
      </w:r>
      <w:r w:rsidR="00242B12">
        <w:rPr>
          <w:rFonts w:ascii="Arial" w:hAnsi="Arial" w:cs="Arial"/>
          <w:sz w:val="24"/>
          <w:szCs w:val="24"/>
          <w:lang w:eastAsia="hr-HR"/>
        </w:rPr>
        <w:t xml:space="preserve">179. i članka </w:t>
      </w:r>
      <w:r w:rsidRPr="00C675B7">
        <w:rPr>
          <w:rFonts w:ascii="Arial" w:hAnsi="Arial" w:cs="Arial"/>
          <w:sz w:val="24"/>
          <w:szCs w:val="24"/>
          <w:lang w:eastAsia="hr-HR"/>
        </w:rPr>
        <w:t>221. stavak 1. točka 6. Prekršajnog zakona ("Narodne novine", broj 107/07, 39/13, 157/14, 110/15, 70/17, 118/18, 114/22, dalje: PZ-a),</w:t>
      </w:r>
      <w:r w:rsidRPr="00C675B7" w:rsidR="009D55D4">
        <w:rPr>
          <w:rFonts w:ascii="Arial" w:hAnsi="Arial" w:cs="Arial"/>
          <w:sz w:val="24"/>
          <w:szCs w:val="24"/>
          <w:lang w:eastAsia="hr-HR"/>
        </w:rPr>
        <w:t xml:space="preserve"> </w:t>
      </w:r>
      <w:r w:rsidR="00242B12">
        <w:rPr>
          <w:rFonts w:ascii="Arial" w:hAnsi="Arial" w:cs="Arial"/>
          <w:sz w:val="24"/>
          <w:szCs w:val="24"/>
          <w:lang w:eastAsia="hr-HR"/>
        </w:rPr>
        <w:t xml:space="preserve">po objavi, </w:t>
      </w:r>
      <w:r w:rsidRPr="00C675B7">
        <w:rPr>
          <w:rFonts w:ascii="Arial" w:hAnsi="Arial" w:cs="Arial"/>
          <w:sz w:val="24"/>
          <w:szCs w:val="24"/>
          <w:lang w:eastAsia="hr-HR"/>
        </w:rPr>
        <w:t xml:space="preserve">dana </w:t>
      </w:r>
      <w:r w:rsidR="005A1A82">
        <w:rPr>
          <w:rFonts w:ascii="Arial" w:hAnsi="Arial" w:cs="Arial"/>
          <w:sz w:val="24"/>
          <w:szCs w:val="24"/>
          <w:lang w:eastAsia="hr-HR"/>
        </w:rPr>
        <w:t>31</w:t>
      </w:r>
      <w:r w:rsidR="008C2D6A">
        <w:rPr>
          <w:rFonts w:ascii="Arial" w:hAnsi="Arial" w:cs="Arial"/>
          <w:sz w:val="24"/>
          <w:szCs w:val="24"/>
          <w:lang w:eastAsia="hr-HR"/>
        </w:rPr>
        <w:t>. srpnja 2026</w:t>
      </w:r>
      <w:r w:rsidRPr="00C675B7">
        <w:rPr>
          <w:rFonts w:ascii="Arial" w:hAnsi="Arial" w:cs="Arial"/>
          <w:sz w:val="24"/>
          <w:szCs w:val="24"/>
          <w:lang w:eastAsia="hr-HR"/>
        </w:rPr>
        <w:t>.</w:t>
      </w:r>
      <w:r w:rsidRPr="00C675B7" w:rsidR="009D55D4">
        <w:rPr>
          <w:rFonts w:ascii="Arial" w:hAnsi="Arial" w:cs="Arial"/>
          <w:sz w:val="24"/>
          <w:szCs w:val="24"/>
          <w:lang w:eastAsia="hr-HR"/>
        </w:rPr>
        <w:t xml:space="preserve">  </w:t>
      </w:r>
    </w:p>
    <w:p w:rsidRPr="00C675B7" w:rsidR="00FA73C8" w:rsidP="001B1685" w:rsidRDefault="00FA73C8">
      <w:pPr>
        <w:spacing w:after="0" w:line="240" w:lineRule="auto"/>
        <w:jc w:val="both"/>
        <w:rPr>
          <w:rFonts w:ascii="Arial" w:hAnsi="Arial" w:cs="Arial"/>
          <w:sz w:val="24"/>
          <w:szCs w:val="24"/>
        </w:rPr>
      </w:pPr>
    </w:p>
    <w:p w:rsidRPr="00C675B7" w:rsidR="00FA73C8" w:rsidP="00FA73C8" w:rsidRDefault="00FA73C8">
      <w:pPr>
        <w:spacing w:after="0" w:line="240" w:lineRule="auto"/>
        <w:jc w:val="center"/>
        <w:rPr>
          <w:rFonts w:ascii="Arial" w:hAnsi="Arial" w:cs="Arial"/>
          <w:sz w:val="24"/>
          <w:szCs w:val="24"/>
        </w:rPr>
      </w:pPr>
      <w:r w:rsidRPr="00C675B7">
        <w:rPr>
          <w:rFonts w:ascii="Arial" w:hAnsi="Arial" w:cs="Arial"/>
          <w:bCs/>
          <w:sz w:val="24"/>
          <w:szCs w:val="24"/>
          <w:lang w:eastAsia="hr-HR"/>
        </w:rPr>
        <w:t>p r e s u d i o</w:t>
      </w:r>
      <w:r w:rsidRPr="00C675B7" w:rsidR="009D55D4">
        <w:rPr>
          <w:rFonts w:ascii="Arial" w:hAnsi="Arial" w:cs="Arial"/>
          <w:bCs/>
          <w:sz w:val="24"/>
          <w:szCs w:val="24"/>
          <w:lang w:eastAsia="hr-HR"/>
        </w:rPr>
        <w:t xml:space="preserve">  </w:t>
      </w:r>
      <w:r w:rsidRPr="00C675B7">
        <w:rPr>
          <w:rFonts w:ascii="Arial" w:hAnsi="Arial" w:cs="Arial"/>
          <w:bCs/>
          <w:sz w:val="24"/>
          <w:szCs w:val="24"/>
          <w:lang w:eastAsia="hr-HR"/>
        </w:rPr>
        <w:t xml:space="preserve"> j e: </w:t>
      </w:r>
    </w:p>
    <w:p w:rsidRPr="001B1685" w:rsidR="00FA73C8" w:rsidP="0069633A" w:rsidRDefault="00FA73C8">
      <w:pPr>
        <w:spacing w:after="0" w:line="240" w:lineRule="auto"/>
        <w:ind w:firstLine="708"/>
        <w:jc w:val="both"/>
        <w:rPr>
          <w:rFonts w:ascii="Arial" w:hAnsi="Arial" w:cs="Arial"/>
          <w:sz w:val="24"/>
          <w:szCs w:val="24"/>
          <w:lang w:eastAsia="hr-HR"/>
        </w:rPr>
      </w:pPr>
    </w:p>
    <w:p w:rsidRPr="00275716" w:rsidR="008C2D6A" w:rsidP="0069633A" w:rsidRDefault="008C2D6A">
      <w:pPr>
        <w:spacing w:line="240" w:lineRule="auto"/>
        <w:ind w:firstLine="708"/>
        <w:jc w:val="both"/>
        <w:rPr>
          <w:rFonts w:ascii="Arial" w:hAnsi="Arial" w:cs="Arial"/>
          <w:sz w:val="24"/>
          <w:szCs w:val="24"/>
        </w:rPr>
      </w:pPr>
      <w:r w:rsidRPr="00275716">
        <w:rPr>
          <w:rFonts w:ascii="Arial" w:hAnsi="Arial" w:cs="Arial"/>
          <w:sz w:val="24"/>
          <w:szCs w:val="24"/>
        </w:rPr>
        <w:t>I. Okrivljenik: IVICA BRKO, OIB: 83927691238, sin Nediljka, rođen 13. listopada 1978. u Livnu, R BiH, državljanin RH sa prebivalištem u Opatiji, Ulica Palmi 8A</w:t>
      </w:r>
      <w:r w:rsidRPr="00275716">
        <w:rPr>
          <w:rFonts w:ascii="Arial" w:hAnsi="Arial" w:cs="Arial"/>
          <w:b/>
          <w:bCs/>
          <w:sz w:val="24"/>
          <w:szCs w:val="24"/>
        </w:rPr>
        <w:t xml:space="preserve">., </w:t>
      </w:r>
      <w:r w:rsidRPr="00275716" w:rsidR="00275716">
        <w:rPr>
          <w:rFonts w:ascii="Arial" w:hAnsi="Arial" w:cs="Arial"/>
          <w:sz w:val="24"/>
          <w:szCs w:val="24"/>
        </w:rPr>
        <w:t>pravomoćno</w:t>
      </w:r>
      <w:r w:rsidRPr="00275716" w:rsidR="00275716">
        <w:rPr>
          <w:rFonts w:ascii="Arial" w:hAnsi="Arial" w:cs="Arial"/>
          <w:b/>
          <w:bCs/>
          <w:sz w:val="24"/>
          <w:szCs w:val="24"/>
        </w:rPr>
        <w:t xml:space="preserve"> </w:t>
      </w:r>
      <w:r w:rsidRPr="00275716">
        <w:rPr>
          <w:rFonts w:ascii="Arial" w:hAnsi="Arial" w:cs="Arial"/>
          <w:sz w:val="24"/>
          <w:szCs w:val="24"/>
        </w:rPr>
        <w:t xml:space="preserve">prekršajno osuđivan odlukom PP Otočac od dana 27. siječnja 2025. zbog prekršaja iz članka 53. st 3. ZSPC, odlukom PP Otočac od dana 27. siječnja 2025. zbog prekršaja iz članka 53. st 4. ZSPC , </w:t>
      </w:r>
    </w:p>
    <w:p w:rsidRPr="00275716" w:rsidR="008C2D6A" w:rsidP="008C0C61" w:rsidRDefault="008C2D6A">
      <w:pPr>
        <w:jc w:val="center"/>
        <w:rPr>
          <w:rFonts w:ascii="Arial" w:hAnsi="Arial" w:cs="Arial"/>
          <w:sz w:val="24"/>
          <w:szCs w:val="24"/>
        </w:rPr>
      </w:pPr>
      <w:r w:rsidRPr="00275716">
        <w:rPr>
          <w:rFonts w:ascii="Arial" w:hAnsi="Arial" w:cs="Arial"/>
          <w:sz w:val="24"/>
          <w:szCs w:val="24"/>
        </w:rPr>
        <w:t>K R I V   J E</w:t>
      </w:r>
    </w:p>
    <w:p w:rsidRPr="00275716" w:rsidR="008C2D6A" w:rsidP="008C2D6A" w:rsidRDefault="008C2D6A">
      <w:pPr>
        <w:spacing w:after="0" w:line="240" w:lineRule="auto"/>
        <w:ind w:firstLine="708"/>
        <w:jc w:val="center"/>
        <w:rPr>
          <w:rFonts w:ascii="Arial" w:hAnsi="Arial" w:cs="Arial"/>
          <w:sz w:val="24"/>
          <w:szCs w:val="24"/>
        </w:rPr>
      </w:pPr>
    </w:p>
    <w:p w:rsidRPr="00275716" w:rsidR="008C2D6A" w:rsidP="008C2D6A" w:rsidRDefault="008C2D6A">
      <w:pPr>
        <w:pStyle w:val="Default"/>
        <w:jc w:val="both"/>
      </w:pPr>
      <w:r w:rsidRPr="00275716">
        <w:t xml:space="preserve">           što je dana </w:t>
      </w:r>
      <w:bookmarkStart w:name="_Hlk236670074" w:id="1"/>
      <w:r w:rsidRPr="00275716">
        <w:t>29. listopada 2022. u 14:24 sati u  mjestu Kompolje  upravljajući osobnim automobilom M1 „Volkswagen“  reg. oznake i broja: RI 2371-O  u prometu na cesti naseljenim mjestom, prekoračio dopuštenu brzinu kretanja vozilom, upravljajući osobnim automobilom brzinom od 94 km/h gdje je postavljenim prometnim znakom dopuštena brzina 50 km/h, koja brzina kretanja vozila je utvrđena korištenjem mjernog uređaja 'Cordon M2', odnosno isti se osobnim automobilom kretao brzinom za 44 km/h većom od dopuštene,</w:t>
      </w:r>
    </w:p>
    <w:bookmarkEnd w:id="1"/>
    <w:p w:rsidRPr="00275716" w:rsidR="008C2D6A" w:rsidP="008C2D6A" w:rsidRDefault="008C2D6A">
      <w:pPr>
        <w:pStyle w:val="Default"/>
        <w:jc w:val="both"/>
        <w:rPr>
          <w:b/>
        </w:rPr>
      </w:pPr>
    </w:p>
    <w:p w:rsidRPr="00275716" w:rsidR="008C2D6A" w:rsidP="008C2D6A" w:rsidRDefault="008C2D6A">
      <w:pPr>
        <w:spacing w:after="0" w:line="240" w:lineRule="auto"/>
        <w:ind w:right="43" w:firstLine="571"/>
        <w:jc w:val="both"/>
        <w:rPr>
          <w:rFonts w:ascii="Arial" w:hAnsi="Arial" w:cs="Arial"/>
          <w:sz w:val="24"/>
          <w:szCs w:val="24"/>
        </w:rPr>
      </w:pPr>
      <w:r w:rsidRPr="00275716">
        <w:rPr>
          <w:rFonts w:ascii="Arial" w:hAnsi="Arial" w:cs="Arial"/>
          <w:sz w:val="24"/>
          <w:szCs w:val="24"/>
        </w:rPr>
        <w:t xml:space="preserve">  dakle, isti je upravljajući motornim vozilom u prometu na cesti prekoračio brzinu kretanja vozilom  u naseljenom mjestu za više od 30 do 50 km/h od prometnim znakom  dopuštene brzine,</w:t>
      </w:r>
    </w:p>
    <w:p w:rsidRPr="00275716" w:rsidR="008C2D6A" w:rsidP="008C2D6A" w:rsidRDefault="008C2D6A">
      <w:pPr>
        <w:spacing w:after="0" w:line="240" w:lineRule="auto"/>
        <w:ind w:left="142" w:right="43" w:firstLine="571"/>
        <w:jc w:val="both"/>
        <w:rPr>
          <w:rFonts w:ascii="Arial" w:hAnsi="Arial" w:cs="Arial"/>
          <w:sz w:val="24"/>
          <w:szCs w:val="24"/>
        </w:rPr>
      </w:pPr>
    </w:p>
    <w:p w:rsidR="008C2D6A" w:rsidP="008C2D6A" w:rsidRDefault="008C2D6A">
      <w:pPr>
        <w:pStyle w:val="Default"/>
        <w:ind w:firstLine="708"/>
        <w:jc w:val="both"/>
      </w:pPr>
      <w:r w:rsidRPr="00E90AD9">
        <w:lastRenderedPageBreak/>
        <w:t>čime je  počinio  prekršajno djelo iz članka  53. stavak 4.  ZSPC-a, pa mu se temeljem citirane kažnjive odredbe, uz primjenu članka 3. stavak 2. P</w:t>
      </w:r>
      <w:r w:rsidR="00275716">
        <w:t>Z-a</w:t>
      </w:r>
    </w:p>
    <w:p w:rsidRPr="00E90AD9" w:rsidR="00275716" w:rsidP="008C2D6A" w:rsidRDefault="00275716">
      <w:pPr>
        <w:pStyle w:val="Default"/>
        <w:ind w:firstLine="708"/>
        <w:jc w:val="both"/>
      </w:pPr>
    </w:p>
    <w:p w:rsidRPr="00E90AD9" w:rsidR="008C2D6A" w:rsidP="008C2D6A" w:rsidRDefault="008C2D6A">
      <w:pPr>
        <w:spacing w:after="0" w:line="240" w:lineRule="auto"/>
        <w:jc w:val="center"/>
        <w:rPr>
          <w:rFonts w:ascii="Arial" w:hAnsi="Arial" w:cs="Arial"/>
          <w:sz w:val="24"/>
          <w:szCs w:val="24"/>
        </w:rPr>
      </w:pPr>
      <w:r w:rsidRPr="00E90AD9">
        <w:rPr>
          <w:rFonts w:ascii="Arial" w:hAnsi="Arial" w:cs="Arial"/>
          <w:sz w:val="24"/>
          <w:szCs w:val="24"/>
        </w:rPr>
        <w:t>I Z R I Č E:</w:t>
      </w:r>
    </w:p>
    <w:p w:rsidRPr="00E90AD9" w:rsidR="008C2D6A" w:rsidP="008C2D6A" w:rsidRDefault="008C2D6A">
      <w:pPr>
        <w:spacing w:after="0" w:line="240" w:lineRule="auto"/>
        <w:jc w:val="center"/>
        <w:rPr>
          <w:rFonts w:ascii="Arial" w:hAnsi="Arial" w:cs="Arial"/>
          <w:sz w:val="24"/>
          <w:szCs w:val="24"/>
        </w:rPr>
      </w:pPr>
    </w:p>
    <w:p w:rsidRPr="00E90AD9" w:rsidR="008C2D6A" w:rsidP="008C2D6A" w:rsidRDefault="008C2D6A">
      <w:pPr>
        <w:spacing w:after="0" w:line="240" w:lineRule="auto"/>
        <w:jc w:val="center"/>
        <w:rPr>
          <w:rFonts w:ascii="Arial" w:hAnsi="Arial" w:cs="Arial"/>
          <w:sz w:val="24"/>
          <w:szCs w:val="24"/>
        </w:rPr>
      </w:pPr>
      <w:r w:rsidRPr="00E90AD9">
        <w:rPr>
          <w:rFonts w:ascii="Arial" w:hAnsi="Arial" w:cs="Arial"/>
          <w:sz w:val="24"/>
          <w:szCs w:val="24"/>
        </w:rPr>
        <w:t>NOVČANA KAZNA U IZNOSU OD 390,00  (tristo) EURA.</w:t>
      </w:r>
    </w:p>
    <w:p w:rsidRPr="00E90AD9" w:rsidR="008C2D6A" w:rsidP="008C2D6A" w:rsidRDefault="008C2D6A">
      <w:pPr>
        <w:spacing w:after="0" w:line="240" w:lineRule="auto"/>
        <w:jc w:val="center"/>
        <w:rPr>
          <w:rFonts w:ascii="Arial" w:hAnsi="Arial" w:cs="Arial"/>
          <w:sz w:val="24"/>
          <w:szCs w:val="24"/>
        </w:rPr>
      </w:pPr>
    </w:p>
    <w:p w:rsidRPr="0069633A" w:rsidR="008C2D6A" w:rsidP="008C2D6A" w:rsidRDefault="008C2D6A">
      <w:pPr>
        <w:spacing w:after="0" w:line="240" w:lineRule="auto"/>
        <w:ind w:firstLine="708"/>
        <w:jc w:val="both"/>
        <w:rPr>
          <w:rFonts w:ascii="Arial" w:hAnsi="Arial" w:cs="Arial"/>
          <w:sz w:val="24"/>
          <w:szCs w:val="24"/>
        </w:rPr>
      </w:pPr>
      <w:r w:rsidRPr="00E90AD9">
        <w:rPr>
          <w:rFonts w:ascii="Arial" w:hAnsi="Arial" w:cs="Arial"/>
          <w:sz w:val="24"/>
          <w:szCs w:val="24"/>
        </w:rPr>
        <w:t>II. Okrivljenik je dužan izrečenu novčanu kaznu platiti u roku od 30 dana od dana</w:t>
      </w:r>
      <w:r w:rsidRPr="0069633A">
        <w:rPr>
          <w:rFonts w:ascii="Arial" w:hAnsi="Arial" w:cs="Arial"/>
          <w:sz w:val="24"/>
          <w:szCs w:val="24"/>
        </w:rPr>
        <w:t xml:space="preserve"> primitka ove presude, putem priložene uplatnice, na račun Državnog proračuna RH. Ukoliko okrivljenik u navedenom roku plati 2/3 izrečene novčane kazne, smatrati će se da je novčana kazna plaćena u cijelosti.</w:t>
      </w:r>
    </w:p>
    <w:p w:rsidRPr="0069633A" w:rsidR="008C2D6A" w:rsidP="008C2D6A" w:rsidRDefault="008C2D6A">
      <w:pPr>
        <w:spacing w:after="0" w:line="240" w:lineRule="auto"/>
        <w:ind w:firstLine="708"/>
        <w:jc w:val="both"/>
        <w:rPr>
          <w:rFonts w:ascii="Arial" w:hAnsi="Arial" w:cs="Arial"/>
          <w:sz w:val="24"/>
          <w:szCs w:val="24"/>
        </w:rPr>
      </w:pPr>
    </w:p>
    <w:p w:rsidRPr="0069633A" w:rsidR="008C2D6A" w:rsidP="008C2D6A" w:rsidRDefault="008C2D6A">
      <w:pPr>
        <w:spacing w:after="0" w:line="240" w:lineRule="auto"/>
        <w:ind w:firstLine="708"/>
        <w:jc w:val="both"/>
        <w:rPr>
          <w:rFonts w:ascii="Arial" w:hAnsi="Arial" w:cs="Arial"/>
          <w:sz w:val="24"/>
          <w:szCs w:val="24"/>
        </w:rPr>
      </w:pPr>
      <w:r w:rsidRPr="0069633A">
        <w:rPr>
          <w:rFonts w:ascii="Arial" w:hAnsi="Arial" w:cs="Arial"/>
          <w:sz w:val="24"/>
          <w:szCs w:val="24"/>
        </w:rPr>
        <w:t>III. Temeljem odredbe članka 58. PZ-a prema  okrivljeniku Ivici Brk</w:t>
      </w:r>
      <w:r w:rsidR="00C366FC">
        <w:rPr>
          <w:rFonts w:ascii="Arial" w:hAnsi="Arial" w:cs="Arial"/>
          <w:sz w:val="24"/>
          <w:szCs w:val="24"/>
        </w:rPr>
        <w:t>o</w:t>
      </w:r>
      <w:r w:rsidRPr="0069633A">
        <w:rPr>
          <w:rFonts w:ascii="Arial" w:hAnsi="Arial" w:cs="Arial"/>
          <w:sz w:val="24"/>
          <w:szCs w:val="24"/>
        </w:rPr>
        <w:t xml:space="preserve"> OIB: 83927691238, primjenjuje se:</w:t>
      </w:r>
    </w:p>
    <w:p w:rsidRPr="0069633A" w:rsidR="008C2D6A" w:rsidP="008C2D6A" w:rsidRDefault="008C2D6A">
      <w:pPr>
        <w:spacing w:after="0" w:line="240" w:lineRule="auto"/>
        <w:ind w:firstLine="708"/>
        <w:jc w:val="both"/>
        <w:rPr>
          <w:rFonts w:ascii="Arial" w:hAnsi="Arial" w:cs="Arial"/>
          <w:sz w:val="24"/>
          <w:szCs w:val="24"/>
        </w:rPr>
      </w:pPr>
    </w:p>
    <w:p w:rsidRPr="0069633A" w:rsidR="008C2D6A" w:rsidP="008C2D6A" w:rsidRDefault="008C2D6A">
      <w:pPr>
        <w:spacing w:after="0" w:line="240" w:lineRule="auto"/>
        <w:ind w:firstLine="708"/>
        <w:jc w:val="both"/>
        <w:rPr>
          <w:rFonts w:ascii="Arial" w:hAnsi="Arial" w:cs="Arial"/>
          <w:sz w:val="24"/>
          <w:szCs w:val="24"/>
        </w:rPr>
      </w:pPr>
      <w:r w:rsidRPr="0069633A">
        <w:rPr>
          <w:rFonts w:ascii="Arial" w:hAnsi="Arial" w:cs="Arial"/>
          <w:sz w:val="24"/>
          <w:szCs w:val="24"/>
        </w:rPr>
        <w:t xml:space="preserve">      ZAŠTITNA MJERA ZABRANE </w:t>
      </w:r>
      <w:r w:rsidR="009B69DE">
        <w:rPr>
          <w:rFonts w:ascii="Arial" w:hAnsi="Arial" w:cs="Arial"/>
          <w:sz w:val="24"/>
          <w:szCs w:val="24"/>
        </w:rPr>
        <w:t xml:space="preserve">KORIŠTENJA INOZEMNE VOZAČKE DOZVOLE ZA UPRAVLJANJE MOTORNIM VOZILOM NA PODRUČJU REPUBLIKE HRVATSKE </w:t>
      </w:r>
      <w:r w:rsidRPr="0069633A">
        <w:rPr>
          <w:rFonts w:ascii="Arial" w:hAnsi="Arial" w:cs="Arial"/>
          <w:sz w:val="24"/>
          <w:szCs w:val="24"/>
        </w:rPr>
        <w:t>U "B" KATEGORIJI U TRAJANJU OD 1 (JEDNOG) MJESECA.</w:t>
      </w:r>
    </w:p>
    <w:p w:rsidRPr="0069633A" w:rsidR="008C2D6A" w:rsidP="008C2D6A" w:rsidRDefault="008C2D6A">
      <w:pPr>
        <w:spacing w:after="0" w:line="240" w:lineRule="auto"/>
        <w:ind w:firstLine="708"/>
        <w:jc w:val="both"/>
        <w:rPr>
          <w:rFonts w:ascii="Arial" w:hAnsi="Arial" w:cs="Arial"/>
          <w:sz w:val="24"/>
          <w:szCs w:val="24"/>
        </w:rPr>
      </w:pPr>
    </w:p>
    <w:p w:rsidRPr="0069633A" w:rsidR="008C2D6A" w:rsidP="008C2D6A" w:rsidRDefault="008C2D6A">
      <w:pPr>
        <w:spacing w:after="0" w:line="240" w:lineRule="auto"/>
        <w:ind w:firstLine="708"/>
        <w:jc w:val="both"/>
        <w:rPr>
          <w:rFonts w:ascii="Arial" w:hAnsi="Arial" w:cs="Arial"/>
          <w:sz w:val="24"/>
          <w:szCs w:val="24"/>
        </w:rPr>
      </w:pPr>
      <w:r w:rsidRPr="0069633A">
        <w:rPr>
          <w:rFonts w:ascii="Arial" w:hAnsi="Arial" w:cs="Arial"/>
          <w:sz w:val="24"/>
          <w:szCs w:val="24"/>
        </w:rPr>
        <w:t xml:space="preserve">IV. Temeljem odredbe članka 58. stavak </w:t>
      </w:r>
      <w:r w:rsidR="00C366FC">
        <w:rPr>
          <w:rFonts w:ascii="Arial" w:hAnsi="Arial" w:cs="Arial"/>
          <w:sz w:val="24"/>
          <w:szCs w:val="24"/>
        </w:rPr>
        <w:t>5</w:t>
      </w:r>
      <w:r w:rsidRPr="0069633A">
        <w:rPr>
          <w:rFonts w:ascii="Arial" w:hAnsi="Arial" w:cs="Arial"/>
          <w:sz w:val="24"/>
          <w:szCs w:val="24"/>
        </w:rPr>
        <w:t xml:space="preserve">.  PZ-a  i  članka 297. ZSPC-a </w:t>
      </w:r>
      <w:r w:rsidR="00275716">
        <w:rPr>
          <w:rFonts w:ascii="Arial" w:hAnsi="Arial" w:cs="Arial"/>
          <w:sz w:val="24"/>
          <w:szCs w:val="24"/>
        </w:rPr>
        <w:t xml:space="preserve"> predmetna zaštitna mjera</w:t>
      </w:r>
      <w:r w:rsidR="00C366FC">
        <w:rPr>
          <w:rFonts w:ascii="Arial" w:hAnsi="Arial" w:cs="Arial"/>
          <w:sz w:val="24"/>
          <w:szCs w:val="24"/>
        </w:rPr>
        <w:t xml:space="preserve"> kao iz točke III. izreke presude</w:t>
      </w:r>
      <w:r w:rsidR="00275716">
        <w:rPr>
          <w:rFonts w:ascii="Arial" w:hAnsi="Arial" w:cs="Arial"/>
          <w:sz w:val="24"/>
          <w:szCs w:val="24"/>
        </w:rPr>
        <w:t xml:space="preserve"> </w:t>
      </w:r>
      <w:r w:rsidR="00C366FC">
        <w:rPr>
          <w:rFonts w:ascii="Arial" w:hAnsi="Arial" w:cs="Arial"/>
          <w:sz w:val="24"/>
          <w:szCs w:val="24"/>
        </w:rPr>
        <w:t xml:space="preserve">započinje </w:t>
      </w:r>
      <w:r w:rsidR="00275716">
        <w:rPr>
          <w:rFonts w:ascii="Arial" w:hAnsi="Arial" w:cs="Arial"/>
          <w:sz w:val="24"/>
          <w:szCs w:val="24"/>
        </w:rPr>
        <w:t xml:space="preserve"> </w:t>
      </w:r>
      <w:r w:rsidR="00C366FC">
        <w:rPr>
          <w:rFonts w:ascii="Arial" w:hAnsi="Arial" w:cs="Arial"/>
          <w:sz w:val="24"/>
          <w:szCs w:val="24"/>
        </w:rPr>
        <w:t>teći od uredne dostave pravomoćne presude okrivljeniku.</w:t>
      </w:r>
    </w:p>
    <w:p w:rsidRPr="0069633A" w:rsidR="008C2D6A" w:rsidP="008C2D6A" w:rsidRDefault="008C2D6A">
      <w:pPr>
        <w:spacing w:after="0" w:line="240" w:lineRule="auto"/>
        <w:ind w:firstLine="708"/>
        <w:jc w:val="both"/>
        <w:rPr>
          <w:rFonts w:ascii="Arial" w:hAnsi="Arial" w:cs="Arial"/>
          <w:sz w:val="24"/>
          <w:szCs w:val="24"/>
        </w:rPr>
      </w:pPr>
    </w:p>
    <w:p w:rsidRPr="0069633A" w:rsidR="008C2D6A" w:rsidP="008C2D6A" w:rsidRDefault="008C2D6A">
      <w:pPr>
        <w:spacing w:after="0" w:line="240" w:lineRule="auto"/>
        <w:ind w:firstLine="708"/>
        <w:jc w:val="both"/>
        <w:rPr>
          <w:rFonts w:ascii="Arial" w:hAnsi="Arial" w:cs="Arial"/>
          <w:sz w:val="24"/>
          <w:szCs w:val="24"/>
        </w:rPr>
      </w:pPr>
      <w:r w:rsidRPr="0069633A">
        <w:rPr>
          <w:rFonts w:ascii="Arial" w:hAnsi="Arial" w:cs="Arial"/>
          <w:sz w:val="24"/>
          <w:szCs w:val="24"/>
        </w:rPr>
        <w:t>V. Okrivljenik je dužan u roku od 30 dana od dana primitka ove presude naknaditi trošak sudskog postupka u iznosu od 20,00 eura, putem priložene uplatnice, sve u korist Državnog proračuna Republike Hrvatske</w:t>
      </w:r>
      <w:r w:rsidR="00C366FC">
        <w:rPr>
          <w:rFonts w:ascii="Arial" w:hAnsi="Arial" w:cs="Arial"/>
          <w:sz w:val="24"/>
          <w:szCs w:val="24"/>
        </w:rPr>
        <w:t>,</w:t>
      </w:r>
      <w:r w:rsidRPr="0069633A">
        <w:rPr>
          <w:rFonts w:ascii="Arial" w:hAnsi="Arial" w:cs="Arial"/>
          <w:sz w:val="24"/>
          <w:szCs w:val="24"/>
        </w:rPr>
        <w:t xml:space="preserve"> pod prijetnjom prisilne naplate. </w:t>
      </w:r>
    </w:p>
    <w:tbl>
      <w:tblPr>
        <w:tblW w:w="9286" w:type="dxa"/>
        <w:tblLook w:firstRow="1" w:lastRow="1" w:firstColumn="1" w:lastColumn="1" w:noHBand="0" w:noVBand="0" w:val="01E0"/>
      </w:tblPr>
      <w:tblGrid>
        <w:gridCol w:w="9286"/>
      </w:tblGrid>
      <w:tr w:rsidRPr="008C2D6A" w:rsidR="00724E53" w:rsidTr="00724E53">
        <w:tc>
          <w:tcPr>
            <w:tcW w:w="9286" w:type="dxa"/>
          </w:tcPr>
          <w:p w:rsidRPr="008C2D6A" w:rsidR="00724E53" w:rsidP="008C2D6A" w:rsidRDefault="00724E53">
            <w:pPr>
              <w:spacing w:after="0" w:line="240" w:lineRule="auto"/>
              <w:jc w:val="both"/>
              <w:rPr>
                <w:rFonts w:ascii="Arial" w:hAnsi="Arial" w:cs="Arial"/>
                <w:sz w:val="24"/>
                <w:szCs w:val="24"/>
                <w:vertAlign w:val="superscript"/>
              </w:rPr>
            </w:pPr>
          </w:p>
        </w:tc>
      </w:tr>
    </w:tbl>
    <w:p w:rsidRPr="008C2D6A" w:rsidR="00724E53" w:rsidP="00724E53" w:rsidRDefault="00724E53">
      <w:pPr>
        <w:tabs>
          <w:tab w:val="left" w:pos="0"/>
        </w:tabs>
        <w:jc w:val="center"/>
        <w:rPr>
          <w:rFonts w:ascii="Arial" w:hAnsi="Arial" w:eastAsia="Times New Roman" w:cs="Arial"/>
          <w:sz w:val="24"/>
          <w:szCs w:val="24"/>
        </w:rPr>
      </w:pPr>
      <w:r w:rsidRPr="008C2D6A">
        <w:rPr>
          <w:rFonts w:ascii="Arial" w:hAnsi="Arial" w:cs="Arial"/>
          <w:sz w:val="24"/>
          <w:szCs w:val="24"/>
        </w:rPr>
        <w:t>Obrazloženje</w:t>
      </w:r>
    </w:p>
    <w:p w:rsidRPr="008C2D6A" w:rsidR="00842E41" w:rsidP="009D55D4" w:rsidRDefault="00842E41">
      <w:pPr>
        <w:spacing w:line="240" w:lineRule="auto"/>
        <w:ind w:firstLine="708"/>
        <w:jc w:val="both"/>
        <w:rPr>
          <w:rFonts w:ascii="Arial" w:hAnsi="Arial" w:cs="Arial"/>
          <w:sz w:val="24"/>
          <w:szCs w:val="24"/>
        </w:rPr>
      </w:pPr>
      <w:r w:rsidRPr="008C2D6A">
        <w:rPr>
          <w:rFonts w:ascii="Arial" w:hAnsi="Arial" w:cs="Arial"/>
          <w:sz w:val="24"/>
          <w:szCs w:val="24"/>
        </w:rPr>
        <w:t xml:space="preserve">1. </w:t>
      </w:r>
      <w:r w:rsidRPr="008C2D6A" w:rsidR="00BD4696">
        <w:rPr>
          <w:rFonts w:ascii="Arial" w:hAnsi="Arial" w:cs="Arial"/>
          <w:sz w:val="24"/>
          <w:szCs w:val="24"/>
        </w:rPr>
        <w:t>Ovlašteni tužitelj</w:t>
      </w:r>
      <w:r w:rsidRPr="008C2D6A" w:rsidR="009E5DF3">
        <w:rPr>
          <w:rFonts w:ascii="Arial" w:hAnsi="Arial" w:cs="Arial"/>
          <w:sz w:val="24"/>
          <w:szCs w:val="24"/>
        </w:rPr>
        <w:t>,</w:t>
      </w:r>
      <w:r w:rsidRPr="008C2D6A">
        <w:rPr>
          <w:rFonts w:ascii="Arial" w:hAnsi="Arial" w:cs="Arial"/>
          <w:sz w:val="24"/>
          <w:szCs w:val="24"/>
        </w:rPr>
        <w:t xml:space="preserve"> u okviru svojih</w:t>
      </w:r>
      <w:r w:rsidRPr="008C2D6A" w:rsidR="009D55D4">
        <w:rPr>
          <w:rFonts w:ascii="Arial" w:hAnsi="Arial" w:cs="Arial"/>
          <w:sz w:val="24"/>
          <w:szCs w:val="24"/>
        </w:rPr>
        <w:t xml:space="preserve"> </w:t>
      </w:r>
      <w:r w:rsidRPr="008C2D6A">
        <w:rPr>
          <w:rFonts w:ascii="Arial" w:hAnsi="Arial" w:cs="Arial"/>
          <w:sz w:val="24"/>
          <w:szCs w:val="24"/>
        </w:rPr>
        <w:t>ovlasti</w:t>
      </w:r>
      <w:r w:rsidRPr="008C2D6A" w:rsidR="009D55D4">
        <w:rPr>
          <w:rFonts w:ascii="Arial" w:hAnsi="Arial" w:cs="Arial"/>
          <w:sz w:val="24"/>
          <w:szCs w:val="24"/>
        </w:rPr>
        <w:t xml:space="preserve"> </w:t>
      </w:r>
      <w:r w:rsidRPr="008C2D6A">
        <w:rPr>
          <w:rFonts w:ascii="Arial" w:hAnsi="Arial" w:cs="Arial"/>
          <w:sz w:val="24"/>
          <w:szCs w:val="24"/>
        </w:rPr>
        <w:t>sukladno članku</w:t>
      </w:r>
      <w:r w:rsidRPr="008C2D6A" w:rsidR="009D55D4">
        <w:rPr>
          <w:rFonts w:ascii="Arial" w:hAnsi="Arial" w:cs="Arial"/>
          <w:sz w:val="24"/>
          <w:szCs w:val="24"/>
        </w:rPr>
        <w:t xml:space="preserve"> </w:t>
      </w:r>
      <w:r w:rsidRPr="008C2D6A">
        <w:rPr>
          <w:rFonts w:ascii="Arial" w:hAnsi="Arial" w:cs="Arial"/>
          <w:sz w:val="24"/>
          <w:szCs w:val="24"/>
        </w:rPr>
        <w:t>239. PZ-a i</w:t>
      </w:r>
      <w:r w:rsidRPr="008C2D6A" w:rsidR="009D55D4">
        <w:rPr>
          <w:rFonts w:ascii="Arial" w:hAnsi="Arial" w:cs="Arial"/>
          <w:sz w:val="24"/>
          <w:szCs w:val="24"/>
        </w:rPr>
        <w:t xml:space="preserve"> </w:t>
      </w:r>
      <w:r w:rsidRPr="008C2D6A">
        <w:rPr>
          <w:rFonts w:ascii="Arial" w:hAnsi="Arial" w:cs="Arial"/>
          <w:sz w:val="24"/>
          <w:szCs w:val="24"/>
        </w:rPr>
        <w:t>članku</w:t>
      </w:r>
      <w:r w:rsidRPr="008C2D6A" w:rsidR="009D55D4">
        <w:rPr>
          <w:rFonts w:ascii="Arial" w:hAnsi="Arial" w:cs="Arial"/>
          <w:sz w:val="24"/>
          <w:szCs w:val="24"/>
        </w:rPr>
        <w:t xml:space="preserve"> </w:t>
      </w:r>
      <w:smartTag w:uri="urn:schemas-microsoft-com:office:smarttags" w:element="metricconverter">
        <w:smartTagPr>
          <w:attr w:name="ProductID" w:val="4. st"/>
        </w:smartTagPr>
        <w:r w:rsidRPr="008C2D6A">
          <w:rPr>
            <w:rFonts w:ascii="Arial" w:hAnsi="Arial" w:cs="Arial"/>
            <w:sz w:val="24"/>
            <w:szCs w:val="24"/>
          </w:rPr>
          <w:t>4. stavak</w:t>
        </w:r>
      </w:smartTag>
      <w:r w:rsidRPr="008C2D6A">
        <w:rPr>
          <w:rFonts w:ascii="Arial" w:hAnsi="Arial" w:cs="Arial"/>
          <w:sz w:val="24"/>
          <w:szCs w:val="24"/>
        </w:rPr>
        <w:t xml:space="preserve"> 1. ZSPC-a, pokrenu</w:t>
      </w:r>
      <w:r w:rsidRPr="008C2D6A" w:rsidR="00734363">
        <w:rPr>
          <w:rFonts w:ascii="Arial" w:hAnsi="Arial" w:cs="Arial"/>
          <w:sz w:val="24"/>
          <w:szCs w:val="24"/>
        </w:rPr>
        <w:t>o</w:t>
      </w:r>
      <w:r w:rsidRPr="008C2D6A" w:rsidR="009D55D4">
        <w:rPr>
          <w:rFonts w:ascii="Arial" w:hAnsi="Arial" w:cs="Arial"/>
          <w:sz w:val="24"/>
          <w:szCs w:val="24"/>
        </w:rPr>
        <w:t xml:space="preserve"> </w:t>
      </w:r>
      <w:r w:rsidRPr="008C2D6A">
        <w:rPr>
          <w:rFonts w:ascii="Arial" w:hAnsi="Arial" w:cs="Arial"/>
          <w:sz w:val="24"/>
          <w:szCs w:val="24"/>
        </w:rPr>
        <w:t>je prekršajni</w:t>
      </w:r>
      <w:r w:rsidRPr="008C2D6A" w:rsidR="009D55D4">
        <w:rPr>
          <w:rFonts w:ascii="Arial" w:hAnsi="Arial" w:cs="Arial"/>
          <w:sz w:val="24"/>
          <w:szCs w:val="24"/>
        </w:rPr>
        <w:t xml:space="preserve"> </w:t>
      </w:r>
      <w:r w:rsidRPr="008C2D6A">
        <w:rPr>
          <w:rFonts w:ascii="Arial" w:hAnsi="Arial" w:cs="Arial"/>
          <w:sz w:val="24"/>
          <w:szCs w:val="24"/>
        </w:rPr>
        <w:t>postupak protiv okrivljenika</w:t>
      </w:r>
      <w:r w:rsidRPr="008C2D6A" w:rsidR="00C26A32">
        <w:rPr>
          <w:rFonts w:ascii="Arial" w:hAnsi="Arial" w:cs="Arial"/>
          <w:sz w:val="24"/>
          <w:szCs w:val="24"/>
        </w:rPr>
        <w:t xml:space="preserve"> </w:t>
      </w:r>
      <w:r w:rsidRPr="008C2D6A" w:rsidR="00BD4696">
        <w:rPr>
          <w:rFonts w:ascii="Arial" w:hAnsi="Arial" w:cs="Arial"/>
          <w:sz w:val="24"/>
          <w:szCs w:val="24"/>
        </w:rPr>
        <w:t xml:space="preserve"> </w:t>
      </w:r>
      <w:r w:rsidRPr="008C2D6A" w:rsidR="008C2D6A">
        <w:rPr>
          <w:rFonts w:ascii="Arial" w:hAnsi="Arial" w:cs="Arial"/>
          <w:sz w:val="24"/>
          <w:szCs w:val="24"/>
        </w:rPr>
        <w:t>Ivice Brk</w:t>
      </w:r>
      <w:r w:rsidR="00242B12">
        <w:rPr>
          <w:rFonts w:ascii="Arial" w:hAnsi="Arial" w:cs="Arial"/>
          <w:sz w:val="24"/>
          <w:szCs w:val="24"/>
        </w:rPr>
        <w:t>e</w:t>
      </w:r>
      <w:r w:rsidRPr="008C2D6A" w:rsidR="008C2D6A">
        <w:rPr>
          <w:rFonts w:ascii="Arial" w:hAnsi="Arial" w:cs="Arial"/>
          <w:sz w:val="24"/>
          <w:szCs w:val="24"/>
        </w:rPr>
        <w:t xml:space="preserve"> </w:t>
      </w:r>
      <w:r w:rsidRPr="008C2D6A" w:rsidR="00BD4696">
        <w:rPr>
          <w:rFonts w:ascii="Arial" w:hAnsi="Arial" w:cs="Arial"/>
          <w:sz w:val="24"/>
          <w:szCs w:val="24"/>
        </w:rPr>
        <w:t xml:space="preserve">, </w:t>
      </w:r>
      <w:r w:rsidRPr="008C2D6A">
        <w:rPr>
          <w:rFonts w:ascii="Arial" w:hAnsi="Arial" w:cs="Arial"/>
          <w:sz w:val="24"/>
          <w:szCs w:val="24"/>
        </w:rPr>
        <w:t xml:space="preserve">s podacima kao u izreci predmetne presude i to izdavanjem </w:t>
      </w:r>
      <w:r w:rsidRPr="008C2D6A" w:rsidR="009D55D4">
        <w:rPr>
          <w:rFonts w:ascii="Arial" w:hAnsi="Arial" w:cs="Arial"/>
          <w:sz w:val="24"/>
          <w:szCs w:val="24"/>
        </w:rPr>
        <w:t xml:space="preserve"> uvodno označenog </w:t>
      </w:r>
      <w:r w:rsidRPr="008C2D6A">
        <w:rPr>
          <w:rFonts w:ascii="Arial" w:hAnsi="Arial" w:cs="Arial"/>
          <w:sz w:val="24"/>
          <w:szCs w:val="24"/>
        </w:rPr>
        <w:t>ob</w:t>
      </w:r>
      <w:r w:rsidRPr="008C2D6A" w:rsidR="009D55D4">
        <w:rPr>
          <w:rFonts w:ascii="Arial" w:hAnsi="Arial" w:cs="Arial"/>
          <w:sz w:val="24"/>
          <w:szCs w:val="24"/>
        </w:rPr>
        <w:t xml:space="preserve">aveznog prekršajnog naloga, </w:t>
      </w:r>
      <w:r w:rsidRPr="008C2D6A">
        <w:rPr>
          <w:rFonts w:ascii="Arial" w:hAnsi="Arial" w:cs="Arial"/>
          <w:sz w:val="24"/>
          <w:szCs w:val="24"/>
          <w:lang w:eastAsia="hr-HR"/>
        </w:rPr>
        <w:t>zbog prekršajnog djela iz članka</w:t>
      </w:r>
      <w:r w:rsidRPr="008C2D6A">
        <w:rPr>
          <w:rFonts w:ascii="Arial" w:hAnsi="Arial" w:cs="Arial"/>
          <w:i/>
          <w:sz w:val="24"/>
          <w:szCs w:val="24"/>
          <w:lang w:eastAsia="hr-HR"/>
        </w:rPr>
        <w:t xml:space="preserve"> </w:t>
      </w:r>
      <w:r w:rsidRPr="008C2D6A">
        <w:rPr>
          <w:rFonts w:ascii="Arial" w:hAnsi="Arial" w:cs="Arial"/>
          <w:sz w:val="24"/>
          <w:szCs w:val="24"/>
          <w:lang w:eastAsia="hr-HR"/>
        </w:rPr>
        <w:t>5</w:t>
      </w:r>
      <w:r w:rsidRPr="008C2D6A" w:rsidR="009D55D4">
        <w:rPr>
          <w:rFonts w:ascii="Arial" w:hAnsi="Arial" w:cs="Arial"/>
          <w:sz w:val="24"/>
          <w:szCs w:val="24"/>
          <w:lang w:eastAsia="hr-HR"/>
        </w:rPr>
        <w:t>3</w:t>
      </w:r>
      <w:r w:rsidRPr="008C2D6A">
        <w:rPr>
          <w:rFonts w:ascii="Arial" w:hAnsi="Arial" w:cs="Arial"/>
          <w:sz w:val="24"/>
          <w:szCs w:val="24"/>
          <w:lang w:eastAsia="hr-HR"/>
        </w:rPr>
        <w:t xml:space="preserve">. stavka </w:t>
      </w:r>
      <w:r w:rsidRPr="008C2D6A" w:rsidR="009D55D4">
        <w:rPr>
          <w:rFonts w:ascii="Arial" w:hAnsi="Arial" w:cs="Arial"/>
          <w:sz w:val="24"/>
          <w:szCs w:val="24"/>
          <w:lang w:eastAsia="hr-HR"/>
        </w:rPr>
        <w:t>4.</w:t>
      </w:r>
      <w:r w:rsidRPr="008C2D6A">
        <w:rPr>
          <w:rFonts w:ascii="Arial" w:hAnsi="Arial" w:cs="Arial"/>
          <w:sz w:val="24"/>
          <w:szCs w:val="24"/>
          <w:lang w:eastAsia="hr-HR"/>
        </w:rPr>
        <w:t xml:space="preserve"> ZSPC-a, uz izricanjem istom novčane kazne u iznosu od </w:t>
      </w:r>
      <w:r w:rsidRPr="008C2D6A" w:rsidR="009D55D4">
        <w:rPr>
          <w:rFonts w:ascii="Arial" w:hAnsi="Arial" w:cs="Arial"/>
          <w:sz w:val="24"/>
          <w:szCs w:val="24"/>
          <w:lang w:eastAsia="hr-HR"/>
        </w:rPr>
        <w:t>398,17</w:t>
      </w:r>
      <w:r w:rsidRPr="008C2D6A">
        <w:rPr>
          <w:rFonts w:ascii="Arial" w:hAnsi="Arial" w:cs="Arial"/>
          <w:sz w:val="24"/>
          <w:szCs w:val="24"/>
          <w:lang w:eastAsia="hr-HR"/>
        </w:rPr>
        <w:t xml:space="preserve"> eura</w:t>
      </w:r>
      <w:r w:rsidRPr="008C2D6A" w:rsidR="00C26A32">
        <w:rPr>
          <w:rFonts w:ascii="Arial" w:hAnsi="Arial" w:cs="Arial"/>
          <w:sz w:val="24"/>
          <w:szCs w:val="24"/>
          <w:lang w:eastAsia="hr-HR"/>
        </w:rPr>
        <w:t>,</w:t>
      </w:r>
      <w:r w:rsidR="00D60BB5">
        <w:rPr>
          <w:rFonts w:ascii="Arial" w:hAnsi="Arial" w:cs="Arial"/>
          <w:sz w:val="24"/>
          <w:szCs w:val="24"/>
          <w:lang w:eastAsia="hr-HR"/>
        </w:rPr>
        <w:t xml:space="preserve"> te</w:t>
      </w:r>
      <w:r w:rsidRPr="008C2D6A" w:rsidR="00C26A32">
        <w:rPr>
          <w:rFonts w:ascii="Arial" w:hAnsi="Arial" w:cs="Arial"/>
          <w:sz w:val="24"/>
          <w:szCs w:val="24"/>
          <w:lang w:eastAsia="hr-HR"/>
        </w:rPr>
        <w:t xml:space="preserve"> </w:t>
      </w:r>
      <w:r w:rsidRPr="0069633A" w:rsidR="00D60BB5">
        <w:rPr>
          <w:rFonts w:ascii="Arial" w:hAnsi="Arial" w:cs="Arial"/>
          <w:sz w:val="24"/>
          <w:szCs w:val="24"/>
        </w:rPr>
        <w:t>zaštitn</w:t>
      </w:r>
      <w:r w:rsidR="00D60BB5">
        <w:rPr>
          <w:rFonts w:ascii="Arial" w:hAnsi="Arial" w:cs="Arial"/>
          <w:sz w:val="24"/>
          <w:szCs w:val="24"/>
        </w:rPr>
        <w:t>e</w:t>
      </w:r>
      <w:r w:rsidRPr="0069633A" w:rsidR="00D60BB5">
        <w:rPr>
          <w:rFonts w:ascii="Arial" w:hAnsi="Arial" w:cs="Arial"/>
          <w:sz w:val="24"/>
          <w:szCs w:val="24"/>
        </w:rPr>
        <w:t xml:space="preserve"> mjer</w:t>
      </w:r>
      <w:r w:rsidR="00D60BB5">
        <w:rPr>
          <w:rFonts w:ascii="Arial" w:hAnsi="Arial" w:cs="Arial"/>
          <w:sz w:val="24"/>
          <w:szCs w:val="24"/>
        </w:rPr>
        <w:t xml:space="preserve">e </w:t>
      </w:r>
      <w:r w:rsidRPr="0069633A" w:rsidR="00D60BB5">
        <w:rPr>
          <w:rFonts w:ascii="Arial" w:hAnsi="Arial" w:cs="Arial"/>
          <w:sz w:val="24"/>
          <w:szCs w:val="24"/>
        </w:rPr>
        <w:t xml:space="preserve">zabrane </w:t>
      </w:r>
      <w:r w:rsidR="00D60BB5">
        <w:rPr>
          <w:rFonts w:ascii="Arial" w:hAnsi="Arial" w:cs="Arial"/>
          <w:sz w:val="24"/>
          <w:szCs w:val="24"/>
        </w:rPr>
        <w:t xml:space="preserve">korištenja inozemne vozačke dozvole za upravljanje motornim vozilom na području Republike Hrvatske </w:t>
      </w:r>
      <w:r w:rsidRPr="0069633A" w:rsidR="00D60BB5">
        <w:rPr>
          <w:rFonts w:ascii="Arial" w:hAnsi="Arial" w:cs="Arial"/>
          <w:sz w:val="24"/>
          <w:szCs w:val="24"/>
        </w:rPr>
        <w:t>u "</w:t>
      </w:r>
      <w:r w:rsidR="00D60BB5">
        <w:rPr>
          <w:rFonts w:ascii="Arial" w:hAnsi="Arial" w:cs="Arial"/>
          <w:sz w:val="24"/>
          <w:szCs w:val="24"/>
        </w:rPr>
        <w:t>B</w:t>
      </w:r>
      <w:r w:rsidRPr="0069633A" w:rsidR="00D60BB5">
        <w:rPr>
          <w:rFonts w:ascii="Arial" w:hAnsi="Arial" w:cs="Arial"/>
          <w:sz w:val="24"/>
          <w:szCs w:val="24"/>
        </w:rPr>
        <w:t xml:space="preserve">" kategoriji u trajanju od </w:t>
      </w:r>
      <w:r w:rsidR="00D60BB5">
        <w:rPr>
          <w:rFonts w:ascii="Arial" w:hAnsi="Arial" w:cs="Arial"/>
          <w:sz w:val="24"/>
          <w:szCs w:val="24"/>
        </w:rPr>
        <w:t>1</w:t>
      </w:r>
      <w:r w:rsidRPr="0069633A" w:rsidR="00D60BB5">
        <w:rPr>
          <w:rFonts w:ascii="Arial" w:hAnsi="Arial" w:cs="Arial"/>
          <w:sz w:val="24"/>
          <w:szCs w:val="24"/>
        </w:rPr>
        <w:t xml:space="preserve"> (</w:t>
      </w:r>
      <w:r w:rsidR="00D60BB5">
        <w:rPr>
          <w:rFonts w:ascii="Arial" w:hAnsi="Arial" w:cs="Arial"/>
          <w:sz w:val="24"/>
          <w:szCs w:val="24"/>
        </w:rPr>
        <w:t>jednog</w:t>
      </w:r>
      <w:r w:rsidRPr="0069633A" w:rsidR="00D60BB5">
        <w:rPr>
          <w:rFonts w:ascii="Arial" w:hAnsi="Arial" w:cs="Arial"/>
          <w:sz w:val="24"/>
          <w:szCs w:val="24"/>
        </w:rPr>
        <w:t>) mjesec</w:t>
      </w:r>
      <w:r w:rsidR="00D60BB5">
        <w:rPr>
          <w:rFonts w:ascii="Arial" w:hAnsi="Arial" w:cs="Arial"/>
          <w:sz w:val="24"/>
          <w:szCs w:val="24"/>
        </w:rPr>
        <w:t>,</w:t>
      </w:r>
      <w:r w:rsidRPr="008C2D6A" w:rsidR="00C26A32">
        <w:rPr>
          <w:rFonts w:ascii="Arial" w:hAnsi="Arial" w:cs="Arial"/>
          <w:sz w:val="24"/>
          <w:szCs w:val="24"/>
          <w:lang w:eastAsia="hr-HR"/>
        </w:rPr>
        <w:t xml:space="preserve"> uz</w:t>
      </w:r>
      <w:r w:rsidRPr="008C2D6A">
        <w:rPr>
          <w:rFonts w:ascii="Arial" w:hAnsi="Arial" w:cs="Arial"/>
          <w:sz w:val="24"/>
          <w:szCs w:val="24"/>
          <w:lang w:eastAsia="hr-HR"/>
        </w:rPr>
        <w:t xml:space="preserve"> određen trošak postupka u iznosu od 13,27 eura.</w:t>
      </w:r>
    </w:p>
    <w:p w:rsidRPr="008C2D6A" w:rsidR="00842E41" w:rsidP="009D55D4" w:rsidRDefault="00842E41">
      <w:pPr>
        <w:spacing w:line="240" w:lineRule="auto"/>
        <w:ind w:firstLine="708"/>
        <w:jc w:val="both"/>
        <w:rPr>
          <w:rFonts w:ascii="Arial" w:hAnsi="Arial" w:cs="Arial"/>
          <w:sz w:val="24"/>
          <w:szCs w:val="24"/>
        </w:rPr>
      </w:pPr>
      <w:r w:rsidRPr="008C2D6A">
        <w:rPr>
          <w:rFonts w:ascii="Arial" w:hAnsi="Arial" w:cs="Arial"/>
          <w:sz w:val="24"/>
          <w:szCs w:val="24"/>
        </w:rPr>
        <w:t>2. Imenovani okrivljenik podnio</w:t>
      </w:r>
      <w:r w:rsidRPr="008C2D6A" w:rsidR="009D55D4">
        <w:rPr>
          <w:rFonts w:ascii="Arial" w:hAnsi="Arial" w:cs="Arial"/>
          <w:sz w:val="24"/>
          <w:szCs w:val="24"/>
        </w:rPr>
        <w:t xml:space="preserve"> </w:t>
      </w:r>
      <w:r w:rsidRPr="008C2D6A">
        <w:rPr>
          <w:rFonts w:ascii="Arial" w:hAnsi="Arial" w:cs="Arial"/>
          <w:sz w:val="24"/>
          <w:szCs w:val="24"/>
        </w:rPr>
        <w:t>je ovlaštenom tužitelju prigovor na navedeni obvezni prekršajni</w:t>
      </w:r>
      <w:r w:rsidRPr="008C2D6A" w:rsidR="009D55D4">
        <w:rPr>
          <w:rFonts w:ascii="Arial" w:hAnsi="Arial" w:cs="Arial"/>
          <w:sz w:val="24"/>
          <w:szCs w:val="24"/>
        </w:rPr>
        <w:t xml:space="preserve"> </w:t>
      </w:r>
      <w:r w:rsidRPr="008C2D6A">
        <w:rPr>
          <w:rFonts w:ascii="Arial" w:hAnsi="Arial" w:cs="Arial"/>
          <w:sz w:val="24"/>
          <w:szCs w:val="24"/>
        </w:rPr>
        <w:t>nalog, koji</w:t>
      </w:r>
      <w:r w:rsidRPr="008C2D6A" w:rsidR="009D55D4">
        <w:rPr>
          <w:rFonts w:ascii="Arial" w:hAnsi="Arial" w:cs="Arial"/>
          <w:sz w:val="24"/>
          <w:szCs w:val="24"/>
        </w:rPr>
        <w:t xml:space="preserve"> </w:t>
      </w:r>
      <w:r w:rsidRPr="008C2D6A">
        <w:rPr>
          <w:rFonts w:ascii="Arial" w:hAnsi="Arial" w:cs="Arial"/>
          <w:sz w:val="24"/>
          <w:szCs w:val="24"/>
        </w:rPr>
        <w:t>je</w:t>
      </w:r>
      <w:r w:rsidRPr="008C2D6A" w:rsidR="009D55D4">
        <w:rPr>
          <w:rFonts w:ascii="Arial" w:hAnsi="Arial" w:cs="Arial"/>
          <w:sz w:val="24"/>
          <w:szCs w:val="24"/>
        </w:rPr>
        <w:t xml:space="preserve"> </w:t>
      </w:r>
      <w:r w:rsidRPr="008C2D6A">
        <w:rPr>
          <w:rFonts w:ascii="Arial" w:hAnsi="Arial" w:cs="Arial"/>
          <w:sz w:val="24"/>
          <w:szCs w:val="24"/>
        </w:rPr>
        <w:t>dana</w:t>
      </w:r>
      <w:r w:rsidRPr="008C2D6A" w:rsidR="00BD4696">
        <w:rPr>
          <w:rFonts w:ascii="Arial" w:hAnsi="Arial" w:cs="Arial"/>
          <w:sz w:val="24"/>
          <w:szCs w:val="24"/>
        </w:rPr>
        <w:t xml:space="preserve"> </w:t>
      </w:r>
      <w:r w:rsidRPr="008C2D6A" w:rsidR="008C2D6A">
        <w:rPr>
          <w:rFonts w:ascii="Arial" w:hAnsi="Arial" w:cs="Arial"/>
          <w:sz w:val="24"/>
          <w:szCs w:val="24"/>
        </w:rPr>
        <w:t xml:space="preserve">15. svibnja </w:t>
      </w:r>
      <w:r w:rsidRPr="008C2D6A" w:rsidR="009D2CD0">
        <w:rPr>
          <w:rFonts w:ascii="Arial" w:hAnsi="Arial" w:cs="Arial"/>
          <w:sz w:val="24"/>
          <w:szCs w:val="24"/>
        </w:rPr>
        <w:t xml:space="preserve"> 202</w:t>
      </w:r>
      <w:r w:rsidRPr="008C2D6A" w:rsidR="008C2D6A">
        <w:rPr>
          <w:rFonts w:ascii="Arial" w:hAnsi="Arial" w:cs="Arial"/>
          <w:sz w:val="24"/>
          <w:szCs w:val="24"/>
        </w:rPr>
        <w:t>6</w:t>
      </w:r>
      <w:r w:rsidRPr="008C2D6A" w:rsidR="00EC016A">
        <w:rPr>
          <w:rFonts w:ascii="Arial" w:hAnsi="Arial" w:cs="Arial"/>
          <w:sz w:val="24"/>
          <w:szCs w:val="24"/>
        </w:rPr>
        <w:t>.</w:t>
      </w:r>
      <w:r w:rsidRPr="008C2D6A">
        <w:rPr>
          <w:rFonts w:ascii="Arial" w:hAnsi="Arial" w:cs="Arial"/>
          <w:sz w:val="24"/>
          <w:szCs w:val="24"/>
        </w:rPr>
        <w:t xml:space="preserve"> godine u skladu s</w:t>
      </w:r>
      <w:r w:rsidRPr="008C2D6A" w:rsidR="009D55D4">
        <w:rPr>
          <w:rFonts w:ascii="Arial" w:hAnsi="Arial" w:cs="Arial"/>
          <w:sz w:val="24"/>
          <w:szCs w:val="24"/>
        </w:rPr>
        <w:t xml:space="preserve"> </w:t>
      </w:r>
      <w:r w:rsidRPr="008C2D6A">
        <w:rPr>
          <w:rFonts w:ascii="Arial" w:hAnsi="Arial" w:cs="Arial"/>
          <w:sz w:val="24"/>
          <w:szCs w:val="24"/>
        </w:rPr>
        <w:t>člankom 243. stavak 1. PZ-a od strane ovlaštenog tužitelja, zajedno sa spisom</w:t>
      </w:r>
      <w:r w:rsidRPr="008C2D6A" w:rsidR="009D55D4">
        <w:rPr>
          <w:rFonts w:ascii="Arial" w:hAnsi="Arial" w:cs="Arial"/>
          <w:sz w:val="24"/>
          <w:szCs w:val="24"/>
        </w:rPr>
        <w:t xml:space="preserve"> </w:t>
      </w:r>
      <w:r w:rsidRPr="008C2D6A">
        <w:rPr>
          <w:rFonts w:ascii="Arial" w:hAnsi="Arial" w:cs="Arial"/>
          <w:sz w:val="24"/>
          <w:szCs w:val="24"/>
        </w:rPr>
        <w:t>predmeta, dostavljen ovom sudu u daljnju nadležnost.</w:t>
      </w:r>
    </w:p>
    <w:p w:rsidRPr="008C2D6A" w:rsidR="00842E41" w:rsidP="00EC016A" w:rsidRDefault="00842E41">
      <w:pPr>
        <w:spacing w:line="240" w:lineRule="auto"/>
        <w:ind w:firstLine="708"/>
        <w:jc w:val="both"/>
        <w:rPr>
          <w:rFonts w:ascii="Arial" w:hAnsi="Arial" w:cs="Arial"/>
          <w:sz w:val="24"/>
          <w:szCs w:val="24"/>
        </w:rPr>
      </w:pPr>
      <w:r w:rsidRPr="008C2D6A">
        <w:rPr>
          <w:rFonts w:ascii="Arial" w:hAnsi="Arial" w:cs="Arial"/>
          <w:sz w:val="24"/>
          <w:szCs w:val="24"/>
        </w:rPr>
        <w:t>2.1. Po zaprimanju predmetnog prigovora sud je utvrdio da je isti pravodoban, i dopušten te da je podnijet</w:t>
      </w:r>
      <w:r w:rsidRPr="008C2D6A" w:rsidR="009D55D4">
        <w:rPr>
          <w:rFonts w:ascii="Arial" w:hAnsi="Arial" w:cs="Arial"/>
          <w:sz w:val="24"/>
          <w:szCs w:val="24"/>
        </w:rPr>
        <w:t xml:space="preserve"> </w:t>
      </w:r>
      <w:r w:rsidRPr="008C2D6A">
        <w:rPr>
          <w:rFonts w:ascii="Arial" w:hAnsi="Arial" w:cs="Arial"/>
          <w:sz w:val="24"/>
          <w:szCs w:val="24"/>
        </w:rPr>
        <w:t xml:space="preserve">sukladno članku 242. stavak 1. PZ-a, pa je sud u skladu s odredbom članka 244. stavak 1. PZ-a odredio provedbu žurnog postupka. </w:t>
      </w:r>
    </w:p>
    <w:p w:rsidR="005A1A82" w:rsidP="00DA36A9" w:rsidRDefault="00C675B7">
      <w:pPr>
        <w:spacing w:line="240" w:lineRule="auto"/>
        <w:jc w:val="both"/>
        <w:rPr>
          <w:rFonts w:ascii="Arial" w:hAnsi="Arial" w:cs="Arial"/>
          <w:sz w:val="24"/>
          <w:szCs w:val="24"/>
        </w:rPr>
      </w:pPr>
      <w:r w:rsidRPr="008C2D6A">
        <w:rPr>
          <w:rFonts w:ascii="Arial" w:hAnsi="Arial" w:cs="Arial"/>
          <w:sz w:val="24"/>
          <w:szCs w:val="24"/>
        </w:rPr>
        <w:t xml:space="preserve">  </w:t>
      </w:r>
      <w:r w:rsidRPr="008C2D6A" w:rsidR="00DA36A9">
        <w:rPr>
          <w:rFonts w:ascii="Arial" w:hAnsi="Arial" w:cs="Arial"/>
          <w:sz w:val="24"/>
          <w:szCs w:val="24"/>
        </w:rPr>
        <w:t xml:space="preserve">          3.  Sud je odredio ročište u žurnom postupku  dana </w:t>
      </w:r>
      <w:r w:rsidRPr="008C2D6A" w:rsidR="008C2D6A">
        <w:rPr>
          <w:rFonts w:ascii="Arial" w:hAnsi="Arial" w:cs="Arial"/>
          <w:sz w:val="24"/>
          <w:szCs w:val="24"/>
        </w:rPr>
        <w:t>23. srpnja 2026</w:t>
      </w:r>
      <w:r w:rsidRPr="008C2D6A" w:rsidR="00DA36A9">
        <w:rPr>
          <w:rFonts w:ascii="Arial" w:hAnsi="Arial" w:cs="Arial"/>
          <w:sz w:val="24"/>
          <w:szCs w:val="24"/>
        </w:rPr>
        <w:t>., s tim da je sudski poziv okrivljeniku uručen putem e Oglasne ploče suda, sukl</w:t>
      </w:r>
      <w:r w:rsidRPr="008C2D6A" w:rsidR="0049274B">
        <w:rPr>
          <w:rFonts w:ascii="Arial" w:hAnsi="Arial" w:cs="Arial"/>
          <w:sz w:val="24"/>
          <w:szCs w:val="24"/>
        </w:rPr>
        <w:t xml:space="preserve">adno članku 145. stavak 5. PZ-a, budući su bile ispunjene zakonske pretpostavke za isto. </w:t>
      </w:r>
      <w:r w:rsidR="00242B12">
        <w:rPr>
          <w:rFonts w:ascii="Arial" w:hAnsi="Arial" w:cs="Arial"/>
          <w:sz w:val="24"/>
          <w:szCs w:val="24"/>
        </w:rPr>
        <w:t xml:space="preserve">Naime, </w:t>
      </w:r>
      <w:r w:rsidR="00242B12">
        <w:rPr>
          <w:rFonts w:ascii="Arial" w:hAnsi="Arial" w:cs="Arial"/>
          <w:sz w:val="24"/>
          <w:szCs w:val="24"/>
        </w:rPr>
        <w:lastRenderedPageBreak/>
        <w:t>utvrđeno je da okrivljenik već u prethodnom postupku izbjegava primitak pismena, s tim da je ovaj sud sudski poziv bezuspješno pokušao uručiti okrivljeniku putem Policijske postaje Opatij</w:t>
      </w:r>
      <w:r w:rsidR="005A1A82">
        <w:rPr>
          <w:rFonts w:ascii="Arial" w:hAnsi="Arial" w:cs="Arial"/>
          <w:sz w:val="24"/>
          <w:szCs w:val="24"/>
        </w:rPr>
        <w:t>a</w:t>
      </w:r>
      <w:r w:rsidR="00242B12">
        <w:rPr>
          <w:rFonts w:ascii="Arial" w:hAnsi="Arial" w:cs="Arial"/>
          <w:sz w:val="24"/>
          <w:szCs w:val="24"/>
        </w:rPr>
        <w:t xml:space="preserve">,  </w:t>
      </w:r>
      <w:r w:rsidR="005A1A82">
        <w:rPr>
          <w:rFonts w:ascii="Arial" w:hAnsi="Arial" w:cs="Arial"/>
          <w:sz w:val="24"/>
          <w:szCs w:val="24"/>
        </w:rPr>
        <w:t xml:space="preserve">te je sud utvrdio da su ispunjene pretpostavke iz članka 145. stavak 5. PZ-a , pa je sudski poziv okrivljeniku uručen putem e Oglasne ploče suda dana 23. lipnja 2026. Isto tako, braniteljica okrivljenika zaprimila je predmetni sudski poziv dana 23. lipnja 2026. </w:t>
      </w:r>
    </w:p>
    <w:p w:rsidRPr="008C2D6A" w:rsidR="00DA36A9" w:rsidP="00DA36A9" w:rsidRDefault="005A1A82">
      <w:pPr>
        <w:spacing w:line="240" w:lineRule="auto"/>
        <w:jc w:val="both"/>
        <w:rPr>
          <w:rFonts w:ascii="Arial" w:hAnsi="Arial" w:cs="Arial"/>
          <w:sz w:val="24"/>
          <w:szCs w:val="24"/>
        </w:rPr>
      </w:pPr>
      <w:r>
        <w:rPr>
          <w:rFonts w:ascii="Arial" w:hAnsi="Arial" w:cs="Arial"/>
          <w:sz w:val="24"/>
          <w:szCs w:val="24"/>
        </w:rPr>
        <w:t xml:space="preserve">           4. Na ročište održano kod ovog suda dana</w:t>
      </w:r>
      <w:r w:rsidRPr="008C2D6A" w:rsidR="00DA36A9">
        <w:rPr>
          <w:rFonts w:ascii="Arial" w:hAnsi="Arial" w:cs="Arial"/>
          <w:sz w:val="24"/>
          <w:szCs w:val="24"/>
        </w:rPr>
        <w:t xml:space="preserve">  </w:t>
      </w:r>
      <w:r w:rsidRPr="008C2D6A" w:rsidR="008C2D6A">
        <w:rPr>
          <w:rFonts w:ascii="Arial" w:hAnsi="Arial" w:cs="Arial"/>
          <w:sz w:val="24"/>
          <w:szCs w:val="24"/>
        </w:rPr>
        <w:t>23. srpnja 2026</w:t>
      </w:r>
      <w:r w:rsidRPr="008C2D6A" w:rsidR="00DA36A9">
        <w:rPr>
          <w:rFonts w:ascii="Arial" w:hAnsi="Arial" w:cs="Arial"/>
          <w:sz w:val="24"/>
          <w:szCs w:val="24"/>
        </w:rPr>
        <w:t xml:space="preserve">. nisu pristupile uredno pozvane stranke, </w:t>
      </w:r>
      <w:r w:rsidR="00242B12">
        <w:rPr>
          <w:rFonts w:ascii="Arial" w:hAnsi="Arial" w:cs="Arial"/>
          <w:sz w:val="24"/>
          <w:szCs w:val="24"/>
        </w:rPr>
        <w:t xml:space="preserve"> kao niti uredno pozvana braniteljica okrivljenika,</w:t>
      </w:r>
      <w:r w:rsidRPr="008C2D6A" w:rsidR="00DA36A9">
        <w:rPr>
          <w:rFonts w:ascii="Arial" w:hAnsi="Arial" w:cs="Arial"/>
          <w:sz w:val="24"/>
          <w:szCs w:val="24"/>
        </w:rPr>
        <w:t xml:space="preserve"> s tim da je sud utvrdio da je okrivljenik u sudskom pozivu upozoren na mogućnost pisanog iznošenja obrane i u vezi posljedica nedolaska na ročište iz članka 128. stavak 7. i članka 167. stavak 3. PZ-a. </w:t>
      </w:r>
      <w:r w:rsidR="00242B12">
        <w:rPr>
          <w:rFonts w:ascii="Arial" w:hAnsi="Arial" w:cs="Arial"/>
          <w:sz w:val="24"/>
          <w:szCs w:val="24"/>
        </w:rPr>
        <w:t xml:space="preserve">Braniteljica okrivljenika, a niti okrivljenik osobno </w:t>
      </w:r>
      <w:r w:rsidRPr="008C2D6A" w:rsidR="00DA36A9">
        <w:rPr>
          <w:rFonts w:ascii="Arial" w:hAnsi="Arial" w:cs="Arial"/>
          <w:sz w:val="24"/>
          <w:szCs w:val="24"/>
        </w:rPr>
        <w:t>ni</w:t>
      </w:r>
      <w:r>
        <w:rPr>
          <w:rFonts w:ascii="Arial" w:hAnsi="Arial" w:cs="Arial"/>
          <w:sz w:val="24"/>
          <w:szCs w:val="24"/>
        </w:rPr>
        <w:t>su</w:t>
      </w:r>
      <w:r w:rsidRPr="008C2D6A" w:rsidR="00DA36A9">
        <w:rPr>
          <w:rFonts w:ascii="Arial" w:hAnsi="Arial" w:cs="Arial"/>
          <w:sz w:val="24"/>
          <w:szCs w:val="24"/>
        </w:rPr>
        <w:t xml:space="preserve"> dostavi</w:t>
      </w:r>
      <w:r>
        <w:rPr>
          <w:rFonts w:ascii="Arial" w:hAnsi="Arial" w:cs="Arial"/>
          <w:sz w:val="24"/>
          <w:szCs w:val="24"/>
        </w:rPr>
        <w:t>li</w:t>
      </w:r>
      <w:r w:rsidRPr="008C2D6A" w:rsidR="00DA36A9">
        <w:rPr>
          <w:rFonts w:ascii="Arial" w:hAnsi="Arial" w:cs="Arial"/>
          <w:sz w:val="24"/>
          <w:szCs w:val="24"/>
        </w:rPr>
        <w:t xml:space="preserve"> sudu pisanu obranu te ni</w:t>
      </w:r>
      <w:r>
        <w:rPr>
          <w:rFonts w:ascii="Arial" w:hAnsi="Arial" w:cs="Arial"/>
          <w:sz w:val="24"/>
          <w:szCs w:val="24"/>
        </w:rPr>
        <w:t>su</w:t>
      </w:r>
      <w:r w:rsidRPr="008C2D6A" w:rsidR="00DA36A9">
        <w:rPr>
          <w:rFonts w:ascii="Arial" w:hAnsi="Arial" w:cs="Arial"/>
          <w:sz w:val="24"/>
          <w:szCs w:val="24"/>
        </w:rPr>
        <w:t xml:space="preserve"> opravda</w:t>
      </w:r>
      <w:r>
        <w:rPr>
          <w:rFonts w:ascii="Arial" w:hAnsi="Arial" w:cs="Arial"/>
          <w:sz w:val="24"/>
          <w:szCs w:val="24"/>
        </w:rPr>
        <w:t>li</w:t>
      </w:r>
      <w:r w:rsidRPr="008C2D6A" w:rsidR="00DA36A9">
        <w:rPr>
          <w:rFonts w:ascii="Arial" w:hAnsi="Arial" w:cs="Arial"/>
          <w:sz w:val="24"/>
          <w:szCs w:val="24"/>
        </w:rPr>
        <w:t xml:space="preserve"> svoj izostanak, niti </w:t>
      </w:r>
      <w:r>
        <w:rPr>
          <w:rFonts w:ascii="Arial" w:hAnsi="Arial" w:cs="Arial"/>
          <w:sz w:val="24"/>
          <w:szCs w:val="24"/>
        </w:rPr>
        <w:t>su</w:t>
      </w:r>
      <w:r w:rsidRPr="008C2D6A" w:rsidR="00DA36A9">
        <w:rPr>
          <w:rFonts w:ascii="Arial" w:hAnsi="Arial" w:cs="Arial"/>
          <w:sz w:val="24"/>
          <w:szCs w:val="24"/>
        </w:rPr>
        <w:t xml:space="preserve"> zatraži</w:t>
      </w:r>
      <w:r>
        <w:rPr>
          <w:rFonts w:ascii="Arial" w:hAnsi="Arial" w:cs="Arial"/>
          <w:sz w:val="24"/>
          <w:szCs w:val="24"/>
        </w:rPr>
        <w:t>li</w:t>
      </w:r>
      <w:r w:rsidRPr="008C2D6A" w:rsidR="00DA36A9">
        <w:rPr>
          <w:rFonts w:ascii="Arial" w:hAnsi="Arial" w:cs="Arial"/>
          <w:sz w:val="24"/>
          <w:szCs w:val="24"/>
        </w:rPr>
        <w:t xml:space="preserve"> odgodu ročišta. Sud je nastavno utvrdio da nenazočnost stranaka</w:t>
      </w:r>
      <w:r w:rsidRPr="008C2D6A" w:rsidR="008C2D6A">
        <w:rPr>
          <w:rFonts w:ascii="Arial" w:hAnsi="Arial" w:cs="Arial"/>
          <w:sz w:val="24"/>
          <w:szCs w:val="24"/>
        </w:rPr>
        <w:t xml:space="preserve"> i uredno </w:t>
      </w:r>
      <w:r w:rsidR="0069633A">
        <w:rPr>
          <w:rFonts w:ascii="Arial" w:hAnsi="Arial" w:cs="Arial"/>
          <w:sz w:val="24"/>
          <w:szCs w:val="24"/>
        </w:rPr>
        <w:t>pozvane braniteljice</w:t>
      </w:r>
      <w:r w:rsidRPr="008C2D6A" w:rsidR="0049274B">
        <w:rPr>
          <w:rFonts w:ascii="Arial" w:hAnsi="Arial" w:cs="Arial"/>
          <w:sz w:val="24"/>
          <w:szCs w:val="24"/>
        </w:rPr>
        <w:t xml:space="preserve"> okrivljenika</w:t>
      </w:r>
      <w:r w:rsidRPr="008C2D6A" w:rsidR="00CD3C42">
        <w:rPr>
          <w:rFonts w:ascii="Arial" w:hAnsi="Arial" w:cs="Arial"/>
          <w:sz w:val="24"/>
          <w:szCs w:val="24"/>
        </w:rPr>
        <w:t xml:space="preserve"> na ročištu</w:t>
      </w:r>
      <w:r w:rsidRPr="008C2D6A" w:rsidR="00DA36A9">
        <w:rPr>
          <w:rFonts w:ascii="Arial" w:hAnsi="Arial" w:cs="Arial"/>
          <w:sz w:val="24"/>
          <w:szCs w:val="24"/>
        </w:rPr>
        <w:t xml:space="preserve"> nije od utjecaja na zakonitu i pravilnu provedbu postupka te</w:t>
      </w:r>
      <w:r w:rsidRPr="008C2D6A" w:rsidR="00CD3C42">
        <w:rPr>
          <w:rFonts w:ascii="Arial" w:hAnsi="Arial" w:cs="Arial"/>
          <w:sz w:val="24"/>
          <w:szCs w:val="24"/>
        </w:rPr>
        <w:t xml:space="preserve"> za</w:t>
      </w:r>
      <w:r w:rsidRPr="008C2D6A" w:rsidR="00DA36A9">
        <w:rPr>
          <w:rFonts w:ascii="Arial" w:hAnsi="Arial" w:cs="Arial"/>
          <w:sz w:val="24"/>
          <w:szCs w:val="24"/>
        </w:rPr>
        <w:t xml:space="preserve"> donošenje</w:t>
      </w:r>
      <w:r w:rsidRPr="008C2D6A" w:rsidR="00CD3C42">
        <w:rPr>
          <w:rFonts w:ascii="Arial" w:hAnsi="Arial" w:cs="Arial"/>
          <w:sz w:val="24"/>
          <w:szCs w:val="24"/>
        </w:rPr>
        <w:t xml:space="preserve"> na zakonu utemeljene </w:t>
      </w:r>
      <w:r w:rsidRPr="008C2D6A" w:rsidR="00DA36A9">
        <w:rPr>
          <w:rFonts w:ascii="Arial" w:hAnsi="Arial" w:cs="Arial"/>
          <w:sz w:val="24"/>
          <w:szCs w:val="24"/>
        </w:rPr>
        <w:t xml:space="preserve">odluke. </w:t>
      </w:r>
    </w:p>
    <w:p w:rsidRPr="008C2D6A" w:rsidR="008C2D6A" w:rsidP="008C2D6A" w:rsidRDefault="00DA36A9">
      <w:pPr>
        <w:pStyle w:val="Tijeloteksta"/>
        <w:rPr>
          <w:rFonts w:ascii="Arial" w:hAnsi="Arial" w:eastAsia="Times New Roman" w:cs="Arial"/>
        </w:rPr>
      </w:pPr>
      <w:r w:rsidRPr="008C2D6A">
        <w:rPr>
          <w:rFonts w:ascii="Arial" w:hAnsi="Arial" w:cs="Arial"/>
        </w:rPr>
        <w:t xml:space="preserve">   </w:t>
      </w:r>
      <w:r w:rsidRPr="008C2D6A" w:rsidR="008C2D6A">
        <w:rPr>
          <w:rFonts w:ascii="Arial" w:hAnsi="Arial" w:cs="Arial"/>
        </w:rPr>
        <w:tab/>
      </w:r>
      <w:r w:rsidR="00E90AD9">
        <w:rPr>
          <w:rFonts w:ascii="Arial" w:hAnsi="Arial" w:cs="Arial"/>
        </w:rPr>
        <w:t>5</w:t>
      </w:r>
      <w:r w:rsidRPr="008C2D6A" w:rsidR="003D3540">
        <w:rPr>
          <w:rFonts w:ascii="Arial" w:hAnsi="Arial" w:cs="Arial"/>
        </w:rPr>
        <w:t xml:space="preserve">. </w:t>
      </w:r>
      <w:r w:rsidRPr="008C2D6A" w:rsidR="009D2CD0">
        <w:rPr>
          <w:rFonts w:ascii="Arial" w:hAnsi="Arial" w:cs="Arial"/>
        </w:rPr>
        <w:t xml:space="preserve">U </w:t>
      </w:r>
      <w:r w:rsidRPr="008C2D6A" w:rsidR="00EC016A">
        <w:rPr>
          <w:rFonts w:ascii="Arial" w:hAnsi="Arial" w:cs="Arial"/>
        </w:rPr>
        <w:t xml:space="preserve">dokaznom postupku </w:t>
      </w:r>
      <w:r w:rsidRPr="008C2D6A" w:rsidR="004627A6">
        <w:rPr>
          <w:rFonts w:ascii="Arial" w:hAnsi="Arial" w:cs="Arial"/>
        </w:rPr>
        <w:t xml:space="preserve">sud je izvršio </w:t>
      </w:r>
      <w:r w:rsidRPr="008C2D6A" w:rsidR="008C2D6A">
        <w:rPr>
          <w:rFonts w:ascii="Arial" w:hAnsi="Arial" w:cs="Arial"/>
        </w:rPr>
        <w:t xml:space="preserve">uvid  u  </w:t>
      </w:r>
      <w:r w:rsidR="005A1A82">
        <w:rPr>
          <w:rFonts w:ascii="Arial" w:hAnsi="Arial" w:cs="Arial"/>
        </w:rPr>
        <w:t>O</w:t>
      </w:r>
      <w:r w:rsidRPr="008C2D6A" w:rsidR="008C2D6A">
        <w:rPr>
          <w:rFonts w:ascii="Arial" w:hAnsi="Arial" w:cs="Arial"/>
        </w:rPr>
        <w:t>brazac podaci o vozaču, uvid u dopis PP Otočac  upućen PP Opatija</w:t>
      </w:r>
      <w:r w:rsidR="00307FA7">
        <w:rPr>
          <w:rFonts w:ascii="Arial" w:hAnsi="Arial" w:cs="Arial"/>
        </w:rPr>
        <w:t>,</w:t>
      </w:r>
      <w:r w:rsidRPr="008C2D6A" w:rsidR="008C2D6A">
        <w:rPr>
          <w:rFonts w:ascii="Arial" w:hAnsi="Arial" w:cs="Arial"/>
        </w:rPr>
        <w:t xml:space="preserve">   uvid u obavijest  PP Otočac od 8. studenog 2022.</w:t>
      </w:r>
      <w:r w:rsidR="005A1A82">
        <w:rPr>
          <w:rFonts w:ascii="Arial" w:hAnsi="Arial" w:cs="Arial"/>
        </w:rPr>
        <w:t>,</w:t>
      </w:r>
      <w:r w:rsidRPr="008C2D6A" w:rsidR="008C2D6A">
        <w:rPr>
          <w:rFonts w:ascii="Arial" w:hAnsi="Arial" w:cs="Arial"/>
        </w:rPr>
        <w:t xml:space="preserve">  uvid u  </w:t>
      </w:r>
      <w:r w:rsidR="005A1A82">
        <w:rPr>
          <w:rFonts w:ascii="Arial" w:hAnsi="Arial" w:cs="Arial"/>
        </w:rPr>
        <w:t>Z</w:t>
      </w:r>
      <w:r w:rsidRPr="008C2D6A" w:rsidR="008C2D6A">
        <w:rPr>
          <w:rFonts w:ascii="Arial" w:hAnsi="Arial" w:cs="Arial"/>
        </w:rPr>
        <w:t>apisnik</w:t>
      </w:r>
      <w:r w:rsidR="00307FA7">
        <w:rPr>
          <w:rFonts w:ascii="Arial" w:hAnsi="Arial" w:cs="Arial"/>
        </w:rPr>
        <w:t xml:space="preserve"> o</w:t>
      </w:r>
      <w:r w:rsidRPr="008C2D6A" w:rsidR="008C2D6A">
        <w:rPr>
          <w:rFonts w:ascii="Arial" w:hAnsi="Arial" w:cs="Arial"/>
        </w:rPr>
        <w:t xml:space="preserve"> izmjerenoj brzini kretanja vozila od 8. studenog 2022, uvid u fotografiju sačinjenu  mjernim uređajem  Cordon M2, uvid </w:t>
      </w:r>
      <w:r w:rsidR="005A1A82">
        <w:rPr>
          <w:rFonts w:ascii="Arial" w:hAnsi="Arial" w:cs="Arial"/>
        </w:rPr>
        <w:t>P</w:t>
      </w:r>
      <w:r w:rsidRPr="008C2D6A" w:rsidR="008C2D6A">
        <w:rPr>
          <w:rFonts w:ascii="Arial" w:hAnsi="Arial" w:cs="Arial"/>
        </w:rPr>
        <w:t xml:space="preserve">otvrdu iz prekršajne evidencije  RH Ministarstva pravosuđa, uprave i digitalne transformacije, </w:t>
      </w:r>
      <w:r w:rsidR="005A1A82">
        <w:rPr>
          <w:rFonts w:ascii="Arial" w:hAnsi="Arial" w:cs="Arial"/>
        </w:rPr>
        <w:t xml:space="preserve">uvid  iz </w:t>
      </w:r>
      <w:r w:rsidRPr="008C2D6A" w:rsidR="008C2D6A">
        <w:rPr>
          <w:rFonts w:ascii="Arial" w:hAnsi="Arial" w:cs="Arial"/>
        </w:rPr>
        <w:t xml:space="preserve">izvod </w:t>
      </w:r>
      <w:r w:rsidR="005A1A82">
        <w:rPr>
          <w:rFonts w:ascii="Arial" w:hAnsi="Arial" w:cs="Arial"/>
        </w:rPr>
        <w:t xml:space="preserve">sudskog </w:t>
      </w:r>
      <w:r w:rsidRPr="008C2D6A" w:rsidR="008C2D6A">
        <w:rPr>
          <w:rFonts w:ascii="Arial" w:hAnsi="Arial" w:cs="Arial"/>
        </w:rPr>
        <w:t xml:space="preserve">registra  </w:t>
      </w:r>
      <w:r w:rsidR="005A1A82">
        <w:rPr>
          <w:rFonts w:ascii="Arial" w:hAnsi="Arial" w:cs="Arial"/>
        </w:rPr>
        <w:t>Trgovačkog suda</w:t>
      </w:r>
      <w:r w:rsidRPr="008C2D6A" w:rsidR="008C2D6A">
        <w:rPr>
          <w:rFonts w:ascii="Arial" w:hAnsi="Arial" w:cs="Arial"/>
        </w:rPr>
        <w:t xml:space="preserve"> te  u </w:t>
      </w:r>
      <w:r w:rsidR="005A1A82">
        <w:rPr>
          <w:rFonts w:ascii="Arial" w:hAnsi="Arial" w:cs="Arial"/>
        </w:rPr>
        <w:t>S</w:t>
      </w:r>
      <w:r w:rsidRPr="008C2D6A" w:rsidR="008C2D6A">
        <w:rPr>
          <w:rFonts w:ascii="Arial" w:hAnsi="Arial" w:cs="Arial"/>
        </w:rPr>
        <w:t>lužbenu zabilješku PP Otočac od 22. svibnja 2026.</w:t>
      </w:r>
    </w:p>
    <w:p w:rsidRPr="008C2D6A" w:rsidR="009D2CD0" w:rsidP="009D2CD0" w:rsidRDefault="009D2CD0">
      <w:pPr>
        <w:spacing w:after="0" w:line="240" w:lineRule="auto"/>
        <w:ind w:firstLine="540"/>
        <w:jc w:val="both"/>
        <w:rPr>
          <w:rFonts w:ascii="Arial" w:hAnsi="Arial" w:cs="Arial"/>
          <w:sz w:val="24"/>
          <w:szCs w:val="24"/>
        </w:rPr>
      </w:pPr>
    </w:p>
    <w:p w:rsidR="00E90AD9" w:rsidP="0076753F" w:rsidRDefault="0076753F">
      <w:pPr>
        <w:pStyle w:val="Tijeloteksta"/>
        <w:rPr>
          <w:rFonts w:ascii="Arial" w:hAnsi="Arial" w:cs="Arial"/>
        </w:rPr>
      </w:pPr>
      <w:r w:rsidRPr="008C2D6A">
        <w:rPr>
          <w:rFonts w:ascii="Arial" w:hAnsi="Arial" w:cs="Arial"/>
        </w:rPr>
        <w:t xml:space="preserve">           </w:t>
      </w:r>
      <w:r w:rsidR="00E90AD9">
        <w:rPr>
          <w:rFonts w:ascii="Arial" w:hAnsi="Arial" w:cs="Arial"/>
        </w:rPr>
        <w:t>6</w:t>
      </w:r>
      <w:r w:rsidRPr="008C2D6A">
        <w:rPr>
          <w:rFonts w:ascii="Arial" w:hAnsi="Arial" w:cs="Arial"/>
        </w:rPr>
        <w:t xml:space="preserve">.  Izvršenim uvidom u Obavijest o počinjenom prekršaju PP </w:t>
      </w:r>
      <w:r w:rsidR="005A1A82">
        <w:rPr>
          <w:rFonts w:ascii="Arial" w:hAnsi="Arial" w:cs="Arial"/>
        </w:rPr>
        <w:t xml:space="preserve">Otočac, Klasa: 211-07/22-8/165923, Ur. broj: 511-04-06-22-1 od 8. studenog 2022. proizlazi da je pravnoj osobi  - trgovačkom društvu Colossal d.o.o. u kojem je </w:t>
      </w:r>
      <w:r w:rsidR="00E90AD9">
        <w:rPr>
          <w:rFonts w:ascii="Arial" w:hAnsi="Arial" w:cs="Arial"/>
        </w:rPr>
        <w:t>ovdje okrivljeni jedini član tog trgovačkog društva i ujedno član uprave koji tvrtku zastupa pojedinačno i samostalno temeljem odluke od 27. lipnja 2016. dostavljena Obavijest da je policijski službenik PP Otočac temeljem Izvješća o počinjenom prekršaju broj: 1030281653 utvrdio da je vozilom reg. oznake i broja: RI 2371-O dana 29. listopada 2022. u 14,24 sata u mjestu Kompolje prekoračena brzina kretanja vozilom iz članka 53. stavak 4. ZSPC-a. Nastavno se u Obavijesti navodi da je prekršaj utvrđen uređajem z amjerenje brzine kretanja marke CORDON M2 u naselju na dijelu kolnika gdje ograničenje brzine iznosi 50 km/h, vozač upravljao vozilom  brzinom od 94 km/h. Nastavno je odgovorna osoba pozvana da dostavi podatak u smislu članka 229. stavak 4. ZSPC-a, odnosno o identitetu osobe koja je u vrijeme počinjenja prekršaja upravljala navedenim vozilom u vrijeme počinjenja prekršaja, čemu je udovoljeno  od strane okrivljenika, kao odgovorne osobe sa adrese elektroničke pošte tvrtke i to dana 3. ožujka 2025.</w:t>
      </w:r>
    </w:p>
    <w:p w:rsidR="00E90AD9" w:rsidP="0076753F" w:rsidRDefault="00E90AD9">
      <w:pPr>
        <w:pStyle w:val="Tijeloteksta"/>
        <w:rPr>
          <w:rFonts w:ascii="Arial" w:hAnsi="Arial" w:cs="Arial"/>
        </w:rPr>
      </w:pPr>
    </w:p>
    <w:p w:rsidR="00543D00" w:rsidP="00543D00" w:rsidRDefault="00E90AD9">
      <w:pPr>
        <w:pStyle w:val="Default"/>
        <w:jc w:val="both"/>
      </w:pPr>
      <w:r>
        <w:t xml:space="preserve">         </w:t>
      </w:r>
      <w:r w:rsidR="00D86EE7">
        <w:t>7</w:t>
      </w:r>
      <w:r>
        <w:t xml:space="preserve">. Izvršenim uvidom u priloženi obrazac 'Podaci o vozaču' proizlazi da je okrivljenik kao odgovorna osoba dostavio svoje osobne podatke u smislu članka 229. stavak 4. ZSPC-a i to: Ivica Brko, </w:t>
      </w:r>
      <w:r w:rsidRPr="001B1685">
        <w:t>OIB: 83927691238</w:t>
      </w:r>
      <w:r>
        <w:t>, rođen 17. listopada 1978.</w:t>
      </w:r>
      <w:r w:rsidR="00543D00">
        <w:t xml:space="preserve">, s prebivalištem u Opatiji, Ulica Palmi  8A, odnosno da je okrivljenik  dana </w:t>
      </w:r>
      <w:r w:rsidRPr="008C2D6A" w:rsidR="00543D00">
        <w:t xml:space="preserve">29. listopada 2022. u 14:24 sati u  mjestu Kompolje  upravljajući osobnim automobilom M1 „Volkswagen“  reg. oznake i broja: RI 2371-O  u prometu na cesti naseljenim mjestom, prekoračio dopuštenu brzinu kretanja vozilom, upravljajući osobnim automobilom brzinom od 94 km/h gdje je postavljenim prometnim znakom dopuštena brzina 50 </w:t>
      </w:r>
      <w:r w:rsidRPr="008C2D6A" w:rsidR="00543D00">
        <w:lastRenderedPageBreak/>
        <w:t>km/h, koja brzina kretanja vozila je utvrđena korištenjem mjernog uređaja 'Cordon M2', odnosno isti se osobnim automobilom kretao brzinom za 44 km/h većom od dopuštene</w:t>
      </w:r>
      <w:r w:rsidR="00543D00">
        <w:t>.</w:t>
      </w:r>
    </w:p>
    <w:p w:rsidRPr="008C2D6A" w:rsidR="00C366FC" w:rsidP="00543D00" w:rsidRDefault="00C366FC">
      <w:pPr>
        <w:pStyle w:val="Default"/>
        <w:jc w:val="both"/>
      </w:pPr>
    </w:p>
    <w:p w:rsidRPr="008C2D6A" w:rsidR="0076753F" w:rsidP="0076753F" w:rsidRDefault="0076753F">
      <w:pPr>
        <w:pStyle w:val="Tijeloteksta"/>
        <w:rPr>
          <w:rFonts w:ascii="Arial" w:hAnsi="Arial" w:cs="Arial"/>
          <w:lang w:eastAsia="hr-HR"/>
        </w:rPr>
      </w:pPr>
      <w:r w:rsidRPr="008C2D6A">
        <w:rPr>
          <w:rFonts w:ascii="Arial" w:hAnsi="Arial" w:cs="Arial"/>
        </w:rPr>
        <w:t xml:space="preserve">            </w:t>
      </w:r>
      <w:r w:rsidR="00D86EE7">
        <w:rPr>
          <w:rFonts w:ascii="Arial" w:hAnsi="Arial" w:cs="Arial"/>
        </w:rPr>
        <w:t>8</w:t>
      </w:r>
      <w:r w:rsidRPr="008C2D6A">
        <w:rPr>
          <w:rFonts w:ascii="Arial" w:hAnsi="Arial" w:cs="Arial"/>
        </w:rPr>
        <w:t xml:space="preserve">. </w:t>
      </w:r>
      <w:r w:rsidRPr="008C2D6A">
        <w:rPr>
          <w:rFonts w:ascii="Arial" w:hAnsi="Arial" w:cs="Arial"/>
          <w:lang w:eastAsia="hr-HR"/>
        </w:rPr>
        <w:t xml:space="preserve">Izvršenim uvidom u  </w:t>
      </w:r>
      <w:r w:rsidR="00543D00">
        <w:rPr>
          <w:rFonts w:ascii="Arial" w:hAnsi="Arial" w:cs="Arial"/>
          <w:lang w:eastAsia="hr-HR"/>
        </w:rPr>
        <w:t xml:space="preserve">Zapisnik o izmjerenoj brzini kretanja broj: 1030281661 od 8. studenog 2022. koji je sačinjen sukladno članku 283. stavak 2. ZSPC-a te članka 13. Pravilnika o mjeriteljskim zahtjevima za mjerila brzine vozila u cestovnom prometu te članka 22. Pravilnika o načinu postupanja policijskih službenika u obavljanju poslova nadzora i upravljanja prometom na cestama  proizlazi da je dana 29. listopada 2022. u 14,24 sati u mjestu Kompolje, u naselju gdje je najveća dopuštena brzina u području mjerenja ograničena na 50 km/h, uređajem za mjerenje brzine CORDON M2 serijski broj: MD0789, koji je prethodno ispitan na propisan način, izmjereno da se vozilo M1 reg. oznake i broj: RI 2371-O kretalo brzinom </w:t>
      </w:r>
      <w:r w:rsidR="009B69DE">
        <w:rPr>
          <w:rFonts w:ascii="Arial" w:hAnsi="Arial" w:cs="Arial"/>
          <w:lang w:eastAsia="hr-HR"/>
        </w:rPr>
        <w:t xml:space="preserve">od 105 km/h, što umanjeno za 10 % sigurnosne razlike iznosi 94 km/h, s tim da je mjerenje obavljeno u dolasku vozila.   </w:t>
      </w:r>
    </w:p>
    <w:p w:rsidRPr="008C2D6A" w:rsidR="0076753F" w:rsidP="0076753F" w:rsidRDefault="0076753F">
      <w:pPr>
        <w:spacing w:after="0" w:line="240" w:lineRule="auto"/>
        <w:jc w:val="both"/>
        <w:rPr>
          <w:rFonts w:ascii="Arial" w:hAnsi="Arial" w:cs="Arial"/>
          <w:sz w:val="24"/>
          <w:szCs w:val="24"/>
          <w:lang w:eastAsia="hr-HR"/>
        </w:rPr>
      </w:pPr>
    </w:p>
    <w:p w:rsidRPr="008C2D6A" w:rsidR="0076753F" w:rsidP="0076753F" w:rsidRDefault="0076753F">
      <w:pPr>
        <w:spacing w:after="0" w:line="240" w:lineRule="auto"/>
        <w:jc w:val="both"/>
        <w:rPr>
          <w:rFonts w:ascii="Arial" w:hAnsi="Arial" w:cs="Arial"/>
          <w:sz w:val="24"/>
          <w:szCs w:val="24"/>
          <w:lang w:eastAsia="hr-HR"/>
        </w:rPr>
      </w:pPr>
      <w:r w:rsidRPr="008C2D6A">
        <w:rPr>
          <w:rFonts w:ascii="Arial" w:hAnsi="Arial" w:cs="Arial"/>
          <w:sz w:val="24"/>
          <w:szCs w:val="24"/>
          <w:lang w:eastAsia="hr-HR"/>
        </w:rPr>
        <w:t xml:space="preserve">          </w:t>
      </w:r>
      <w:r w:rsidR="00D86EE7">
        <w:rPr>
          <w:rFonts w:ascii="Arial" w:hAnsi="Arial" w:cs="Arial"/>
          <w:sz w:val="24"/>
          <w:szCs w:val="24"/>
          <w:lang w:eastAsia="hr-HR"/>
        </w:rPr>
        <w:t>9</w:t>
      </w:r>
      <w:r w:rsidRPr="008C2D6A">
        <w:rPr>
          <w:rFonts w:ascii="Arial" w:hAnsi="Arial" w:cs="Arial"/>
          <w:sz w:val="24"/>
          <w:szCs w:val="24"/>
          <w:lang w:eastAsia="hr-HR"/>
        </w:rPr>
        <w:t>. Izvršenim uvidom u fotografiju sačinjenu mjernim uređajem 'CordonM2' utvrđeno je da se vozilo</w:t>
      </w:r>
      <w:r w:rsidRPr="008C2D6A" w:rsidR="00CD3C42">
        <w:rPr>
          <w:rFonts w:ascii="Arial" w:hAnsi="Arial" w:cs="Arial"/>
          <w:sz w:val="24"/>
          <w:szCs w:val="24"/>
          <w:lang w:eastAsia="hr-HR"/>
        </w:rPr>
        <w:t xml:space="preserve"> </w:t>
      </w:r>
      <w:r w:rsidR="009B69DE">
        <w:rPr>
          <w:rFonts w:ascii="Arial" w:hAnsi="Arial" w:cs="Arial"/>
          <w:sz w:val="24"/>
          <w:szCs w:val="24"/>
          <w:lang w:eastAsia="hr-HR"/>
        </w:rPr>
        <w:t>reg. oznake i broja: RI 2371-O</w:t>
      </w:r>
      <w:r w:rsidRPr="008C2D6A">
        <w:rPr>
          <w:rFonts w:ascii="Arial" w:hAnsi="Arial" w:cs="Arial"/>
          <w:sz w:val="24"/>
          <w:szCs w:val="24"/>
          <w:lang w:eastAsia="hr-HR"/>
        </w:rPr>
        <w:t xml:space="preserve"> kretalo dolaznim smjerom  </w:t>
      </w:r>
      <w:r w:rsidR="009B69DE">
        <w:rPr>
          <w:rFonts w:ascii="Arial" w:hAnsi="Arial" w:cs="Arial"/>
          <w:sz w:val="24"/>
          <w:szCs w:val="24"/>
          <w:lang w:eastAsia="hr-HR"/>
        </w:rPr>
        <w:t xml:space="preserve"> u naseljenom mjestu Kompolje brzinom od 105 km/h, na mjestu gdje je brzina kretanja vozilom prometnim znakom ograničena </w:t>
      </w:r>
      <w:r w:rsidRPr="008C2D6A" w:rsidR="00F14770">
        <w:rPr>
          <w:rFonts w:ascii="Arial" w:hAnsi="Arial" w:cs="Arial"/>
          <w:sz w:val="24"/>
          <w:szCs w:val="24"/>
          <w:lang w:eastAsia="hr-HR"/>
        </w:rPr>
        <w:t xml:space="preserve">do </w:t>
      </w:r>
      <w:r w:rsidR="009B69DE">
        <w:rPr>
          <w:rFonts w:ascii="Arial" w:hAnsi="Arial" w:cs="Arial"/>
          <w:sz w:val="24"/>
          <w:szCs w:val="24"/>
          <w:lang w:eastAsia="hr-HR"/>
        </w:rPr>
        <w:t>5</w:t>
      </w:r>
      <w:r w:rsidRPr="008C2D6A" w:rsidR="00F14770">
        <w:rPr>
          <w:rFonts w:ascii="Arial" w:hAnsi="Arial" w:cs="Arial"/>
          <w:sz w:val="24"/>
          <w:szCs w:val="24"/>
          <w:lang w:eastAsia="hr-HR"/>
        </w:rPr>
        <w:t>0 km/h</w:t>
      </w:r>
      <w:r w:rsidR="009B69DE">
        <w:rPr>
          <w:rFonts w:ascii="Arial" w:hAnsi="Arial" w:cs="Arial"/>
          <w:sz w:val="24"/>
          <w:szCs w:val="24"/>
          <w:lang w:eastAsia="hr-HR"/>
        </w:rPr>
        <w:t xml:space="preserve"> i to dana 29. listopada 2022. u </w:t>
      </w:r>
      <w:r w:rsidRPr="008C2D6A" w:rsidR="00F14770">
        <w:rPr>
          <w:rFonts w:ascii="Arial" w:hAnsi="Arial" w:cs="Arial"/>
          <w:sz w:val="24"/>
          <w:szCs w:val="24"/>
          <w:lang w:eastAsia="hr-HR"/>
        </w:rPr>
        <w:t xml:space="preserve"> dana 4</w:t>
      </w:r>
      <w:r w:rsidRPr="008C2D6A">
        <w:rPr>
          <w:rFonts w:ascii="Arial" w:hAnsi="Arial" w:cs="Arial"/>
          <w:sz w:val="24"/>
          <w:szCs w:val="24"/>
          <w:lang w:eastAsia="hr-HR"/>
        </w:rPr>
        <w:t xml:space="preserve">. </w:t>
      </w:r>
      <w:r w:rsidRPr="008C2D6A" w:rsidR="00F14770">
        <w:rPr>
          <w:rFonts w:ascii="Arial" w:hAnsi="Arial" w:cs="Arial"/>
          <w:sz w:val="24"/>
          <w:szCs w:val="24"/>
          <w:lang w:eastAsia="hr-HR"/>
        </w:rPr>
        <w:t>kolovoza</w:t>
      </w:r>
      <w:r w:rsidRPr="008C2D6A">
        <w:rPr>
          <w:rFonts w:ascii="Arial" w:hAnsi="Arial" w:cs="Arial"/>
          <w:sz w:val="24"/>
          <w:szCs w:val="24"/>
          <w:lang w:eastAsia="hr-HR"/>
        </w:rPr>
        <w:t xml:space="preserve"> 202</w:t>
      </w:r>
      <w:r w:rsidRPr="008C2D6A" w:rsidR="00F14770">
        <w:rPr>
          <w:rFonts w:ascii="Arial" w:hAnsi="Arial" w:cs="Arial"/>
          <w:sz w:val="24"/>
          <w:szCs w:val="24"/>
          <w:lang w:eastAsia="hr-HR"/>
        </w:rPr>
        <w:t>1</w:t>
      </w:r>
      <w:r w:rsidRPr="008C2D6A">
        <w:rPr>
          <w:rFonts w:ascii="Arial" w:hAnsi="Arial" w:cs="Arial"/>
          <w:sz w:val="24"/>
          <w:szCs w:val="24"/>
          <w:lang w:eastAsia="hr-HR"/>
        </w:rPr>
        <w:t>. u 1</w:t>
      </w:r>
      <w:r w:rsidR="009B69DE">
        <w:rPr>
          <w:rFonts w:ascii="Arial" w:hAnsi="Arial" w:cs="Arial"/>
          <w:sz w:val="24"/>
          <w:szCs w:val="24"/>
          <w:lang w:eastAsia="hr-HR"/>
        </w:rPr>
        <w:t>4</w:t>
      </w:r>
      <w:r w:rsidRPr="008C2D6A">
        <w:rPr>
          <w:rFonts w:ascii="Arial" w:hAnsi="Arial" w:cs="Arial"/>
          <w:sz w:val="24"/>
          <w:szCs w:val="24"/>
          <w:lang w:eastAsia="hr-HR"/>
        </w:rPr>
        <w:t>:</w:t>
      </w:r>
      <w:r w:rsidR="009B69DE">
        <w:rPr>
          <w:rFonts w:ascii="Arial" w:hAnsi="Arial" w:cs="Arial"/>
          <w:sz w:val="24"/>
          <w:szCs w:val="24"/>
          <w:lang w:eastAsia="hr-HR"/>
        </w:rPr>
        <w:t>24</w:t>
      </w:r>
      <w:r w:rsidRPr="008C2D6A">
        <w:rPr>
          <w:rFonts w:ascii="Arial" w:hAnsi="Arial" w:cs="Arial"/>
          <w:sz w:val="24"/>
          <w:szCs w:val="24"/>
          <w:lang w:eastAsia="hr-HR"/>
        </w:rPr>
        <w:t>:</w:t>
      </w:r>
      <w:r w:rsidR="009B69DE">
        <w:rPr>
          <w:rFonts w:ascii="Arial" w:hAnsi="Arial" w:cs="Arial"/>
          <w:sz w:val="24"/>
          <w:szCs w:val="24"/>
          <w:lang w:eastAsia="hr-HR"/>
        </w:rPr>
        <w:t>0</w:t>
      </w:r>
      <w:r w:rsidRPr="008C2D6A" w:rsidR="00F14770">
        <w:rPr>
          <w:rFonts w:ascii="Arial" w:hAnsi="Arial" w:cs="Arial"/>
          <w:sz w:val="24"/>
          <w:szCs w:val="24"/>
          <w:lang w:eastAsia="hr-HR"/>
        </w:rPr>
        <w:t>6</w:t>
      </w:r>
      <w:r w:rsidRPr="008C2D6A">
        <w:rPr>
          <w:rFonts w:ascii="Arial" w:hAnsi="Arial" w:cs="Arial"/>
          <w:sz w:val="24"/>
          <w:szCs w:val="24"/>
          <w:lang w:eastAsia="hr-HR"/>
        </w:rPr>
        <w:t xml:space="preserve"> sati.</w:t>
      </w:r>
    </w:p>
    <w:p w:rsidRPr="008C2D6A" w:rsidR="0076753F" w:rsidP="0076753F" w:rsidRDefault="0076753F">
      <w:pPr>
        <w:spacing w:after="0" w:line="240" w:lineRule="auto"/>
        <w:jc w:val="both"/>
        <w:rPr>
          <w:rFonts w:ascii="Arial" w:hAnsi="Arial" w:cs="Arial"/>
          <w:sz w:val="24"/>
          <w:szCs w:val="24"/>
          <w:lang w:eastAsia="hr-HR"/>
        </w:rPr>
      </w:pPr>
    </w:p>
    <w:p w:rsidRPr="0069633A" w:rsidR="009B69DE" w:rsidP="009B69DE" w:rsidRDefault="00D86EE7">
      <w:pPr>
        <w:spacing w:after="0" w:line="240" w:lineRule="auto"/>
        <w:ind w:firstLine="708"/>
        <w:jc w:val="both"/>
        <w:rPr>
          <w:rFonts w:ascii="Arial" w:hAnsi="Arial" w:cs="Arial"/>
          <w:sz w:val="24"/>
          <w:szCs w:val="24"/>
        </w:rPr>
      </w:pPr>
      <w:r>
        <w:rPr>
          <w:rFonts w:ascii="Arial" w:hAnsi="Arial" w:cs="Arial"/>
          <w:sz w:val="24"/>
          <w:szCs w:val="24"/>
          <w:lang w:eastAsia="hr-HR"/>
        </w:rPr>
        <w:t>10</w:t>
      </w:r>
      <w:r w:rsidRPr="008C2D6A" w:rsidR="0076753F">
        <w:rPr>
          <w:rFonts w:ascii="Arial" w:hAnsi="Arial" w:cs="Arial"/>
          <w:sz w:val="24"/>
          <w:szCs w:val="24"/>
          <w:lang w:eastAsia="hr-HR"/>
        </w:rPr>
        <w:t>.</w:t>
      </w:r>
      <w:r w:rsidRPr="008C2D6A" w:rsidR="0076753F">
        <w:rPr>
          <w:rFonts w:ascii="Arial" w:hAnsi="Arial" w:cs="Arial"/>
          <w:sz w:val="24"/>
          <w:szCs w:val="24"/>
        </w:rPr>
        <w:t xml:space="preserve"> Pored navedenog, s</w:t>
      </w:r>
      <w:r w:rsidRPr="008C2D6A" w:rsidR="0076753F">
        <w:rPr>
          <w:rFonts w:ascii="Arial" w:hAnsi="Arial" w:cs="Arial"/>
          <w:sz w:val="24"/>
          <w:szCs w:val="24"/>
          <w:lang w:eastAsia="hr-HR"/>
        </w:rPr>
        <w:t xml:space="preserve">ud je od nadležnog Ministarstva pravosuđa, uprave i digitalne transformacije pribavio </w:t>
      </w:r>
      <w:r w:rsidRPr="008C2D6A" w:rsidR="00CD3C42">
        <w:rPr>
          <w:rFonts w:ascii="Arial" w:hAnsi="Arial" w:cs="Arial"/>
          <w:sz w:val="24"/>
          <w:szCs w:val="24"/>
          <w:lang w:eastAsia="hr-HR"/>
        </w:rPr>
        <w:t>p</w:t>
      </w:r>
      <w:r w:rsidRPr="008C2D6A" w:rsidR="0076753F">
        <w:rPr>
          <w:rFonts w:ascii="Arial" w:hAnsi="Arial" w:cs="Arial"/>
          <w:sz w:val="24"/>
          <w:szCs w:val="24"/>
          <w:lang w:eastAsia="hr-HR"/>
        </w:rPr>
        <w:t xml:space="preserve">otvrdu o ranijoj prekršajnoj osuđivanosti okrivljenika, iz koje proizlazi da je imenovani okrivljenik prekršajno </w:t>
      </w:r>
      <w:r w:rsidR="009B69DE">
        <w:rPr>
          <w:rFonts w:ascii="Arial" w:hAnsi="Arial" w:cs="Arial"/>
          <w:sz w:val="24"/>
          <w:szCs w:val="24"/>
          <w:lang w:eastAsia="hr-HR"/>
        </w:rPr>
        <w:t>osuđivan odlukom PP Otočac od 27. siječnja 2025.</w:t>
      </w:r>
      <w:r w:rsidR="00C82015">
        <w:rPr>
          <w:rFonts w:ascii="Arial" w:hAnsi="Arial" w:cs="Arial"/>
          <w:sz w:val="24"/>
          <w:szCs w:val="24"/>
          <w:lang w:eastAsia="hr-HR"/>
        </w:rPr>
        <w:t xml:space="preserve">, </w:t>
      </w:r>
      <w:r w:rsidR="009B69DE">
        <w:rPr>
          <w:rFonts w:ascii="Arial" w:hAnsi="Arial" w:cs="Arial"/>
          <w:sz w:val="24"/>
          <w:szCs w:val="24"/>
          <w:lang w:eastAsia="hr-HR"/>
        </w:rPr>
        <w:t xml:space="preserve">zbog prekršaja iz članka 53. stavak 3. ZSPC-a,  novčanom kaznom u iznosu od 1.320,00 eura pri čemu je istom izrečena </w:t>
      </w:r>
      <w:r w:rsidRPr="0069633A" w:rsidR="009B69DE">
        <w:rPr>
          <w:rFonts w:ascii="Arial" w:hAnsi="Arial" w:cs="Arial"/>
          <w:sz w:val="24"/>
          <w:szCs w:val="24"/>
        </w:rPr>
        <w:t xml:space="preserve"> zaštitna mjera zabrane </w:t>
      </w:r>
      <w:r w:rsidR="009B69DE">
        <w:rPr>
          <w:rFonts w:ascii="Arial" w:hAnsi="Arial" w:cs="Arial"/>
          <w:sz w:val="24"/>
          <w:szCs w:val="24"/>
        </w:rPr>
        <w:t xml:space="preserve">korištenja inozemne vozačke dozvole za upravljanje motornim vozilom na području Republike Hrvatske </w:t>
      </w:r>
      <w:r w:rsidRPr="0069633A" w:rsidR="009B69DE">
        <w:rPr>
          <w:rFonts w:ascii="Arial" w:hAnsi="Arial" w:cs="Arial"/>
          <w:sz w:val="24"/>
          <w:szCs w:val="24"/>
        </w:rPr>
        <w:t>u "</w:t>
      </w:r>
      <w:r w:rsidR="009B69DE">
        <w:rPr>
          <w:rFonts w:ascii="Arial" w:hAnsi="Arial" w:cs="Arial"/>
          <w:sz w:val="24"/>
          <w:szCs w:val="24"/>
        </w:rPr>
        <w:t>B</w:t>
      </w:r>
      <w:r w:rsidRPr="0069633A" w:rsidR="009B69DE">
        <w:rPr>
          <w:rFonts w:ascii="Arial" w:hAnsi="Arial" w:cs="Arial"/>
          <w:sz w:val="24"/>
          <w:szCs w:val="24"/>
        </w:rPr>
        <w:t xml:space="preserve">" kategoriji u trajanju od </w:t>
      </w:r>
      <w:r w:rsidR="009B69DE">
        <w:rPr>
          <w:rFonts w:ascii="Arial" w:hAnsi="Arial" w:cs="Arial"/>
          <w:sz w:val="24"/>
          <w:szCs w:val="24"/>
        </w:rPr>
        <w:t>3</w:t>
      </w:r>
      <w:r w:rsidRPr="0069633A" w:rsidR="009B69DE">
        <w:rPr>
          <w:rFonts w:ascii="Arial" w:hAnsi="Arial" w:cs="Arial"/>
          <w:sz w:val="24"/>
          <w:szCs w:val="24"/>
        </w:rPr>
        <w:t xml:space="preserve"> (</w:t>
      </w:r>
      <w:r w:rsidR="009B69DE">
        <w:rPr>
          <w:rFonts w:ascii="Arial" w:hAnsi="Arial" w:cs="Arial"/>
          <w:sz w:val="24"/>
          <w:szCs w:val="24"/>
        </w:rPr>
        <w:t>tri</w:t>
      </w:r>
      <w:r w:rsidRPr="0069633A" w:rsidR="009B69DE">
        <w:rPr>
          <w:rFonts w:ascii="Arial" w:hAnsi="Arial" w:cs="Arial"/>
          <w:sz w:val="24"/>
          <w:szCs w:val="24"/>
        </w:rPr>
        <w:t>) mjeseca</w:t>
      </w:r>
      <w:r w:rsidR="009B69DE">
        <w:rPr>
          <w:rFonts w:ascii="Arial" w:hAnsi="Arial" w:cs="Arial"/>
          <w:sz w:val="24"/>
          <w:szCs w:val="24"/>
        </w:rPr>
        <w:t xml:space="preserve"> te odlukom PP Otočac</w:t>
      </w:r>
      <w:r w:rsidR="00C82015">
        <w:rPr>
          <w:rFonts w:ascii="Arial" w:hAnsi="Arial" w:cs="Arial"/>
          <w:sz w:val="24"/>
          <w:szCs w:val="24"/>
        </w:rPr>
        <w:t xml:space="preserve"> od 27. siječnja 2025.,</w:t>
      </w:r>
      <w:r w:rsidRPr="00C82015" w:rsidR="00C82015">
        <w:rPr>
          <w:rFonts w:ascii="Arial" w:hAnsi="Arial" w:cs="Arial"/>
          <w:sz w:val="24"/>
          <w:szCs w:val="24"/>
          <w:lang w:eastAsia="hr-HR"/>
        </w:rPr>
        <w:t xml:space="preserve"> </w:t>
      </w:r>
      <w:r w:rsidR="00C82015">
        <w:rPr>
          <w:rFonts w:ascii="Arial" w:hAnsi="Arial" w:cs="Arial"/>
          <w:sz w:val="24"/>
          <w:szCs w:val="24"/>
          <w:lang w:eastAsia="hr-HR"/>
        </w:rPr>
        <w:t xml:space="preserve">zbog prekršaja iz članka 53. stavak 4. ZSPC-a,  novčanom kaznom u iznosu od 390,00 eura te uz izrečenu </w:t>
      </w:r>
      <w:r w:rsidRPr="0069633A" w:rsidR="00C82015">
        <w:rPr>
          <w:rFonts w:ascii="Arial" w:hAnsi="Arial" w:cs="Arial"/>
          <w:sz w:val="24"/>
          <w:szCs w:val="24"/>
        </w:rPr>
        <w:t>zaštitn</w:t>
      </w:r>
      <w:r w:rsidR="00C82015">
        <w:rPr>
          <w:rFonts w:ascii="Arial" w:hAnsi="Arial" w:cs="Arial"/>
          <w:sz w:val="24"/>
          <w:szCs w:val="24"/>
        </w:rPr>
        <w:t>u</w:t>
      </w:r>
      <w:r w:rsidRPr="0069633A" w:rsidR="00C82015">
        <w:rPr>
          <w:rFonts w:ascii="Arial" w:hAnsi="Arial" w:cs="Arial"/>
          <w:sz w:val="24"/>
          <w:szCs w:val="24"/>
        </w:rPr>
        <w:t xml:space="preserve"> mjer</w:t>
      </w:r>
      <w:r w:rsidR="00C82015">
        <w:rPr>
          <w:rFonts w:ascii="Arial" w:hAnsi="Arial" w:cs="Arial"/>
          <w:sz w:val="24"/>
          <w:szCs w:val="24"/>
        </w:rPr>
        <w:t>u</w:t>
      </w:r>
      <w:r w:rsidRPr="0069633A" w:rsidR="00C82015">
        <w:rPr>
          <w:rFonts w:ascii="Arial" w:hAnsi="Arial" w:cs="Arial"/>
          <w:sz w:val="24"/>
          <w:szCs w:val="24"/>
        </w:rPr>
        <w:t xml:space="preserve"> zabrane </w:t>
      </w:r>
      <w:r w:rsidR="00C82015">
        <w:rPr>
          <w:rFonts w:ascii="Arial" w:hAnsi="Arial" w:cs="Arial"/>
          <w:sz w:val="24"/>
          <w:szCs w:val="24"/>
        </w:rPr>
        <w:t xml:space="preserve">korištenja inozemne vozačke dozvole za upravljanje motornim vozilom na području Republike Hrvatske </w:t>
      </w:r>
      <w:r w:rsidRPr="0069633A" w:rsidR="00C82015">
        <w:rPr>
          <w:rFonts w:ascii="Arial" w:hAnsi="Arial" w:cs="Arial"/>
          <w:sz w:val="24"/>
          <w:szCs w:val="24"/>
        </w:rPr>
        <w:t>u "</w:t>
      </w:r>
      <w:r w:rsidR="00C82015">
        <w:rPr>
          <w:rFonts w:ascii="Arial" w:hAnsi="Arial" w:cs="Arial"/>
          <w:sz w:val="24"/>
          <w:szCs w:val="24"/>
        </w:rPr>
        <w:t>B</w:t>
      </w:r>
      <w:r w:rsidRPr="0069633A" w:rsidR="00C82015">
        <w:rPr>
          <w:rFonts w:ascii="Arial" w:hAnsi="Arial" w:cs="Arial"/>
          <w:sz w:val="24"/>
          <w:szCs w:val="24"/>
        </w:rPr>
        <w:t xml:space="preserve">" kategoriji u trajanju od </w:t>
      </w:r>
      <w:r w:rsidR="00C82015">
        <w:rPr>
          <w:rFonts w:ascii="Arial" w:hAnsi="Arial" w:cs="Arial"/>
          <w:sz w:val="24"/>
          <w:szCs w:val="24"/>
        </w:rPr>
        <w:t>1</w:t>
      </w:r>
      <w:r w:rsidRPr="0069633A" w:rsidR="00C82015">
        <w:rPr>
          <w:rFonts w:ascii="Arial" w:hAnsi="Arial" w:cs="Arial"/>
          <w:sz w:val="24"/>
          <w:szCs w:val="24"/>
        </w:rPr>
        <w:t xml:space="preserve"> (</w:t>
      </w:r>
      <w:r w:rsidR="00C82015">
        <w:rPr>
          <w:rFonts w:ascii="Arial" w:hAnsi="Arial" w:cs="Arial"/>
          <w:sz w:val="24"/>
          <w:szCs w:val="24"/>
        </w:rPr>
        <w:t>jednog</w:t>
      </w:r>
      <w:r w:rsidRPr="0069633A" w:rsidR="00C82015">
        <w:rPr>
          <w:rFonts w:ascii="Arial" w:hAnsi="Arial" w:cs="Arial"/>
          <w:sz w:val="24"/>
          <w:szCs w:val="24"/>
        </w:rPr>
        <w:t>) mjeseca</w:t>
      </w:r>
      <w:r w:rsidR="00C82015">
        <w:rPr>
          <w:rFonts w:ascii="Arial" w:hAnsi="Arial" w:cs="Arial"/>
          <w:sz w:val="24"/>
          <w:szCs w:val="24"/>
        </w:rPr>
        <w:t xml:space="preserve">. </w:t>
      </w:r>
    </w:p>
    <w:p w:rsidRPr="008C2D6A" w:rsidR="0076753F" w:rsidP="0076753F" w:rsidRDefault="0076753F">
      <w:pPr>
        <w:spacing w:after="0" w:line="240" w:lineRule="auto"/>
        <w:jc w:val="both"/>
        <w:rPr>
          <w:rFonts w:ascii="Arial" w:hAnsi="Arial" w:cs="Arial"/>
          <w:sz w:val="24"/>
          <w:szCs w:val="24"/>
          <w:lang w:eastAsia="hr-HR"/>
        </w:rPr>
      </w:pPr>
    </w:p>
    <w:p w:rsidRPr="008C2D6A" w:rsidR="00C82015" w:rsidP="00C82015" w:rsidRDefault="0076753F">
      <w:pPr>
        <w:pStyle w:val="Default"/>
        <w:jc w:val="both"/>
      </w:pPr>
      <w:r w:rsidRPr="008C2D6A">
        <w:t>           </w:t>
      </w:r>
      <w:r w:rsidR="00D86EE7">
        <w:t>11</w:t>
      </w:r>
      <w:r w:rsidRPr="008C2D6A">
        <w:t>. </w:t>
      </w:r>
      <w:r w:rsidR="00C82015">
        <w:t xml:space="preserve">Izvršenim uvidom u Službenu zabilješku PP Otočac od 22. svibnja 2026. proizlazi da je predmetni prekršaj utvrđen dana 29. listopada 2022. fiksnim uređajem marke CORDON M2  te da je ovdje okrivljenik upravljao </w:t>
      </w:r>
      <w:r w:rsidRPr="008C2D6A" w:rsidR="00C82015">
        <w:t>vozilo</w:t>
      </w:r>
      <w:r w:rsidR="00C82015">
        <w:t>m</w:t>
      </w:r>
      <w:r w:rsidRPr="008C2D6A" w:rsidR="00C82015">
        <w:t xml:space="preserve"> </w:t>
      </w:r>
      <w:r w:rsidR="00C82015">
        <w:t xml:space="preserve">reg. oznake i broja: RI 2371-O brzinom od 94 km/h, odnosno za brzinom kretanja vozilom </w:t>
      </w:r>
      <w:r w:rsidRPr="008C2D6A" w:rsidR="00C82015">
        <w:t>44 km/h većom od dopuštene</w:t>
      </w:r>
      <w:r w:rsidR="00C82015">
        <w:t xml:space="preserve"> brzine kretanja u naseljenom mjestu. Isto tako, uredovni policijski službenik naznačio je da je okrivljenik na obrascu 'Podaci o vozaču' dostavio svoje osobne podatke, kao iz izreke presude. </w:t>
      </w:r>
    </w:p>
    <w:p w:rsidR="00C82015" w:rsidP="0076753F" w:rsidRDefault="00C82015">
      <w:pPr>
        <w:spacing w:after="0" w:line="240" w:lineRule="auto"/>
        <w:jc w:val="both"/>
        <w:rPr>
          <w:rFonts w:ascii="Arial" w:hAnsi="Arial" w:cs="Arial"/>
          <w:sz w:val="24"/>
          <w:szCs w:val="24"/>
          <w:lang w:eastAsia="hr-HR"/>
        </w:rPr>
      </w:pPr>
    </w:p>
    <w:p w:rsidRPr="008C2D6A" w:rsidR="0076753F" w:rsidP="0076753F" w:rsidRDefault="0076753F">
      <w:pPr>
        <w:spacing w:after="0" w:line="240" w:lineRule="auto"/>
        <w:jc w:val="both"/>
        <w:rPr>
          <w:rFonts w:ascii="Arial" w:hAnsi="Arial" w:cs="Arial"/>
          <w:sz w:val="24"/>
          <w:szCs w:val="24"/>
          <w:lang w:eastAsia="hr-HR"/>
        </w:rPr>
      </w:pPr>
      <w:r w:rsidRPr="008C2D6A">
        <w:rPr>
          <w:rFonts w:ascii="Arial" w:hAnsi="Arial" w:cs="Arial"/>
          <w:sz w:val="24"/>
          <w:szCs w:val="24"/>
          <w:lang w:eastAsia="hr-HR"/>
        </w:rPr>
        <w:t> </w:t>
      </w:r>
      <w:r w:rsidR="00C82015">
        <w:rPr>
          <w:rFonts w:ascii="Arial" w:hAnsi="Arial" w:cs="Arial"/>
          <w:sz w:val="24"/>
          <w:szCs w:val="24"/>
          <w:lang w:eastAsia="hr-HR"/>
        </w:rPr>
        <w:t xml:space="preserve">          1</w:t>
      </w:r>
      <w:r w:rsidR="00D86EE7">
        <w:rPr>
          <w:rFonts w:ascii="Arial" w:hAnsi="Arial" w:cs="Arial"/>
          <w:sz w:val="24"/>
          <w:szCs w:val="24"/>
          <w:lang w:eastAsia="hr-HR"/>
        </w:rPr>
        <w:t>2</w:t>
      </w:r>
      <w:r w:rsidR="00C82015">
        <w:rPr>
          <w:rFonts w:ascii="Arial" w:hAnsi="Arial" w:cs="Arial"/>
          <w:sz w:val="24"/>
          <w:szCs w:val="24"/>
          <w:lang w:eastAsia="hr-HR"/>
        </w:rPr>
        <w:t xml:space="preserve">. </w:t>
      </w:r>
      <w:r w:rsidRPr="008C2D6A">
        <w:rPr>
          <w:rFonts w:ascii="Arial" w:hAnsi="Arial" w:cs="Arial"/>
          <w:sz w:val="24"/>
          <w:szCs w:val="24"/>
          <w:lang w:eastAsia="hr-HR"/>
        </w:rPr>
        <w:t> Slijedom utvrđenog, dovodeći utvrđene činjenice u međusobnu vezu, sud je zaključio da je imenovani okrivljenik u kritično vrijeme i na mjestu kao</w:t>
      </w:r>
      <w:r w:rsidRPr="008C2D6A" w:rsidR="00CD3C42">
        <w:rPr>
          <w:rFonts w:ascii="Arial" w:hAnsi="Arial" w:cs="Arial"/>
          <w:sz w:val="24"/>
          <w:szCs w:val="24"/>
          <w:lang w:eastAsia="hr-HR"/>
        </w:rPr>
        <w:t xml:space="preserve"> iz izreke presude ostvario biće djela </w:t>
      </w:r>
      <w:r w:rsidRPr="008C2D6A">
        <w:rPr>
          <w:rFonts w:ascii="Arial" w:hAnsi="Arial" w:cs="Arial"/>
          <w:sz w:val="24"/>
          <w:szCs w:val="24"/>
          <w:lang w:eastAsia="hr-HR"/>
        </w:rPr>
        <w:t xml:space="preserve"> prekršaja iz članka 5</w:t>
      </w:r>
      <w:r w:rsidRPr="008C2D6A" w:rsidR="00F14770">
        <w:rPr>
          <w:rFonts w:ascii="Arial" w:hAnsi="Arial" w:cs="Arial"/>
          <w:sz w:val="24"/>
          <w:szCs w:val="24"/>
          <w:lang w:eastAsia="hr-HR"/>
        </w:rPr>
        <w:t>3</w:t>
      </w:r>
      <w:r w:rsidRPr="008C2D6A">
        <w:rPr>
          <w:rFonts w:ascii="Arial" w:hAnsi="Arial" w:cs="Arial"/>
          <w:sz w:val="24"/>
          <w:szCs w:val="24"/>
          <w:lang w:eastAsia="hr-HR"/>
        </w:rPr>
        <w:t xml:space="preserve">. stavak </w:t>
      </w:r>
      <w:r w:rsidRPr="008C2D6A" w:rsidR="00F14770">
        <w:rPr>
          <w:rFonts w:ascii="Arial" w:hAnsi="Arial" w:cs="Arial"/>
          <w:sz w:val="24"/>
          <w:szCs w:val="24"/>
          <w:lang w:eastAsia="hr-HR"/>
        </w:rPr>
        <w:t>4</w:t>
      </w:r>
      <w:r w:rsidRPr="008C2D6A">
        <w:rPr>
          <w:rFonts w:ascii="Arial" w:hAnsi="Arial" w:cs="Arial"/>
          <w:sz w:val="24"/>
          <w:szCs w:val="24"/>
          <w:lang w:eastAsia="hr-HR"/>
        </w:rPr>
        <w:t>. ZSPC-a.</w:t>
      </w:r>
    </w:p>
    <w:p w:rsidRPr="008C2D6A" w:rsidR="0076753F" w:rsidP="0076753F" w:rsidRDefault="0076753F">
      <w:pPr>
        <w:spacing w:after="0" w:line="240" w:lineRule="auto"/>
        <w:jc w:val="both"/>
        <w:rPr>
          <w:rFonts w:ascii="Arial" w:hAnsi="Arial" w:cs="Arial"/>
          <w:sz w:val="24"/>
          <w:szCs w:val="24"/>
          <w:lang w:eastAsia="hr-HR"/>
        </w:rPr>
      </w:pPr>
    </w:p>
    <w:p w:rsidRPr="008C2D6A" w:rsidR="0076753F" w:rsidP="0076753F" w:rsidRDefault="0076753F">
      <w:pPr>
        <w:spacing w:after="0" w:line="240" w:lineRule="auto"/>
        <w:jc w:val="both"/>
        <w:rPr>
          <w:rFonts w:ascii="Arial" w:hAnsi="Arial" w:cs="Arial"/>
          <w:sz w:val="24"/>
          <w:szCs w:val="24"/>
          <w:lang w:eastAsia="hr-HR"/>
        </w:rPr>
      </w:pPr>
      <w:r w:rsidRPr="008C2D6A">
        <w:rPr>
          <w:rFonts w:ascii="Arial" w:hAnsi="Arial" w:cs="Arial"/>
          <w:sz w:val="24"/>
          <w:szCs w:val="24"/>
          <w:lang w:eastAsia="hr-HR"/>
        </w:rPr>
        <w:t xml:space="preserve">        </w:t>
      </w:r>
      <w:r w:rsidR="00C366FC">
        <w:rPr>
          <w:rFonts w:ascii="Arial" w:hAnsi="Arial" w:cs="Arial"/>
          <w:sz w:val="24"/>
          <w:szCs w:val="24"/>
          <w:lang w:eastAsia="hr-HR"/>
        </w:rPr>
        <w:t xml:space="preserve"> </w:t>
      </w:r>
      <w:r w:rsidRPr="008C2D6A">
        <w:rPr>
          <w:rFonts w:ascii="Arial" w:hAnsi="Arial" w:cs="Arial"/>
          <w:sz w:val="24"/>
          <w:szCs w:val="24"/>
          <w:lang w:eastAsia="hr-HR"/>
        </w:rPr>
        <w:t>  1</w:t>
      </w:r>
      <w:r w:rsidR="00D86EE7">
        <w:rPr>
          <w:rFonts w:ascii="Arial" w:hAnsi="Arial" w:cs="Arial"/>
          <w:sz w:val="24"/>
          <w:szCs w:val="24"/>
          <w:lang w:eastAsia="hr-HR"/>
        </w:rPr>
        <w:t>3</w:t>
      </w:r>
      <w:r w:rsidRPr="008C2D6A">
        <w:rPr>
          <w:rFonts w:ascii="Arial" w:hAnsi="Arial" w:cs="Arial"/>
          <w:sz w:val="24"/>
          <w:szCs w:val="24"/>
          <w:lang w:eastAsia="hr-HR"/>
        </w:rPr>
        <w:t xml:space="preserve">. Naime, pri ocjeni naprijed navedenih dokaza, sud je primijenio odredbu članka 158.stavak 5. PZ-a kojom je propisano da za slučaj da je ovlaštena osoba tijela državne uprave (RH MUP-a) u okviru svoje nadležnosti za provođenje nadzora neposredno opažala radnju počinjenja prekršaja ili to neposredno utvrdila odgovarajućim tehničkim uređajima i o tome sačinila  izvješće o počinjenom prekršaju </w:t>
      </w:r>
      <w:r w:rsidRPr="008C2D6A">
        <w:rPr>
          <w:rFonts w:ascii="Arial" w:hAnsi="Arial" w:cs="Arial"/>
          <w:sz w:val="24"/>
          <w:szCs w:val="24"/>
          <w:lang w:eastAsia="hr-HR"/>
        </w:rPr>
        <w:lastRenderedPageBreak/>
        <w:t>da se takvo izvješće</w:t>
      </w:r>
      <w:r w:rsidRPr="008C2D6A" w:rsidR="00F14770">
        <w:rPr>
          <w:rFonts w:ascii="Arial" w:hAnsi="Arial" w:cs="Arial"/>
          <w:sz w:val="24"/>
          <w:szCs w:val="24"/>
          <w:lang w:eastAsia="hr-HR"/>
        </w:rPr>
        <w:t xml:space="preserve"> u formi Obavijesti o počinjenom prekršaju</w:t>
      </w:r>
      <w:r w:rsidRPr="008C2D6A">
        <w:rPr>
          <w:rFonts w:ascii="Arial" w:hAnsi="Arial" w:cs="Arial"/>
          <w:sz w:val="24"/>
          <w:szCs w:val="24"/>
          <w:lang w:eastAsia="hr-HR"/>
        </w:rPr>
        <w:t>, kao i kvalitetna fotografija sačinjena za vrijeme počinjenja prekršaja, mo</w:t>
      </w:r>
      <w:r w:rsidRPr="008C2D6A" w:rsidR="00F14770">
        <w:rPr>
          <w:rFonts w:ascii="Arial" w:hAnsi="Arial" w:cs="Arial"/>
          <w:sz w:val="24"/>
          <w:szCs w:val="24"/>
          <w:lang w:eastAsia="hr-HR"/>
        </w:rPr>
        <w:t>gu</w:t>
      </w:r>
      <w:r w:rsidRPr="008C2D6A">
        <w:rPr>
          <w:rFonts w:ascii="Arial" w:hAnsi="Arial" w:cs="Arial"/>
          <w:sz w:val="24"/>
          <w:szCs w:val="24"/>
          <w:lang w:eastAsia="hr-HR"/>
        </w:rPr>
        <w:t xml:space="preserve"> koristiti kao dokazi u prekršajnom postupku. Sud je predmetnu Obavijest</w:t>
      </w:r>
      <w:r w:rsidR="00C82015">
        <w:rPr>
          <w:rFonts w:ascii="Arial" w:hAnsi="Arial" w:cs="Arial"/>
          <w:sz w:val="24"/>
          <w:szCs w:val="24"/>
          <w:lang w:eastAsia="hr-HR"/>
        </w:rPr>
        <w:t xml:space="preserve"> PP Otočac od  8. studenog 2022. </w:t>
      </w:r>
      <w:r w:rsidRPr="008C2D6A">
        <w:rPr>
          <w:rFonts w:ascii="Arial" w:hAnsi="Arial" w:cs="Arial"/>
          <w:sz w:val="24"/>
          <w:szCs w:val="24"/>
          <w:lang w:eastAsia="hr-HR"/>
        </w:rPr>
        <w:t xml:space="preserve"> temeljenu na  Izvješću o počinjenom prekršaju </w:t>
      </w:r>
      <w:r w:rsidRPr="008C2D6A" w:rsidR="00F14770">
        <w:rPr>
          <w:rFonts w:ascii="Arial" w:hAnsi="Arial" w:cs="Arial"/>
          <w:sz w:val="24"/>
          <w:szCs w:val="24"/>
          <w:lang w:eastAsia="hr-HR"/>
        </w:rPr>
        <w:t xml:space="preserve">PP </w:t>
      </w:r>
      <w:r w:rsidR="00C82015">
        <w:rPr>
          <w:rFonts w:ascii="Arial" w:hAnsi="Arial" w:cs="Arial"/>
          <w:sz w:val="24"/>
          <w:szCs w:val="24"/>
          <w:lang w:eastAsia="hr-HR"/>
        </w:rPr>
        <w:t>Otočac</w:t>
      </w:r>
      <w:r w:rsidRPr="008C2D6A" w:rsidR="00F14770">
        <w:rPr>
          <w:rFonts w:ascii="Arial" w:hAnsi="Arial" w:cs="Arial"/>
          <w:sz w:val="24"/>
          <w:szCs w:val="24"/>
          <w:lang w:eastAsia="hr-HR"/>
        </w:rPr>
        <w:t xml:space="preserve"> broj: </w:t>
      </w:r>
      <w:r w:rsidR="00C82015">
        <w:rPr>
          <w:rFonts w:ascii="Arial" w:hAnsi="Arial" w:cs="Arial"/>
          <w:sz w:val="24"/>
          <w:szCs w:val="24"/>
          <w:lang w:eastAsia="hr-HR"/>
        </w:rPr>
        <w:t>1030281653</w:t>
      </w:r>
      <w:r w:rsidRPr="008C2D6A" w:rsidR="00F14770">
        <w:rPr>
          <w:rFonts w:ascii="Arial" w:hAnsi="Arial" w:cs="Arial"/>
          <w:sz w:val="24"/>
          <w:szCs w:val="24"/>
          <w:lang w:eastAsia="hr-HR"/>
        </w:rPr>
        <w:t xml:space="preserve"> </w:t>
      </w:r>
      <w:r w:rsidRPr="008C2D6A">
        <w:rPr>
          <w:rFonts w:ascii="Arial" w:hAnsi="Arial" w:cs="Arial"/>
          <w:sz w:val="24"/>
          <w:szCs w:val="24"/>
          <w:lang w:eastAsia="hr-HR"/>
        </w:rPr>
        <w:t>i  fotografiju sačinjenu mjernim uređajem  'CordonM2' cijenio vjerodostojnim i uvjerljivim dokazima  te su stoga prihvaćeni od strane suda, a s obzirom na okolnost da je predmetni prekršaj nedvojbeno utvrđen valjanim mjernim uređajem, od strane ovlaštenih službenih osoba koji su na zakonit način utvrdili prekršaj i identitet počinitelja prekršaja, pa stoga na taj način utvrđene činjenice dovode sud do zaključka da je okrivljenik u kritično vrijeme ostvario sva obilježja prekršaja kojim se tereti. Jednako tako, u sudskom dijelu postupka okrivljenik ničim nije osporio prednja utvrđenja, iako je imao postupovnih mogućnosti za isto i to pristupom na ročište ili dostavljanjem pisane obrane, koje postupanje je izostalo na strani okrivljenika</w:t>
      </w:r>
      <w:r w:rsidR="00C366FC">
        <w:rPr>
          <w:rFonts w:ascii="Arial" w:hAnsi="Arial" w:cs="Arial"/>
          <w:sz w:val="24"/>
          <w:szCs w:val="24"/>
          <w:lang w:eastAsia="hr-HR"/>
        </w:rPr>
        <w:t xml:space="preserve">, s tim da je isti osobno dostavio predmetni obrazac s vjerodostojnim podatkom o identitetu osobe koja je u kritično vrijeme upravljala vozilom. </w:t>
      </w:r>
    </w:p>
    <w:p w:rsidRPr="008C2D6A" w:rsidR="0076753F" w:rsidP="0076753F" w:rsidRDefault="0076753F">
      <w:pPr>
        <w:spacing w:after="0" w:line="240" w:lineRule="auto"/>
        <w:jc w:val="both"/>
        <w:rPr>
          <w:rFonts w:ascii="Arial" w:hAnsi="Arial" w:cs="Arial"/>
          <w:sz w:val="24"/>
          <w:szCs w:val="24"/>
          <w:lang w:eastAsia="hr-HR"/>
        </w:rPr>
      </w:pPr>
    </w:p>
    <w:p w:rsidRPr="008C2D6A" w:rsidR="00610AC0" w:rsidP="00EC016A" w:rsidRDefault="00F63553">
      <w:pPr>
        <w:spacing w:line="240" w:lineRule="auto"/>
        <w:ind w:firstLine="540"/>
        <w:jc w:val="both"/>
        <w:rPr>
          <w:rFonts w:ascii="Arial" w:hAnsi="Arial" w:cs="Arial"/>
          <w:sz w:val="24"/>
          <w:szCs w:val="24"/>
        </w:rPr>
      </w:pPr>
      <w:r w:rsidRPr="008C2D6A">
        <w:rPr>
          <w:rFonts w:ascii="Arial" w:hAnsi="Arial" w:cs="Arial"/>
          <w:sz w:val="24"/>
          <w:szCs w:val="24"/>
        </w:rPr>
        <w:t xml:space="preserve">  </w:t>
      </w:r>
      <w:r w:rsidRPr="008C2D6A" w:rsidR="00F14770">
        <w:rPr>
          <w:rFonts w:ascii="Arial" w:hAnsi="Arial" w:cs="Arial"/>
          <w:sz w:val="24"/>
          <w:szCs w:val="24"/>
        </w:rPr>
        <w:t>1</w:t>
      </w:r>
      <w:r w:rsidR="00D86EE7">
        <w:rPr>
          <w:rFonts w:ascii="Arial" w:hAnsi="Arial" w:cs="Arial"/>
          <w:sz w:val="24"/>
          <w:szCs w:val="24"/>
        </w:rPr>
        <w:t>4</w:t>
      </w:r>
      <w:r w:rsidRPr="008C2D6A" w:rsidR="00610AC0">
        <w:rPr>
          <w:rFonts w:ascii="Arial" w:hAnsi="Arial" w:cs="Arial"/>
          <w:sz w:val="24"/>
          <w:szCs w:val="24"/>
        </w:rPr>
        <w:t>. Kako tijekom postupka nije utvrđena niti jedna okolnost koja bi isključivala prekršajnu odgovornost okrivljenika, određujući prekršajnu sankciju, sud je primijenio odredbu članka 36. PZ-a kojom odredbom je propisano da izbor vrste i mjere kazne počinitelju prekršaja sud određuje u granicama koje se određene propisom za počinjeni prekršaj, a na temelju stupnja krivnje, opasnosti djela i svrhe</w:t>
      </w:r>
      <w:r w:rsidRPr="008C2D6A" w:rsidR="009D55D4">
        <w:rPr>
          <w:rFonts w:ascii="Arial" w:hAnsi="Arial" w:cs="Arial"/>
          <w:sz w:val="24"/>
          <w:szCs w:val="24"/>
        </w:rPr>
        <w:t xml:space="preserve"> </w:t>
      </w:r>
      <w:r w:rsidRPr="008C2D6A" w:rsidR="00610AC0">
        <w:rPr>
          <w:rFonts w:ascii="Arial" w:hAnsi="Arial" w:cs="Arial"/>
          <w:sz w:val="24"/>
          <w:szCs w:val="24"/>
        </w:rPr>
        <w:t>kažnjavanja, te da će</w:t>
      </w:r>
      <w:r w:rsidRPr="008C2D6A" w:rsidR="009D55D4">
        <w:rPr>
          <w:rFonts w:ascii="Arial" w:hAnsi="Arial" w:cs="Arial"/>
          <w:sz w:val="24"/>
          <w:szCs w:val="24"/>
        </w:rPr>
        <w:t xml:space="preserve"> </w:t>
      </w:r>
      <w:r w:rsidRPr="008C2D6A" w:rsidR="00610AC0">
        <w:rPr>
          <w:rFonts w:ascii="Arial" w:hAnsi="Arial" w:cs="Arial"/>
          <w:sz w:val="24"/>
          <w:szCs w:val="24"/>
        </w:rPr>
        <w:t>pri</w:t>
      </w:r>
      <w:r w:rsidRPr="008C2D6A" w:rsidR="009D55D4">
        <w:rPr>
          <w:rFonts w:ascii="Arial" w:hAnsi="Arial" w:cs="Arial"/>
          <w:sz w:val="24"/>
          <w:szCs w:val="24"/>
        </w:rPr>
        <w:t xml:space="preserve"> </w:t>
      </w:r>
      <w:r w:rsidRPr="008C2D6A" w:rsidR="00610AC0">
        <w:rPr>
          <w:rFonts w:ascii="Arial" w:hAnsi="Arial" w:cs="Arial"/>
          <w:sz w:val="24"/>
          <w:szCs w:val="24"/>
        </w:rPr>
        <w:t>tome</w:t>
      </w:r>
      <w:r w:rsidRPr="008C2D6A" w:rsidR="009D55D4">
        <w:rPr>
          <w:rFonts w:ascii="Arial" w:hAnsi="Arial" w:cs="Arial"/>
          <w:sz w:val="24"/>
          <w:szCs w:val="24"/>
        </w:rPr>
        <w:t xml:space="preserve"> </w:t>
      </w:r>
      <w:r w:rsidRPr="008C2D6A" w:rsidR="00610AC0">
        <w:rPr>
          <w:rFonts w:ascii="Arial" w:hAnsi="Arial" w:cs="Arial"/>
          <w:sz w:val="24"/>
          <w:szCs w:val="24"/>
        </w:rPr>
        <w:t>sud</w:t>
      </w:r>
      <w:r w:rsidRPr="008C2D6A" w:rsidR="009D55D4">
        <w:rPr>
          <w:rFonts w:ascii="Arial" w:hAnsi="Arial" w:cs="Arial"/>
          <w:sz w:val="24"/>
          <w:szCs w:val="24"/>
        </w:rPr>
        <w:t xml:space="preserve"> </w:t>
      </w:r>
      <w:r w:rsidRPr="008C2D6A" w:rsidR="00610AC0">
        <w:rPr>
          <w:rFonts w:ascii="Arial" w:hAnsi="Arial" w:cs="Arial"/>
          <w:sz w:val="24"/>
          <w:szCs w:val="24"/>
        </w:rPr>
        <w:t>uzeti</w:t>
      </w:r>
      <w:r w:rsidRPr="008C2D6A" w:rsidR="009D55D4">
        <w:rPr>
          <w:rFonts w:ascii="Arial" w:hAnsi="Arial" w:cs="Arial"/>
          <w:sz w:val="24"/>
          <w:szCs w:val="24"/>
        </w:rPr>
        <w:t xml:space="preserve"> </w:t>
      </w:r>
      <w:r w:rsidRPr="008C2D6A" w:rsidR="00610AC0">
        <w:rPr>
          <w:rFonts w:ascii="Arial" w:hAnsi="Arial" w:cs="Arial"/>
          <w:sz w:val="24"/>
          <w:szCs w:val="24"/>
        </w:rPr>
        <w:t>u</w:t>
      </w:r>
      <w:r w:rsidRPr="008C2D6A" w:rsidR="009D55D4">
        <w:rPr>
          <w:rFonts w:ascii="Arial" w:hAnsi="Arial" w:cs="Arial"/>
          <w:sz w:val="24"/>
          <w:szCs w:val="24"/>
        </w:rPr>
        <w:t xml:space="preserve"> </w:t>
      </w:r>
      <w:r w:rsidRPr="008C2D6A" w:rsidR="00610AC0">
        <w:rPr>
          <w:rFonts w:ascii="Arial" w:hAnsi="Arial" w:cs="Arial"/>
          <w:sz w:val="24"/>
          <w:szCs w:val="24"/>
        </w:rPr>
        <w:t>obzir</w:t>
      </w:r>
      <w:r w:rsidRPr="008C2D6A" w:rsidR="009D55D4">
        <w:rPr>
          <w:rFonts w:ascii="Arial" w:hAnsi="Arial" w:cs="Arial"/>
          <w:sz w:val="24"/>
          <w:szCs w:val="24"/>
        </w:rPr>
        <w:t xml:space="preserve"> </w:t>
      </w:r>
      <w:r w:rsidRPr="008C2D6A" w:rsidR="00610AC0">
        <w:rPr>
          <w:rFonts w:ascii="Arial" w:hAnsi="Arial" w:cs="Arial"/>
          <w:sz w:val="24"/>
          <w:szCs w:val="24"/>
        </w:rPr>
        <w:t>sve okolnosti</w:t>
      </w:r>
      <w:r w:rsidRPr="008C2D6A" w:rsidR="009D55D4">
        <w:rPr>
          <w:rFonts w:ascii="Arial" w:hAnsi="Arial" w:cs="Arial"/>
          <w:sz w:val="24"/>
          <w:szCs w:val="24"/>
        </w:rPr>
        <w:t xml:space="preserve"> </w:t>
      </w:r>
      <w:r w:rsidRPr="008C2D6A" w:rsidR="00610AC0">
        <w:rPr>
          <w:rFonts w:ascii="Arial" w:hAnsi="Arial" w:cs="Arial"/>
          <w:sz w:val="24"/>
          <w:szCs w:val="24"/>
        </w:rPr>
        <w:t>koje utječu da kazna po vrsti i mjeri bude lakša ili teža za počinitelja prekršaja, što znači da je sud u obvezi cijeniti kako olakotne, tako i otegotne okolnosti i to: stupanj krivnje, pobude iz kojih je prekršaja počinjen, ranije ponašanje počinitelja, njegovo ponašanje nakon počinjenog prekršaja, te ukupnost društvenih i osobnih uzroka koji su pridonijeli počinjenju prekršaja.</w:t>
      </w:r>
    </w:p>
    <w:p w:rsidR="00C82015" w:rsidP="00EC016A" w:rsidRDefault="00F63553">
      <w:pPr>
        <w:spacing w:line="240" w:lineRule="auto"/>
        <w:ind w:firstLine="540"/>
        <w:jc w:val="both"/>
        <w:rPr>
          <w:rFonts w:ascii="Arial" w:hAnsi="Arial" w:cs="Arial"/>
          <w:sz w:val="24"/>
          <w:szCs w:val="24"/>
        </w:rPr>
      </w:pPr>
      <w:r w:rsidRPr="008C2D6A">
        <w:rPr>
          <w:rFonts w:ascii="Arial" w:hAnsi="Arial" w:cs="Arial"/>
          <w:sz w:val="24"/>
          <w:szCs w:val="24"/>
        </w:rPr>
        <w:t xml:space="preserve">  </w:t>
      </w:r>
      <w:r w:rsidRPr="008C2D6A" w:rsidR="00F14770">
        <w:rPr>
          <w:rFonts w:ascii="Arial" w:hAnsi="Arial" w:cs="Arial"/>
          <w:sz w:val="24"/>
          <w:szCs w:val="24"/>
        </w:rPr>
        <w:t>1</w:t>
      </w:r>
      <w:r w:rsidR="00D86EE7">
        <w:rPr>
          <w:rFonts w:ascii="Arial" w:hAnsi="Arial" w:cs="Arial"/>
          <w:sz w:val="24"/>
          <w:szCs w:val="24"/>
        </w:rPr>
        <w:t>5</w:t>
      </w:r>
      <w:r w:rsidRPr="008C2D6A" w:rsidR="00610AC0">
        <w:rPr>
          <w:rFonts w:ascii="Arial" w:hAnsi="Arial" w:cs="Arial"/>
          <w:sz w:val="24"/>
          <w:szCs w:val="24"/>
        </w:rPr>
        <w:t>. Tako je olakotnim sud</w:t>
      </w:r>
      <w:r w:rsidRPr="008C2D6A" w:rsidR="00082119">
        <w:rPr>
          <w:rFonts w:ascii="Arial" w:hAnsi="Arial" w:cs="Arial"/>
          <w:sz w:val="24"/>
          <w:szCs w:val="24"/>
        </w:rPr>
        <w:t xml:space="preserve"> na strani okrivljenika</w:t>
      </w:r>
      <w:r w:rsidRPr="008C2D6A" w:rsidR="009D55D4">
        <w:rPr>
          <w:rFonts w:ascii="Arial" w:hAnsi="Arial" w:cs="Arial"/>
          <w:sz w:val="24"/>
          <w:szCs w:val="24"/>
        </w:rPr>
        <w:t xml:space="preserve"> </w:t>
      </w:r>
      <w:r w:rsidRPr="008C2D6A" w:rsidR="00610AC0">
        <w:rPr>
          <w:rFonts w:ascii="Arial" w:hAnsi="Arial" w:cs="Arial"/>
          <w:sz w:val="24"/>
          <w:szCs w:val="24"/>
        </w:rPr>
        <w:t>cijenio</w:t>
      </w:r>
      <w:r w:rsidRPr="008C2D6A" w:rsidR="00082119">
        <w:rPr>
          <w:rFonts w:ascii="Arial" w:hAnsi="Arial" w:cs="Arial"/>
          <w:sz w:val="24"/>
          <w:szCs w:val="24"/>
        </w:rPr>
        <w:t xml:space="preserve"> </w:t>
      </w:r>
      <w:r w:rsidRPr="008C2D6A" w:rsidR="00610AC0">
        <w:rPr>
          <w:rFonts w:ascii="Arial" w:hAnsi="Arial" w:cs="Arial"/>
          <w:sz w:val="24"/>
          <w:szCs w:val="24"/>
        </w:rPr>
        <w:t>izostanak bilo kakvih štetnih posljedica pri počinjenju prekršaja</w:t>
      </w:r>
      <w:r w:rsidRPr="008C2D6A" w:rsidR="00547383">
        <w:rPr>
          <w:rFonts w:ascii="Arial" w:hAnsi="Arial" w:cs="Arial"/>
          <w:sz w:val="24"/>
          <w:szCs w:val="24"/>
        </w:rPr>
        <w:t xml:space="preserve"> spram drugih sudionika u prometu, </w:t>
      </w:r>
      <w:r w:rsidRPr="008C2D6A" w:rsidR="00EC016A">
        <w:rPr>
          <w:rFonts w:ascii="Arial" w:hAnsi="Arial" w:cs="Arial"/>
          <w:sz w:val="24"/>
          <w:szCs w:val="24"/>
        </w:rPr>
        <w:t>znatniji protok vreme</w:t>
      </w:r>
      <w:r w:rsidRPr="008C2D6A" w:rsidR="00547383">
        <w:rPr>
          <w:rFonts w:ascii="Arial" w:hAnsi="Arial" w:cs="Arial"/>
          <w:sz w:val="24"/>
          <w:szCs w:val="24"/>
        </w:rPr>
        <w:t>na od dana počinjenog prekršaja</w:t>
      </w:r>
      <w:r w:rsidR="00C82015">
        <w:rPr>
          <w:rFonts w:ascii="Arial" w:hAnsi="Arial" w:cs="Arial"/>
          <w:sz w:val="24"/>
          <w:szCs w:val="24"/>
        </w:rPr>
        <w:t>. Međutim, sud otegotnim cijeni što se okrivljenik u pogledu konkretnog prekršaja nalazi u povratu počinjenja pri čemu</w:t>
      </w:r>
      <w:r w:rsidR="00D86EE7">
        <w:rPr>
          <w:rFonts w:ascii="Arial" w:hAnsi="Arial" w:cs="Arial"/>
          <w:sz w:val="24"/>
          <w:szCs w:val="24"/>
        </w:rPr>
        <w:t xml:space="preserve"> dosad</w:t>
      </w:r>
      <w:r w:rsidR="00C82015">
        <w:rPr>
          <w:rFonts w:ascii="Arial" w:hAnsi="Arial" w:cs="Arial"/>
          <w:sz w:val="24"/>
          <w:szCs w:val="24"/>
        </w:rPr>
        <w:t xml:space="preserve"> dvije izrečene novčane kazne, kao</w:t>
      </w:r>
      <w:r w:rsidR="00D86EE7">
        <w:rPr>
          <w:rFonts w:ascii="Arial" w:hAnsi="Arial" w:cs="Arial"/>
          <w:sz w:val="24"/>
          <w:szCs w:val="24"/>
        </w:rPr>
        <w:t xml:space="preserve"> i</w:t>
      </w:r>
      <w:r w:rsidR="00C82015">
        <w:rPr>
          <w:rFonts w:ascii="Arial" w:hAnsi="Arial" w:cs="Arial"/>
          <w:sz w:val="24"/>
          <w:szCs w:val="24"/>
        </w:rPr>
        <w:t xml:space="preserve"> dva puta izrečena  </w:t>
      </w:r>
      <w:r w:rsidRPr="0069633A" w:rsidR="00C82015">
        <w:rPr>
          <w:rFonts w:ascii="Arial" w:hAnsi="Arial" w:cs="Arial"/>
          <w:sz w:val="24"/>
          <w:szCs w:val="24"/>
        </w:rPr>
        <w:t xml:space="preserve">zaštitna mjera zabrane </w:t>
      </w:r>
      <w:r w:rsidR="00C82015">
        <w:rPr>
          <w:rFonts w:ascii="Arial" w:hAnsi="Arial" w:cs="Arial"/>
          <w:sz w:val="24"/>
          <w:szCs w:val="24"/>
        </w:rPr>
        <w:t xml:space="preserve">korištenja inozemne vozačke dozvole za upravljanje motornim vozilom na području Republike Hrvatske </w:t>
      </w:r>
      <w:r w:rsidRPr="0069633A" w:rsidR="00C82015">
        <w:rPr>
          <w:rFonts w:ascii="Arial" w:hAnsi="Arial" w:cs="Arial"/>
          <w:sz w:val="24"/>
          <w:szCs w:val="24"/>
        </w:rPr>
        <w:t>u "</w:t>
      </w:r>
      <w:r w:rsidR="00C82015">
        <w:rPr>
          <w:rFonts w:ascii="Arial" w:hAnsi="Arial" w:cs="Arial"/>
          <w:sz w:val="24"/>
          <w:szCs w:val="24"/>
        </w:rPr>
        <w:t>B</w:t>
      </w:r>
      <w:r w:rsidRPr="0069633A" w:rsidR="00C82015">
        <w:rPr>
          <w:rFonts w:ascii="Arial" w:hAnsi="Arial" w:cs="Arial"/>
          <w:sz w:val="24"/>
          <w:szCs w:val="24"/>
        </w:rPr>
        <w:t>" kategoriji</w:t>
      </w:r>
      <w:r w:rsidR="00C82015">
        <w:rPr>
          <w:rFonts w:ascii="Arial" w:hAnsi="Arial" w:cs="Arial"/>
          <w:sz w:val="24"/>
          <w:szCs w:val="24"/>
        </w:rPr>
        <w:t xml:space="preserve"> nisu ostvarile svrhu prekršajnog kažnjavanja jer okrivljenik i nadalje iskazuje upornost u počinjenju ove vrste prekršaja. </w:t>
      </w:r>
    </w:p>
    <w:p w:rsidR="0000356A" w:rsidP="00DD12CE" w:rsidRDefault="00F63553">
      <w:pPr>
        <w:spacing w:after="0" w:line="240" w:lineRule="auto"/>
        <w:ind w:firstLine="540"/>
        <w:jc w:val="both"/>
        <w:rPr>
          <w:rFonts w:ascii="Arial" w:hAnsi="Arial" w:cs="Arial"/>
          <w:sz w:val="24"/>
          <w:szCs w:val="24"/>
          <w:shd w:val="clear" w:color="auto" w:fill="FFFFFF"/>
        </w:rPr>
      </w:pPr>
      <w:r w:rsidRPr="008C2D6A">
        <w:rPr>
          <w:rFonts w:ascii="Arial" w:hAnsi="Arial" w:cs="Arial"/>
          <w:sz w:val="24"/>
          <w:szCs w:val="24"/>
        </w:rPr>
        <w:t xml:space="preserve">  </w:t>
      </w:r>
      <w:r w:rsidRPr="008C2D6A" w:rsidR="00F14770">
        <w:rPr>
          <w:rFonts w:ascii="Arial" w:hAnsi="Arial" w:cs="Arial"/>
          <w:sz w:val="24"/>
          <w:szCs w:val="24"/>
        </w:rPr>
        <w:t>1</w:t>
      </w:r>
      <w:r w:rsidR="00D86EE7">
        <w:rPr>
          <w:rFonts w:ascii="Arial" w:hAnsi="Arial" w:cs="Arial"/>
          <w:sz w:val="24"/>
          <w:szCs w:val="24"/>
        </w:rPr>
        <w:t>6</w:t>
      </w:r>
      <w:r w:rsidRPr="008C2D6A" w:rsidR="00610AC0">
        <w:rPr>
          <w:rFonts w:ascii="Arial" w:hAnsi="Arial" w:cs="Arial"/>
          <w:sz w:val="24"/>
          <w:szCs w:val="24"/>
        </w:rPr>
        <w:t>.</w:t>
      </w:r>
      <w:r w:rsidRPr="008C2D6A" w:rsidR="0000356A">
        <w:rPr>
          <w:rFonts w:ascii="Arial" w:hAnsi="Arial" w:cs="Arial"/>
          <w:sz w:val="24"/>
          <w:szCs w:val="24"/>
          <w:lang w:eastAsia="hr-HR"/>
        </w:rPr>
        <w:t xml:space="preserve"> Nastavno, pri odluci o prekršajnoj sankciji sud je imao u vidu nužnost individualizacije sankcije, ali i ciljeve specijalne i generalne prevencije s obzirom na učinak sankcije u pogledu svih budućih postupanja okrivljenika. Ocjena je ovog suda da će se izrečenom </w:t>
      </w:r>
      <w:r w:rsidR="00EA1A1A">
        <w:rPr>
          <w:rFonts w:ascii="Arial" w:hAnsi="Arial" w:cs="Arial"/>
          <w:sz w:val="24"/>
          <w:szCs w:val="24"/>
          <w:lang w:eastAsia="hr-HR"/>
        </w:rPr>
        <w:t xml:space="preserve">novčanom kaznom u granicama propisane kažnjivosti </w:t>
      </w:r>
      <w:r w:rsidRPr="008C2D6A" w:rsidR="00F14770">
        <w:rPr>
          <w:rFonts w:ascii="Arial" w:hAnsi="Arial" w:cs="Arial"/>
          <w:sz w:val="24"/>
          <w:szCs w:val="24"/>
          <w:lang w:eastAsia="hr-HR"/>
        </w:rPr>
        <w:t xml:space="preserve"> </w:t>
      </w:r>
      <w:r w:rsidRPr="008C2D6A" w:rsidR="0000356A">
        <w:rPr>
          <w:rFonts w:ascii="Arial" w:hAnsi="Arial" w:cs="Arial"/>
          <w:sz w:val="24"/>
          <w:szCs w:val="24"/>
          <w:lang w:eastAsia="hr-HR"/>
        </w:rPr>
        <w:t xml:space="preserve"> uz primjenu članka 3. stavak 2. PZ-a u odnosu na okrivljenika ostvariti svrha kažnjavanja, kako bi se isti nastavno klonio počinjenja prekršaja i uskladio svoja postupanja kao sudionik u prometu sa odredbama ZSPC-a. Naime, </w:t>
      </w:r>
      <w:r w:rsidRPr="008C2D6A" w:rsidR="0000356A">
        <w:rPr>
          <w:rFonts w:ascii="Arial" w:hAnsi="Arial" w:cs="Arial"/>
          <w:sz w:val="24"/>
          <w:szCs w:val="24"/>
          <w:shd w:val="clear" w:color="auto" w:fill="FFFFFF"/>
        </w:rPr>
        <w:t>obzirom da je u međuvremenu dana 1. siječnja 2023. stupio na snagu Zakon o izmjenama i dopunama Zakona o sigurnosti prometa na cestama („Narodne novine“, broj 114/22.), prema kojem Zakonu je za  prekršaj iz članka 5</w:t>
      </w:r>
      <w:r w:rsidRPr="008C2D6A" w:rsidR="00F14770">
        <w:rPr>
          <w:rFonts w:ascii="Arial" w:hAnsi="Arial" w:cs="Arial"/>
          <w:sz w:val="24"/>
          <w:szCs w:val="24"/>
          <w:shd w:val="clear" w:color="auto" w:fill="FFFFFF"/>
        </w:rPr>
        <w:t>3</w:t>
      </w:r>
      <w:r w:rsidRPr="008C2D6A" w:rsidR="0000356A">
        <w:rPr>
          <w:rFonts w:ascii="Arial" w:hAnsi="Arial" w:cs="Arial"/>
          <w:sz w:val="24"/>
          <w:szCs w:val="24"/>
          <w:shd w:val="clear" w:color="auto" w:fill="FFFFFF"/>
        </w:rPr>
        <w:t xml:space="preserve">. stavak </w:t>
      </w:r>
      <w:r w:rsidRPr="008C2D6A" w:rsidR="00F14770">
        <w:rPr>
          <w:rFonts w:ascii="Arial" w:hAnsi="Arial" w:cs="Arial"/>
          <w:sz w:val="24"/>
          <w:szCs w:val="24"/>
          <w:shd w:val="clear" w:color="auto" w:fill="FFFFFF"/>
        </w:rPr>
        <w:t>4</w:t>
      </w:r>
      <w:r w:rsidRPr="008C2D6A" w:rsidR="0000356A">
        <w:rPr>
          <w:rFonts w:ascii="Arial" w:hAnsi="Arial" w:cs="Arial"/>
          <w:sz w:val="24"/>
          <w:szCs w:val="24"/>
          <w:shd w:val="clear" w:color="auto" w:fill="FFFFFF"/>
        </w:rPr>
        <w:t xml:space="preserve">. ZSPC-a  zaprijećena novčana kazna  u iznosu od 390,00 eura  do </w:t>
      </w:r>
      <w:r w:rsidRPr="008C2D6A" w:rsidR="00DD12CE">
        <w:rPr>
          <w:rFonts w:ascii="Arial" w:hAnsi="Arial" w:cs="Arial"/>
          <w:sz w:val="24"/>
          <w:szCs w:val="24"/>
          <w:shd w:val="clear" w:color="auto" w:fill="FFFFFF"/>
        </w:rPr>
        <w:t>920,00 eura</w:t>
      </w:r>
      <w:r w:rsidRPr="008C2D6A" w:rsidR="004E1CB7">
        <w:rPr>
          <w:rFonts w:ascii="Arial" w:hAnsi="Arial" w:cs="Arial"/>
          <w:sz w:val="24"/>
          <w:szCs w:val="24"/>
          <w:shd w:val="clear" w:color="auto" w:fill="FFFFFF"/>
        </w:rPr>
        <w:t xml:space="preserve">, to je sud zaključio da je </w:t>
      </w:r>
      <w:r w:rsidRPr="008C2D6A" w:rsidR="0000356A">
        <w:rPr>
          <w:rFonts w:ascii="Arial" w:hAnsi="Arial" w:cs="Arial"/>
          <w:sz w:val="24"/>
          <w:szCs w:val="24"/>
          <w:shd w:val="clear" w:color="auto" w:fill="FFFFFF"/>
        </w:rPr>
        <w:t xml:space="preserve">za </w:t>
      </w:r>
      <w:r w:rsidRPr="008C2D6A" w:rsidR="00DD12CE">
        <w:rPr>
          <w:rFonts w:ascii="Arial" w:hAnsi="Arial" w:cs="Arial"/>
          <w:sz w:val="24"/>
          <w:szCs w:val="24"/>
          <w:shd w:val="clear" w:color="auto" w:fill="FFFFFF"/>
        </w:rPr>
        <w:t>predmetni</w:t>
      </w:r>
      <w:r w:rsidRPr="008C2D6A" w:rsidR="0000356A">
        <w:rPr>
          <w:rFonts w:ascii="Arial" w:hAnsi="Arial" w:cs="Arial"/>
          <w:sz w:val="24"/>
          <w:szCs w:val="24"/>
          <w:shd w:val="clear" w:color="auto" w:fill="FFFFFF"/>
        </w:rPr>
        <w:t xml:space="preserve"> kažnjiv</w:t>
      </w:r>
      <w:r w:rsidRPr="008C2D6A" w:rsidR="00DD12CE">
        <w:rPr>
          <w:rFonts w:ascii="Arial" w:hAnsi="Arial" w:cs="Arial"/>
          <w:sz w:val="24"/>
          <w:szCs w:val="24"/>
          <w:shd w:val="clear" w:color="auto" w:fill="FFFFFF"/>
        </w:rPr>
        <w:t xml:space="preserve">i prekršaj sada </w:t>
      </w:r>
      <w:r w:rsidRPr="008C2D6A" w:rsidR="0000356A">
        <w:rPr>
          <w:rFonts w:ascii="Arial" w:hAnsi="Arial" w:cs="Arial"/>
          <w:sz w:val="24"/>
          <w:szCs w:val="24"/>
          <w:shd w:val="clear" w:color="auto" w:fill="FFFFFF"/>
        </w:rPr>
        <w:t>propisan niži iznos novčane kazne u usporedbi sa ZSCP koji je bio na snazi u vrijeme počinjenja prekršaja</w:t>
      </w:r>
      <w:r w:rsidRPr="008C2D6A" w:rsidR="004E1CB7">
        <w:rPr>
          <w:rFonts w:ascii="Arial" w:hAnsi="Arial" w:cs="Arial"/>
          <w:sz w:val="24"/>
          <w:szCs w:val="24"/>
          <w:shd w:val="clear" w:color="auto" w:fill="FFFFFF"/>
        </w:rPr>
        <w:t xml:space="preserve">. Stoga je sud </w:t>
      </w:r>
      <w:r w:rsidRPr="008C2D6A" w:rsidR="0000356A">
        <w:rPr>
          <w:rFonts w:ascii="Arial" w:hAnsi="Arial" w:cs="Arial"/>
          <w:sz w:val="24"/>
          <w:szCs w:val="24"/>
          <w:shd w:val="clear" w:color="auto" w:fill="FFFFFF"/>
        </w:rPr>
        <w:t xml:space="preserve"> primijenio povoljniji</w:t>
      </w:r>
      <w:r w:rsidRPr="008C2D6A" w:rsidR="00F14770">
        <w:rPr>
          <w:rFonts w:ascii="Arial" w:hAnsi="Arial" w:cs="Arial"/>
          <w:sz w:val="24"/>
          <w:szCs w:val="24"/>
          <w:shd w:val="clear" w:color="auto" w:fill="FFFFFF"/>
        </w:rPr>
        <w:t xml:space="preserve">, uvodno označeni  </w:t>
      </w:r>
      <w:r w:rsidRPr="008C2D6A" w:rsidR="00F14770">
        <w:rPr>
          <w:rFonts w:ascii="Arial" w:hAnsi="Arial" w:cs="Arial"/>
          <w:sz w:val="24"/>
          <w:szCs w:val="24"/>
          <w:shd w:val="clear" w:color="auto" w:fill="FFFFFF"/>
        </w:rPr>
        <w:lastRenderedPageBreak/>
        <w:t>zakon za okrivljenika.</w:t>
      </w:r>
      <w:r w:rsidR="00D86EE7">
        <w:rPr>
          <w:rFonts w:ascii="Arial" w:hAnsi="Arial" w:cs="Arial"/>
          <w:sz w:val="24"/>
          <w:szCs w:val="24"/>
          <w:shd w:val="clear" w:color="auto" w:fill="FFFFFF"/>
        </w:rPr>
        <w:t xml:space="preserve"> </w:t>
      </w:r>
      <w:r w:rsidRPr="008C2D6A" w:rsidR="0000356A">
        <w:rPr>
          <w:rFonts w:ascii="Arial" w:hAnsi="Arial" w:cs="Arial"/>
          <w:sz w:val="24"/>
          <w:szCs w:val="24"/>
          <w:shd w:val="clear" w:color="auto" w:fill="FFFFFF"/>
        </w:rPr>
        <w:t xml:space="preserve">Tako je prema ZSPC-a koji je bio na snazi u vrijeme počinjenja prekršaja novčana kazna za prekršaj iz članka </w:t>
      </w:r>
      <w:r w:rsidRPr="008C2D6A">
        <w:rPr>
          <w:rFonts w:ascii="Arial" w:hAnsi="Arial" w:cs="Arial"/>
          <w:sz w:val="24"/>
          <w:szCs w:val="24"/>
          <w:shd w:val="clear" w:color="auto" w:fill="FFFFFF"/>
        </w:rPr>
        <w:t xml:space="preserve"> </w:t>
      </w:r>
      <w:r w:rsidRPr="008C2D6A" w:rsidR="0000356A">
        <w:rPr>
          <w:rFonts w:ascii="Arial" w:hAnsi="Arial" w:cs="Arial"/>
          <w:sz w:val="24"/>
          <w:szCs w:val="24"/>
          <w:shd w:val="clear" w:color="auto" w:fill="FFFFFF"/>
        </w:rPr>
        <w:t>5</w:t>
      </w:r>
      <w:r w:rsidRPr="008C2D6A" w:rsidR="00DD12CE">
        <w:rPr>
          <w:rFonts w:ascii="Arial" w:hAnsi="Arial" w:cs="Arial"/>
          <w:sz w:val="24"/>
          <w:szCs w:val="24"/>
          <w:shd w:val="clear" w:color="auto" w:fill="FFFFFF"/>
        </w:rPr>
        <w:t>3</w:t>
      </w:r>
      <w:r w:rsidRPr="008C2D6A" w:rsidR="0000356A">
        <w:rPr>
          <w:rFonts w:ascii="Arial" w:hAnsi="Arial" w:cs="Arial"/>
          <w:sz w:val="24"/>
          <w:szCs w:val="24"/>
          <w:shd w:val="clear" w:color="auto" w:fill="FFFFFF"/>
        </w:rPr>
        <w:t xml:space="preserve">. stavak </w:t>
      </w:r>
      <w:r w:rsidRPr="008C2D6A" w:rsidR="00DD12CE">
        <w:rPr>
          <w:rFonts w:ascii="Arial" w:hAnsi="Arial" w:cs="Arial"/>
          <w:sz w:val="24"/>
          <w:szCs w:val="24"/>
          <w:shd w:val="clear" w:color="auto" w:fill="FFFFFF"/>
        </w:rPr>
        <w:t>4</w:t>
      </w:r>
      <w:r w:rsidRPr="008C2D6A" w:rsidR="0000356A">
        <w:rPr>
          <w:rFonts w:ascii="Arial" w:hAnsi="Arial" w:cs="Arial"/>
          <w:sz w:val="24"/>
          <w:szCs w:val="24"/>
          <w:shd w:val="clear" w:color="auto" w:fill="FFFFFF"/>
        </w:rPr>
        <w:t xml:space="preserve">. ZSPC bila zaprijećena u iznosu od </w:t>
      </w:r>
      <w:r w:rsidRPr="008C2D6A" w:rsidR="004E1CB7">
        <w:rPr>
          <w:rFonts w:ascii="Arial" w:hAnsi="Arial" w:cs="Arial"/>
          <w:sz w:val="24"/>
          <w:szCs w:val="24"/>
          <w:shd w:val="clear" w:color="auto" w:fill="FFFFFF"/>
        </w:rPr>
        <w:t xml:space="preserve">398,17 </w:t>
      </w:r>
      <w:r w:rsidRPr="008C2D6A" w:rsidR="0000356A">
        <w:rPr>
          <w:rFonts w:ascii="Arial" w:hAnsi="Arial" w:cs="Arial"/>
          <w:sz w:val="24"/>
          <w:szCs w:val="24"/>
          <w:shd w:val="clear" w:color="auto" w:fill="FFFFFF"/>
        </w:rPr>
        <w:t xml:space="preserve">eura / </w:t>
      </w:r>
      <w:r w:rsidRPr="008C2D6A" w:rsidR="004E1CB7">
        <w:rPr>
          <w:rFonts w:ascii="Arial" w:hAnsi="Arial" w:cs="Arial"/>
          <w:sz w:val="24"/>
          <w:szCs w:val="24"/>
          <w:shd w:val="clear" w:color="auto" w:fill="FFFFFF"/>
        </w:rPr>
        <w:t>3.000,00</w:t>
      </w:r>
      <w:r w:rsidRPr="008C2D6A" w:rsidR="0000356A">
        <w:rPr>
          <w:rFonts w:ascii="Arial" w:hAnsi="Arial" w:cs="Arial"/>
          <w:sz w:val="24"/>
          <w:szCs w:val="24"/>
          <w:shd w:val="clear" w:color="auto" w:fill="FFFFFF"/>
        </w:rPr>
        <w:t xml:space="preserve"> kuna  do  </w:t>
      </w:r>
      <w:r w:rsidRPr="008C2D6A" w:rsidR="004E1CB7">
        <w:rPr>
          <w:rFonts w:ascii="Arial" w:hAnsi="Arial" w:cs="Arial"/>
          <w:sz w:val="24"/>
          <w:szCs w:val="24"/>
          <w:shd w:val="clear" w:color="auto" w:fill="FFFFFF"/>
        </w:rPr>
        <w:t>929,06</w:t>
      </w:r>
      <w:r w:rsidRPr="008C2D6A" w:rsidR="0081132A">
        <w:rPr>
          <w:rFonts w:ascii="Arial" w:hAnsi="Arial" w:cs="Arial"/>
          <w:sz w:val="24"/>
          <w:szCs w:val="24"/>
          <w:shd w:val="clear" w:color="auto" w:fill="FFFFFF"/>
        </w:rPr>
        <w:t xml:space="preserve"> eura</w:t>
      </w:r>
      <w:r w:rsidRPr="008C2D6A" w:rsidR="0000356A">
        <w:rPr>
          <w:rFonts w:ascii="Arial" w:hAnsi="Arial" w:cs="Arial"/>
          <w:sz w:val="24"/>
          <w:szCs w:val="24"/>
          <w:shd w:val="clear" w:color="auto" w:fill="FFFFFF"/>
        </w:rPr>
        <w:t xml:space="preserve"> / </w:t>
      </w:r>
      <w:r w:rsidRPr="008C2D6A" w:rsidR="004E1CB7">
        <w:rPr>
          <w:rFonts w:ascii="Arial" w:hAnsi="Arial" w:cs="Arial"/>
          <w:sz w:val="24"/>
          <w:szCs w:val="24"/>
          <w:shd w:val="clear" w:color="auto" w:fill="FFFFFF"/>
        </w:rPr>
        <w:t>7.000,00</w:t>
      </w:r>
      <w:r w:rsidRPr="008C2D6A" w:rsidR="0000356A">
        <w:rPr>
          <w:rFonts w:ascii="Arial" w:hAnsi="Arial" w:cs="Arial"/>
          <w:sz w:val="24"/>
          <w:szCs w:val="24"/>
          <w:shd w:val="clear" w:color="auto" w:fill="FFFFFF"/>
        </w:rPr>
        <w:t xml:space="preserve"> kuna, </w:t>
      </w:r>
      <w:r w:rsidRPr="008C2D6A" w:rsidR="004E1CB7">
        <w:rPr>
          <w:rFonts w:ascii="Arial" w:hAnsi="Arial" w:cs="Arial"/>
          <w:sz w:val="24"/>
          <w:szCs w:val="24"/>
          <w:shd w:val="clear" w:color="auto" w:fill="FFFFFF"/>
        </w:rPr>
        <w:t>odnosno u iznosu višeg posebnog minimuma i maksimuma, o</w:t>
      </w:r>
      <w:r w:rsidRPr="008C2D6A" w:rsidR="00F14770">
        <w:rPr>
          <w:rFonts w:ascii="Arial" w:hAnsi="Arial" w:cs="Arial"/>
          <w:sz w:val="24"/>
          <w:szCs w:val="24"/>
          <w:shd w:val="clear" w:color="auto" w:fill="FFFFFF"/>
        </w:rPr>
        <w:t>d ZSPC-a koji je sada na snazi.</w:t>
      </w:r>
    </w:p>
    <w:p w:rsidR="00275716" w:rsidP="00DD12CE" w:rsidRDefault="00275716">
      <w:pPr>
        <w:spacing w:after="0" w:line="240" w:lineRule="auto"/>
        <w:ind w:firstLine="540"/>
        <w:jc w:val="both"/>
        <w:rPr>
          <w:rFonts w:ascii="Arial" w:hAnsi="Arial" w:cs="Arial"/>
          <w:sz w:val="24"/>
          <w:szCs w:val="24"/>
          <w:shd w:val="clear" w:color="auto" w:fill="FFFFFF"/>
        </w:rPr>
      </w:pPr>
    </w:p>
    <w:p w:rsidRPr="008C2D6A" w:rsidR="00275716" w:rsidP="00275716" w:rsidRDefault="00275716">
      <w:pPr>
        <w:spacing w:after="0" w:line="240" w:lineRule="auto"/>
        <w:ind w:firstLine="540"/>
        <w:jc w:val="both"/>
        <w:rPr>
          <w:rFonts w:ascii="Arial" w:hAnsi="Arial" w:cs="Arial"/>
          <w:sz w:val="24"/>
          <w:szCs w:val="24"/>
          <w:shd w:val="clear" w:color="auto" w:fill="FFFFFF"/>
        </w:rPr>
      </w:pPr>
      <w:r>
        <w:rPr>
          <w:rFonts w:ascii="Arial" w:hAnsi="Arial" w:cs="Arial"/>
          <w:sz w:val="24"/>
          <w:szCs w:val="24"/>
          <w:shd w:val="clear" w:color="auto" w:fill="FFFFFF"/>
        </w:rPr>
        <w:t xml:space="preserve"> 16.1. Isto tako, valja naglasiti da u konkretnom slučaju nije osnovan prigovor zastare istaknut u prethodnom postupku, je</w:t>
      </w:r>
      <w:r w:rsidR="00D60BB5">
        <w:rPr>
          <w:rFonts w:ascii="Arial" w:hAnsi="Arial" w:cs="Arial"/>
          <w:sz w:val="24"/>
          <w:szCs w:val="24"/>
          <w:shd w:val="clear" w:color="auto" w:fill="FFFFFF"/>
        </w:rPr>
        <w:t>r</w:t>
      </w:r>
      <w:r>
        <w:rPr>
          <w:rFonts w:ascii="Arial" w:hAnsi="Arial" w:cs="Arial"/>
          <w:sz w:val="24"/>
          <w:szCs w:val="24"/>
          <w:shd w:val="clear" w:color="auto" w:fill="FFFFFF"/>
        </w:rPr>
        <w:t xml:space="preserve"> se trogodišnji rok zastare  odnosi samo za prekršaje za koje je ovlašteni tužitelj obvezan izdati obavezni prekršajni nalog, odnosno za koji je propisana isključivo novčana kazna do 663,61 eura, dok je za predmetni prekršaj zaprijećena novčana kazna od 390,00 do 920,00 eura,</w:t>
      </w:r>
      <w:r w:rsidR="00D60BB5">
        <w:rPr>
          <w:rFonts w:ascii="Arial" w:hAnsi="Arial" w:cs="Arial"/>
          <w:sz w:val="24"/>
          <w:szCs w:val="24"/>
          <w:shd w:val="clear" w:color="auto" w:fill="FFFFFF"/>
        </w:rPr>
        <w:t xml:space="preserve"> dakle, </w:t>
      </w:r>
      <w:r>
        <w:rPr>
          <w:rFonts w:ascii="Arial" w:hAnsi="Arial" w:cs="Arial"/>
          <w:sz w:val="24"/>
          <w:szCs w:val="24"/>
          <w:shd w:val="clear" w:color="auto" w:fill="FFFFFF"/>
        </w:rPr>
        <w:t xml:space="preserve"> čiji gornji iznos premašuje iznos od 663,61 euro, pa se stoga u pogledu zastarnog roka primjenjuje rok iz članka 13. stavak 1. PZ-a, odnosno 4 (četiri) godina od dana počinjenja prekršaja. </w:t>
      </w:r>
    </w:p>
    <w:p w:rsidRPr="008C2D6A" w:rsidR="00275716" w:rsidP="00DD12CE" w:rsidRDefault="00275716">
      <w:pPr>
        <w:spacing w:after="0" w:line="240" w:lineRule="auto"/>
        <w:ind w:firstLine="540"/>
        <w:jc w:val="both"/>
        <w:rPr>
          <w:rFonts w:ascii="Arial" w:hAnsi="Arial" w:cs="Arial"/>
          <w:sz w:val="24"/>
          <w:szCs w:val="24"/>
          <w:shd w:val="clear" w:color="auto" w:fill="FFFFFF"/>
        </w:rPr>
      </w:pPr>
    </w:p>
    <w:p w:rsidR="00D86EE7" w:rsidP="00D86EE7" w:rsidRDefault="00D86EE7">
      <w:pPr>
        <w:spacing w:after="0" w:line="240" w:lineRule="auto"/>
        <w:jc w:val="both"/>
        <w:rPr>
          <w:rFonts w:ascii="Arial" w:hAnsi="Arial" w:cs="Arial"/>
          <w:sz w:val="24"/>
          <w:szCs w:val="24"/>
        </w:rPr>
      </w:pPr>
      <w:r>
        <w:rPr>
          <w:rFonts w:ascii="Arial" w:hAnsi="Arial" w:cs="Arial"/>
          <w:sz w:val="24"/>
          <w:szCs w:val="24"/>
        </w:rPr>
        <w:t xml:space="preserve">         17.  Budući je utvrđeno da se okrivljenik nalazi u povratu počinjenja istovrsnog prekršaja, to je ovaj sud smatrao osnovanim prijedlog ovlaštenog tužitelja te je okrivljeniku izrečena </w:t>
      </w:r>
      <w:r w:rsidRPr="0069633A">
        <w:rPr>
          <w:rFonts w:ascii="Arial" w:hAnsi="Arial" w:cs="Arial"/>
          <w:sz w:val="24"/>
          <w:szCs w:val="24"/>
        </w:rPr>
        <w:t xml:space="preserve">zaštitna mjera zabrane </w:t>
      </w:r>
      <w:r>
        <w:rPr>
          <w:rFonts w:ascii="Arial" w:hAnsi="Arial" w:cs="Arial"/>
          <w:sz w:val="24"/>
          <w:szCs w:val="24"/>
        </w:rPr>
        <w:t xml:space="preserve">korištenja inozemne vozačke dozvole za upravljanje motornim vozilom na području Republike Hrvatske </w:t>
      </w:r>
      <w:r w:rsidRPr="0069633A">
        <w:rPr>
          <w:rFonts w:ascii="Arial" w:hAnsi="Arial" w:cs="Arial"/>
          <w:sz w:val="24"/>
          <w:szCs w:val="24"/>
        </w:rPr>
        <w:t>u "</w:t>
      </w:r>
      <w:r>
        <w:rPr>
          <w:rFonts w:ascii="Arial" w:hAnsi="Arial" w:cs="Arial"/>
          <w:sz w:val="24"/>
          <w:szCs w:val="24"/>
        </w:rPr>
        <w:t>B</w:t>
      </w:r>
      <w:r w:rsidRPr="0069633A">
        <w:rPr>
          <w:rFonts w:ascii="Arial" w:hAnsi="Arial" w:cs="Arial"/>
          <w:sz w:val="24"/>
          <w:szCs w:val="24"/>
        </w:rPr>
        <w:t>" kategoriji</w:t>
      </w:r>
      <w:r>
        <w:rPr>
          <w:rFonts w:ascii="Arial" w:hAnsi="Arial" w:cs="Arial"/>
          <w:sz w:val="24"/>
          <w:szCs w:val="24"/>
        </w:rPr>
        <w:t xml:space="preserve"> u trajanju od 1 (jednog) mjeseca i to radi opravdane bojazni da će okrivljenik ponoviti počinjenje istog ili sličnog prekršaja, </w:t>
      </w:r>
      <w:r w:rsidR="00D60BB5">
        <w:rPr>
          <w:rFonts w:ascii="Arial" w:hAnsi="Arial" w:cs="Arial"/>
          <w:sz w:val="24"/>
          <w:szCs w:val="24"/>
        </w:rPr>
        <w:t xml:space="preserve">iz kojeg su razloga ispunjene pretpostavke iz članka </w:t>
      </w:r>
      <w:r>
        <w:rPr>
          <w:rFonts w:ascii="Arial" w:hAnsi="Arial" w:cs="Arial"/>
          <w:sz w:val="24"/>
          <w:szCs w:val="24"/>
        </w:rPr>
        <w:t xml:space="preserve">58. </w:t>
      </w:r>
      <w:r w:rsidR="00D60BB5">
        <w:rPr>
          <w:rFonts w:ascii="Arial" w:hAnsi="Arial" w:cs="Arial"/>
          <w:sz w:val="24"/>
          <w:szCs w:val="24"/>
        </w:rPr>
        <w:t xml:space="preserve">       </w:t>
      </w:r>
      <w:r>
        <w:rPr>
          <w:rFonts w:ascii="Arial" w:hAnsi="Arial" w:cs="Arial"/>
          <w:sz w:val="24"/>
          <w:szCs w:val="24"/>
        </w:rPr>
        <w:t xml:space="preserve">PZ-a. </w:t>
      </w:r>
    </w:p>
    <w:p w:rsidR="00D86EE7" w:rsidP="00D86EE7" w:rsidRDefault="00D86EE7">
      <w:pPr>
        <w:spacing w:after="0" w:line="240" w:lineRule="auto"/>
        <w:jc w:val="both"/>
        <w:rPr>
          <w:rFonts w:ascii="Arial" w:hAnsi="Arial" w:cs="Arial"/>
          <w:sz w:val="24"/>
          <w:szCs w:val="24"/>
        </w:rPr>
      </w:pPr>
    </w:p>
    <w:p w:rsidRPr="008C2D6A" w:rsidR="00734363" w:rsidP="00D86EE7" w:rsidRDefault="00D86EE7">
      <w:pPr>
        <w:spacing w:after="0" w:line="240" w:lineRule="auto"/>
        <w:jc w:val="both"/>
        <w:rPr>
          <w:rFonts w:ascii="Arial" w:hAnsi="Arial" w:cs="Arial"/>
          <w:sz w:val="24"/>
          <w:szCs w:val="24"/>
        </w:rPr>
      </w:pPr>
      <w:r>
        <w:rPr>
          <w:rFonts w:ascii="Arial" w:hAnsi="Arial" w:cs="Arial"/>
          <w:sz w:val="24"/>
          <w:szCs w:val="24"/>
        </w:rPr>
        <w:t xml:space="preserve">          </w:t>
      </w:r>
      <w:r w:rsidRPr="008C2D6A" w:rsidR="00734363">
        <w:rPr>
          <w:rFonts w:ascii="Arial" w:hAnsi="Arial" w:cs="Arial"/>
          <w:sz w:val="24"/>
          <w:szCs w:val="24"/>
          <w:lang w:eastAsia="hr-HR"/>
        </w:rPr>
        <w:t>1</w:t>
      </w:r>
      <w:r>
        <w:rPr>
          <w:rFonts w:ascii="Arial" w:hAnsi="Arial" w:cs="Arial"/>
          <w:sz w:val="24"/>
          <w:szCs w:val="24"/>
          <w:lang w:eastAsia="hr-HR"/>
        </w:rPr>
        <w:t>8</w:t>
      </w:r>
      <w:r w:rsidRPr="008C2D6A" w:rsidR="00734363">
        <w:rPr>
          <w:rFonts w:ascii="Arial" w:hAnsi="Arial" w:cs="Arial"/>
          <w:sz w:val="24"/>
          <w:szCs w:val="24"/>
          <w:lang w:eastAsia="hr-HR"/>
        </w:rPr>
        <w:t xml:space="preserve">. U pogledu plaćanja novčane kazne, za istaći je da će se novčana kazna smatrati u cijelosti plaćenom ako okrivljenik plati dvije trećine izrečene novčane kazne u roku od </w:t>
      </w:r>
      <w:r w:rsidRPr="008C2D6A" w:rsidR="00CD3C42">
        <w:rPr>
          <w:rFonts w:ascii="Arial" w:hAnsi="Arial" w:cs="Arial"/>
          <w:sz w:val="24"/>
          <w:szCs w:val="24"/>
          <w:lang w:eastAsia="hr-HR"/>
        </w:rPr>
        <w:t>30</w:t>
      </w:r>
      <w:r w:rsidRPr="008C2D6A" w:rsidR="00734363">
        <w:rPr>
          <w:rFonts w:ascii="Arial" w:hAnsi="Arial" w:cs="Arial"/>
          <w:sz w:val="24"/>
          <w:szCs w:val="24"/>
          <w:lang w:eastAsia="hr-HR"/>
        </w:rPr>
        <w:t xml:space="preserve"> dana od dana </w:t>
      </w:r>
      <w:r w:rsidRPr="008C2D6A" w:rsidR="0081132A">
        <w:rPr>
          <w:rFonts w:ascii="Arial" w:hAnsi="Arial" w:cs="Arial"/>
          <w:sz w:val="24"/>
          <w:szCs w:val="24"/>
          <w:lang w:eastAsia="hr-HR"/>
        </w:rPr>
        <w:t>primitka</w:t>
      </w:r>
      <w:r w:rsidRPr="008C2D6A" w:rsidR="00734363">
        <w:rPr>
          <w:rFonts w:ascii="Arial" w:hAnsi="Arial" w:cs="Arial"/>
          <w:sz w:val="24"/>
          <w:szCs w:val="24"/>
          <w:lang w:eastAsia="hr-HR"/>
        </w:rPr>
        <w:t xml:space="preserve"> ove sudske odluke, sukladno članku </w:t>
      </w:r>
      <w:r w:rsidRPr="008C2D6A" w:rsidR="00734363">
        <w:rPr>
          <w:rFonts w:ascii="Arial" w:hAnsi="Arial" w:cs="Arial"/>
          <w:sz w:val="24"/>
          <w:szCs w:val="24"/>
        </w:rPr>
        <w:t>152. stavak 3. PZ-a.</w:t>
      </w:r>
    </w:p>
    <w:p w:rsidRPr="008C2D6A" w:rsidR="00734363" w:rsidP="00734363" w:rsidRDefault="00734363">
      <w:pPr>
        <w:spacing w:after="0" w:line="240" w:lineRule="auto"/>
        <w:jc w:val="both"/>
        <w:rPr>
          <w:rFonts w:ascii="Arial" w:hAnsi="Arial" w:cs="Arial"/>
          <w:sz w:val="24"/>
          <w:szCs w:val="24"/>
          <w:lang w:eastAsia="hr-HR"/>
        </w:rPr>
      </w:pPr>
    </w:p>
    <w:p w:rsidRPr="008C2D6A" w:rsidR="00734363" w:rsidP="00734363" w:rsidRDefault="00734363">
      <w:pPr>
        <w:spacing w:after="0" w:line="240" w:lineRule="auto"/>
        <w:jc w:val="both"/>
        <w:rPr>
          <w:rFonts w:ascii="Arial" w:hAnsi="Arial" w:cs="Arial"/>
          <w:sz w:val="24"/>
          <w:szCs w:val="24"/>
        </w:rPr>
      </w:pPr>
      <w:r w:rsidRPr="008C2D6A">
        <w:rPr>
          <w:rFonts w:ascii="Arial" w:hAnsi="Arial" w:cs="Arial"/>
          <w:sz w:val="24"/>
          <w:szCs w:val="24"/>
          <w:lang w:eastAsia="hr-HR"/>
        </w:rPr>
        <w:tab/>
        <w:t>1</w:t>
      </w:r>
      <w:r w:rsidR="00D86EE7">
        <w:rPr>
          <w:rFonts w:ascii="Arial" w:hAnsi="Arial" w:cs="Arial"/>
          <w:sz w:val="24"/>
          <w:szCs w:val="24"/>
          <w:lang w:eastAsia="hr-HR"/>
        </w:rPr>
        <w:t>9</w:t>
      </w:r>
      <w:r w:rsidRPr="008C2D6A">
        <w:rPr>
          <w:rFonts w:ascii="Arial" w:hAnsi="Arial" w:cs="Arial"/>
          <w:sz w:val="24"/>
          <w:szCs w:val="24"/>
          <w:lang w:eastAsia="hr-HR"/>
        </w:rPr>
        <w:t>.</w:t>
      </w:r>
      <w:r w:rsidRPr="008C2D6A">
        <w:rPr>
          <w:rFonts w:ascii="Arial" w:hAnsi="Arial" w:cs="Arial"/>
          <w:sz w:val="24"/>
          <w:szCs w:val="24"/>
        </w:rPr>
        <w:t xml:space="preserve"> Budući je okrivljeni proglašen krivim za počinjeni prekršaj, sud je odredio istom platež troška postupka u paušalnom iznosu od 20,00 eura imajući u vidu trajanje i složenost konkretnog prekršajnog postupka, sve sukladno odredbama članka </w:t>
      </w:r>
      <w:smartTag w:uri="urn:schemas-microsoft-com:office:smarttags" w:element="metricconverter">
        <w:smartTagPr>
          <w:attr w:name="ProductID" w:val="2011. g"/>
        </w:smartTagPr>
        <w:r w:rsidRPr="008C2D6A">
          <w:rPr>
            <w:rFonts w:ascii="Arial" w:hAnsi="Arial" w:cs="Arial"/>
            <w:sz w:val="24"/>
            <w:szCs w:val="24"/>
          </w:rPr>
          <w:t xml:space="preserve">138. stavak </w:t>
        </w:r>
      </w:smartTag>
      <w:r w:rsidRPr="008C2D6A">
        <w:rPr>
          <w:rFonts w:ascii="Arial" w:hAnsi="Arial" w:cs="Arial"/>
          <w:sz w:val="24"/>
          <w:szCs w:val="24"/>
        </w:rPr>
        <w:t xml:space="preserve">3., članka 138.stavak 2. točke 3a, te članka 139. stavak 3. PZ-a. </w:t>
      </w:r>
    </w:p>
    <w:p w:rsidRPr="008C2D6A" w:rsidR="00734363" w:rsidP="00734363" w:rsidRDefault="00734363">
      <w:pPr>
        <w:pStyle w:val="Uvuenotijeloteksta"/>
        <w:tabs>
          <w:tab w:val="left" w:pos="0"/>
        </w:tabs>
        <w:spacing w:after="0"/>
        <w:ind w:left="0"/>
        <w:rPr>
          <w:rFonts w:ascii="Arial" w:hAnsi="Arial" w:cs="Arial"/>
        </w:rPr>
      </w:pPr>
      <w:r w:rsidRPr="008C2D6A">
        <w:rPr>
          <w:rFonts w:ascii="Arial" w:hAnsi="Arial" w:cs="Arial"/>
        </w:rPr>
        <w:t xml:space="preserve"> </w:t>
      </w:r>
    </w:p>
    <w:p w:rsidRPr="008C2D6A" w:rsidR="004E1CB7" w:rsidP="00842E41" w:rsidRDefault="004E1CB7">
      <w:pPr>
        <w:pStyle w:val="Uvuenotijeloteksta"/>
        <w:tabs>
          <w:tab w:val="left" w:pos="0"/>
        </w:tabs>
        <w:spacing w:after="0"/>
        <w:ind w:left="0"/>
        <w:jc w:val="center"/>
        <w:rPr>
          <w:rFonts w:ascii="Arial" w:hAnsi="Arial" w:cs="Arial"/>
        </w:rPr>
      </w:pPr>
    </w:p>
    <w:p w:rsidRPr="008C2D6A" w:rsidR="00A40E81" w:rsidP="00842E41" w:rsidRDefault="00A40E81">
      <w:pPr>
        <w:pStyle w:val="Uvuenotijeloteksta"/>
        <w:tabs>
          <w:tab w:val="left" w:pos="0"/>
        </w:tabs>
        <w:spacing w:after="0"/>
        <w:ind w:left="0"/>
        <w:jc w:val="center"/>
        <w:rPr>
          <w:rFonts w:ascii="Arial" w:hAnsi="Arial" w:cs="Arial"/>
        </w:rPr>
      </w:pPr>
      <w:r w:rsidRPr="008C2D6A">
        <w:rPr>
          <w:rFonts w:ascii="Arial" w:hAnsi="Arial" w:cs="Arial"/>
        </w:rPr>
        <w:t xml:space="preserve">U Gospiću, </w:t>
      </w:r>
      <w:r w:rsidR="00D86EE7">
        <w:rPr>
          <w:rFonts w:ascii="Arial" w:hAnsi="Arial" w:cs="Arial"/>
        </w:rPr>
        <w:t>31</w:t>
      </w:r>
      <w:r w:rsidRPr="008C2D6A" w:rsidR="008C2D6A">
        <w:rPr>
          <w:rFonts w:ascii="Arial" w:hAnsi="Arial" w:cs="Arial"/>
        </w:rPr>
        <w:t>. srpnja 2026</w:t>
      </w:r>
      <w:r w:rsidR="00D86EE7">
        <w:rPr>
          <w:rFonts w:ascii="Arial" w:hAnsi="Arial" w:cs="Arial"/>
        </w:rPr>
        <w:t>.</w:t>
      </w:r>
    </w:p>
    <w:p w:rsidRPr="008C2D6A" w:rsidR="00A40E81" w:rsidP="00842E41" w:rsidRDefault="00A40E81">
      <w:pPr>
        <w:pStyle w:val="Uvuenotijeloteksta"/>
        <w:tabs>
          <w:tab w:val="left" w:pos="0"/>
        </w:tabs>
        <w:spacing w:after="0"/>
        <w:ind w:left="0"/>
        <w:jc w:val="center"/>
        <w:rPr>
          <w:rFonts w:ascii="Arial" w:hAnsi="Arial" w:cs="Arial"/>
        </w:rPr>
      </w:pPr>
    </w:p>
    <w:p w:rsidRPr="008C2D6A" w:rsidR="00A40E81" w:rsidP="00842E41" w:rsidRDefault="00A40E81">
      <w:pPr>
        <w:pStyle w:val="Uvuenotijeloteksta"/>
        <w:tabs>
          <w:tab w:val="left" w:pos="0"/>
        </w:tabs>
        <w:spacing w:after="0"/>
        <w:ind w:left="0"/>
        <w:rPr>
          <w:rFonts w:ascii="Arial" w:hAnsi="Arial" w:cs="Arial"/>
        </w:rPr>
      </w:pPr>
    </w:p>
    <w:p w:rsidRPr="008C2D6A" w:rsidR="00A40E81" w:rsidP="00842E41" w:rsidRDefault="00A40E81">
      <w:pPr>
        <w:pStyle w:val="Tijeloteksta"/>
        <w:rPr>
          <w:rFonts w:ascii="Arial" w:hAnsi="Arial" w:cs="Arial"/>
        </w:rPr>
      </w:pPr>
      <w:r w:rsidRPr="008C2D6A">
        <w:rPr>
          <w:rFonts w:ascii="Arial" w:hAnsi="Arial" w:cs="Arial"/>
        </w:rPr>
        <w:t xml:space="preserve"> Zapisničar:</w:t>
      </w:r>
      <w:r w:rsidRPr="008C2D6A" w:rsidR="009D55D4">
        <w:rPr>
          <w:rFonts w:ascii="Arial" w:hAnsi="Arial" w:cs="Arial"/>
        </w:rPr>
        <w:t xml:space="preserve">                                             </w:t>
      </w:r>
      <w:r w:rsidRPr="008C2D6A" w:rsidR="00EC016A">
        <w:rPr>
          <w:rFonts w:ascii="Arial" w:hAnsi="Arial" w:cs="Arial"/>
        </w:rPr>
        <w:t xml:space="preserve">                           </w:t>
      </w:r>
      <w:r w:rsidRPr="008C2D6A" w:rsidR="009D55D4">
        <w:rPr>
          <w:rFonts w:ascii="Arial" w:hAnsi="Arial" w:cs="Arial"/>
        </w:rPr>
        <w:t xml:space="preserve"> </w:t>
      </w:r>
      <w:r w:rsidRPr="008C2D6A">
        <w:rPr>
          <w:rFonts w:ascii="Arial" w:hAnsi="Arial" w:cs="Arial"/>
        </w:rPr>
        <w:t xml:space="preserve"> </w:t>
      </w:r>
      <w:r w:rsidRPr="008C2D6A" w:rsidR="00C675B7">
        <w:rPr>
          <w:rFonts w:ascii="Arial" w:hAnsi="Arial" w:cs="Arial"/>
        </w:rPr>
        <w:t xml:space="preserve">                </w:t>
      </w:r>
      <w:r w:rsidRPr="008C2D6A">
        <w:rPr>
          <w:rFonts w:ascii="Arial" w:hAnsi="Arial" w:cs="Arial"/>
        </w:rPr>
        <w:t>Sudac:</w:t>
      </w:r>
    </w:p>
    <w:p w:rsidRPr="008C2D6A" w:rsidR="00A40E81" w:rsidP="00842E41" w:rsidRDefault="00A40E81">
      <w:pPr>
        <w:pStyle w:val="Tijeloteksta"/>
        <w:rPr>
          <w:rFonts w:ascii="Arial" w:hAnsi="Arial" w:cs="Arial"/>
        </w:rPr>
      </w:pPr>
    </w:p>
    <w:p w:rsidRPr="008C2D6A" w:rsidR="00A40E81" w:rsidP="00842E41" w:rsidRDefault="00A40E81">
      <w:pPr>
        <w:pStyle w:val="Tijeloteksta"/>
        <w:rPr>
          <w:rFonts w:ascii="Arial" w:hAnsi="Arial" w:cs="Arial"/>
        </w:rPr>
      </w:pPr>
      <w:r w:rsidRPr="008C2D6A">
        <w:rPr>
          <w:rFonts w:ascii="Arial" w:hAnsi="Arial" w:cs="Arial"/>
        </w:rPr>
        <w:t xml:space="preserve"> Maria Šaban</w:t>
      </w:r>
      <w:r w:rsidR="00BE6D5C">
        <w:rPr>
          <w:rFonts w:ascii="Arial" w:hAnsi="Arial" w:cs="Arial"/>
        </w:rPr>
        <w:t>, v.r.</w:t>
      </w:r>
      <w:r w:rsidRPr="008C2D6A" w:rsidR="009D55D4">
        <w:rPr>
          <w:rFonts w:ascii="Arial" w:hAnsi="Arial" w:cs="Arial"/>
        </w:rPr>
        <w:t xml:space="preserve">        </w:t>
      </w:r>
      <w:r w:rsidRPr="008C2D6A">
        <w:rPr>
          <w:rFonts w:ascii="Arial" w:hAnsi="Arial" w:cs="Arial"/>
        </w:rPr>
        <w:t xml:space="preserve"> </w:t>
      </w:r>
      <w:r w:rsidRPr="008C2D6A">
        <w:rPr>
          <w:rFonts w:ascii="Arial" w:hAnsi="Arial" w:cs="Arial"/>
        </w:rPr>
        <w:tab/>
      </w:r>
      <w:r w:rsidRPr="008C2D6A">
        <w:rPr>
          <w:rFonts w:ascii="Arial" w:hAnsi="Arial" w:cs="Arial"/>
        </w:rPr>
        <w:tab/>
      </w:r>
      <w:r w:rsidRPr="008C2D6A" w:rsidR="009D55D4">
        <w:rPr>
          <w:rFonts w:ascii="Arial" w:hAnsi="Arial" w:cs="Arial"/>
        </w:rPr>
        <w:t xml:space="preserve">                             </w:t>
      </w:r>
      <w:r w:rsidRPr="008C2D6A" w:rsidR="00EC016A">
        <w:rPr>
          <w:rFonts w:ascii="Arial" w:hAnsi="Arial" w:cs="Arial"/>
        </w:rPr>
        <w:t xml:space="preserve">      </w:t>
      </w:r>
      <w:r w:rsidRPr="008C2D6A" w:rsidR="00C675B7">
        <w:rPr>
          <w:rFonts w:ascii="Arial" w:hAnsi="Arial" w:cs="Arial"/>
        </w:rPr>
        <w:t xml:space="preserve">                  </w:t>
      </w:r>
      <w:r w:rsidRPr="008C2D6A" w:rsidR="00EC016A">
        <w:rPr>
          <w:rFonts w:ascii="Arial" w:hAnsi="Arial" w:cs="Arial"/>
        </w:rPr>
        <w:t xml:space="preserve"> </w:t>
      </w:r>
      <w:r w:rsidRPr="008C2D6A">
        <w:rPr>
          <w:rFonts w:ascii="Arial" w:hAnsi="Arial" w:cs="Arial"/>
        </w:rPr>
        <w:t xml:space="preserve"> Žana Vlainić</w:t>
      </w:r>
      <w:r w:rsidR="00BE6D5C">
        <w:rPr>
          <w:rFonts w:ascii="Arial" w:hAnsi="Arial" w:cs="Arial"/>
        </w:rPr>
        <w:t>, v.r.</w:t>
      </w:r>
    </w:p>
    <w:p w:rsidRPr="008C2D6A" w:rsidR="00A40E81" w:rsidP="00842E41" w:rsidRDefault="00A40E81">
      <w:pPr>
        <w:pStyle w:val="Uvuenotijeloteksta"/>
        <w:tabs>
          <w:tab w:val="left" w:pos="0"/>
        </w:tabs>
        <w:spacing w:after="0"/>
        <w:ind w:left="0"/>
        <w:jc w:val="both"/>
        <w:rPr>
          <w:rFonts w:ascii="Arial" w:hAnsi="Arial" w:cs="Arial"/>
          <w:bCs/>
        </w:rPr>
      </w:pPr>
    </w:p>
    <w:p w:rsidRPr="008C2D6A" w:rsidR="00C675B7" w:rsidP="005A0B71" w:rsidRDefault="00C675B7">
      <w:pPr>
        <w:pStyle w:val="Uvuenotijeloteksta"/>
        <w:tabs>
          <w:tab w:val="left" w:pos="0"/>
        </w:tabs>
        <w:spacing w:after="0"/>
        <w:ind w:left="0"/>
        <w:jc w:val="both"/>
        <w:rPr>
          <w:rFonts w:ascii="Arial" w:hAnsi="Arial" w:cs="Arial"/>
          <w:bCs/>
        </w:rPr>
      </w:pPr>
    </w:p>
    <w:p w:rsidRPr="008C2D6A" w:rsidR="00C675B7" w:rsidP="005A0B71" w:rsidRDefault="00C675B7">
      <w:pPr>
        <w:pStyle w:val="Uvuenotijeloteksta"/>
        <w:tabs>
          <w:tab w:val="left" w:pos="0"/>
        </w:tabs>
        <w:spacing w:after="0"/>
        <w:ind w:left="0"/>
        <w:jc w:val="both"/>
        <w:rPr>
          <w:rFonts w:ascii="Arial" w:hAnsi="Arial" w:cs="Arial"/>
          <w:bCs/>
        </w:rPr>
      </w:pPr>
    </w:p>
    <w:p w:rsidRPr="008C2D6A" w:rsidR="00C675B7" w:rsidP="005A0B71" w:rsidRDefault="00C675B7">
      <w:pPr>
        <w:pStyle w:val="Uvuenotijeloteksta"/>
        <w:tabs>
          <w:tab w:val="left" w:pos="0"/>
        </w:tabs>
        <w:spacing w:after="0"/>
        <w:ind w:left="0"/>
        <w:jc w:val="both"/>
        <w:rPr>
          <w:rFonts w:ascii="Arial" w:hAnsi="Arial" w:cs="Arial"/>
          <w:bCs/>
        </w:rPr>
      </w:pPr>
    </w:p>
    <w:p w:rsidRPr="008C2D6A" w:rsidR="00A40E81" w:rsidP="00734363" w:rsidRDefault="00A40E81">
      <w:pPr>
        <w:pStyle w:val="Uvuenotijeloteksta"/>
        <w:tabs>
          <w:tab w:val="left" w:pos="0"/>
        </w:tabs>
        <w:spacing w:after="0"/>
        <w:ind w:left="0"/>
        <w:jc w:val="both"/>
        <w:rPr>
          <w:rFonts w:ascii="Arial" w:hAnsi="Arial" w:cs="Arial"/>
        </w:rPr>
      </w:pPr>
      <w:r w:rsidRPr="008C2D6A">
        <w:rPr>
          <w:rFonts w:ascii="Arial" w:hAnsi="Arial" w:cs="Arial"/>
          <w:bCs/>
        </w:rPr>
        <w:t xml:space="preserve">Pouka o pravnom lijeku: </w:t>
      </w:r>
      <w:r w:rsidRPr="008C2D6A">
        <w:rPr>
          <w:rFonts w:ascii="Arial" w:hAnsi="Arial" w:cs="Arial"/>
        </w:rPr>
        <w:t xml:space="preserve">Protiv ove presude </w:t>
      </w:r>
      <w:r w:rsidRPr="008C2D6A" w:rsidR="005A0B71">
        <w:rPr>
          <w:rFonts w:ascii="Arial" w:hAnsi="Arial" w:cs="Arial"/>
        </w:rPr>
        <w:t>žalba nije dopuštena, sukladno odredbi članka 244. stavak 1. PZ-a.</w:t>
      </w:r>
      <w:r w:rsidRPr="008C2D6A" w:rsidR="00734363">
        <w:rPr>
          <w:rFonts w:ascii="Arial" w:hAnsi="Arial" w:cs="Arial"/>
        </w:rPr>
        <w:t xml:space="preserve"> te je predmetna presuda pravomoćna danom donošenja</w:t>
      </w:r>
      <w:r w:rsidRPr="008C2D6A" w:rsidR="00FE66B9">
        <w:rPr>
          <w:rFonts w:ascii="Arial" w:hAnsi="Arial" w:cs="Arial"/>
        </w:rPr>
        <w:t xml:space="preserve">, </w:t>
      </w:r>
      <w:r w:rsidR="00D86EE7">
        <w:rPr>
          <w:rFonts w:ascii="Arial" w:hAnsi="Arial" w:cs="Arial"/>
        </w:rPr>
        <w:t>31</w:t>
      </w:r>
      <w:r w:rsidRPr="008C2D6A" w:rsidR="008C2D6A">
        <w:rPr>
          <w:rFonts w:ascii="Arial" w:hAnsi="Arial" w:cs="Arial"/>
        </w:rPr>
        <w:t>. srpnja 2026</w:t>
      </w:r>
      <w:r w:rsidR="00D86EE7">
        <w:rPr>
          <w:rFonts w:ascii="Arial" w:hAnsi="Arial" w:cs="Arial"/>
        </w:rPr>
        <w:t>.</w:t>
      </w:r>
    </w:p>
    <w:p w:rsidRPr="008C2D6A" w:rsidR="00A40E81" w:rsidP="00842E41" w:rsidRDefault="00A40E81">
      <w:pPr>
        <w:pStyle w:val="Uvuenotijeloteksta"/>
        <w:tabs>
          <w:tab w:val="left" w:pos="0"/>
        </w:tabs>
        <w:spacing w:after="0"/>
        <w:rPr>
          <w:rFonts w:ascii="Arial" w:hAnsi="Arial" w:cs="Arial"/>
        </w:rPr>
      </w:pPr>
    </w:p>
    <w:p w:rsidRPr="008C2D6A" w:rsidR="00734363" w:rsidP="00842E41" w:rsidRDefault="00734363">
      <w:pPr>
        <w:pStyle w:val="Uvuenotijeloteksta"/>
        <w:tabs>
          <w:tab w:val="left" w:pos="0"/>
        </w:tabs>
        <w:spacing w:after="0"/>
        <w:rPr>
          <w:rFonts w:ascii="Arial" w:hAnsi="Arial" w:cs="Arial"/>
        </w:rPr>
      </w:pPr>
    </w:p>
    <w:p w:rsidR="00734363" w:rsidP="00842E41" w:rsidRDefault="00734363">
      <w:pPr>
        <w:pStyle w:val="Uvuenotijeloteksta"/>
        <w:tabs>
          <w:tab w:val="left" w:pos="0"/>
        </w:tabs>
        <w:spacing w:after="0"/>
        <w:rPr>
          <w:rFonts w:ascii="Arial" w:hAnsi="Arial" w:cs="Arial"/>
        </w:rPr>
      </w:pPr>
    </w:p>
    <w:p w:rsidR="00C366FC" w:rsidP="00842E41" w:rsidRDefault="00C366FC">
      <w:pPr>
        <w:pStyle w:val="Uvuenotijeloteksta"/>
        <w:tabs>
          <w:tab w:val="left" w:pos="0"/>
        </w:tabs>
        <w:spacing w:after="0"/>
        <w:rPr>
          <w:rFonts w:ascii="Arial" w:hAnsi="Arial" w:cs="Arial"/>
        </w:rPr>
      </w:pPr>
    </w:p>
    <w:p w:rsidRPr="008C2D6A" w:rsidR="00C366FC" w:rsidP="00842E41" w:rsidRDefault="00C366FC">
      <w:pPr>
        <w:pStyle w:val="Uvuenotijeloteksta"/>
        <w:tabs>
          <w:tab w:val="left" w:pos="0"/>
        </w:tabs>
        <w:spacing w:after="0"/>
        <w:rPr>
          <w:rFonts w:ascii="Arial" w:hAnsi="Arial" w:cs="Arial"/>
        </w:rPr>
      </w:pPr>
    </w:p>
    <w:p w:rsidRPr="008C2D6A" w:rsidR="00A40E81" w:rsidP="00842E41" w:rsidRDefault="00A40E81">
      <w:pPr>
        <w:pStyle w:val="Uvuenotijeloteksta"/>
        <w:tabs>
          <w:tab w:val="left" w:pos="0"/>
        </w:tabs>
        <w:spacing w:after="0"/>
        <w:ind w:left="0"/>
        <w:rPr>
          <w:rFonts w:ascii="Arial" w:hAnsi="Arial" w:cs="Arial"/>
        </w:rPr>
      </w:pPr>
      <w:r w:rsidRPr="008C2D6A">
        <w:rPr>
          <w:rFonts w:ascii="Arial" w:hAnsi="Arial" w:cs="Arial"/>
        </w:rPr>
        <w:t>Dna:</w:t>
      </w:r>
    </w:p>
    <w:p w:rsidRPr="008C2D6A" w:rsidR="00A40E81" w:rsidP="00842E41" w:rsidRDefault="00A40E81">
      <w:pPr>
        <w:pStyle w:val="Uvuenotijeloteksta"/>
        <w:tabs>
          <w:tab w:val="left" w:pos="0"/>
        </w:tabs>
        <w:spacing w:after="0"/>
        <w:ind w:left="0"/>
        <w:rPr>
          <w:rFonts w:ascii="Arial" w:hAnsi="Arial" w:cs="Arial"/>
        </w:rPr>
      </w:pPr>
      <w:r w:rsidRPr="008C2D6A">
        <w:rPr>
          <w:rFonts w:ascii="Arial" w:hAnsi="Arial" w:cs="Arial"/>
        </w:rPr>
        <w:t>1. Okrivljen</w:t>
      </w:r>
      <w:r w:rsidRPr="008C2D6A" w:rsidR="00B527CF">
        <w:rPr>
          <w:rFonts w:ascii="Arial" w:hAnsi="Arial" w:cs="Arial"/>
        </w:rPr>
        <w:t>ik</w:t>
      </w:r>
    </w:p>
    <w:p w:rsidRPr="008C2D6A" w:rsidR="00CD3C42" w:rsidP="00842E41" w:rsidRDefault="008C2D6A">
      <w:pPr>
        <w:pStyle w:val="Uvuenotijeloteksta"/>
        <w:tabs>
          <w:tab w:val="left" w:pos="0"/>
        </w:tabs>
        <w:spacing w:after="0"/>
        <w:ind w:left="0"/>
        <w:rPr>
          <w:rFonts w:ascii="Arial" w:hAnsi="Arial" w:cs="Arial"/>
        </w:rPr>
      </w:pPr>
      <w:r w:rsidRPr="008C2D6A">
        <w:rPr>
          <w:rFonts w:ascii="Arial" w:hAnsi="Arial" w:cs="Arial"/>
        </w:rPr>
        <w:t>2. Branitelj</w:t>
      </w:r>
      <w:r>
        <w:rPr>
          <w:rFonts w:ascii="Arial" w:hAnsi="Arial" w:cs="Arial"/>
        </w:rPr>
        <w:t>ica</w:t>
      </w:r>
      <w:r w:rsidRPr="008C2D6A" w:rsidR="00CD3C42">
        <w:rPr>
          <w:rFonts w:ascii="Arial" w:hAnsi="Arial" w:cs="Arial"/>
        </w:rPr>
        <w:t xml:space="preserve"> okrivljenika</w:t>
      </w:r>
    </w:p>
    <w:p w:rsidRPr="008C2D6A" w:rsidR="00A40E81" w:rsidP="00842E41" w:rsidRDefault="00CD3C42">
      <w:pPr>
        <w:pStyle w:val="Uvuenotijeloteksta"/>
        <w:tabs>
          <w:tab w:val="left" w:pos="0"/>
        </w:tabs>
        <w:spacing w:after="0"/>
        <w:ind w:left="0"/>
        <w:rPr>
          <w:rFonts w:ascii="Arial" w:hAnsi="Arial" w:cs="Arial"/>
        </w:rPr>
      </w:pPr>
      <w:r w:rsidRPr="008C2D6A">
        <w:rPr>
          <w:rFonts w:ascii="Arial" w:hAnsi="Arial" w:cs="Arial"/>
        </w:rPr>
        <w:t>3</w:t>
      </w:r>
      <w:r w:rsidRPr="008C2D6A" w:rsidR="00A40E81">
        <w:rPr>
          <w:rFonts w:ascii="Arial" w:hAnsi="Arial" w:cs="Arial"/>
        </w:rPr>
        <w:t>. Ovlašteni tužitelj</w:t>
      </w:r>
    </w:p>
    <w:p w:rsidRPr="008C2D6A" w:rsidR="00A40E81" w:rsidP="00842E41" w:rsidRDefault="00CD3C42">
      <w:pPr>
        <w:pStyle w:val="Uvuenotijeloteksta"/>
        <w:tabs>
          <w:tab w:val="left" w:pos="0"/>
        </w:tabs>
        <w:spacing w:after="0"/>
        <w:ind w:left="0"/>
        <w:rPr>
          <w:rFonts w:ascii="Arial" w:hAnsi="Arial" w:cs="Arial"/>
          <w:b/>
        </w:rPr>
      </w:pPr>
      <w:r w:rsidRPr="008C2D6A">
        <w:rPr>
          <w:rFonts w:ascii="Arial" w:hAnsi="Arial" w:cs="Arial"/>
        </w:rPr>
        <w:t>4</w:t>
      </w:r>
      <w:r w:rsidRPr="008C2D6A" w:rsidR="00A40E81">
        <w:rPr>
          <w:rFonts w:ascii="Arial" w:hAnsi="Arial" w:cs="Arial"/>
        </w:rPr>
        <w:t>. Spis</w:t>
      </w:r>
      <w:r w:rsidRPr="008C2D6A" w:rsidR="00FE66B9">
        <w:rPr>
          <w:rFonts w:ascii="Arial" w:hAnsi="Arial" w:cs="Arial"/>
        </w:rPr>
        <w:t xml:space="preserve">, </w:t>
      </w:r>
      <w:r w:rsidRPr="008C2D6A" w:rsidR="00A40E81">
        <w:rPr>
          <w:rFonts w:ascii="Arial" w:hAnsi="Arial" w:cs="Arial"/>
        </w:rPr>
        <w:t xml:space="preserve"> ovdje</w:t>
      </w:r>
    </w:p>
    <w:sectPr w:rsidRPr="008C2D6A" w:rsidR="00A40E81" w:rsidSect="0092242A">
      <w:headerReference w:type="default" r:id="rId9"/>
      <w:pgSz w:w="11906" w:h="16838"/>
      <w:pgMar w:top="709"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93A10" w:rsidP="00A5275F" w:rsidRDefault="00993A10">
      <w:pPr>
        <w:spacing w:after="0" w:line="240" w:lineRule="auto"/>
      </w:pPr>
      <w:r>
        <w:separator/>
      </w:r>
    </w:p>
  </w:endnote>
  <w:endnote w:type="continuationSeparator" w:id="0">
    <w:p w:rsidR="00993A10" w:rsidP="00A5275F" w:rsidRDefault="00993A10">
      <w:pPr>
        <w:spacing w:after="0" w:line="240" w:lineRule="auto"/>
      </w:pPr>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93A10" w:rsidP="00A5275F" w:rsidRDefault="00993A10">
      <w:pPr>
        <w:spacing w:after="0" w:line="240" w:lineRule="auto"/>
      </w:pPr>
      <w:r>
        <w:separator/>
      </w:r>
    </w:p>
  </w:footnote>
  <w:footnote w:type="continuationSeparator" w:id="0">
    <w:p w:rsidR="00993A10" w:rsidP="00A5275F" w:rsidRDefault="00993A10">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50259015"/>
      <w:docPartObj>
        <w:docPartGallery w:val="Page Numbers (Top of Page)"/>
        <w:docPartUnique/>
      </w:docPartObj>
    </w:sdtPr>
    <w:sdtEndPr>
      <w:rPr>
        <w:rFonts w:ascii="Arial" w:hAnsi="Arial" w:cs="Arial"/>
        <w:sz w:val="24"/>
        <w:szCs w:val="24"/>
      </w:rPr>
    </w:sdtEndPr>
    <w:sdtContent>
      <w:p w:rsidR="00A5275F" w:rsidRDefault="00A5275F">
        <w:pPr>
          <w:pStyle w:val="Zaglavlje"/>
          <w:jc w:val="center"/>
          <w:rPr>
            <w:rFonts w:ascii="Arial" w:hAnsi="Arial" w:cs="Arial"/>
            <w:sz w:val="24"/>
            <w:szCs w:val="24"/>
          </w:rPr>
        </w:pPr>
        <w:r w:rsidRPr="00A5275F">
          <w:rPr>
            <w:rFonts w:ascii="Arial" w:hAnsi="Arial" w:cs="Arial"/>
            <w:sz w:val="24"/>
            <w:szCs w:val="24"/>
          </w:rPr>
          <w:fldChar w:fldCharType="begin"/>
        </w:r>
        <w:r w:rsidRPr="00A5275F">
          <w:rPr>
            <w:rFonts w:ascii="Arial" w:hAnsi="Arial" w:cs="Arial"/>
            <w:sz w:val="24"/>
            <w:szCs w:val="24"/>
          </w:rPr>
          <w:instrText>PAGE   \* MERGEFORMAT</w:instrText>
        </w:r>
        <w:r w:rsidRPr="00A5275F">
          <w:rPr>
            <w:rFonts w:ascii="Arial" w:hAnsi="Arial" w:cs="Arial"/>
            <w:sz w:val="24"/>
            <w:szCs w:val="24"/>
          </w:rPr>
          <w:fldChar w:fldCharType="separate"/>
        </w:r>
        <w:r w:rsidR="00BE6D5C">
          <w:rPr>
            <w:rFonts w:ascii="Arial" w:hAnsi="Arial" w:cs="Arial"/>
            <w:noProof/>
            <w:sz w:val="24"/>
            <w:szCs w:val="24"/>
          </w:rPr>
          <w:t>7</w:t>
        </w:r>
        <w:r w:rsidRPr="00A5275F">
          <w:rPr>
            <w:rFonts w:ascii="Arial" w:hAnsi="Arial" w:cs="Arial"/>
            <w:sz w:val="24"/>
            <w:szCs w:val="24"/>
          </w:rPr>
          <w:fldChar w:fldCharType="end"/>
        </w:r>
      </w:p>
    </w:sdtContent>
  </w:sdt>
  <w:p w:rsidR="004D1209" w:rsidRDefault="004D1209">
    <w:pPr>
      <w:pStyle w:val="Zaglavlje"/>
      <w:jc w:val="center"/>
      <w:rPr>
        <w:rFonts w:ascii="Arial" w:hAnsi="Arial" w:cs="Arial"/>
        <w:sz w:val="24"/>
        <w:szCs w:val="24"/>
      </w:rPr>
    </w:pPr>
  </w:p>
  <w:p w:rsidR="009D2CD0" w:rsidP="009D2CD0" w:rsidRDefault="009D2CD0">
    <w:pPr>
      <w:spacing w:after="0" w:line="240" w:lineRule="auto"/>
      <w:jc w:val="right"/>
      <w:rPr>
        <w:rFonts w:ascii="Arial" w:hAnsi="Arial" w:cs="Arial"/>
        <w:bCs/>
        <w:sz w:val="24"/>
        <w:szCs w:val="24"/>
        <w:lang w:eastAsia="hr-HR"/>
      </w:rPr>
    </w:pPr>
    <w:r>
      <w:rPr>
        <w:rFonts w:ascii="Arial" w:hAnsi="Arial" w:cs="Arial"/>
        <w:bCs/>
        <w:sz w:val="24"/>
        <w:szCs w:val="24"/>
        <w:lang w:eastAsia="hr-HR"/>
      </w:rPr>
      <w:t>Poslovni broj: Pp-</w:t>
    </w:r>
    <w:r w:rsidR="00C366FC">
      <w:rPr>
        <w:rFonts w:ascii="Arial" w:hAnsi="Arial" w:cs="Arial"/>
        <w:bCs/>
        <w:sz w:val="24"/>
        <w:szCs w:val="24"/>
        <w:lang w:eastAsia="hr-HR"/>
      </w:rPr>
      <w:t>649</w:t>
    </w:r>
    <w:r>
      <w:rPr>
        <w:rFonts w:ascii="Arial" w:hAnsi="Arial" w:cs="Arial"/>
        <w:bCs/>
        <w:sz w:val="24"/>
        <w:szCs w:val="24"/>
        <w:lang w:eastAsia="hr-HR"/>
      </w:rPr>
      <w:t>/2023-</w:t>
    </w:r>
    <w:r w:rsidR="00C366FC">
      <w:rPr>
        <w:rFonts w:ascii="Arial" w:hAnsi="Arial" w:cs="Arial"/>
        <w:bCs/>
        <w:sz w:val="24"/>
        <w:szCs w:val="24"/>
        <w:lang w:eastAsia="hr-HR"/>
      </w:rPr>
      <w:t>9</w:t>
    </w:r>
  </w:p>
  <w:p w:rsidRPr="00A5275F" w:rsidR="004D1209" w:rsidRDefault="004D1209">
    <w:pPr>
      <w:pStyle w:val="Zaglavlje"/>
      <w:jc w:val="center"/>
      <w:rPr>
        <w:rFonts w:ascii="Arial" w:hAnsi="Arial" w:cs="Arial"/>
        <w:sz w:val="24"/>
        <w:szCs w:val="24"/>
      </w:rPr>
    </w:pPr>
  </w:p>
</w:hdr>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00"/>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818"/>
    <w:rsid w:val="0000356A"/>
    <w:rsid w:val="00004AF0"/>
    <w:rsid w:val="000172F8"/>
    <w:rsid w:val="00023F48"/>
    <w:rsid w:val="00031D58"/>
    <w:rsid w:val="0003716C"/>
    <w:rsid w:val="00050C67"/>
    <w:rsid w:val="000644FA"/>
    <w:rsid w:val="00082119"/>
    <w:rsid w:val="000C1BAB"/>
    <w:rsid w:val="000C4B06"/>
    <w:rsid w:val="000C6EAC"/>
    <w:rsid w:val="000E2BBE"/>
    <w:rsid w:val="000E4F49"/>
    <w:rsid w:val="000E5923"/>
    <w:rsid w:val="000F1775"/>
    <w:rsid w:val="00145FC6"/>
    <w:rsid w:val="001602DE"/>
    <w:rsid w:val="001624BE"/>
    <w:rsid w:val="0017581D"/>
    <w:rsid w:val="00176278"/>
    <w:rsid w:val="001874EE"/>
    <w:rsid w:val="001A1934"/>
    <w:rsid w:val="001B1685"/>
    <w:rsid w:val="001B1F96"/>
    <w:rsid w:val="001B73D9"/>
    <w:rsid w:val="001B74BD"/>
    <w:rsid w:val="001D60CC"/>
    <w:rsid w:val="002030CF"/>
    <w:rsid w:val="002149DD"/>
    <w:rsid w:val="002202DF"/>
    <w:rsid w:val="0022221E"/>
    <w:rsid w:val="00223481"/>
    <w:rsid w:val="00242B12"/>
    <w:rsid w:val="00270D7E"/>
    <w:rsid w:val="00275716"/>
    <w:rsid w:val="00277704"/>
    <w:rsid w:val="00277F5F"/>
    <w:rsid w:val="002803E1"/>
    <w:rsid w:val="00282A33"/>
    <w:rsid w:val="002B0EAF"/>
    <w:rsid w:val="002B47E5"/>
    <w:rsid w:val="002D00D7"/>
    <w:rsid w:val="002E7F38"/>
    <w:rsid w:val="002F0AA9"/>
    <w:rsid w:val="00307FA7"/>
    <w:rsid w:val="00334B67"/>
    <w:rsid w:val="003516DC"/>
    <w:rsid w:val="00353A34"/>
    <w:rsid w:val="003D3540"/>
    <w:rsid w:val="00426290"/>
    <w:rsid w:val="00462606"/>
    <w:rsid w:val="004627A6"/>
    <w:rsid w:val="0047516C"/>
    <w:rsid w:val="0049274B"/>
    <w:rsid w:val="004B5B27"/>
    <w:rsid w:val="004D1209"/>
    <w:rsid w:val="004E1CB7"/>
    <w:rsid w:val="004E7FB9"/>
    <w:rsid w:val="00506CD5"/>
    <w:rsid w:val="00543D00"/>
    <w:rsid w:val="00547383"/>
    <w:rsid w:val="005801A4"/>
    <w:rsid w:val="00593A3F"/>
    <w:rsid w:val="00593BBE"/>
    <w:rsid w:val="005A0B71"/>
    <w:rsid w:val="005A1A82"/>
    <w:rsid w:val="005B2843"/>
    <w:rsid w:val="005C1635"/>
    <w:rsid w:val="005E485E"/>
    <w:rsid w:val="00610AC0"/>
    <w:rsid w:val="00657BD6"/>
    <w:rsid w:val="00674567"/>
    <w:rsid w:val="006754A0"/>
    <w:rsid w:val="00680424"/>
    <w:rsid w:val="00682E8F"/>
    <w:rsid w:val="00683158"/>
    <w:rsid w:val="0069633A"/>
    <w:rsid w:val="006C5818"/>
    <w:rsid w:val="006F526D"/>
    <w:rsid w:val="007039B1"/>
    <w:rsid w:val="00707088"/>
    <w:rsid w:val="00724E53"/>
    <w:rsid w:val="00734363"/>
    <w:rsid w:val="00754FE9"/>
    <w:rsid w:val="00765B2C"/>
    <w:rsid w:val="0076753F"/>
    <w:rsid w:val="0081132A"/>
    <w:rsid w:val="008361CF"/>
    <w:rsid w:val="00842E41"/>
    <w:rsid w:val="00871B6D"/>
    <w:rsid w:val="008C2342"/>
    <w:rsid w:val="008C2D6A"/>
    <w:rsid w:val="008E5B57"/>
    <w:rsid w:val="008E67DE"/>
    <w:rsid w:val="00904200"/>
    <w:rsid w:val="00906A25"/>
    <w:rsid w:val="009204AE"/>
    <w:rsid w:val="0092242A"/>
    <w:rsid w:val="00931980"/>
    <w:rsid w:val="0093451E"/>
    <w:rsid w:val="009935F8"/>
    <w:rsid w:val="00993A10"/>
    <w:rsid w:val="009A46F2"/>
    <w:rsid w:val="009B69DE"/>
    <w:rsid w:val="009D2CD0"/>
    <w:rsid w:val="009D55D4"/>
    <w:rsid w:val="009E14C4"/>
    <w:rsid w:val="009E5DF3"/>
    <w:rsid w:val="009F69FD"/>
    <w:rsid w:val="00A40E81"/>
    <w:rsid w:val="00A5130B"/>
    <w:rsid w:val="00A5275F"/>
    <w:rsid w:val="00A573EC"/>
    <w:rsid w:val="00A74D01"/>
    <w:rsid w:val="00A763F6"/>
    <w:rsid w:val="00A81774"/>
    <w:rsid w:val="00AD2A9B"/>
    <w:rsid w:val="00AF408A"/>
    <w:rsid w:val="00AF579A"/>
    <w:rsid w:val="00B07904"/>
    <w:rsid w:val="00B527CF"/>
    <w:rsid w:val="00B647C3"/>
    <w:rsid w:val="00B72030"/>
    <w:rsid w:val="00BB0415"/>
    <w:rsid w:val="00BD4696"/>
    <w:rsid w:val="00BD54F7"/>
    <w:rsid w:val="00BD5B03"/>
    <w:rsid w:val="00BE6D5C"/>
    <w:rsid w:val="00C26A32"/>
    <w:rsid w:val="00C363A0"/>
    <w:rsid w:val="00C366FC"/>
    <w:rsid w:val="00C42C9E"/>
    <w:rsid w:val="00C675B7"/>
    <w:rsid w:val="00C82015"/>
    <w:rsid w:val="00CA2658"/>
    <w:rsid w:val="00CB497A"/>
    <w:rsid w:val="00CC0F97"/>
    <w:rsid w:val="00CC246A"/>
    <w:rsid w:val="00CC64C2"/>
    <w:rsid w:val="00CD3C42"/>
    <w:rsid w:val="00CE7CB5"/>
    <w:rsid w:val="00D27AC7"/>
    <w:rsid w:val="00D60BB5"/>
    <w:rsid w:val="00D62C65"/>
    <w:rsid w:val="00D66382"/>
    <w:rsid w:val="00D670A6"/>
    <w:rsid w:val="00D72CCC"/>
    <w:rsid w:val="00D86EE7"/>
    <w:rsid w:val="00DA36A9"/>
    <w:rsid w:val="00DD12CE"/>
    <w:rsid w:val="00DD2C38"/>
    <w:rsid w:val="00E12793"/>
    <w:rsid w:val="00E1519D"/>
    <w:rsid w:val="00E83FBA"/>
    <w:rsid w:val="00E90AD9"/>
    <w:rsid w:val="00EA1A1A"/>
    <w:rsid w:val="00EC016A"/>
    <w:rsid w:val="00F005ED"/>
    <w:rsid w:val="00F14770"/>
    <w:rsid w:val="00F14976"/>
    <w:rsid w:val="00F15E51"/>
    <w:rsid w:val="00F63553"/>
    <w:rsid w:val="00F85254"/>
    <w:rsid w:val="00F878D1"/>
    <w:rsid w:val="00FA73C8"/>
    <w:rsid w:val="00FB03AE"/>
    <w:rsid w:val="00FB612C"/>
    <w:rsid w:val="00FB6702"/>
    <w:rsid w:val="00FB6F87"/>
    <w:rsid w:val="00FD497E"/>
    <w:rsid w:val="00FD58B7"/>
    <w:rsid w:val="00FE66B9"/>
    <w:rsid w:val="00FF3BF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spidmax="2050" v:ext="edit"/>
    <o:shapelayout v:ext="edit">
      <o:idmap data="2" v:ext="edit"/>
    </o:shapelayout>
  </w:shapeDefaults>
  <w:decimalSymbol w:val=","/>
  <w:listSeparator w:val=";"/>
  <w14:docId w14:val="6C620C98"/>
  <w15:docId w15:val="{7472A5C2-4C82-4B3E-93D3-E5145913B4CB}"/>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uiPriority="0"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724E53"/>
    <w:pPr>
      <w:suppressAutoHyphens/>
      <w:autoSpaceDN w:val="false"/>
    </w:pPr>
    <w:rPr>
      <w:rFonts w:ascii="Calibri" w:hAnsi="Calibri" w:eastAsia="Calibri" w:cs="Times New Roman"/>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ijelotekstaChar" w:customStyle="true">
    <w:name w:val="Tijelo teksta Char"/>
    <w:aliases w:val="uvlaka 3 Char"/>
    <w:basedOn w:val="Zadanifontodlomka"/>
    <w:link w:val="Tijeloteksta"/>
    <w:locked/>
    <w:rsid w:val="00724E53"/>
    <w:rPr>
      <w:sz w:val="24"/>
      <w:szCs w:val="24"/>
    </w:rPr>
  </w:style>
  <w:style w:type="paragraph" w:styleId="Tijeloteksta">
    <w:name w:val="Body Text"/>
    <w:aliases w:val="uvlaka 3"/>
    <w:basedOn w:val="Normal"/>
    <w:link w:val="TijelotekstaChar"/>
    <w:unhideWhenUsed/>
    <w:rsid w:val="00724E53"/>
    <w:pPr>
      <w:suppressAutoHyphens w:val="false"/>
      <w:autoSpaceDN/>
      <w:spacing w:after="0" w:line="240" w:lineRule="auto"/>
      <w:jc w:val="both"/>
    </w:pPr>
    <w:rPr>
      <w:rFonts w:asciiTheme="minorHAnsi" w:hAnsiTheme="minorHAnsi" w:eastAsiaTheme="minorHAnsi" w:cstheme="minorBidi"/>
      <w:sz w:val="24"/>
      <w:szCs w:val="24"/>
    </w:rPr>
  </w:style>
  <w:style w:type="character" w:styleId="TijelotekstaChar1" w:customStyle="true">
    <w:name w:val="Tijelo teksta Char1"/>
    <w:basedOn w:val="Zadanifontodlomka"/>
    <w:uiPriority w:val="99"/>
    <w:semiHidden/>
    <w:rsid w:val="00724E53"/>
    <w:rPr>
      <w:rFonts w:ascii="Calibri" w:hAnsi="Calibri" w:eastAsia="Calibri" w:cs="Times New Roman"/>
    </w:rPr>
  </w:style>
  <w:style w:type="paragraph" w:styleId="Uvuenotijeloteksta">
    <w:name w:val="Body Text Indent"/>
    <w:basedOn w:val="Normal"/>
    <w:link w:val="UvuenotijelotekstaChar"/>
    <w:unhideWhenUsed/>
    <w:rsid w:val="00724E53"/>
    <w:pPr>
      <w:suppressAutoHyphens w:val="false"/>
      <w:autoSpaceDN/>
      <w:spacing w:after="120" w:line="240" w:lineRule="auto"/>
      <w:ind w:left="283"/>
    </w:pPr>
    <w:rPr>
      <w:rFonts w:ascii="Times New Roman" w:hAnsi="Times New Roman" w:eastAsia="Times New Roman"/>
      <w:sz w:val="24"/>
      <w:szCs w:val="24"/>
      <w:lang w:eastAsia="hr-HR"/>
    </w:rPr>
  </w:style>
  <w:style w:type="character" w:styleId="UvuenotijelotekstaChar" w:customStyle="true">
    <w:name w:val="Uvučeno tijelo teksta Char"/>
    <w:basedOn w:val="Zadanifontodlomka"/>
    <w:link w:val="Uvuenotijeloteksta"/>
    <w:rsid w:val="00724E53"/>
    <w:rPr>
      <w:rFonts w:ascii="Times New Roman" w:hAnsi="Times New Roman" w:eastAsia="Times New Roman" w:cs="Times New Roman"/>
      <w:sz w:val="24"/>
      <w:szCs w:val="24"/>
      <w:lang w:eastAsia="hr-HR"/>
    </w:rPr>
  </w:style>
  <w:style w:type="paragraph" w:styleId="Tijeloteksta2">
    <w:name w:val="Body Text 2"/>
    <w:basedOn w:val="Normal"/>
    <w:link w:val="Tijeloteksta2Char"/>
    <w:semiHidden/>
    <w:unhideWhenUsed/>
    <w:rsid w:val="00724E53"/>
    <w:pPr>
      <w:suppressAutoHyphens w:val="false"/>
      <w:autoSpaceDN/>
      <w:spacing w:after="120" w:line="480" w:lineRule="auto"/>
    </w:pPr>
    <w:rPr>
      <w:rFonts w:ascii="Times New Roman" w:hAnsi="Times New Roman" w:eastAsia="Times New Roman"/>
      <w:sz w:val="24"/>
      <w:szCs w:val="24"/>
      <w:lang w:eastAsia="hr-HR"/>
    </w:rPr>
  </w:style>
  <w:style w:type="character" w:styleId="Tijeloteksta2Char" w:customStyle="true">
    <w:name w:val="Tijelo teksta 2 Char"/>
    <w:basedOn w:val="Zadanifontodlomka"/>
    <w:link w:val="Tijeloteksta2"/>
    <w:semiHidden/>
    <w:rsid w:val="00724E53"/>
    <w:rPr>
      <w:rFonts w:ascii="Times New Roman" w:hAnsi="Times New Roman" w:eastAsia="Times New Roman" w:cs="Times New Roman"/>
      <w:sz w:val="24"/>
      <w:szCs w:val="24"/>
      <w:lang w:eastAsia="hr-HR"/>
    </w:rPr>
  </w:style>
  <w:style w:type="paragraph" w:styleId="Default" w:customStyle="true">
    <w:name w:val="Default"/>
    <w:rsid w:val="00724E53"/>
    <w:pPr>
      <w:autoSpaceDE w:val="false"/>
      <w:autoSpaceDN w:val="false"/>
      <w:adjustRightInd w:val="false"/>
      <w:spacing w:after="0" w:line="240" w:lineRule="auto"/>
    </w:pPr>
    <w:rPr>
      <w:rFonts w:ascii="Arial" w:hAnsi="Arial" w:eastAsia="Times New Roman" w:cs="Arial"/>
      <w:color w:val="000000"/>
      <w:sz w:val="24"/>
      <w:szCs w:val="24"/>
      <w:lang w:eastAsia="hr-HR"/>
    </w:rPr>
  </w:style>
  <w:style w:type="paragraph" w:styleId="Tekstbalonia">
    <w:name w:val="Balloon Text"/>
    <w:basedOn w:val="Normal"/>
    <w:link w:val="TekstbaloniaChar"/>
    <w:uiPriority w:val="99"/>
    <w:semiHidden/>
    <w:unhideWhenUsed/>
    <w:rsid w:val="00724E53"/>
    <w:pPr>
      <w:spacing w:after="0" w:line="240" w:lineRule="auto"/>
    </w:pPr>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724E53"/>
    <w:rPr>
      <w:rFonts w:ascii="Tahoma" w:hAnsi="Tahoma" w:eastAsia="Calibri" w:cs="Tahoma"/>
      <w:sz w:val="16"/>
      <w:szCs w:val="16"/>
    </w:rPr>
  </w:style>
  <w:style w:type="paragraph" w:styleId="Zaglavlje">
    <w:name w:val="header"/>
    <w:basedOn w:val="Normal"/>
    <w:link w:val="ZaglavljeChar"/>
    <w:uiPriority w:val="99"/>
    <w:unhideWhenUsed/>
    <w:rsid w:val="00A5275F"/>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A5275F"/>
    <w:rPr>
      <w:rFonts w:ascii="Calibri" w:hAnsi="Calibri" w:eastAsia="Calibri" w:cs="Times New Roman"/>
    </w:rPr>
  </w:style>
  <w:style w:type="paragraph" w:styleId="Podnoje">
    <w:name w:val="footer"/>
    <w:basedOn w:val="Normal"/>
    <w:link w:val="PodnojeChar"/>
    <w:uiPriority w:val="99"/>
    <w:unhideWhenUsed/>
    <w:rsid w:val="00A5275F"/>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A5275F"/>
    <w:rPr>
      <w:rFonts w:ascii="Calibri" w:hAnsi="Calibri" w:eastAsia="Calibri" w:cs="Times New Roman"/>
    </w:rPr>
  </w:style>
  <w:style w:type="character" w:styleId="Tekstrezerviranogmjesta">
    <w:name w:val="Placeholder Text"/>
    <w:basedOn w:val="Zadanifontodlomka"/>
    <w:uiPriority w:val="99"/>
    <w:semiHidden/>
    <w:rsid w:val="00BE6D5C"/>
    <w:rPr>
      <w:color w:val="808080"/>
      <w:bdr w:val="none" w:color="auto" w:sz="0" w:space="0"/>
      <w:shd w:val="clear" w:color="auto" w:fill="auto"/>
    </w:rPr>
  </w:style>
  <w:style w:type="character" w:styleId="eSPISCCParagraphDefaultFont" w:customStyle="true">
    <w:name w:val="eSPIS_CC_Paragraph Default Font"/>
    <w:basedOn w:val="Zadanifontodlomka"/>
    <w:rsid w:val="00BE6D5C"/>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BE6D5C"/>
    <w:rPr>
      <w:bdr w:val="none" w:color="auto" w:sz="0" w:space="0"/>
      <w:shd w:val="clear" w:color="auto" w:fill="FFFFCC"/>
      <w:lang w:val="hr-HR"/>
    </w:rPr>
  </w:style>
  <w:style w:type="character" w:styleId="PozadinaSvijetloCrvena" w:customStyle="true">
    <w:name w:val="Pozadina_SvijetloCrvena"/>
    <w:basedOn w:val="eSPISCCParagraphDefaultFont"/>
    <w:rsid w:val="00BE6D5C"/>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BE6D5C"/>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4156651">
      <w:bodyDiv w:val="true"/>
      <w:marLeft w:val="0"/>
      <w:marRight w:val="0"/>
      <w:marTop w:val="0"/>
      <w:marBottom w:val="0"/>
      <w:divBdr>
        <w:top w:val="none" w:color="auto" w:sz="0" w:space="0"/>
        <w:left w:val="none" w:color="auto" w:sz="0" w:space="0"/>
        <w:bottom w:val="none" w:color="auto" w:sz="0" w:space="0"/>
        <w:right w:val="none" w:color="auto" w:sz="0" w:space="0"/>
      </w:divBdr>
    </w:div>
    <w:div w:id="212690986">
      <w:bodyDiv w:val="true"/>
      <w:marLeft w:val="0"/>
      <w:marRight w:val="0"/>
      <w:marTop w:val="0"/>
      <w:marBottom w:val="0"/>
      <w:divBdr>
        <w:top w:val="none" w:color="auto" w:sz="0" w:space="0"/>
        <w:left w:val="none" w:color="auto" w:sz="0" w:space="0"/>
        <w:bottom w:val="none" w:color="auto" w:sz="0" w:space="0"/>
        <w:right w:val="none" w:color="auto" w:sz="0" w:space="0"/>
      </w:divBdr>
    </w:div>
    <w:div w:id="313409058">
      <w:bodyDiv w:val="true"/>
      <w:marLeft w:val="0"/>
      <w:marRight w:val="0"/>
      <w:marTop w:val="0"/>
      <w:marBottom w:val="0"/>
      <w:divBdr>
        <w:top w:val="none" w:color="auto" w:sz="0" w:space="0"/>
        <w:left w:val="none" w:color="auto" w:sz="0" w:space="0"/>
        <w:bottom w:val="none" w:color="auto" w:sz="0" w:space="0"/>
        <w:right w:val="none" w:color="auto" w:sz="0" w:space="0"/>
      </w:divBdr>
    </w:div>
    <w:div w:id="352153053">
      <w:bodyDiv w:val="true"/>
      <w:marLeft w:val="0"/>
      <w:marRight w:val="0"/>
      <w:marTop w:val="0"/>
      <w:marBottom w:val="0"/>
      <w:divBdr>
        <w:top w:val="none" w:color="auto" w:sz="0" w:space="0"/>
        <w:left w:val="none" w:color="auto" w:sz="0" w:space="0"/>
        <w:bottom w:val="none" w:color="auto" w:sz="0" w:space="0"/>
        <w:right w:val="none" w:color="auto" w:sz="0" w:space="0"/>
      </w:divBdr>
    </w:div>
    <w:div w:id="398094013">
      <w:bodyDiv w:val="true"/>
      <w:marLeft w:val="0"/>
      <w:marRight w:val="0"/>
      <w:marTop w:val="0"/>
      <w:marBottom w:val="0"/>
      <w:divBdr>
        <w:top w:val="none" w:color="auto" w:sz="0" w:space="0"/>
        <w:left w:val="none" w:color="auto" w:sz="0" w:space="0"/>
        <w:bottom w:val="none" w:color="auto" w:sz="0" w:space="0"/>
        <w:right w:val="none" w:color="auto" w:sz="0" w:space="0"/>
      </w:divBdr>
    </w:div>
    <w:div w:id="438109509">
      <w:bodyDiv w:val="true"/>
      <w:marLeft w:val="0"/>
      <w:marRight w:val="0"/>
      <w:marTop w:val="0"/>
      <w:marBottom w:val="0"/>
      <w:divBdr>
        <w:top w:val="none" w:color="auto" w:sz="0" w:space="0"/>
        <w:left w:val="none" w:color="auto" w:sz="0" w:space="0"/>
        <w:bottom w:val="none" w:color="auto" w:sz="0" w:space="0"/>
        <w:right w:val="none" w:color="auto" w:sz="0" w:space="0"/>
      </w:divBdr>
    </w:div>
    <w:div w:id="463230454">
      <w:bodyDiv w:val="true"/>
      <w:marLeft w:val="0"/>
      <w:marRight w:val="0"/>
      <w:marTop w:val="0"/>
      <w:marBottom w:val="0"/>
      <w:divBdr>
        <w:top w:val="none" w:color="auto" w:sz="0" w:space="0"/>
        <w:left w:val="none" w:color="auto" w:sz="0" w:space="0"/>
        <w:bottom w:val="none" w:color="auto" w:sz="0" w:space="0"/>
        <w:right w:val="none" w:color="auto" w:sz="0" w:space="0"/>
      </w:divBdr>
    </w:div>
    <w:div w:id="645285684">
      <w:bodyDiv w:val="true"/>
      <w:marLeft w:val="0"/>
      <w:marRight w:val="0"/>
      <w:marTop w:val="0"/>
      <w:marBottom w:val="0"/>
      <w:divBdr>
        <w:top w:val="none" w:color="auto" w:sz="0" w:space="0"/>
        <w:left w:val="none" w:color="auto" w:sz="0" w:space="0"/>
        <w:bottom w:val="none" w:color="auto" w:sz="0" w:space="0"/>
        <w:right w:val="none" w:color="auto" w:sz="0" w:space="0"/>
      </w:divBdr>
    </w:div>
    <w:div w:id="688487146">
      <w:bodyDiv w:val="true"/>
      <w:marLeft w:val="0"/>
      <w:marRight w:val="0"/>
      <w:marTop w:val="0"/>
      <w:marBottom w:val="0"/>
      <w:divBdr>
        <w:top w:val="none" w:color="auto" w:sz="0" w:space="0"/>
        <w:left w:val="none" w:color="auto" w:sz="0" w:space="0"/>
        <w:bottom w:val="none" w:color="auto" w:sz="0" w:space="0"/>
        <w:right w:val="none" w:color="auto" w:sz="0" w:space="0"/>
      </w:divBdr>
    </w:div>
    <w:div w:id="841746493">
      <w:bodyDiv w:val="true"/>
      <w:marLeft w:val="0"/>
      <w:marRight w:val="0"/>
      <w:marTop w:val="0"/>
      <w:marBottom w:val="0"/>
      <w:divBdr>
        <w:top w:val="none" w:color="auto" w:sz="0" w:space="0"/>
        <w:left w:val="none" w:color="auto" w:sz="0" w:space="0"/>
        <w:bottom w:val="none" w:color="auto" w:sz="0" w:space="0"/>
        <w:right w:val="none" w:color="auto" w:sz="0" w:space="0"/>
      </w:divBdr>
    </w:div>
    <w:div w:id="974874881">
      <w:bodyDiv w:val="true"/>
      <w:marLeft w:val="0"/>
      <w:marRight w:val="0"/>
      <w:marTop w:val="0"/>
      <w:marBottom w:val="0"/>
      <w:divBdr>
        <w:top w:val="none" w:color="auto" w:sz="0" w:space="0"/>
        <w:left w:val="none" w:color="auto" w:sz="0" w:space="0"/>
        <w:bottom w:val="none" w:color="auto" w:sz="0" w:space="0"/>
        <w:right w:val="none" w:color="auto" w:sz="0" w:space="0"/>
      </w:divBdr>
    </w:div>
    <w:div w:id="1129595272">
      <w:bodyDiv w:val="true"/>
      <w:marLeft w:val="0"/>
      <w:marRight w:val="0"/>
      <w:marTop w:val="0"/>
      <w:marBottom w:val="0"/>
      <w:divBdr>
        <w:top w:val="none" w:color="auto" w:sz="0" w:space="0"/>
        <w:left w:val="none" w:color="auto" w:sz="0" w:space="0"/>
        <w:bottom w:val="none" w:color="auto" w:sz="0" w:space="0"/>
        <w:right w:val="none" w:color="auto" w:sz="0" w:space="0"/>
      </w:divBdr>
    </w:div>
    <w:div w:id="1134101580">
      <w:bodyDiv w:val="true"/>
      <w:marLeft w:val="0"/>
      <w:marRight w:val="0"/>
      <w:marTop w:val="0"/>
      <w:marBottom w:val="0"/>
      <w:divBdr>
        <w:top w:val="none" w:color="auto" w:sz="0" w:space="0"/>
        <w:left w:val="none" w:color="auto" w:sz="0" w:space="0"/>
        <w:bottom w:val="none" w:color="auto" w:sz="0" w:space="0"/>
        <w:right w:val="none" w:color="auto" w:sz="0" w:space="0"/>
      </w:divBdr>
    </w:div>
    <w:div w:id="1174758326">
      <w:bodyDiv w:val="true"/>
      <w:marLeft w:val="0"/>
      <w:marRight w:val="0"/>
      <w:marTop w:val="0"/>
      <w:marBottom w:val="0"/>
      <w:divBdr>
        <w:top w:val="none" w:color="auto" w:sz="0" w:space="0"/>
        <w:left w:val="none" w:color="auto" w:sz="0" w:space="0"/>
        <w:bottom w:val="none" w:color="auto" w:sz="0" w:space="0"/>
        <w:right w:val="none" w:color="auto" w:sz="0" w:space="0"/>
      </w:divBdr>
    </w:div>
    <w:div w:id="1488669323">
      <w:bodyDiv w:val="true"/>
      <w:marLeft w:val="0"/>
      <w:marRight w:val="0"/>
      <w:marTop w:val="0"/>
      <w:marBottom w:val="0"/>
      <w:divBdr>
        <w:top w:val="none" w:color="auto" w:sz="0" w:space="0"/>
        <w:left w:val="none" w:color="auto" w:sz="0" w:space="0"/>
        <w:bottom w:val="none" w:color="auto" w:sz="0" w:space="0"/>
        <w:right w:val="none" w:color="auto" w:sz="0" w:space="0"/>
      </w:divBdr>
    </w:div>
    <w:div w:id="1838105733">
      <w:bodyDiv w:val="true"/>
      <w:marLeft w:val="0"/>
      <w:marRight w:val="0"/>
      <w:marTop w:val="0"/>
      <w:marBottom w:val="0"/>
      <w:divBdr>
        <w:top w:val="none" w:color="auto" w:sz="0" w:space="0"/>
        <w:left w:val="none" w:color="auto" w:sz="0" w:space="0"/>
        <w:bottom w:val="none" w:color="auto" w:sz="0" w:space="0"/>
        <w:right w:val="none" w:color="auto" w:sz="0" w:space="0"/>
      </w:divBdr>
    </w:div>
    <w:div w:id="1865091407">
      <w:bodyDiv w:val="true"/>
      <w:marLeft w:val="0"/>
      <w:marRight w:val="0"/>
      <w:marTop w:val="0"/>
      <w:marBottom w:val="0"/>
      <w:divBdr>
        <w:top w:val="none" w:color="auto" w:sz="0" w:space="0"/>
        <w:left w:val="none" w:color="auto" w:sz="0" w:space="0"/>
        <w:bottom w:val="none" w:color="auto" w:sz="0" w:space="0"/>
        <w:right w:val="none" w:color="auto" w:sz="0" w:space="0"/>
      </w:divBdr>
    </w:div>
    <w:div w:id="1895122304">
      <w:bodyDiv w:val="true"/>
      <w:marLeft w:val="0"/>
      <w:marRight w:val="0"/>
      <w:marTop w:val="0"/>
      <w:marBottom w:val="0"/>
      <w:divBdr>
        <w:top w:val="none" w:color="auto" w:sz="0" w:space="0"/>
        <w:left w:val="none" w:color="auto" w:sz="0" w:space="0"/>
        <w:bottom w:val="none" w:color="auto" w:sz="0" w:space="0"/>
        <w:right w:val="none" w:color="auto" w:sz="0" w:space="0"/>
      </w:divBdr>
    </w:div>
    <w:div w:id="1909920101">
      <w:bodyDiv w:val="true"/>
      <w:marLeft w:val="0"/>
      <w:marRight w:val="0"/>
      <w:marTop w:val="0"/>
      <w:marBottom w:val="0"/>
      <w:divBdr>
        <w:top w:val="none" w:color="auto" w:sz="0" w:space="0"/>
        <w:left w:val="none" w:color="auto" w:sz="0" w:space="0"/>
        <w:bottom w:val="none" w:color="auto" w:sz="0" w:space="0"/>
        <w:right w:val="none" w:color="auto" w:sz="0" w:space="0"/>
      </w:divBdr>
    </w:div>
    <w:div w:id="1986154302">
      <w:bodyDiv w:val="true"/>
      <w:marLeft w:val="0"/>
      <w:marRight w:val="0"/>
      <w:marTop w:val="0"/>
      <w:marBottom w:val="0"/>
      <w:divBdr>
        <w:top w:val="none" w:color="auto" w:sz="0" w:space="0"/>
        <w:left w:val="none" w:color="auto" w:sz="0" w:space="0"/>
        <w:bottom w:val="none" w:color="auto" w:sz="0" w:space="0"/>
        <w:right w:val="none" w:color="auto" w:sz="0" w:space="0"/>
      </w:divBdr>
    </w:div>
    <w:div w:id="207234103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31. srpnja 2026.</izvorni_sadrzaj>
    <derivirana_varijabla naziv="DomainObject.DatumDonosenjaOdluke_1">31.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Pp-649/2026-9</izvorni_sadrzaj>
    <derivirana_varijabla naziv="DomainObject.Oznaka_1">Pp-649/2026-9</derivirana_varijabla>
  </DomainObject.Oznaka>
  <DomainObject.DonositeljOdluke.Ime>
    <izvorni_sadrzaj>Žana</izvorni_sadrzaj>
    <derivirana_varijabla naziv="DomainObject.DonositeljOdluke.Ime_1">Žana</derivirana_varijabla>
  </DomainObject.DonositeljOdluke.Ime>
  <DomainObject.DonositeljOdluke.Prezime>
    <izvorni_sadrzaj>Vlainić</izvorni_sadrzaj>
    <derivirana_varijabla naziv="DomainObject.DonositeljOdluke.Prezime_1">Vlainić</derivirana_varijabla>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649</izvorni_sadrzaj>
    <derivirana_varijabla naziv="DomainObject.Predmet.Broj_1">649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11. svibnja 2026.</izvorni_sadrzaj>
    <derivirana_varijabla naziv="DomainObject.Predmet.DatumIzradeOptuznogAkta_1">11. svibnja 2026.</derivirana_varijabla>
  </DomainObject.Predmet.DatumIzradeOptuznogAkta>
  <DomainObject.Predmet.DatumIzradeOptuznogAktaFormated>
    <izvorni_sadrzaj>11.5.2026.</izvorni_sadrzaj>
    <derivirana_varijabla naziv="DomainObject.Predmet.DatumIzradeOptuznogAktaFormated_1">11.5.2026.</derivirana_varijabla>
  </DomainObject.Predmet.DatumIzradeOptuznogAktaFormated>
  <DomainObject.Predmet.DatumOsnivanja>
    <izvorni_sadrzaj>15. svibnja 2026.</izvorni_sadrzaj>
    <derivirana_varijabla naziv="DomainObject.Predmet.DatumOsnivanja_1">15.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15. svibnja 2026.</izvorni_sadrzaj>
    <derivirana_varijabla naziv="DomainObject.Predmet.DatumPrimitkaOptuznogAkta_1">15. svibnja 2026.</derivirana_varijabla>
  </DomainObject.Predmet.DatumPrimitkaOptuznogAkta>
  <DomainObject.Predmet.DatumRjesavanja>
    <izvorni_sadrzaj>3. kolovoza 2026.</izvorni_sadrzaj>
    <derivirana_varijabla naziv="DomainObject.Predmet.DatumRjesavanja_1">3. kolovoza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listopada 1978.</izvorni_sadrzaj>
    <derivirana_varijabla naziv="DomainObject.Predmet.OkrivljenikFizickaOsoba.DatumRodjenja_1">13. listopada 1978.</derivirana_varijabla>
  </DomainObject.Predmet.OkrivljenikFizickaOsoba.DatumRodjenja>
  <DomainObject.Predmet.OkrivljenikFizickaOsoba.DatumRodjenjaFormated>
    <izvorni_sadrzaj>13.10.1978.</izvorni_sadrzaj>
    <derivirana_varijabla naziv="DomainObject.Predmet.OkrivljenikFizickaOsoba.DatumRodjenjaFormated_1">13.10.1978.</derivirana_varijabla>
  </DomainObject.Predmet.OkrivljenikFizickaOsoba.DatumRodjenjaFormated>
  <DomainObject.Predmet.OkrivljenikFizickaOsoba.Ime>
    <izvorni_sadrzaj>Ivica</izvorni_sadrzaj>
    <derivirana_varijabla naziv="DomainObject.Predmet.OkrivljenikFizickaOsoba.Ime_1">Ivica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LIVNO</izvorni_sadrzaj>
    <derivirana_varijabla naziv="DomainObject.Predmet.OkrivljenikFizickaOsoba.MjestoRodjenja_1">LIVNO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Ivica Brko</izvorni_sadrzaj>
    <derivirana_varijabla naziv="DomainObject.Predmet.OkrivljenikFizickaOsoba.Naziv_1">Ivica Brko</derivirana_varijabla>
  </DomainObject.Predmet.OkrivljenikFizickaOsoba.Naziv>
  <DomainObject.Predmet.OkrivljenikFizickaOsoba.Prezime>
    <izvorni_sadrzaj>Brko</izvorni_sadrzaj>
    <derivirana_varijabla naziv="DomainObject.Predmet.OkrivljenikFizickaOsoba.Prezime_1">Brko</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83927691238</izvorni_sadrzaj>
    <derivirana_varijabla naziv="DomainObject.Predmet.OkrivljenikFizickaOsoba.Oib_1">83927691238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Pp-649/2026</izvorni_sadrzaj>
    <derivirana_varijabla naziv="DomainObject.Predmet.OznakaBroj_1">Pp-649/2026</derivirana_varijabla>
  </DomainObject.Predmet.OznakaBroj>
  <DomainObject.Predmet.OznakaBrojOptuznogAkta>
    <izvorni_sadrzaj>511-04-06-25-4</izvorni_sadrzaj>
    <derivirana_varijabla naziv="DomainObject.Predmet.OznakaBrojOptuznogAkta_1">511-04-06-25-4</derivirana_varijabla>
  </DomainObject.Predmet.OznakaBrojOptuznogAkta>
  <DomainObject.Predmet.PredmetRijesio.Ime>
    <izvorni_sadrzaj>Žana</izvorni_sadrzaj>
    <derivirana_varijabla naziv="DomainObject.Predmet.PredmetRijesio.Ime_1">Žana</derivirana_varijabla>
  </DomainObject.Predmet.PredmetRijesio.Ime>
  <DomainObject.Predmet.PredmetRijesio.Oib>
    <izvorni_sadrzaj>20772126575</izvorni_sadrzaj>
    <derivirana_varijabla naziv="DomainObject.Predmet.PredmetRijesio.Oib_1">20772126575</derivirana_varijabla>
  </DomainObject.Predmet.PredmetRijesio.Oib>
  <DomainObject.Predmet.PredmetRijesio.Prezime>
    <izvorni_sadrzaj>Vlainić</izvorni_sadrzaj>
    <derivirana_varijabla naziv="DomainObject.Predmet.PredmetRijesio.Prezime_1">Vlainić</derivirana_varijabla>
  </DomainObject.Predmet.PredmetRijesio.Prezime>
  <DomainObject.Predmet.PrimjedbaSuca>
    <izvorni_sadrzaj/>
    <derivirana_varijabla naziv="DomainObject.Predmet.PrimjedbaSuca_1"/>
  </DomainObject.Predmet.PrimjedbaSuca>
  <DomainObject.Predmet.ProtustrankaFormated>
    <izvorni_sadrzaj>  Ivica Brko zastupanog po punomoćniku Patricija Lisac Radetić</izvorni_sadrzaj>
    <derivirana_varijabla naziv="DomainObject.Predmet.ProtustrankaFormated_1">  Ivica Brko zastupanog po punomoćniku Patricija Lisac Radetić</derivirana_varijabla>
  </DomainObject.Predmet.ProtustrankaFormated>
  <DomainObject.Predmet.ProtustrankaFormatedOIB>
    <izvorni_sadrzaj>  Ivica Brko, OIB 83927691238 zastupanog po punomoćniku Patricija Lisac Radetić</izvorni_sadrzaj>
    <derivirana_varijabla naziv="DomainObject.Predmet.ProtustrankaFormatedOIB_1">  Ivica Brko, OIB 83927691238 zastupanog po punomoćniku Patricija Lisac Radetić</derivirana_varijabla>
  </DomainObject.Predmet.ProtustrankaFormatedOIB>
  <DomainObject.Predmet.ProtustrankaFormatedWithAdress>
    <izvorni_sadrzaj> Ivica Brko, Ulica Palmi 8a, 51410 Opatija zastupanog po punomoćniku Patricija Lisac Radetić</izvorni_sadrzaj>
    <derivirana_varijabla naziv="DomainObject.Predmet.ProtustrankaFormatedWithAdress_1"> Ivica Brko, Ulica Palmi 8a, 51410 Opatija zastupanog po punomoćniku Patricija Lisac Radetić</derivirana_varijabla>
  </DomainObject.Predmet.ProtustrankaFormatedWithAdress>
  <DomainObject.Predmet.ProtustrankaFormatedWithAdressOIB>
    <izvorni_sadrzaj> Ivica Brko, OIB 83927691238, Ulica Palmi 8a, 51410 Opatija zastupanog po punomoćniku Patricija Lisac Radetić</izvorni_sadrzaj>
    <derivirana_varijabla naziv="DomainObject.Predmet.ProtustrankaFormatedWithAdressOIB_1"> Ivica Brko, OIB 83927691238, Ulica Palmi 8a, 51410 Opatija zastupanog po punomoćniku Patricija Lisac Radetić</derivirana_varijabla>
  </DomainObject.Predmet.ProtustrankaFormatedWithAdressOIB>
  <DomainObject.Predmet.ProtustrankaWithAdress>
    <izvorni_sadrzaj>Ivica Brko Ulica Palmi 8a, 51410 Opatija</izvorni_sadrzaj>
    <derivirana_varijabla naziv="DomainObject.Predmet.ProtustrankaWithAdress_1">Ivica Brko Ulica Palmi 8a, 51410 Opatija</derivirana_varijabla>
  </DomainObject.Predmet.ProtustrankaWithAdress>
  <DomainObject.Predmet.ProtustrankaWithAdressOIB>
    <izvorni_sadrzaj>Ivica Brko, OIB 83927691238, Ulica Palmi 8a, 51410 Opatija</izvorni_sadrzaj>
    <derivirana_varijabla naziv="DomainObject.Predmet.ProtustrankaWithAdressOIB_1">Ivica Brko, OIB 83927691238, Ulica Palmi 8a, 51410 Opatija</derivirana_varijabla>
  </DomainObject.Predmet.ProtustrankaWithAdressOIB>
  <DomainObject.Predmet.ProtustrankaNazivFormated>
    <izvorni_sadrzaj>Ivica Brko</izvorni_sadrzaj>
    <derivirana_varijabla naziv="DomainObject.Predmet.ProtustrankaNazivFormated_1">Ivica Brko</derivirana_varijabla>
  </DomainObject.Predmet.ProtustrankaNazivFormated>
  <DomainObject.Predmet.ProtustrankaNazivFormatedOIB>
    <izvorni_sadrzaj>Ivica Brko, OIB 83927691238</izvorni_sadrzaj>
    <derivirana_varijabla naziv="DomainObject.Predmet.ProtustrankaNazivFormatedOIB_1">Ivica Brko, OIB 83927691238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 5 Žana Vlainić</izvorni_sadrzaj>
    <derivirana_varijabla naziv="DomainObject.Predmet.Referada.Naziv_1">Ref. 5 Žana Vlainić</derivirana_varijabla>
  </DomainObject.Predmet.Referada.Naziv>
  <DomainObject.Predmet.Referada.Oznaka>
    <izvorni_sadrzaj>ref. 5</izvorni_sadrzaj>
    <derivirana_varijabla naziv="DomainObject.Predmet.Referada.Oznaka_1">ref. 5</derivirana_varijabla>
  </DomainObject.Predmet.Referada.Oznaka>
  <DomainObject.Predmet.Referada.Prostorija.Naziv>
    <izvorni_sadrzaj>Soba 13</izvorni_sadrzaj>
    <derivirana_varijabla naziv="DomainObject.Predmet.Referada.Prostorija.Naziv_1">Soba 13</derivirana_varijabla>
  </DomainObject.Predmet.Referada.Prostorija.Naziv>
  <DomainObject.Predmet.Referada.Prostorija.Oznaka>
    <izvorni_sadrzaj>13</izvorni_sadrzaj>
    <derivirana_varijabla naziv="DomainObject.Predmet.Referada.Prostorija.Oznaka_1">13</derivirana_varijabla>
  </DomainObject.Predmet.Referada.Prostorija.Oznaka>
  <DomainObject.Predmet.Referada.Sud.Naziv>
    <izvorni_sadrzaj>Općinski sud u Gospiću</izvorni_sadrzaj>
    <derivirana_varijabla naziv="DomainObject.Predmet.Referada.Sud.Naziv_1">Općinski sud u Gospiću</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Otočac</izvorni_sadrzaj>
    <derivirana_varijabla naziv="DomainObject.Predmet.StrankaFormated_1">  Policijska postaja Otočac</derivirana_varijabla>
  </DomainObject.Predmet.StrankaFormated>
  <DomainObject.Predmet.StrankaFormatedOIB>
    <izvorni_sadrzaj>  Policijska postaja Otočac</izvorni_sadrzaj>
    <derivirana_varijabla naziv="DomainObject.Predmet.StrankaFormatedOIB_1">  Policijska postaja Otočac</derivirana_varijabla>
  </DomainObject.Predmet.StrankaFormatedOIB>
  <DomainObject.Predmet.StrankaFormatedWithAdress>
    <izvorni_sadrzaj> Policijska postaja Otočac, Ćirila I Metoda 4, 53220 Otočac</izvorni_sadrzaj>
    <derivirana_varijabla naziv="DomainObject.Predmet.StrankaFormatedWithAdress_1"> Policijska postaja Otočac, Ćirila I Metoda 4, 53220 Otočac</derivirana_varijabla>
  </DomainObject.Predmet.StrankaFormatedWithAdress>
  <DomainObject.Predmet.StrankaFormatedWithAdressOIB>
    <izvorni_sadrzaj> Policijska postaja Otočac, Ćirila I Metoda 4, 53220 Otočac</izvorni_sadrzaj>
    <derivirana_varijabla naziv="DomainObject.Predmet.StrankaFormatedWithAdressOIB_1"> Policijska postaja Otočac, Ćirila I Metoda 4, 53220 Otočac</derivirana_varijabla>
  </DomainObject.Predmet.StrankaFormatedWithAdressOIB>
  <DomainObject.Predmet.StrankaWithAdress>
    <izvorni_sadrzaj>Policijska postaja Otočac Ćirila I Metoda 4,53220 Otočac</izvorni_sadrzaj>
    <derivirana_varijabla naziv="DomainObject.Predmet.StrankaWithAdress_1">Policijska postaja Otočac Ćirila I Metoda 4,53220 Otočac</derivirana_varijabla>
  </DomainObject.Predmet.StrankaWithAdress>
  <DomainObject.Predmet.StrankaWithAdressOIB>
    <izvorni_sadrzaj>Policijska postaja Otočac, Ćirila I Metoda 4,53220 Otočac</izvorni_sadrzaj>
    <derivirana_varijabla naziv="DomainObject.Predmet.StrankaWithAdressOIB_1">Policijska postaja Otočac, Ćirila I Metoda 4,53220 Otočac</derivirana_varijabla>
  </DomainObject.Predmet.StrankaWithAdressOIB>
  <DomainObject.Predmet.StrankaNazivFormated>
    <izvorni_sadrzaj>Policijska postaja Otočac</izvorni_sadrzaj>
    <derivirana_varijabla naziv="DomainObject.Predmet.StrankaNazivFormated_1">Policijska postaja Otočac</derivirana_varijabla>
  </DomainObject.Predmet.StrankaNazivFormated>
  <DomainObject.Predmet.StrankaNazivFormatedOIB>
    <izvorni_sadrzaj>Policijska postaja Otočac</izvorni_sadrzaj>
    <derivirana_varijabla naziv="DomainObject.Predmet.StrankaNazivFormatedOIB_1">Policijska postaja Otočac</derivirana_varijabla>
  </DomainObject.Predmet.StrankaNazivFormatedOIB>
  <DomainObject.Predmet.Sud.Adresa.Naselje>
    <izvorni_sadrzaj>Gospić</izvorni_sadrzaj>
    <derivirana_varijabla naziv="DomainObject.Predmet.Sud.Adresa.Naselje_1">Gospić</derivirana_varijabla>
  </DomainObject.Predmet.Sud.Adresa.Naselje>
  <DomainObject.Predmet.Sud.Adresa.NaseljeLokativ>
    <izvorni_sadrzaj>Gospiću</izvorni_sadrzaj>
    <derivirana_varijabla naziv="DomainObject.Predmet.Sud.Adresa.NaseljeLokativ_1">Gospiću</derivirana_varijabla>
  </DomainObject.Predmet.Sud.Adresa.NaseljeLokativ>
  <DomainObject.Predmet.Sud.Adresa.PostBroj>
    <izvorni_sadrzaj>53000</izvorni_sadrzaj>
    <derivirana_varijabla naziv="DomainObject.Predmet.Sud.Adresa.PostBroj_1">53000</derivirana_varijabla>
  </DomainObject.Predmet.Sud.Adresa.PostBroj>
  <DomainObject.Predmet.Sud.Adresa.UlicaIKBR>
    <izvorni_sadrzaj>Trg Alojzija Stepinca 3</izvorni_sadrzaj>
    <derivirana_varijabla naziv="DomainObject.Predmet.Sud.Adresa.UlicaIKBR_1">Trg Alojzija Stepinca 3</derivirana_varijabla>
  </DomainObject.Predmet.Sud.Adresa.UlicaIKBR>
  <DomainObject.Predmet.Sud.Naziv>
    <izvorni_sadrzaj>Općinski sud u Gospiću</izvorni_sadrzaj>
    <derivirana_varijabla naziv="DomainObject.Predmet.Sud.Naziv_1">Općinski sud u Gospiću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 5 Žana Vlainić</izvorni_sadrzaj>
    <derivirana_varijabla naziv="DomainObject.Predmet.TrenutnaLokacijaSpisa.Naziv_1">Ref. 5 Žana Vlainić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Gospiću</izvorni_sadrzaj>
    <derivirana_varijabla naziv="DomainObject.Predmet.TrenutnaLokacijaSpisa.Sud.Naziv_1">Općinski sud u Gospiću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 Gospić</izvorni_sadrzaj>
    <derivirana_varijabla naziv="DomainObject.Predmet.UstrojstvenaJedinicaVodi.Naziv_1">Prekršajna pisarnica Gospić</derivirana_varijabla>
  </DomainObject.Predmet.UstrojstvenaJedinicaVodi.Naziv>
  <DomainObject.Predmet.UstrojstvenaJedinicaVodi.Oznaka>
    <izvorni_sadrzaj>PP GS</izvorni_sadrzaj>
    <derivirana_varijabla naziv="DomainObject.Predmet.UstrojstvenaJedinicaVodi.Oznaka_1">PP GS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Gospiću</izvorni_sadrzaj>
    <derivirana_varijabla naziv="DomainObject.Predmet.UstrojstvenaJedinicaVodi.Sud.Naziv_1">Općinski sud u Gospiću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Josipa Marković</izvorni_sadrzaj>
    <derivirana_varijabla naziv="DomainObject.Predmet.Zapisnicar_1">Josipa Marković</derivirana_varijabla>
  </DomainObject.Predmet.Zapisnicar>
  <DomainObject.Predmet.StrankaListFormated>
    <izvorni_sadrzaj>
      <item>Policijska postaja Otočac</item>
    </izvorni_sadrzaj>
    <derivirana_varijabla naziv="DomainObject.Predmet.StrankaListFormated_1">
      <item>Policijska postaja Otočac</item>
    </derivirana_varijabla>
  </DomainObject.Predmet.StrankaListFormated>
  <DomainObject.Predmet.StrankaListFormatedOIB>
    <izvorni_sadrzaj>
      <item>Policijska postaja Otočac</item>
    </izvorni_sadrzaj>
    <derivirana_varijabla naziv="DomainObject.Predmet.StrankaListFormatedOIB_1">
      <item>Policijska postaja Otočac</item>
    </derivirana_varijabla>
  </DomainObject.Predmet.StrankaListFormatedOIB>
  <DomainObject.Predmet.StrankaListFormatedWithAdress>
    <izvorni_sadrzaj>
      <item>Policijska postaja Otočac, Ćirila I Metoda 4, 53220 Otočac</item>
    </izvorni_sadrzaj>
    <derivirana_varijabla naziv="DomainObject.Predmet.StrankaListFormatedWithAdress_1">
      <item>Policijska postaja Otočac, Ćirila I Metoda 4, 53220 Otočac</item>
    </derivirana_varijabla>
  </DomainObject.Predmet.StrankaListFormatedWithAdress>
  <DomainObject.Predmet.StrankaListFormatedWithAdressOIB>
    <izvorni_sadrzaj>
      <item>Policijska postaja Otočac, Ćirila I Metoda 4, 53220 Otočac</item>
    </izvorni_sadrzaj>
    <derivirana_varijabla naziv="DomainObject.Predmet.StrankaListFormatedWithAdressOIB_1">
      <item>Policijska postaja Otočac, Ćirila I Metoda 4, 53220 Otočac</item>
    </derivirana_varijabla>
  </DomainObject.Predmet.StrankaListFormatedWithAdressOIB>
  <DomainObject.Predmet.StrankaListNazivFormated>
    <izvorni_sadrzaj>
      <item>Policijska postaja Otočac</item>
    </izvorni_sadrzaj>
    <derivirana_varijabla naziv="DomainObject.Predmet.StrankaListNazivFormated_1">
      <item>Policijska postaja Otočac</item>
    </derivirana_varijabla>
  </DomainObject.Predmet.StrankaListNazivFormated>
  <DomainObject.Predmet.StrankaListNazivFormatedOIB>
    <izvorni_sadrzaj>
      <item>Policijska postaja Otočac</item>
    </izvorni_sadrzaj>
    <derivirana_varijabla naziv="DomainObject.Predmet.StrankaListNazivFormatedOIB_1">
      <item>Policijska postaja Otočac</item>
    </derivirana_varijabla>
  </DomainObject.Predmet.StrankaListNazivFormatedOIB>
  <DomainObject.Predmet.ProtuStrankaListFormated>
    <izvorni_sadrzaj>
      <item>Ivica Brko zastupanog po punomoćniku Patricija Lisac Radetić</item>
    </izvorni_sadrzaj>
    <derivirana_varijabla naziv="DomainObject.Predmet.ProtuStrankaListFormated_1">
      <item>Ivica Brko zastupanog po punomoćniku Patricija Lisac Radetić</item>
    </derivirana_varijabla>
  </DomainObject.Predmet.ProtuStrankaListFormated>
  <DomainObject.Predmet.ProtuStrankaListFormatedOIB>
    <izvorni_sadrzaj>
      <item>Ivica Brko, OIB 83927691238 zastupanog po punomoćniku Patricija Lisac Radetić</item>
    </izvorni_sadrzaj>
    <derivirana_varijabla naziv="DomainObject.Predmet.ProtuStrankaListFormatedOIB_1">
      <item>Ivica Brko, OIB 83927691238 zastupanog po punomoćniku Patricija Lisac Radetić</item>
    </derivirana_varijabla>
  </DomainObject.Predmet.ProtuStrankaListFormatedOIB>
  <DomainObject.Predmet.ProtuStrankaListFormatedWithAdress>
    <izvorni_sadrzaj>
      <item>Ivica Brko, Ulica Palmi 8a, 51410 Opatija zastupanog po punomoćniku Patricija Lisac Radetić</item>
    </izvorni_sadrzaj>
    <derivirana_varijabla naziv="DomainObject.Predmet.ProtuStrankaListFormatedWithAdress_1">
      <item>Ivica Brko, Ulica Palmi 8a, 51410 Opatija zastupanog po punomoćniku Patricija Lisac Radetić</item>
    </derivirana_varijabla>
  </DomainObject.Predmet.ProtuStrankaListFormatedWithAdress>
  <DomainObject.Predmet.ProtuStrankaListFormatedWithAdressOIB>
    <izvorni_sadrzaj>
      <item>Ivica Brko, OIB 83927691238, Ulica Palmi 8a, 51410 Opatija zastupanog po punomoćniku Patricija Lisac Radetić</item>
    </izvorni_sadrzaj>
    <derivirana_varijabla naziv="DomainObject.Predmet.ProtuStrankaListFormatedWithAdressOIB_1">
      <item>Ivica Brko, OIB 83927691238, Ulica Palmi 8a, 51410 Opatija zastupanog po punomoćniku Patricija Lisac Radetić</item>
    </derivirana_varijabla>
  </DomainObject.Predmet.ProtuStrankaListFormatedWithAdressOIB>
  <DomainObject.Predmet.ProtuStrankaListNazivFormated>
    <izvorni_sadrzaj>
      <item>Ivica Brko</item>
    </izvorni_sadrzaj>
    <derivirana_varijabla naziv="DomainObject.Predmet.ProtuStrankaListNazivFormated_1">
      <item>Ivica Brko</item>
    </derivirana_varijabla>
  </DomainObject.Predmet.ProtuStrankaListNazivFormated>
  <DomainObject.Predmet.ProtuStrankaListNazivFormatedOIB>
    <izvorni_sadrzaj>
      <item>Ivica Brko, OIB 83927691238</item>
    </izvorni_sadrzaj>
    <derivirana_varijabla naziv="DomainObject.Predmet.ProtuStrankaListNazivFormatedOIB_1">
      <item>Ivica Brko, OIB 83927691238</item>
    </derivirana_varijabla>
  </DomainObject.Predmet.ProtuStrankaListNazivFormatedOIB>
  <DomainObject.Predmet.OstaliListFormated>
    <izvorni_sadrzaj>
      <item>Patricija Lisac Radetić punomoćnik sudionika u postupku Ivica Brko</item>
    </izvorni_sadrzaj>
    <derivirana_varijabla naziv="DomainObject.Predmet.OstaliListFormated_1">
      <item>Patricija Lisac Radetić punomoćnik sudionika u postupku Ivica Brko</item>
    </derivirana_varijabla>
  </DomainObject.Predmet.OstaliListFormated>
  <DomainObject.Predmet.OstaliListFormatedOIB>
    <izvorni_sadrzaj>
      <item>Patricija Lisac Radetić punomoćnik sudionika u postupku Ivica Brko</item>
    </izvorni_sadrzaj>
    <derivirana_varijabla naziv="DomainObject.Predmet.OstaliListFormatedOIB_1">
      <item>Patricija Lisac Radetić punomoćnik sudionika u postupku Ivica Brko</item>
    </derivirana_varijabla>
  </DomainObject.Predmet.OstaliListFormatedOIB>
  <DomainObject.Predmet.OstaliListFormatedWithAdress>
    <izvorni_sadrzaj>
      <item>Patricija Lisac Radetić, Stubište Lipovica 3, 51410 Opatija punomoćnik sudionika u postupku Ivica Brko</item>
    </izvorni_sadrzaj>
    <derivirana_varijabla naziv="DomainObject.Predmet.OstaliListFormatedWithAdress_1">
      <item>Patricija Lisac Radetić, Stubište Lipovica 3, 51410 Opatija punomoćnik sudionika u postupku Ivica Brko</item>
    </derivirana_varijabla>
  </DomainObject.Predmet.OstaliListFormatedWithAdress>
  <DomainObject.Predmet.OstaliListFormatedWithAdressOIB>
    <izvorni_sadrzaj>
      <item>Patricija Lisac Radetić, Stubište Lipovica 3, 51410 Opatija punomoćnik sudionika u postupku Ivica Brko</item>
    </izvorni_sadrzaj>
    <derivirana_varijabla naziv="DomainObject.Predmet.OstaliListFormatedWithAdressOIB_1">
      <item>Patricija Lisac Radetić, Stubište Lipovica 3, 51410 Opatija punomoćnik sudionika u postupku Ivica Brko</item>
    </derivirana_varijabla>
  </DomainObject.Predmet.OstaliListFormatedWithAdressOIB>
  <DomainObject.Predmet.OstaliListNazivFormated>
    <izvorni_sadrzaj>
      <item>Patricija Lisac Radetić</item>
    </izvorni_sadrzaj>
    <derivirana_varijabla naziv="DomainObject.Predmet.OstaliListNazivFormated_1">
      <item>Patricija Lisac Radetić</item>
    </derivirana_varijabla>
  </DomainObject.Predmet.OstaliListNazivFormated>
  <DomainObject.Predmet.OstaliListNazivFormatedOIB>
    <izvorni_sadrzaj>
      <item>Patricija Lisac Radetić</item>
    </izvorni_sadrzaj>
    <derivirana_varijabla naziv="DomainObject.Predmet.OstaliListNazivFormatedOIB_1">
      <item>Patricija Lisac Radetić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1.</derivirana_varijabla>
  </DomainObject.Predmet.ClanakZakonaFull>
  <DomainObject.Predmet.Sud.Parent.Naziv>
    <izvorni_sadrzaj>Županijski sud u Karlovcu</izvorni_sadrzaj>
    <derivirana_varijabla naziv="DomainObject.Predmet.Sud.Parent.Naziv_1">Županijski sud u Karlovcu</derivirana_varijabla>
  </DomainObject.Predmet.Sud.Parent.Naziv>
  <DomainObject.Predmet.FunkcijaOsobe>
    <izvorni_sadrzaj/>
    <derivirana_varijabla naziv="DomainObject.Predmet.FunkcijaOsobe_1"/>
  </DomainObject.Predmet.FunkcijaOsobe>
  <DomainObject.Datum>
    <izvorni_sadrzaj>4. kolovoza 2026.</izvorni_sadrzaj>
    <derivirana_varijabla naziv="DomainObject.Datum_1">4. kolovoza 2026.</derivirana_varijabla>
  </DomainObject.Datum>
  <DomainObject.PoslovniBrojDokumenta>
    <izvorni_sadrzaj>Pp-649/2026-9</izvorni_sadrzaj>
    <derivirana_varijabla naziv="DomainObject.PoslovniBrojDokumenta_1">Pp-649/2026-9</derivirana_varijabla>
  </DomainObject.PoslovniBrojDokumenta>
  <DomainObject.Predmet.StrankaIDrugi>
    <izvorni_sadrzaj>Policijska postaja Otočac</izvorni_sadrzaj>
    <derivirana_varijabla naziv="DomainObject.Predmet.StrankaIDrugi_1">Policijska postaja Otočac</derivirana_varijabla>
  </DomainObject.Predmet.StrankaIDrugi>
  <DomainObject.Predmet.ProtustrankaIDrugi>
    <izvorni_sadrzaj>Ivica Brko</izvorni_sadrzaj>
    <derivirana_varijabla naziv="DomainObject.Predmet.ProtustrankaIDrugi_1">Ivica Brko</derivirana_varijabla>
  </DomainObject.Predmet.ProtustrankaIDrugi>
  <DomainObject.Predmet.StrankaIDrugiAdressOIB>
    <izvorni_sadrzaj>Policijska postaja Otočac, Ćirila I Metoda 4, 53220 Otočac</izvorni_sadrzaj>
    <derivirana_varijabla naziv="DomainObject.Predmet.StrankaIDrugiAdressOIB_1">Policijska postaja Otočac, Ćirila I Metoda 4, 53220 Otočac</derivirana_varijabla>
  </DomainObject.Predmet.StrankaIDrugiAdressOIB>
  <DomainObject.Predmet.ProtustrankaIDrugiAdressOIB>
    <izvorni_sadrzaj>Ivica Brko, OIB 83927691238, Ulica Palmi 8a, 51410 Opatija</izvorni_sadrzaj>
    <derivirana_varijabla naziv="DomainObject.Predmet.ProtustrankaIDrugiAdressOIB_1">Ivica Brko, OIB 83927691238, Ulica Palmi 8a, 51410 Opatija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31. srpnja 2026.</izvorni_sadrzaj>
    <derivirana_varijabla naziv="DomainObject.Predmet.OdlukaRjesenje.DatumDonosenjaOdluke_1">31.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Pp-649/2026-9</izvorni_sadrzaj>
    <derivirana_varijabla naziv="DomainObject.Predmet.OdlukaRjesenje.Oznaka_1">Pp-649/2026-9</derivirana_varijabla>
  </DomainObject.Predmet.OdlukaRjesenje.Oznaka>
  <DomainObject.Predmet.SudioniciListNaziv>
    <izvorni_sadrzaj>
      <item>Ivica Brko</item>
      <item>Policijska postaja Otočac</item>
      <item>Patricija Lisac Radetić</item>
    </izvorni_sadrzaj>
    <derivirana_varijabla naziv="DomainObject.Predmet.SudioniciListNaziv_1">
      <item>Ivica Brko</item>
      <item>Policijska postaja Otočac</item>
      <item>Patricija Lisac Radetić</item>
    </derivirana_varijabla>
  </DomainObject.Predmet.SudioniciListNaziv>
  <DomainObject.Predmet.SudioniciListAdressOIB>
    <izvorni_sadrzaj>
      <item>Ivica Brko, OIB 83927691238, Ulica Palmi 8a,51410 Opatija</item>
      <item>Policijska postaja Otočac, Ćirila I Metoda 4,53220 Otočac</item>
      <item>Patricija Lisac Radetić, Stubište Lipovica 3,51410 Opatija</item>
    </izvorni_sadrzaj>
    <derivirana_varijabla naziv="DomainObject.Predmet.SudioniciListAdressOIB_1">
      <item>Ivica Brko, OIB 83927691238, Ulica Palmi 8a,51410 Opatija</item>
      <item>Policijska postaja Otočac, Ćirila I Metoda 4,53220 Otočac</item>
      <item>Patricija Lisac Radetić, Stubište Lipovica 3,51410 Opatija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390,00 EUR, trošak u iznosu od 20,00 EUR, u ukupnom iznosu od 410,00 EUR</izvorni_sadrzaj>
    <derivirana_varijabla naziv="DomainObject.Predmet.Pristojbe_1">troškove za novčana kazna u iznosu od 390,00 EUR, trošak u iznosu od 20,00 EUR, u ukupnom iznosu od 410,00 EUR</derivirana_varijabla>
  </DomainObject.Predmet.Pristojbe>
  <DomainObject.Predmet.PristojbeSudionikNazivOIB>
    <izvorni_sadrzaj>Ivica Brko, OIB 83927691238</izvorni_sadrzaj>
    <derivirana_varijabla naziv="DomainObject.Predmet.PristojbeSudionikNazivOIB_1">Ivica Brko, OIB 83927691238</derivirana_varijabla>
  </DomainObject.Predmet.PristojbeSudionikNazivOIB>
  <DomainObject.Predmet.PristojbePNB>
    <izvorni_sadrzaj>HR63 6068-3919-1083003305</izvorni_sadrzaj>
    <derivirana_varijabla naziv="DomainObject.Predmet.PristojbePNB_1">HR63 6068-3919-1083003305</derivirana_varijabla>
  </DomainObject.Predmet.PristojbePNB>
  <DomainObject.Predmet.PristojbeIznos>
    <izvorni_sadrzaj>410,00 EUR</izvorni_sadrzaj>
    <derivirana_varijabla naziv="DomainObject.Predmet.PristojbeIznos_1">410,00 EUR</derivirana_varijabla>
  </DomainObject.Predmet.PristojbeIznos>
  <DomainObject.Predmet.PristojbeOpisPlacanja>
    <izvorni_sadrzaj>Troškovi iz predmeta Pp-649/2026, OS GS</izvorni_sadrzaj>
    <derivirana_varijabla naziv="DomainObject.Predmet.PristojbeOpisPlacanja_1">Troškovi iz predmeta Pp-649/2026, OS GS</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83927691238</item>
      <item>, OIB null</item>
      <item>, OIB null</item>
    </izvorni_sadrzaj>
    <derivirana_varijabla naziv="DomainObject.Predmet.SudioniciListNazivOIB_1">
      <item>, OIB 83927691238</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Pp-649/2026, OS GS</izvorni_sadrzaj>
    <derivirana_varijabla naziv="DomainObject.Predmet.PristojbeNazivVrste_1">Troškovi iz predmeta Pp-649/2026, OS GS</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18. svibnja 2026.</izvorni_sadrzaj>
    <derivirana_varijabla naziv="DomainObject.PredzadnjaOdlukaIzPredmeta.DatumDonosenjaOdluke_1">18. svibnja 2026.</derivirana_varijabla>
  </DomainObject.PredzadnjaOdlukaIzPredmeta.DatumDonosenjaOdluke>
  <DomainObject.PredzadnjaOdlukaIzPredmeta.Oznaka>
    <izvorni_sadrzaj>Pp-649/2026-4</izvorni_sadrzaj>
    <derivirana_varijabla naziv="DomainObject.PredzadnjaOdlukaIzPredmeta.Oznaka_1">Pp-649/2026-4</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svibnja 2026.</izvorni_sadrzaj>
    <derivirana_varijabla naziv="DomainObject.Predmet.DatumPocetkaProcesa_1">15.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Ivica Brko, Ulica Palmi 8a, 51410 Opatija, OIB: 83927691238, rođen-a 13.10.1978., mjesto rođenja LIVNO</item>
    </izvorni_sadrzaj>
    <derivirana_varijabla naziv="DomainObject.Predmet.OkrivljenikAdresaMjestoRodjenjaList_1">
      <item>Ivica Brko, Ulica Palmi 8a, 51410 Opatija, OIB: 83927691238, rođen-a 13.10.1978., mjesto rođenja LIVNO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211-07/25-4/25406</izvorni_sadrzaj>
    <derivirana_varijabla naziv="DomainObject.PrviPodnesak.OznakaBrojPodnositelja_1">211-07/25-4/25406</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CBE51E8-8DC2-4C6E-9489-3E264CA9D022}">
  <ds:schemaRefs>
    <ds:schemaRef ds:uri="http://schemas.openxmlformats.org/wordprocessingml/2006/main"/>
    <ds:schemaRef ds:uri="http://schemas.openxmlformats.org/officeDocument/2006/relationships"/>
    <ds:schemaRef ds:uri="http://schemas.microsoft.com/office/word/2010/wordml"/>
    <ds:schemaRef ds:uri="http://schemas.microsoft.com/office/word/2012/wordml"/>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7</properties:Pages>
  <properties:Words>2774</properties:Words>
  <properties:Characters>15222</properties:Characters>
  <properties:Lines>293</properties:Lines>
  <properties:Paragraphs>52</properties:Paragraphs>
  <properties:TotalTime>102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18379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2026-07-27T16:40:00Z</dcterms:created>
  <dc:creator>Maria Šaban</dc:creator>
  <cp:lastModifiedBy>Maria Šaban</cp:lastModifiedBy>
  <dcterms:modified xmlns:xsi="http://www.w3.org/2001/XMLSchema-instance" xsi:type="dcterms:W3CDTF">2026-08-04T09:59:00Z</dcterms:modified>
  <cp:revision>13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Pp-649/2026-9 / Odluka - Presuda - osuđujuća (Pp-649-2026.docx)</vt:lpwstr>
  </prop:property>
  <prop:property fmtid="{D5CDD505-2E9C-101B-9397-08002B2CF9AE}" pid="4" name="CC_coloring">
    <vt:bool>false</vt:bool>
  </prop:property>
  <prop:property fmtid="{D5CDD505-2E9C-101B-9397-08002B2CF9AE}" pid="5" name="BrojStranica">
    <vt:i4>7</vt:i4>
  </prop:property>
</prop:Properties>
</file>