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35095e0" w14:paraId="35095e0" w:rsidRDefault="004C3BAF" w:rsidP="0085221D" w:rsidR="00750685" w:rsidRPr="00B37760">
      <w:pPr>
        <w:jc w:val="both"/>
        <w15:collapsed w:val="false"/>
        <w:rPr>
          <w:rStyle w:val="Naglaeno"/>
          <w:b w:val="false"/>
        </w:rPr>
      </w:pPr>
      <w:r>
        <w:rPr>
          <w:rStyle w:val="Naglaeno"/>
          <w:b w:val="false"/>
        </w:rPr>
        <w:t xml:space="preserve"> </w:t>
      </w:r>
      <w:r w:rsidR="00750685" w:rsidRPr="00B37760">
        <w:rPr>
          <w:rStyle w:val="Naglaeno"/>
          <w:b w:val="false"/>
        </w:rPr>
        <w:t xml:space="preserve">             </w:t>
      </w:r>
      <w:r w:rsidR="008F350A">
        <w:rPr>
          <w:rStyle w:val="Naglaeno"/>
          <w:b w:val="false"/>
        </w:rPr>
        <w:t xml:space="preserve"> </w:t>
      </w:r>
      <w:r w:rsidR="00A57CC9" w:rsidRPr="00B37760">
        <w:rPr>
          <w:bCs/>
          <w:noProof/>
        </w:rPr>
        <w:drawing>
          <wp:inline distR="0" distL="0" distB="0" distT="0">
            <wp:extent cy="800100" cx="693420"/>
            <wp:effectExtent b="0" r="0" t="0" l="0"/>
            <wp:docPr name="Slika 1" id="1"/>
            <wp:cNvGraphicFramePr>
              <a:graphicFrameLocks noChangeAspect="true"/>
            </wp:cNvGraphicFramePr>
            <a:graphic>
              <a:graphicData uri="http://schemas.openxmlformats.org/drawingml/2006/picture">
                <pic:pic>
                  <pic:nvPicPr>
                    <pic:cNvPr name="Picture 1"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800100" cx="693420"/>
                    </a:xfrm>
                    <a:prstGeom prst="rect">
                      <a:avLst/>
                    </a:prstGeom>
                    <a:noFill/>
                    <a:ln>
                      <a:noFill/>
                    </a:ln>
                  </pic:spPr>
                </pic:pic>
              </a:graphicData>
            </a:graphic>
          </wp:inline>
        </w:drawing>
      </w:r>
    </w:p>
    <w:p w:rsidRDefault="00750685" w:rsidP="0085221D" w:rsidR="00750685" w:rsidRPr="00B37760">
      <w:pPr>
        <w:ind w:hanging="720" w:left="360"/>
        <w:jc w:val="both"/>
        <w:rPr>
          <w:rStyle w:val="Naglaeno"/>
          <w:b w:val="false"/>
        </w:rPr>
      </w:pPr>
      <w:r w:rsidRPr="00B37760">
        <w:rPr>
          <w:rStyle w:val="Naglaeno"/>
          <w:b w:val="false"/>
        </w:rPr>
        <w:t xml:space="preserve">     </w:t>
      </w:r>
      <w:r w:rsidR="00151980" w:rsidRPr="00B37760">
        <w:rPr>
          <w:rStyle w:val="Naglaeno"/>
          <w:b w:val="false"/>
        </w:rPr>
        <w:t xml:space="preserve">    </w:t>
      </w:r>
      <w:r w:rsidRPr="00B37760">
        <w:rPr>
          <w:rStyle w:val="Naglaeno"/>
          <w:b w:val="false"/>
        </w:rPr>
        <w:t>REPUBLIKA HRVATSKA</w:t>
      </w:r>
    </w:p>
    <w:p w:rsidRDefault="00750685" w:rsidP="0085221D" w:rsidR="00750685" w:rsidRPr="00B37760">
      <w:pPr>
        <w:ind w:hanging="720" w:left="360"/>
        <w:jc w:val="both"/>
        <w:rPr>
          <w:rStyle w:val="Naglaeno"/>
          <w:b w:val="false"/>
        </w:rPr>
      </w:pPr>
      <w:r w:rsidRPr="00B37760">
        <w:rPr>
          <w:rStyle w:val="Naglaeno"/>
          <w:b w:val="false"/>
        </w:rPr>
        <w:t xml:space="preserve">     TRGOVAČKI SUD U OSIJEKU</w:t>
      </w:r>
    </w:p>
    <w:p w:rsidRDefault="00732816" w:rsidP="0085221D" w:rsidR="00732816" w:rsidRPr="00B37760">
      <w:pPr>
        <w:jc w:val="both"/>
        <w:rPr>
          <w:rStyle w:val="Naglaeno"/>
          <w:b w:val="false"/>
        </w:rPr>
      </w:pPr>
    </w:p>
    <w:p w:rsidRDefault="0085221D" w:rsidP="0085221D" w:rsidR="0085221D" w:rsidRPr="00B37760">
      <w:pPr>
        <w:jc w:val="center"/>
      </w:pPr>
      <w:r w:rsidRPr="00B37760">
        <w:rPr>
          <w:color w:val="000000"/>
        </w:rPr>
        <w:t>REPUBLIKA HRVATSKA</w:t>
      </w:r>
    </w:p>
    <w:p w:rsidRDefault="0085221D" w:rsidP="0085221D" w:rsidR="0085221D" w:rsidRPr="00B37760">
      <w:pPr>
        <w:jc w:val="center"/>
      </w:pPr>
      <w:r w:rsidRPr="00B37760">
        <w:rPr>
          <w:color w:val="000000"/>
        </w:rPr>
        <w:t>R J E Š E N J E</w:t>
      </w:r>
    </w:p>
    <w:p w:rsidRDefault="0085221D" w:rsidP="0085221D" w:rsidR="0085221D" w:rsidRPr="00B37760">
      <w:pPr>
        <w:jc w:val="center"/>
      </w:pPr>
    </w:p>
    <w:p w:rsidRDefault="005D5AEE" w:rsidP="005D5AEE" w:rsidR="0085221D" w:rsidRPr="00372F62">
      <w:pPr>
        <w:ind w:firstLine="708"/>
        <w:jc w:val="both"/>
      </w:pPr>
      <w:r w:rsidRPr="00B37760">
        <w:rPr>
          <w:color w:val="000000"/>
        </w:rPr>
        <w:t xml:space="preserve">Trgovački sud u Osijeku, </w:t>
      </w:r>
      <w:r w:rsidRPr="00B37760">
        <w:t>po stečajnom sucu mr. sc. Borisu Vukoviću</w:t>
      </w:r>
      <w:r>
        <w:t xml:space="preserve">, u skraćenom stečajnom postupku nad stečajnim dužnikom </w:t>
      </w:r>
      <w:r w:rsidRPr="005D5AEE">
        <w:t>BODY BUILDING KLUB "SISAK"</w:t>
      </w:r>
      <w:r>
        <w:t xml:space="preserve">, </w:t>
      </w:r>
      <w:r w:rsidRPr="005D5AEE">
        <w:t>Andrije Hebranga 22, Sisak</w:t>
      </w:r>
      <w:r>
        <w:t xml:space="preserve">, </w:t>
      </w:r>
      <w:r w:rsidR="000A5C78">
        <w:t>Registarski broj</w:t>
      </w:r>
      <w:r w:rsidRPr="005D5AEE">
        <w:t>: 03001144</w:t>
      </w:r>
      <w:r>
        <w:t xml:space="preserve">, </w:t>
      </w:r>
      <w:r w:rsidR="000A5C78">
        <w:t>OIB</w:t>
      </w:r>
      <w:r w:rsidRPr="005D5AEE">
        <w:t>: 13400278694</w:t>
      </w:r>
      <w:r>
        <w:t xml:space="preserve">, pokrenutom na zahtjev FINANCIJSKE AGENCIJE Regionalni centar Zagreb, Podružnica Zagreb, Trg svibanjskih žrtava 1995. br. 1, Zagreb , OIB: 85821130368, odlučujući o žalbi stečajnog dužnika koju je podnio u ime stečajnog dužnika punomoćnik Dinko Ocvarek odvjetnik u Sisku, S. i A. Radića 45 na rješenje ovoga suda poslovni broj 19 St-898/17-5 od 23. studenog 2017., dana </w:t>
      </w:r>
      <w:r w:rsidR="0085769C">
        <w:t>21</w:t>
      </w:r>
      <w:r>
        <w:t>. veljače 2018. godine</w:t>
      </w:r>
    </w:p>
    <w:p w:rsidRDefault="0013787F" w:rsidP="0085221D" w:rsidR="0013787F" w:rsidRPr="00372F62">
      <w:pPr>
        <w:jc w:val="both"/>
      </w:pPr>
    </w:p>
    <w:p w:rsidRDefault="000D69E5" w:rsidP="000D69E5" w:rsidR="000D69E5">
      <w:pPr>
        <w:jc w:val="center"/>
      </w:pPr>
      <w:r>
        <w:t>r i j e š i o     j e</w:t>
      </w:r>
    </w:p>
    <w:p w:rsidRDefault="000D69E5" w:rsidP="000D69E5" w:rsidR="000D69E5"/>
    <w:p w:rsidRDefault="000D69E5" w:rsidP="000D69E5" w:rsidR="000D69E5"/>
    <w:p w:rsidRDefault="000D69E5" w:rsidP="000A5C78" w:rsidR="000D69E5">
      <w:pPr>
        <w:ind w:firstLine="708"/>
        <w:jc w:val="both"/>
      </w:pPr>
      <w:r>
        <w:t xml:space="preserve">Odbacuje se kao nedopuštena žalba koju je protiv rješenja Trgovačkog suda u Osijeku poslovni broj </w:t>
      </w:r>
      <w:r w:rsidR="000A5C78">
        <w:t xml:space="preserve">19 St-898/17-5 od 23. studenog 2017. </w:t>
      </w:r>
      <w:r>
        <w:t xml:space="preserve">u ime stečajnog dužnika </w:t>
      </w:r>
      <w:r w:rsidR="000A5C78" w:rsidRPr="005D5AEE">
        <w:t>BODY BUILDING KLUB "SISAK"</w:t>
      </w:r>
      <w:r w:rsidR="000A5C78">
        <w:t xml:space="preserve">, </w:t>
      </w:r>
      <w:r w:rsidR="000A5C78" w:rsidRPr="005D5AEE">
        <w:t>Andrije Hebranga 22, Sisak</w:t>
      </w:r>
      <w:r w:rsidR="000A5C78">
        <w:t>, Registarski broj</w:t>
      </w:r>
      <w:r w:rsidR="000A5C78" w:rsidRPr="005D5AEE">
        <w:t>: 03001144</w:t>
      </w:r>
      <w:r w:rsidR="000A5C78">
        <w:t>, OIB</w:t>
      </w:r>
      <w:r w:rsidR="000A5C78" w:rsidRPr="005D5AEE">
        <w:t>: 13400278694</w:t>
      </w:r>
      <w:r>
        <w:t xml:space="preserve">, podnio punomoćnik </w:t>
      </w:r>
      <w:r w:rsidR="000A5C78">
        <w:t>Dinko Ocvarek odvjetnik u Sisku, S. i A. Radića 45</w:t>
      </w:r>
      <w:r>
        <w:t>.</w:t>
      </w:r>
      <w:r w:rsidR="000A5C78">
        <w:t xml:space="preserve"> </w:t>
      </w:r>
    </w:p>
    <w:p w:rsidRDefault="000D69E5" w:rsidP="000D69E5" w:rsidR="000D69E5"/>
    <w:p w:rsidRDefault="000D69E5" w:rsidP="000D69E5" w:rsidR="000D69E5">
      <w:r>
        <w:t xml:space="preserve">      </w:t>
      </w:r>
    </w:p>
    <w:p w:rsidRDefault="000D69E5" w:rsidP="000D69E5" w:rsidR="000D69E5">
      <w:pPr>
        <w:jc w:val="center"/>
      </w:pPr>
      <w:r>
        <w:t>Obrazloženje</w:t>
      </w:r>
    </w:p>
    <w:p w:rsidRDefault="000D69E5" w:rsidP="000D69E5" w:rsidR="000D69E5"/>
    <w:p w:rsidRDefault="000D69E5" w:rsidP="000D69E5" w:rsidR="000D69E5"/>
    <w:p w:rsidRDefault="000D69E5" w:rsidP="000D69E5" w:rsidR="000D69E5">
      <w:pPr>
        <w:ind w:firstLine="708"/>
        <w:jc w:val="both"/>
      </w:pPr>
      <w:r>
        <w:t xml:space="preserve">Rješenjem ovoga suda poslovni broj </w:t>
      </w:r>
      <w:r w:rsidR="000A5C78">
        <w:t xml:space="preserve">19 St-898/17-5 od 23. studenog 2017. </w:t>
      </w:r>
      <w:r>
        <w:t xml:space="preserve">otvoren je skraćeni stečajni postupak nad dužnikom </w:t>
      </w:r>
      <w:r w:rsidR="000A5C78">
        <w:t>BODY BUILDING KLUB "SISAK", Andrije Hebranga 22, Sisak, Registarski broj: 03001144, OIB: 13400278694</w:t>
      </w:r>
      <w:r>
        <w:t>, za stečajnog upravitelja imenovan</w:t>
      </w:r>
      <w:r w:rsidR="000A5C78">
        <w:t>a</w:t>
      </w:r>
      <w:r>
        <w:t xml:space="preserve"> je </w:t>
      </w:r>
      <w:r w:rsidR="000A5C78">
        <w:t>Sabina Lalić OIB: 09145874795, Osijek, Gundulićeva 5</w:t>
      </w:r>
      <w:r>
        <w:t>, zaključen je skraćeni stečajni postupak nad predmetnim dužnikom, te je određeno da će se predmetno rješenje objavit na mrežnoj stranici e-oglasna ploča sudova i dostaviti registru nadležnom za stečajnog dužnika.</w:t>
      </w:r>
    </w:p>
    <w:p w:rsidRDefault="000D69E5" w:rsidP="000D69E5" w:rsidR="000D69E5">
      <w:pPr>
        <w:ind w:firstLine="708"/>
        <w:jc w:val="both"/>
      </w:pPr>
    </w:p>
    <w:p w:rsidRDefault="000D69E5" w:rsidP="000D69E5" w:rsidR="000D69E5">
      <w:pPr>
        <w:ind w:firstLine="708"/>
        <w:jc w:val="both"/>
      </w:pPr>
      <w:r>
        <w:t xml:space="preserve">Protiv predmetnog rješenja žalbu je podnio </w:t>
      </w:r>
      <w:r w:rsidR="00A75D2E">
        <w:t xml:space="preserve">stečajni dužnik zastupan po </w:t>
      </w:r>
      <w:r>
        <w:t>punomoćnik</w:t>
      </w:r>
      <w:r w:rsidR="00A75D2E">
        <w:t>u</w:t>
      </w:r>
      <w:r>
        <w:t xml:space="preserve"> </w:t>
      </w:r>
      <w:r w:rsidR="000A5C78">
        <w:t>Dink</w:t>
      </w:r>
      <w:r w:rsidR="00A75D2E">
        <w:t>u</w:t>
      </w:r>
      <w:r w:rsidR="000A5C78">
        <w:t xml:space="preserve"> Ocvarek odvjetnik</w:t>
      </w:r>
      <w:r w:rsidR="00A75D2E">
        <w:t>u</w:t>
      </w:r>
      <w:r w:rsidR="000A5C78">
        <w:t xml:space="preserve"> u Sisk</w:t>
      </w:r>
      <w:r w:rsidR="00A75D2E">
        <w:t>a</w:t>
      </w:r>
      <w:r>
        <w:t>, iz svih razloga iz čl. 354. st. 2. t. 11. Zakona o parničnom postupku (</w:t>
      </w:r>
      <w:r w:rsidR="000A5C78">
        <w:t>Narodne novine br.</w:t>
      </w:r>
      <w:r>
        <w:t xml:space="preserve"> 53/91, 91/92, 58/93, 112/99, 88/01, 117/03, 88/05, 02/07, 84/08, 96/08, 123/08, 57/11, 148/11, 25/13 i 89/14, dalje: ZPP).</w:t>
      </w:r>
      <w:r w:rsidR="000A5C78">
        <w:t xml:space="preserve"> </w:t>
      </w:r>
      <w:r>
        <w:t>Dužnik navodi da je dana 12.</w:t>
      </w:r>
      <w:r w:rsidR="006E5F78">
        <w:t xml:space="preserve"> </w:t>
      </w:r>
      <w:r w:rsidR="003516EB">
        <w:t>prosinca</w:t>
      </w:r>
      <w:r w:rsidR="000A5C78">
        <w:t xml:space="preserve"> 2017. godine podmirio cjelokupno dugovanje zbog kojeg je račun dužnika bio u blokadi te da stoga nisu ispunjene pretpostavke za otvaranje stečajnog postupka. Isto tako, dužnik navodi da nije nikada primio nikakvo rješenje o tome da je otvoren skraćeni stečajni postupak, nije primio nikakav poziv da dostavi bilo što bilo kome te stoga nije niti znao niti je mogao znati da je otvoren skraćeni stečajni postupak. Ističe da je točno da su na Internet stranici objavljivani navedeni pozivi i rješenje no dužnik u žalbi ističe da ne pregledava i ne pretražuje mrežne stranice sudova jer za to nije imao razloga pa nije znao što se događa. </w:t>
      </w:r>
      <w:r w:rsidR="000A5C78">
        <w:lastRenderedPageBreak/>
        <w:t>Također napominje u žalbi da FINA koja je pokrenula postupak nije uopće obavijestila ili upozorila dužnika da</w:t>
      </w:r>
      <w:r w:rsidR="003D20D9">
        <w:t xml:space="preserve"> </w:t>
      </w:r>
      <w:r w:rsidR="000A5C78">
        <w:t xml:space="preserve">će pokrenuti skraćeni stečajni postupak, kao i da je dužnik pravno neuka </w:t>
      </w:r>
      <w:r w:rsidR="00026811">
        <w:t>stranka i kao takve od nje se n</w:t>
      </w:r>
      <w:r w:rsidR="000A5C78">
        <w:t>e</w:t>
      </w:r>
      <w:r w:rsidR="00026811">
        <w:t xml:space="preserve"> </w:t>
      </w:r>
      <w:r w:rsidR="000A5C78">
        <w:t>može očekivati da će svaki dan pretraživati mrežne stranice sudova kako bi utvrdila da li se protiv nje pokreće ili vodi neki postupak.</w:t>
      </w:r>
    </w:p>
    <w:p w:rsidRDefault="000D69E5" w:rsidP="000D69E5" w:rsidR="000D69E5">
      <w:pPr>
        <w:ind w:firstLine="708"/>
        <w:jc w:val="center"/>
      </w:pPr>
    </w:p>
    <w:p w:rsidRDefault="000D69E5" w:rsidP="000D69E5" w:rsidR="000D69E5">
      <w:pPr>
        <w:ind w:firstLine="708"/>
        <w:jc w:val="both"/>
        <w:rPr>
          <w:lang w:eastAsia="en-US"/>
        </w:rPr>
      </w:pPr>
      <w:r w:rsidRPr="00BD1734">
        <w:t xml:space="preserve">Žalba koju je u ime stečajnog dužnika podnio punomoćnik </w:t>
      </w:r>
      <w:r w:rsidR="00BD1734">
        <w:t>Dinko Ocvarek odvjetnik u Sisku</w:t>
      </w:r>
      <w:r>
        <w:t xml:space="preserve"> nije dopuštena.</w:t>
      </w:r>
    </w:p>
    <w:p w:rsidRDefault="000D69E5" w:rsidP="000D69E5" w:rsidR="000D69E5">
      <w:pPr>
        <w:ind w:firstLine="708"/>
        <w:jc w:val="both"/>
      </w:pPr>
    </w:p>
    <w:p w:rsidRDefault="000D69E5" w:rsidP="000D69E5" w:rsidR="000D69E5">
      <w:pPr>
        <w:autoSpaceDE w:val="false"/>
        <w:autoSpaceDN w:val="false"/>
        <w:adjustRightInd w:val="false"/>
        <w:ind w:firstLine="708"/>
        <w:jc w:val="both"/>
      </w:pPr>
      <w:r>
        <w:t>Odredbom čl. 128. st. 8. Stečajnog zakona (</w:t>
      </w:r>
      <w:r w:rsidR="0007187F">
        <w:t>Narodne novine br.</w:t>
      </w:r>
      <w:r>
        <w:t xml:space="preserve"> 71/15, dalje: SZ) propisano je da protiv rješenja o otvaranju stečajnoga postupka pravo na žalbu ima osoba ovlaštena za zastupanje dužnika po zakonu do dana nastupanja pravnih posljedica otvaranja stečajnoga postupka i dužnik pojedinac. </w:t>
      </w:r>
    </w:p>
    <w:p w:rsidRDefault="000D69E5" w:rsidP="000D69E5" w:rsidR="000D69E5">
      <w:pPr>
        <w:autoSpaceDE w:val="false"/>
        <w:autoSpaceDN w:val="false"/>
        <w:adjustRightInd w:val="false"/>
        <w:ind w:firstLine="708"/>
        <w:jc w:val="both"/>
      </w:pPr>
    </w:p>
    <w:p w:rsidRDefault="000D69E5" w:rsidP="000D69E5" w:rsidR="000D69E5">
      <w:pPr>
        <w:autoSpaceDE w:val="false"/>
        <w:autoSpaceDN w:val="false"/>
        <w:adjustRightInd w:val="false"/>
        <w:ind w:firstLine="708"/>
        <w:jc w:val="both"/>
      </w:pPr>
      <w:r>
        <w:t xml:space="preserve">U predmetnoj žalbi od </w:t>
      </w:r>
      <w:r w:rsidR="00C0599C">
        <w:t>1</w:t>
      </w:r>
      <w:r w:rsidR="003D20D9">
        <w:t>8</w:t>
      </w:r>
      <w:r w:rsidRPr="0007187F">
        <w:t>. prosinca 2017. je navedeno</w:t>
      </w:r>
      <w:r>
        <w:t xml:space="preserve"> </w:t>
      </w:r>
      <w:r w:rsidR="00C0599C">
        <w:t>da istu podnosi stečajni dužnik i to</w:t>
      </w:r>
      <w:r>
        <w:t xml:space="preserve"> po punomoćniku </w:t>
      </w:r>
      <w:r w:rsidR="0007187F">
        <w:t>Dinku Ocvarek odvjetnik</w:t>
      </w:r>
      <w:r w:rsidR="00C0599C">
        <w:t>u</w:t>
      </w:r>
      <w:r w:rsidR="0007187F">
        <w:t xml:space="preserve"> </w:t>
      </w:r>
      <w:r w:rsidR="00C0599C">
        <w:t>iz</w:t>
      </w:r>
      <w:r w:rsidR="0007187F">
        <w:t xml:space="preserve"> Sisk</w:t>
      </w:r>
      <w:r w:rsidR="000E6C4D">
        <w:t>a</w:t>
      </w:r>
      <w:r w:rsidR="0007187F">
        <w:t xml:space="preserve">, </w:t>
      </w:r>
      <w:r>
        <w:t>a što je  također vidljivo i iz punomoći koju je izdao stečajni dužnik zastupan po osobi ovlaštenoj za zastup</w:t>
      </w:r>
      <w:r w:rsidR="0007187F">
        <w:t xml:space="preserve">anje dužnika Nerminu Kurtoviću </w:t>
      </w:r>
      <w:r>
        <w:t>i koja je priložena uz predmetnu žalbu.</w:t>
      </w:r>
    </w:p>
    <w:p w:rsidRDefault="0007187F" w:rsidP="000D69E5" w:rsidR="0007187F">
      <w:pPr>
        <w:autoSpaceDE w:val="false"/>
        <w:autoSpaceDN w:val="false"/>
        <w:adjustRightInd w:val="false"/>
        <w:ind w:firstLine="708"/>
        <w:jc w:val="both"/>
      </w:pPr>
    </w:p>
    <w:p w:rsidRDefault="000D69E5" w:rsidP="000D69E5" w:rsidR="000D69E5">
      <w:pPr>
        <w:autoSpaceDE w:val="false"/>
        <w:autoSpaceDN w:val="false"/>
        <w:adjustRightInd w:val="false"/>
        <w:ind w:firstLine="708"/>
        <w:jc w:val="both"/>
      </w:pPr>
      <w:r w:rsidRPr="00C664A4">
        <w:t>Člankom 159. SZ-a propisano je da otvaranjem stečajnoga postupka prava i tijela</w:t>
      </w:r>
      <w:r>
        <w:t xml:space="preserve"> dužnika pravne osobe prestaju i prelaze na stečajnog upravitelja. </w:t>
      </w:r>
    </w:p>
    <w:p w:rsidRDefault="00C664A4" w:rsidP="000D69E5" w:rsidR="00C664A4">
      <w:pPr>
        <w:autoSpaceDE w:val="false"/>
        <w:autoSpaceDN w:val="false"/>
        <w:adjustRightInd w:val="false"/>
        <w:ind w:firstLine="708"/>
        <w:jc w:val="both"/>
      </w:pPr>
    </w:p>
    <w:p w:rsidRDefault="000D69E5" w:rsidP="000D69E5" w:rsidR="000D69E5">
      <w:pPr>
        <w:autoSpaceDE w:val="false"/>
        <w:autoSpaceDN w:val="false"/>
        <w:adjustRightInd w:val="false"/>
        <w:ind w:firstLine="708"/>
        <w:jc w:val="both"/>
      </w:pPr>
      <w:r>
        <w:t xml:space="preserve">Člankom 158. SZ-a propisano je da pravne posljedice otvaranja stečajnoga postupka nastupaju u trenutku kad je rješenje o otvaranju stečajnoga postupka objavljeno na mrežnoj stranici e-Oglasna ploča sudova.  </w:t>
      </w:r>
    </w:p>
    <w:p w:rsidRDefault="00C664A4" w:rsidP="000D69E5" w:rsidR="00C664A4">
      <w:pPr>
        <w:autoSpaceDE w:val="false"/>
        <w:autoSpaceDN w:val="false"/>
        <w:adjustRightInd w:val="false"/>
        <w:ind w:firstLine="708"/>
        <w:jc w:val="both"/>
      </w:pPr>
    </w:p>
    <w:p w:rsidRDefault="000D69E5" w:rsidP="000D69E5" w:rsidR="000D69E5">
      <w:pPr>
        <w:autoSpaceDE w:val="false"/>
        <w:autoSpaceDN w:val="false"/>
        <w:adjustRightInd w:val="false"/>
        <w:ind w:firstLine="708"/>
        <w:jc w:val="both"/>
      </w:pPr>
      <w:r>
        <w:t>Sud je uvidom u pobijano rješenje sudskog savjetnika, kao i u sustav e</w:t>
      </w:r>
      <w:r w:rsidR="00C664A4">
        <w:t>-</w:t>
      </w:r>
      <w:r>
        <w:t>Spisa te e-Oglasnu ploču suda utvrdio da je rješenje o otvaranju i zaključenju skraćenog stečajnog postupka i imenovanju stečajnog upravitelja objavljeno na e-Oglasnoj ploči sudova 27. stu</w:t>
      </w:r>
      <w:r w:rsidR="00C664A4">
        <w:t xml:space="preserve">denog 2017., čime su sva prava </w:t>
      </w:r>
      <w:r>
        <w:t>tijela dužnika prešla na stečajnog upravitelja. Time je ujedno i prestalo ovlaštenje Nermina Kurtovića za zastupanje dužnika, te je isti eventualno mogao izjaviti žalbu protiv pobijanog rješenja samo kao osoba ovlaštena za zastupanje dužnika po zakonu do dana nastupanja pravnih posljedica otvaranja skraćenog stečajnog postupka, a ne nakon toga i to u ime dužnika, budući da 13. prosinca 2017. kada je dao punomoć odvjetniku za zastupanje, isti više nije bio osoba ov</w:t>
      </w:r>
      <w:r w:rsidR="00C664A4">
        <w:t xml:space="preserve">laštena za zastupanje dužnika. </w:t>
      </w:r>
    </w:p>
    <w:p w:rsidRDefault="00C664A4" w:rsidP="000D69E5" w:rsidR="00C664A4">
      <w:pPr>
        <w:autoSpaceDE w:val="false"/>
        <w:autoSpaceDN w:val="false"/>
        <w:adjustRightInd w:val="false"/>
        <w:ind w:firstLine="708"/>
        <w:jc w:val="both"/>
      </w:pPr>
    </w:p>
    <w:p w:rsidRDefault="000D69E5" w:rsidP="000D69E5" w:rsidR="000D69E5">
      <w:pPr>
        <w:autoSpaceDE w:val="false"/>
        <w:autoSpaceDN w:val="false"/>
        <w:adjustRightInd w:val="false"/>
        <w:ind w:firstLine="708"/>
        <w:jc w:val="both"/>
      </w:pPr>
      <w:r>
        <w:t>Slijedom navedenoga sud je odbacio kao nedopuštenu žalbu koju je u ime stečajnog dužnika podnio navedeni odvjetnik, budući da isti nije ovlašten za podnošenje žalbe, jer je Nerminu Kurtoviću kao osobi ovlaštenoj za zastupanje dužnika koja je izdala punomoć za zastupanje navedenom odvjetniku prestao mandat otvaranjem skraćenog stečajnog postupka kada su prava tijela dužnika, pa tako i ovlaštenog zastupnika dužnika prestala i prešla na stečajnog upravitelja, te je sud u smislu čl. 358. st. 1. i 3. ZPP-a u vezi s čl. 10., čl. 128. st. 8</w:t>
      </w:r>
      <w:r w:rsidR="00C664A4">
        <w:t>. i čl. 436. st. 2. SZ-a</w:t>
      </w:r>
      <w:r>
        <w:t xml:space="preserve"> odlučio kao u izreci. </w:t>
      </w:r>
    </w:p>
    <w:p w:rsidRDefault="00C664A4" w:rsidP="000D69E5" w:rsidR="00C664A4">
      <w:pPr>
        <w:autoSpaceDE w:val="false"/>
        <w:autoSpaceDN w:val="false"/>
        <w:adjustRightInd w:val="false"/>
        <w:ind w:firstLine="708"/>
        <w:jc w:val="both"/>
      </w:pPr>
    </w:p>
    <w:p w:rsidRDefault="000D69E5" w:rsidP="000D69E5" w:rsidR="000D69E5">
      <w:pPr>
        <w:autoSpaceDE w:val="false"/>
        <w:autoSpaceDN w:val="false"/>
        <w:adjustRightInd w:val="false"/>
        <w:ind w:firstLine="708"/>
        <w:jc w:val="both"/>
      </w:pPr>
      <w:r>
        <w:t>Sud je također ocijenio i žalbeni navod dužnika da nije bio obaviješten o provođenju skraćenog stečajnog postupka kao neosnovanim, budući da je sud uvidom u javne objave na mrežnoj stranici e-oglasna ploča s</w:t>
      </w:r>
      <w:r w:rsidR="00C664A4">
        <w:t xml:space="preserve">udova utvrdio da je oglas </w:t>
      </w:r>
      <w:r>
        <w:t xml:space="preserve">suda broj St-898/17-3 kojim se poziva osoba ovlaštena za zastupanje dužnika objavljen na e-oglasnoj ploči suda 7. kolovoza 2017., a sve u skladu s čl. 430-431. SZ-a. </w:t>
      </w:r>
    </w:p>
    <w:p w:rsidRDefault="000D69E5" w:rsidP="000D69E5" w:rsidR="000D69E5">
      <w:pPr>
        <w:autoSpaceDE w:val="false"/>
        <w:autoSpaceDN w:val="false"/>
        <w:adjustRightInd w:val="false"/>
        <w:ind w:firstLine="708"/>
        <w:jc w:val="both"/>
      </w:pPr>
      <w:r>
        <w:lastRenderedPageBreak/>
        <w:t xml:space="preserve">Sud je iako mišljenja da je žalba dužnika nedopuštena, ocijenio također i žalbeni navod dužnika da dužnik nije u blokadi od 12. prosinca 2017. jer je podmirio cjelokupno dugovanje te da stoga nisu ispunjene pretpostavke za otvaranje stečajnog postupka. </w:t>
      </w:r>
    </w:p>
    <w:p w:rsidRDefault="00C664A4" w:rsidP="000D69E5" w:rsidR="00C664A4">
      <w:pPr>
        <w:autoSpaceDE w:val="false"/>
        <w:autoSpaceDN w:val="false"/>
        <w:adjustRightInd w:val="false"/>
        <w:ind w:firstLine="708"/>
        <w:jc w:val="both"/>
      </w:pPr>
    </w:p>
    <w:p w:rsidRDefault="00C664A4" w:rsidP="000D69E5" w:rsidR="000D69E5">
      <w:pPr>
        <w:ind w:firstLine="708"/>
        <w:jc w:val="both"/>
        <w:rPr>
          <w:rFonts w:eastAsiaTheme="minorEastAsia"/>
        </w:rPr>
      </w:pPr>
      <w:r>
        <w:t>Naime,</w:t>
      </w:r>
      <w:r w:rsidR="000D69E5">
        <w:t xml:space="preserve"> </w:t>
      </w:r>
      <w:r w:rsidR="000D69E5">
        <w:rPr>
          <w:rFonts w:eastAsiaTheme="minorEastAsia"/>
        </w:rPr>
        <w:t xml:space="preserve">odredbama čl. 428. SZ-a propisano je da će sud provesti skraćeni stečajni postupak nad pravnom osobom ako su ispunjene sljedeće pretpostavke: ako nema zaposlenih, ako u Očevidniku redoslijeda osnova za plaćanje ima evidentirane neizvršene osnove za plaćanje u neprekinutom razdoblju od 120 dana, ako nisu ispunjene pretpostavke za pokretanje drugog postupka radi brisanja iz sudskoga registra. </w:t>
      </w:r>
    </w:p>
    <w:p w:rsidRDefault="00C664A4" w:rsidP="000D69E5" w:rsidR="00C664A4">
      <w:pPr>
        <w:ind w:firstLine="708"/>
        <w:jc w:val="both"/>
        <w:rPr>
          <w:rFonts w:eastAsiaTheme="minorEastAsia"/>
        </w:rPr>
      </w:pPr>
    </w:p>
    <w:p w:rsidRDefault="000D69E5" w:rsidP="000D69E5" w:rsidR="000D69E5">
      <w:pPr>
        <w:ind w:firstLine="708"/>
        <w:jc w:val="both"/>
        <w:rPr>
          <w:rFonts w:eastAsiaTheme="minorEastAsia"/>
        </w:rPr>
      </w:pPr>
      <w:r>
        <w:rPr>
          <w:rFonts w:eastAsiaTheme="minorEastAsia"/>
        </w:rPr>
        <w:t>Dakle, jedna od kumulativnih pretpostavki za provedbu skraćenog stečajnog postupka iz čl. 428. SZ-a je ta da dužnik u Očevidniku redoslijeda osnova za plaćanje ima evidentirane neizvršene osnove za plaćanje u neprekinutom razdoblju od 120 dana.</w:t>
      </w:r>
    </w:p>
    <w:p w:rsidRDefault="000D69E5" w:rsidP="000D69E5" w:rsidR="000D69E5">
      <w:pPr>
        <w:jc w:val="both"/>
        <w:rPr>
          <w:rFonts w:eastAsiaTheme="minorEastAsia"/>
        </w:rPr>
      </w:pPr>
    </w:p>
    <w:p w:rsidRDefault="000D69E5" w:rsidP="000D69E5" w:rsidR="000D69E5">
      <w:pPr>
        <w:ind w:firstLine="708"/>
        <w:jc w:val="both"/>
      </w:pPr>
      <w:r>
        <w:t>Uvidom u Očevidnik Financijske agencije o neizvršenim osnovama za plaćanje od 23. studenog 2017. (list 10 spisa) utvrđeno je kako je na dan donošenja pobijanog rješenja 23. studenog 2017. dužnik ima</w:t>
      </w:r>
      <w:r w:rsidR="00C664A4">
        <w:t>o</w:t>
      </w:r>
      <w:r>
        <w:t xml:space="preserve"> evidentirane neizvršene osnove za plaćanje od dana 26. siječnja 2017., dakle duže od 120 dana u neprekinutom razdoblju i da ukupan iznos obveza po svim neizvršenim osnovama za plaćanje s kamatom iznosi 7.088,53 kn.  Također, i u samoj žalbi dužnik je naznačio da je dužnik tek 12. prosinca 2017.</w:t>
      </w:r>
      <w:r w:rsidR="00C664A4">
        <w:t xml:space="preserve"> podmirio cjelokupno dugovanje zbog kojeg je račun dužnika bio u blokadi</w:t>
      </w:r>
      <w:r>
        <w:t xml:space="preserve">, dakle nakon donošenja pobijanog rješenja. </w:t>
      </w:r>
    </w:p>
    <w:p w:rsidRDefault="00C664A4" w:rsidP="000D69E5" w:rsidR="00C664A4">
      <w:pPr>
        <w:ind w:firstLine="708"/>
        <w:jc w:val="both"/>
        <w:rPr>
          <w:rFonts w:cstheme="minorBidi" w:eastAsiaTheme="minorHAnsi"/>
          <w:szCs w:val="22"/>
          <w:lang w:eastAsia="en-US"/>
        </w:rPr>
      </w:pPr>
    </w:p>
    <w:p w:rsidRDefault="000D69E5" w:rsidP="000D69E5" w:rsidR="000D69E5">
      <w:pPr>
        <w:ind w:firstLine="708"/>
        <w:jc w:val="both"/>
        <w:rPr>
          <w:rFonts w:eastAsiaTheme="minorEastAsia"/>
        </w:rPr>
      </w:pPr>
      <w:r>
        <w:t xml:space="preserve"> Iz navedenog Očevidnika FINE kao i samog navoda dužnika u žalbi proizlazi kako je  i na dan donošenja pobijanog rješenja dužnik u Očevidniku redoslijeda osnova za plaćanje  imao evidentiranih neizvršenih osnova za plaćanje, te je dakle u trenutku donošenja pobijanog rješenja bila ispunjena navedena pretpostavka </w:t>
      </w:r>
      <w:r>
        <w:rPr>
          <w:rFonts w:eastAsiaTheme="minorEastAsia"/>
        </w:rPr>
        <w:t>da dužnik u Očevidniku redoslijeda osnova za plaćanje ima evidentirane neizvršene osnove za plaćanje u neprekinutom razdoblju od 120 dana.</w:t>
      </w:r>
    </w:p>
    <w:p w:rsidRDefault="00A43029" w:rsidP="000D69E5" w:rsidR="00A43029">
      <w:pPr>
        <w:ind w:firstLine="708"/>
        <w:jc w:val="both"/>
        <w:rPr>
          <w:rFonts w:eastAsiaTheme="minorEastAsia"/>
        </w:rPr>
      </w:pPr>
    </w:p>
    <w:p w:rsidRDefault="000D69E5" w:rsidP="000D69E5" w:rsidR="000D69E5">
      <w:pPr>
        <w:ind w:firstLine="708"/>
        <w:jc w:val="both"/>
        <w:rPr>
          <w:rFonts w:eastAsiaTheme="minorEastAsia"/>
        </w:rPr>
      </w:pPr>
      <w:r>
        <w:rPr>
          <w:rFonts w:eastAsiaTheme="minorEastAsia"/>
        </w:rPr>
        <w:t xml:space="preserve">Sud je također pri ocjenjivanju navedenog žalbenog razloga vodio računa i o tome da se u žalbi ne mogu iznositi nove činjenice niti predlagati novi dokazi, osim ako se oni odnose na bitne povrede odredaba parničnog postupka zbog kojih se žalba može izjaviti, a u smislu čl. 352. st. 1. ZPP-a i čl. 10. SZ-a, a  posebice stoga što dužnik nije niti dostavio sudu dokaz da u trenutku donošenja pobijanog rješenja dužnik u Očevidniku redoslijeda osnova za plaćanje nema evidentirane neizvršene osnove za plaćanje u neprekinutom razdoblju od 120 dana, već upravo suprotno, da su u trenutku donošenja pobijanog rješenja kod dužnika postojale kumulativno ispunjene sve tri </w:t>
      </w:r>
      <w:r w:rsidR="00A43029">
        <w:rPr>
          <w:rFonts w:eastAsiaTheme="minorEastAsia"/>
        </w:rPr>
        <w:t xml:space="preserve">zakonom </w:t>
      </w:r>
      <w:r>
        <w:rPr>
          <w:rFonts w:eastAsiaTheme="minorEastAsia"/>
        </w:rPr>
        <w:t xml:space="preserve">propisane pretpostavke iz čl. 428. SZ-a.    </w:t>
      </w:r>
    </w:p>
    <w:p w:rsidRDefault="000D69E5" w:rsidP="0085221D" w:rsidR="000D69E5" w:rsidRPr="00B37760">
      <w:pPr>
        <w:jc w:val="both"/>
      </w:pPr>
    </w:p>
    <w:p w:rsidRDefault="00732816" w:rsidP="00A116B4" w:rsidR="00F076C6" w:rsidRPr="00B37760">
      <w:pPr>
        <w:jc w:val="center"/>
      </w:pPr>
      <w:r w:rsidRPr="00B37760">
        <w:t xml:space="preserve">U Osijeku </w:t>
      </w:r>
      <w:r w:rsidR="0085769C">
        <w:t>21</w:t>
      </w:r>
      <w:bookmarkStart w:name="_GoBack" w:id="0"/>
      <w:bookmarkEnd w:id="0"/>
      <w:r w:rsidR="000D69E5">
        <w:t>. veljače</w:t>
      </w:r>
      <w:r w:rsidR="00CF5A9F">
        <w:t xml:space="preserve"> 2018</w:t>
      </w:r>
      <w:r w:rsidRPr="00B37760">
        <w:t>.</w:t>
      </w:r>
    </w:p>
    <w:p w:rsidRDefault="00732816" w:rsidP="00732816" w:rsidR="00732816" w:rsidRPr="00B37760">
      <w:pPr>
        <w:jc w:val="both"/>
      </w:pPr>
    </w:p>
    <w:p w:rsidRDefault="00732816" w:rsidP="00732816" w:rsidR="00732816" w:rsidRPr="00B37760">
      <w:pPr>
        <w:jc w:val="both"/>
      </w:pPr>
      <w:r w:rsidRPr="00B37760">
        <w:tab/>
      </w:r>
      <w:r w:rsidRPr="00B37760">
        <w:tab/>
      </w:r>
      <w:r w:rsidRPr="00B37760">
        <w:tab/>
      </w:r>
      <w:r w:rsidRPr="00B37760">
        <w:tab/>
      </w:r>
      <w:r w:rsidRPr="00B37760">
        <w:tab/>
      </w:r>
      <w:r w:rsidRPr="00B37760">
        <w:tab/>
      </w:r>
      <w:r w:rsidRPr="00B37760">
        <w:tab/>
      </w:r>
      <w:r w:rsidRPr="00B37760">
        <w:tab/>
        <w:t xml:space="preserve">        </w:t>
      </w:r>
      <w:r w:rsidR="00203F05">
        <w:t xml:space="preserve"> </w:t>
      </w:r>
      <w:r w:rsidRPr="00B37760">
        <w:t>STEČAJNI SUDAC</w:t>
      </w:r>
    </w:p>
    <w:p w:rsidRDefault="00732816" w:rsidP="00732816" w:rsidR="00732816" w:rsidRPr="00B37760">
      <w:pPr>
        <w:ind w:left="4956"/>
        <w:jc w:val="center"/>
      </w:pPr>
      <w:r w:rsidRPr="00B37760">
        <w:t xml:space="preserve">       mr. sc. Boris Vuković</w:t>
      </w:r>
    </w:p>
    <w:p w:rsidRDefault="00732816" w:rsidP="00732816" w:rsidR="00732816" w:rsidRPr="00B37760">
      <w:pPr>
        <w:jc w:val="both"/>
      </w:pPr>
    </w:p>
    <w:p w:rsidRDefault="00C137BC" w:rsidP="00732816" w:rsidR="00C137BC" w:rsidRPr="00B37760">
      <w:pPr>
        <w:jc w:val="both"/>
      </w:pPr>
    </w:p>
    <w:p w:rsidRDefault="00732816" w:rsidP="00732816" w:rsidR="00732816" w:rsidRPr="00B37760">
      <w:pPr>
        <w:jc w:val="both"/>
      </w:pPr>
    </w:p>
    <w:p w:rsidRDefault="00732816" w:rsidP="00732816" w:rsidR="00732816" w:rsidRPr="00B37760">
      <w:pPr>
        <w:jc w:val="both"/>
      </w:pPr>
      <w:r w:rsidRPr="00B37760">
        <w:t xml:space="preserve">Zapisničar: Danijela Špeletić                                          </w:t>
      </w:r>
    </w:p>
    <w:p w:rsidRDefault="0085221D" w:rsidP="00732816" w:rsidR="00013582" w:rsidRPr="00A43029">
      <w:pPr>
        <w:jc w:val="both"/>
        <w:rPr>
          <w:color w:val="000000"/>
        </w:rPr>
      </w:pPr>
      <w:r w:rsidRPr="00B37760">
        <w:rPr>
          <w:color w:val="000000"/>
        </w:rPr>
        <w:t xml:space="preserve">   </w:t>
      </w:r>
    </w:p>
    <w:p w:rsidRDefault="000D69E5" w:rsidP="000D69E5" w:rsidR="000D69E5">
      <w:pPr>
        <w:pStyle w:val="Tijeloteksta"/>
        <w:rPr>
          <w:bCs/>
        </w:rPr>
      </w:pPr>
      <w:r>
        <w:rPr>
          <w:bCs/>
        </w:rPr>
        <w:t>UPUTA O PRAVNOM LIJEKU:</w:t>
      </w:r>
    </w:p>
    <w:p w:rsidRDefault="000D69E5" w:rsidP="000D69E5" w:rsidR="000D69E5">
      <w:pPr>
        <w:pStyle w:val="Tijeloteksta"/>
        <w:rPr>
          <w:bCs/>
        </w:rPr>
      </w:pPr>
      <w:r>
        <w:rPr>
          <w:bCs/>
        </w:rPr>
        <w:t>Protiv ovog rješenja može nezadovoljna stranka uložiti žalbu Visokom trgovačkom sudu Republike Hrvatske u Zagrebu u roku od 8 dana pismeno u 3 primjerka putem ovog suda.</w:t>
      </w:r>
    </w:p>
    <w:p w:rsidRDefault="000D69E5" w:rsidP="000D69E5" w:rsidR="000D69E5"/>
    <w:p w:rsidRDefault="000D69E5" w:rsidP="000D69E5" w:rsidR="000D69E5"/>
    <w:p w:rsidRDefault="000D69E5" w:rsidP="000D69E5" w:rsidR="000D69E5">
      <w:r>
        <w:t>D N A :</w:t>
      </w:r>
    </w:p>
    <w:p w:rsidRDefault="000D69E5" w:rsidP="000D69E5" w:rsidR="000D69E5">
      <w:pPr>
        <w:pStyle w:val="Odlomakpopisa"/>
        <w:numPr>
          <w:ilvl w:val="0"/>
          <w:numId w:val="17"/>
        </w:numPr>
        <w:ind w:hanging="284" w:left="284"/>
      </w:pPr>
      <w:r>
        <w:t xml:space="preserve">stečajni dužnik po odvjetniku </w:t>
      </w:r>
      <w:r w:rsidR="00A43029">
        <w:t>Dinko Ocvarek, Sisak, S. i A. Radića 45</w:t>
      </w:r>
    </w:p>
    <w:p w:rsidRDefault="000D69E5" w:rsidP="000D69E5" w:rsidR="000D69E5">
      <w:pPr>
        <w:pStyle w:val="Odlomakpopisa"/>
        <w:numPr>
          <w:ilvl w:val="0"/>
          <w:numId w:val="17"/>
        </w:numPr>
        <w:ind w:hanging="284" w:left="284"/>
      </w:pPr>
      <w:r>
        <w:t>stečajni upravitelj</w:t>
      </w:r>
      <w:r w:rsidR="00A43029">
        <w:t xml:space="preserve"> Sabina Lalić, Osijek, Gundulićeva 5</w:t>
      </w:r>
    </w:p>
    <w:p w:rsidRDefault="000D69E5" w:rsidP="000D69E5" w:rsidR="000D69E5">
      <w:pPr>
        <w:pStyle w:val="Odlomakpopisa"/>
        <w:numPr>
          <w:ilvl w:val="0"/>
          <w:numId w:val="17"/>
        </w:numPr>
        <w:ind w:hanging="284" w:left="284"/>
      </w:pPr>
      <w:r>
        <w:rPr>
          <w:rFonts w:cstheme="majorBidi" w:hAnsiTheme="majorBidi" w:asciiTheme="majorBidi"/>
        </w:rPr>
        <w:t xml:space="preserve">mrežna stranica e-Oglasna ploča sudova </w:t>
      </w:r>
    </w:p>
    <w:p w:rsidRDefault="000D69E5" w:rsidP="000D69E5" w:rsidR="000D69E5">
      <w:pPr>
        <w:pStyle w:val="Odlomakpopisa"/>
        <w:numPr>
          <w:ilvl w:val="0"/>
          <w:numId w:val="17"/>
        </w:numPr>
        <w:ind w:hanging="284" w:left="284"/>
      </w:pPr>
      <w:r>
        <w:rPr>
          <w:rFonts w:cstheme="majorBidi" w:hAnsiTheme="majorBidi" w:asciiTheme="majorBidi"/>
        </w:rPr>
        <w:t>kal. 20.3.18</w:t>
      </w:r>
    </w:p>
    <w:p w:rsidRDefault="000D69E5" w:rsidP="000D69E5" w:rsidR="000D69E5">
      <w:pPr>
        <w:pStyle w:val="Odlomakpopisa"/>
        <w:ind w:left="284"/>
      </w:pPr>
    </w:p>
    <w:p w:rsidRDefault="006D3C3F" w:rsidP="000D69E5" w:rsidR="006D3C3F" w:rsidRPr="00B37760">
      <w:pPr>
        <w:jc w:val="both"/>
      </w:pPr>
    </w:p>
    <w:sectPr w:rsidSect="00606835" w:rsidR="006D3C3F" w:rsidRPr="00B37760">
      <w:headerReference w:type="even" r:id="rId11"/>
      <w:headerReference w:type="default" r:id="rId12"/>
      <w:headerReference w:type="first" r:id="rId13"/>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223899" w:rsidR="00223899">
      <w:r>
        <w:separator/>
      </w:r>
    </w:p>
  </w:endnote>
  <w:endnote w:id="0" w:type="continuationSeparator">
    <w:p w:rsidRDefault="00223899" w:rsidR="00223899">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EE"/>
    <w:family w:val="swiss"/>
    <w:pitch w:val="variable"/>
    <w:sig w:csb1="00000000" w:csb0="000101FF" w:usb3="00000000" w:usb2="00000029" w:usb1="C000605B" w:usb0="E1002EFF"/>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223899" w:rsidR="00223899">
      <w:r>
        <w:separator/>
      </w:r>
    </w:p>
  </w:footnote>
  <w:footnote w:id="0" w:type="continuationSeparator">
    <w:p w:rsidRDefault="00223899" w:rsidR="00223899">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F3E59" w:rsidP="00F718C0" w:rsidR="00BF3E59">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BF3E59" w:rsidR="00BF3E59">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BF3E59" w:rsidP="00F718C0" w:rsidR="00BF3E59">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85769C">
      <w:rPr>
        <w:rStyle w:val="Brojstranice"/>
        <w:noProof/>
      </w:rPr>
      <w:t>3</w:t>
    </w:r>
    <w:r>
      <w:rPr>
        <w:rStyle w:val="Brojstranice"/>
      </w:rPr>
      <w:fldChar w:fldCharType="end"/>
    </w:r>
  </w:p>
  <w:p w:rsidRDefault="00BF3E59" w:rsidP="00DE11EB" w:rsidR="00DE11EB">
    <w:pPr>
      <w:jc w:val="right"/>
    </w:pPr>
    <w:r w:rsidRPr="00DE5F8A">
      <w:rPr>
        <w:rFonts w:cs="Tahoma" w:hAnsi="Tahoma" w:ascii="Tahoma"/>
      </w:rPr>
      <w:tab/>
    </w:r>
    <w:r w:rsidRPr="00DE5F8A">
      <w:rPr>
        <w:rFonts w:cs="Tahoma" w:hAnsi="Tahoma" w:ascii="Tahoma"/>
      </w:rPr>
      <w:tab/>
    </w:r>
    <w:r w:rsidR="00CA752E" w:rsidRPr="00DE5F8A">
      <w:rPr>
        <w:rFonts w:cs="Tahoma" w:hAnsi="Tahoma" w:ascii="Tahoma"/>
      </w:rPr>
      <w:tab/>
    </w:r>
    <w:r w:rsidR="00CA752E" w:rsidRPr="00DE5F8A">
      <w:rPr>
        <w:rFonts w:cs="Tahoma" w:hAnsi="Tahoma" w:ascii="Tahoma"/>
      </w:rPr>
      <w:tab/>
    </w:r>
    <w:r w:rsidR="00D400A2" w:rsidRPr="00DE5F8A">
      <w:rPr>
        <w:rFonts w:cs="Tahoma" w:hAnsi="Tahoma" w:ascii="Tahoma"/>
      </w:rPr>
      <w:tab/>
    </w:r>
    <w:r w:rsidR="0039407D" w:rsidRPr="00DE5F8A">
      <w:rPr>
        <w:rFonts w:cs="Tahoma" w:hAnsi="Tahoma" w:ascii="Tahoma"/>
      </w:rPr>
      <w:tab/>
    </w:r>
    <w:r w:rsidR="00082607" w:rsidRPr="00DE5F8A">
      <w:rPr>
        <w:rFonts w:cs="Tahoma" w:hAnsi="Tahoma" w:ascii="Tahoma"/>
      </w:rPr>
      <w:tab/>
    </w:r>
    <w:r w:rsidR="00355D91" w:rsidRPr="00DE5F8A">
      <w:rPr>
        <w:rFonts w:cs="Tahoma" w:hAnsi="Tahoma" w:ascii="Tahoma"/>
      </w:rPr>
      <w:tab/>
    </w:r>
    <w:r w:rsidR="00355D91" w:rsidRPr="00DE5F8A">
      <w:rPr>
        <w:rFonts w:cs="Tahoma" w:hAnsi="Tahoma" w:ascii="Tahoma"/>
      </w:rPr>
      <w:tab/>
    </w:r>
    <w:r w:rsidR="00DE11EB">
      <w:t>7 Stž-9/17-4</w:t>
    </w:r>
  </w:p>
  <w:p w:rsidRDefault="0003363F" w:rsidP="0003363F" w:rsidR="0003363F">
    <w:pPr>
      <w:jc w:val="right"/>
    </w:pPr>
  </w:p>
  <w:p w:rsidRDefault="00546D11" w:rsidP="005F7DA7" w:rsidR="00546D11"/>
</w:hdr>
</file>

<file path=word/header3.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610F15" w:rsidP="00456A86" w:rsidR="008775CB">
    <w:pPr>
      <w:jc w:val="right"/>
    </w:pPr>
    <w:r>
      <w:t>7 St</w:t>
    </w:r>
    <w:r w:rsidR="00DE11EB">
      <w:t>ž</w:t>
    </w:r>
    <w:r>
      <w:t>-</w:t>
    </w:r>
    <w:r w:rsidR="00FD369D">
      <w:t>9</w:t>
    </w:r>
    <w:r w:rsidR="00705FB3">
      <w:t>/17-</w:t>
    </w:r>
    <w:r w:rsidR="00DE11EB">
      <w:t>4</w:t>
    </w:r>
  </w:p>
  <w:p w:rsidRDefault="008775CB" w:rsidP="00DE5F8A" w:rsidR="008775CB" w:rsidRPr="00AE45C0">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56A5DFF"/>
    <w:multiLevelType w:val="hybridMultilevel"/>
    <w:tmpl w:val="1696F0CA"/>
    <w:lvl w:tplc="7EC2803C" w:ilvl="0">
      <w:start w:val="15"/>
      <w:numFmt w:val="decimal"/>
      <w:lvlText w:val="%1."/>
      <w:lvlJc w:val="left"/>
      <w:pPr>
        <w:ind w:hanging="360" w:left="720"/>
      </w:pPr>
      <w:rPr>
        <w:rFonts w:hint="default"/>
        <w:color w:val="000000"/>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07AE3DCF"/>
    <w:multiLevelType w:val="hybridMultilevel"/>
    <w:tmpl w:val="526099D6"/>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07E22C9E"/>
    <w:multiLevelType w:val="hybridMultilevel"/>
    <w:tmpl w:val="928A1FE4"/>
    <w:lvl w:tplc="D9E24F8E" w:ilvl="0">
      <w:start w:val="1"/>
      <w:numFmt w:val="decimal"/>
      <w:lvlText w:val="%1."/>
      <w:lvlJc w:val="left"/>
      <w:pPr>
        <w:ind w:hanging="360" w:left="1068"/>
      </w:pPr>
    </w:lvl>
    <w:lvl w:tplc="041A0019" w:ilvl="1">
      <w:start w:val="1"/>
      <w:numFmt w:val="lowerLetter"/>
      <w:lvlText w:val="%2."/>
      <w:lvlJc w:val="left"/>
      <w:pPr>
        <w:ind w:hanging="360" w:left="1788"/>
      </w:pPr>
    </w:lvl>
    <w:lvl w:tplc="041A001B" w:ilvl="2">
      <w:start w:val="1"/>
      <w:numFmt w:val="lowerRoman"/>
      <w:lvlText w:val="%3."/>
      <w:lvlJc w:val="right"/>
      <w:pPr>
        <w:ind w:hanging="180" w:left="2508"/>
      </w:pPr>
    </w:lvl>
    <w:lvl w:tplc="041A000F" w:ilvl="3">
      <w:start w:val="1"/>
      <w:numFmt w:val="decimal"/>
      <w:lvlText w:val="%4."/>
      <w:lvlJc w:val="left"/>
      <w:pPr>
        <w:ind w:hanging="360" w:left="3228"/>
      </w:pPr>
    </w:lvl>
    <w:lvl w:tplc="041A0019" w:ilvl="4">
      <w:start w:val="1"/>
      <w:numFmt w:val="lowerLetter"/>
      <w:lvlText w:val="%5."/>
      <w:lvlJc w:val="left"/>
      <w:pPr>
        <w:ind w:hanging="360" w:left="3948"/>
      </w:pPr>
    </w:lvl>
    <w:lvl w:tplc="041A001B" w:ilvl="5">
      <w:start w:val="1"/>
      <w:numFmt w:val="lowerRoman"/>
      <w:lvlText w:val="%6."/>
      <w:lvlJc w:val="right"/>
      <w:pPr>
        <w:ind w:hanging="180" w:left="4668"/>
      </w:pPr>
    </w:lvl>
    <w:lvl w:tplc="041A000F" w:ilvl="6">
      <w:start w:val="1"/>
      <w:numFmt w:val="decimal"/>
      <w:lvlText w:val="%7."/>
      <w:lvlJc w:val="left"/>
      <w:pPr>
        <w:ind w:hanging="360" w:left="5388"/>
      </w:pPr>
    </w:lvl>
    <w:lvl w:tplc="041A0019" w:ilvl="7">
      <w:start w:val="1"/>
      <w:numFmt w:val="lowerLetter"/>
      <w:lvlText w:val="%8."/>
      <w:lvlJc w:val="left"/>
      <w:pPr>
        <w:ind w:hanging="360" w:left="6108"/>
      </w:pPr>
    </w:lvl>
    <w:lvl w:tplc="041A001B" w:ilvl="8">
      <w:start w:val="1"/>
      <w:numFmt w:val="lowerRoman"/>
      <w:lvlText w:val="%9."/>
      <w:lvlJc w:val="right"/>
      <w:pPr>
        <w:ind w:hanging="180" w:left="6828"/>
      </w:pPr>
    </w:lvl>
  </w:abstractNum>
  <w:abstractNum w:abstractNumId="3">
    <w:nsid w:val="082E04F1"/>
    <w:multiLevelType w:val="hybridMultilevel"/>
    <w:tmpl w:val="97307238"/>
    <w:lvl w:tplc="0409000F" w:ilvl="0">
      <w:start w:val="1"/>
      <w:numFmt w:val="decimal"/>
      <w:lvlText w:val="%1."/>
      <w:lvlJc w:val="left"/>
      <w:pPr>
        <w:tabs>
          <w:tab w:pos="720" w:val="num"/>
        </w:tabs>
        <w:ind w:hanging="360" w:left="720"/>
      </w:pPr>
    </w:lvl>
    <w:lvl w:tplc="04090019" w:ilvl="1">
      <w:start w:val="1"/>
      <w:numFmt w:val="lowerLetter"/>
      <w:lvlText w:val="%2."/>
      <w:lvlJc w:val="left"/>
      <w:pPr>
        <w:tabs>
          <w:tab w:pos="1440" w:val="num"/>
        </w:tabs>
        <w:ind w:hanging="360" w:left="1440"/>
      </w:pPr>
    </w:lvl>
    <w:lvl w:tplc="0409001B" w:ilvl="2">
      <w:start w:val="1"/>
      <w:numFmt w:val="lowerRoman"/>
      <w:lvlText w:val="%3."/>
      <w:lvlJc w:val="right"/>
      <w:pPr>
        <w:tabs>
          <w:tab w:pos="2160" w:val="num"/>
        </w:tabs>
        <w:ind w:hanging="180" w:left="2160"/>
      </w:pPr>
    </w:lvl>
    <w:lvl w:tplc="0409000F" w:ilvl="3">
      <w:start w:val="1"/>
      <w:numFmt w:val="decimal"/>
      <w:lvlText w:val="%4."/>
      <w:lvlJc w:val="left"/>
      <w:pPr>
        <w:tabs>
          <w:tab w:pos="2880" w:val="num"/>
        </w:tabs>
        <w:ind w:hanging="360" w:left="2880"/>
      </w:pPr>
    </w:lvl>
    <w:lvl w:tplc="04090019" w:ilvl="4">
      <w:start w:val="1"/>
      <w:numFmt w:val="lowerLetter"/>
      <w:lvlText w:val="%5."/>
      <w:lvlJc w:val="left"/>
      <w:pPr>
        <w:tabs>
          <w:tab w:pos="3600" w:val="num"/>
        </w:tabs>
        <w:ind w:hanging="360" w:left="3600"/>
      </w:pPr>
    </w:lvl>
    <w:lvl w:tplc="0409001B" w:ilvl="5">
      <w:start w:val="1"/>
      <w:numFmt w:val="lowerRoman"/>
      <w:lvlText w:val="%6."/>
      <w:lvlJc w:val="right"/>
      <w:pPr>
        <w:tabs>
          <w:tab w:pos="4320" w:val="num"/>
        </w:tabs>
        <w:ind w:hanging="180" w:left="4320"/>
      </w:pPr>
    </w:lvl>
    <w:lvl w:tplc="0409000F" w:ilvl="6">
      <w:start w:val="1"/>
      <w:numFmt w:val="decimal"/>
      <w:lvlText w:val="%7."/>
      <w:lvlJc w:val="left"/>
      <w:pPr>
        <w:tabs>
          <w:tab w:pos="5040" w:val="num"/>
        </w:tabs>
        <w:ind w:hanging="360" w:left="5040"/>
      </w:pPr>
    </w:lvl>
    <w:lvl w:tplc="04090019" w:ilvl="7">
      <w:start w:val="1"/>
      <w:numFmt w:val="lowerLetter"/>
      <w:lvlText w:val="%8."/>
      <w:lvlJc w:val="left"/>
      <w:pPr>
        <w:tabs>
          <w:tab w:pos="5760" w:val="num"/>
        </w:tabs>
        <w:ind w:hanging="360" w:left="5760"/>
      </w:pPr>
    </w:lvl>
    <w:lvl w:tplc="0409001B" w:ilvl="8">
      <w:start w:val="1"/>
      <w:numFmt w:val="lowerRoman"/>
      <w:lvlText w:val="%9."/>
      <w:lvlJc w:val="right"/>
      <w:pPr>
        <w:tabs>
          <w:tab w:pos="6480" w:val="num"/>
        </w:tabs>
        <w:ind w:hanging="180" w:left="6480"/>
      </w:pPr>
    </w:lvl>
  </w:abstractNum>
  <w:abstractNum w:abstractNumId="4">
    <w:nsid w:val="0AA75CE5"/>
    <w:multiLevelType w:val="hybridMultilevel"/>
    <w:tmpl w:val="46F6B394"/>
    <w:lvl w:tplc="F15CF6D0" w:ilvl="0">
      <w:start w:val="8"/>
      <w:numFmt w:val="decimal"/>
      <w:lvlText w:val="%1."/>
      <w:lvlJc w:val="left"/>
      <w:pPr>
        <w:ind w:hanging="360" w:left="720"/>
      </w:pPr>
      <w:rPr>
        <w:rFonts w:hint="default"/>
        <w:color w:val="000000"/>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5">
    <w:nsid w:val="0EC41AE0"/>
    <w:multiLevelType w:val="hybridMultilevel"/>
    <w:tmpl w:val="5A6E916A"/>
    <w:lvl w:tplc="5BD2E8D6" w:ilvl="0">
      <w:start w:val="1"/>
      <w:numFmt w:val="decimal"/>
      <w:lvlText w:val="%1."/>
      <w:lvlJc w:val="left"/>
      <w:pPr>
        <w:ind w:hanging="705" w:left="1425"/>
      </w:pPr>
    </w:lvl>
    <w:lvl w:tplc="041A0019" w:ilvl="1">
      <w:start w:val="1"/>
      <w:numFmt w:val="lowerLetter"/>
      <w:lvlText w:val="%2."/>
      <w:lvlJc w:val="left"/>
      <w:pPr>
        <w:ind w:hanging="360" w:left="1800"/>
      </w:pPr>
    </w:lvl>
    <w:lvl w:tplc="041A001B" w:ilvl="2">
      <w:start w:val="1"/>
      <w:numFmt w:val="lowerRoman"/>
      <w:lvlText w:val="%3."/>
      <w:lvlJc w:val="right"/>
      <w:pPr>
        <w:ind w:hanging="180" w:left="2520"/>
      </w:pPr>
    </w:lvl>
    <w:lvl w:tplc="041A000F" w:ilvl="3">
      <w:start w:val="1"/>
      <w:numFmt w:val="decimal"/>
      <w:lvlText w:val="%4."/>
      <w:lvlJc w:val="left"/>
      <w:pPr>
        <w:ind w:hanging="360" w:left="3240"/>
      </w:pPr>
    </w:lvl>
    <w:lvl w:tplc="041A0019" w:ilvl="4">
      <w:start w:val="1"/>
      <w:numFmt w:val="lowerLetter"/>
      <w:lvlText w:val="%5."/>
      <w:lvlJc w:val="left"/>
      <w:pPr>
        <w:ind w:hanging="360" w:left="3960"/>
      </w:pPr>
    </w:lvl>
    <w:lvl w:tplc="041A001B" w:ilvl="5">
      <w:start w:val="1"/>
      <w:numFmt w:val="lowerRoman"/>
      <w:lvlText w:val="%6."/>
      <w:lvlJc w:val="right"/>
      <w:pPr>
        <w:ind w:hanging="180" w:left="4680"/>
      </w:pPr>
    </w:lvl>
    <w:lvl w:tplc="041A000F" w:ilvl="6">
      <w:start w:val="1"/>
      <w:numFmt w:val="decimal"/>
      <w:lvlText w:val="%7."/>
      <w:lvlJc w:val="left"/>
      <w:pPr>
        <w:ind w:hanging="360" w:left="5400"/>
      </w:pPr>
    </w:lvl>
    <w:lvl w:tplc="041A0019" w:ilvl="7">
      <w:start w:val="1"/>
      <w:numFmt w:val="lowerLetter"/>
      <w:lvlText w:val="%8."/>
      <w:lvlJc w:val="left"/>
      <w:pPr>
        <w:ind w:hanging="360" w:left="6120"/>
      </w:pPr>
    </w:lvl>
    <w:lvl w:tplc="041A001B" w:ilvl="8">
      <w:start w:val="1"/>
      <w:numFmt w:val="lowerRoman"/>
      <w:lvlText w:val="%9."/>
      <w:lvlJc w:val="right"/>
      <w:pPr>
        <w:ind w:hanging="180" w:left="6840"/>
      </w:pPr>
    </w:lvl>
  </w:abstractNum>
  <w:abstractNum w:abstractNumId="6">
    <w:nsid w:val="1B0E10FC"/>
    <w:multiLevelType w:val="hybridMultilevel"/>
    <w:tmpl w:val="AE546D30"/>
    <w:lvl w:tplc="041A000F" w:ilvl="0">
      <w:start w:val="1"/>
      <w:numFmt w:val="decimal"/>
      <w:lvlText w:val="%1."/>
      <w:lvlJc w:val="left"/>
      <w:pPr>
        <w:tabs>
          <w:tab w:pos="502" w:val="num"/>
        </w:tabs>
        <w:ind w:hanging="360" w:left="502"/>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7">
    <w:nsid w:val="1DC65AD0"/>
    <w:multiLevelType w:val="hybridMultilevel"/>
    <w:tmpl w:val="77EAD140"/>
    <w:lvl w:tplc="0409000F" w:ilvl="0">
      <w:start w:val="1"/>
      <w:numFmt w:val="decimal"/>
      <w:lvlText w:val="%1."/>
      <w:lvlJc w:val="left"/>
      <w:pPr>
        <w:tabs>
          <w:tab w:pos="720" w:val="num"/>
        </w:tabs>
        <w:ind w:hanging="360" w:left="720"/>
      </w:pPr>
      <w:rPr>
        <w:rFonts w:hint="default"/>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8">
    <w:nsid w:val="2172408B"/>
    <w:multiLevelType w:val="hybridMultilevel"/>
    <w:tmpl w:val="6A84D560"/>
    <w:lvl w:tplc="4E36F048" w:ilvl="0">
      <w:start w:val="1"/>
      <w:numFmt w:val="decimal"/>
      <w:lvlText w:val="%1."/>
      <w:lvlJc w:val="left"/>
      <w:pPr>
        <w:ind w:hanging="360" w:left="720"/>
      </w:pPr>
      <w:rPr>
        <w:rFonts w:cs="Times New Roman" w:eastAsia="Times New Roman" w:hAnsi="Times New Roman" w:ascii="Times New Roman"/>
      </w:r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9">
    <w:nsid w:val="231A6074"/>
    <w:multiLevelType w:val="hybridMultilevel"/>
    <w:tmpl w:val="C174384E"/>
    <w:lvl w:tplc="F294BC5C" w:ilvl="0">
      <w:start w:val="6"/>
      <w:numFmt w:val="decimal"/>
      <w:lvlText w:val="%1."/>
      <w:lvlJc w:val="left"/>
      <w:pPr>
        <w:ind w:hanging="360" w:left="720"/>
      </w:pPr>
      <w:rPr>
        <w:rFonts w:hint="default"/>
        <w:color w:val="000000"/>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0">
    <w:nsid w:val="37794E3F"/>
    <w:multiLevelType w:val="hybridMultilevel"/>
    <w:tmpl w:val="80C44742"/>
    <w:lvl w:tplc="A9B05796" w:ilvl="0">
      <w:start w:val="1"/>
      <w:numFmt w:val="decimal"/>
      <w:lvlText w:val="%1."/>
      <w:lvlJc w:val="left"/>
      <w:pPr>
        <w:ind w:hanging="360" w:left="720"/>
      </w:pPr>
      <w:rPr>
        <w:rFonts w:hint="default"/>
        <w:color w:val="000000"/>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1">
    <w:nsid w:val="4595159D"/>
    <w:multiLevelType w:val="hybridMultilevel"/>
    <w:tmpl w:val="79FE7A24"/>
    <w:lvl w:tplc="07F20D9C" w:ilvl="0">
      <w:start w:val="7"/>
      <w:numFmt w:val="decimal"/>
      <w:lvlText w:val="%1."/>
      <w:lvlJc w:val="left"/>
      <w:pPr>
        <w:ind w:hanging="360" w:left="720"/>
      </w:pPr>
      <w:rPr>
        <w:rFonts w:hint="default"/>
        <w:color w:val="000000"/>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2">
    <w:nsid w:val="5DD02DD5"/>
    <w:multiLevelType w:val="hybridMultilevel"/>
    <w:tmpl w:val="9142F9E6"/>
    <w:lvl w:tplc="B6D46A0E" w:ilvl="0">
      <w:start w:val="1"/>
      <w:numFmt w:val="decimal"/>
      <w:lvlText w:val="%1."/>
      <w:lvlJc w:val="left"/>
      <w:pPr>
        <w:ind w:hanging="360" w:left="360"/>
      </w:pPr>
      <w:rPr>
        <w:rFonts w:cs="Times New Roman" w:eastAsia="Times New Roman" w:hAnsi="Times New Roman" w:ascii="Times New Roman"/>
      </w:rPr>
    </w:lvl>
    <w:lvl w:tentative="true" w:tplc="041A0019" w:ilvl="1">
      <w:start w:val="1"/>
      <w:numFmt w:val="lowerLetter"/>
      <w:lvlText w:val="%2."/>
      <w:lvlJc w:val="left"/>
      <w:pPr>
        <w:ind w:hanging="360" w:left="1080"/>
      </w:pPr>
    </w:lvl>
    <w:lvl w:tentative="true" w:tplc="041A001B" w:ilvl="2">
      <w:start w:val="1"/>
      <w:numFmt w:val="lowerRoman"/>
      <w:lvlText w:val="%3."/>
      <w:lvlJc w:val="right"/>
      <w:pPr>
        <w:ind w:hanging="180" w:left="1800"/>
      </w:pPr>
    </w:lvl>
    <w:lvl w:tentative="true" w:tplc="041A000F" w:ilvl="3">
      <w:start w:val="1"/>
      <w:numFmt w:val="decimal"/>
      <w:lvlText w:val="%4."/>
      <w:lvlJc w:val="left"/>
      <w:pPr>
        <w:ind w:hanging="360" w:left="2520"/>
      </w:pPr>
    </w:lvl>
    <w:lvl w:tentative="true" w:tplc="041A0019" w:ilvl="4">
      <w:start w:val="1"/>
      <w:numFmt w:val="lowerLetter"/>
      <w:lvlText w:val="%5."/>
      <w:lvlJc w:val="left"/>
      <w:pPr>
        <w:ind w:hanging="360" w:left="3240"/>
      </w:pPr>
    </w:lvl>
    <w:lvl w:tentative="true" w:tplc="041A001B" w:ilvl="5">
      <w:start w:val="1"/>
      <w:numFmt w:val="lowerRoman"/>
      <w:lvlText w:val="%6."/>
      <w:lvlJc w:val="right"/>
      <w:pPr>
        <w:ind w:hanging="180" w:left="3960"/>
      </w:pPr>
    </w:lvl>
    <w:lvl w:tentative="true" w:tplc="041A000F" w:ilvl="6">
      <w:start w:val="1"/>
      <w:numFmt w:val="decimal"/>
      <w:lvlText w:val="%7."/>
      <w:lvlJc w:val="left"/>
      <w:pPr>
        <w:ind w:hanging="360" w:left="4680"/>
      </w:pPr>
    </w:lvl>
    <w:lvl w:tentative="true" w:tplc="041A0019" w:ilvl="7">
      <w:start w:val="1"/>
      <w:numFmt w:val="lowerLetter"/>
      <w:lvlText w:val="%8."/>
      <w:lvlJc w:val="left"/>
      <w:pPr>
        <w:ind w:hanging="360" w:left="5400"/>
      </w:pPr>
    </w:lvl>
    <w:lvl w:tentative="true" w:tplc="041A001B" w:ilvl="8">
      <w:start w:val="1"/>
      <w:numFmt w:val="lowerRoman"/>
      <w:lvlText w:val="%9."/>
      <w:lvlJc w:val="right"/>
      <w:pPr>
        <w:ind w:hanging="180" w:left="6120"/>
      </w:pPr>
    </w:lvl>
  </w:abstractNum>
  <w:abstractNum w:abstractNumId="13">
    <w:nsid w:val="5F92418B"/>
    <w:multiLevelType w:val="hybridMultilevel"/>
    <w:tmpl w:val="EAFC6ECA"/>
    <w:lvl w:tplc="041A000F" w:ilvl="0">
      <w:start w:val="1"/>
      <w:numFmt w:val="decimal"/>
      <w:lvlText w:val="%1."/>
      <w:lvlJc w:val="left"/>
      <w:pPr>
        <w:tabs>
          <w:tab w:pos="786" w:val="num"/>
        </w:tabs>
        <w:ind w:hanging="360" w:left="786"/>
      </w:pPr>
    </w:lvl>
    <w:lvl w:tplc="041A0019" w:ilvl="1">
      <w:start w:val="1"/>
      <w:numFmt w:val="decimal"/>
      <w:lvlText w:val="%2."/>
      <w:lvlJc w:val="left"/>
      <w:pPr>
        <w:tabs>
          <w:tab w:pos="1440" w:val="num"/>
        </w:tabs>
        <w:ind w:hanging="360" w:left="1440"/>
      </w:pPr>
    </w:lvl>
    <w:lvl w:tplc="041A001B" w:ilvl="2">
      <w:start w:val="1"/>
      <w:numFmt w:val="decimal"/>
      <w:lvlText w:val="%3."/>
      <w:lvlJc w:val="left"/>
      <w:pPr>
        <w:tabs>
          <w:tab w:pos="2160" w:val="num"/>
        </w:tabs>
        <w:ind w:hanging="360" w:left="2160"/>
      </w:pPr>
    </w:lvl>
    <w:lvl w:tplc="041A000F" w:ilvl="3">
      <w:start w:val="1"/>
      <w:numFmt w:val="decimal"/>
      <w:lvlText w:val="%4."/>
      <w:lvlJc w:val="left"/>
      <w:pPr>
        <w:tabs>
          <w:tab w:pos="2880" w:val="num"/>
        </w:tabs>
        <w:ind w:hanging="360" w:left="2880"/>
      </w:pPr>
    </w:lvl>
    <w:lvl w:tplc="041A0019" w:ilvl="4">
      <w:start w:val="1"/>
      <w:numFmt w:val="decimal"/>
      <w:lvlText w:val="%5."/>
      <w:lvlJc w:val="left"/>
      <w:pPr>
        <w:tabs>
          <w:tab w:pos="3600" w:val="num"/>
        </w:tabs>
        <w:ind w:hanging="360" w:left="3600"/>
      </w:pPr>
    </w:lvl>
    <w:lvl w:tplc="041A001B" w:ilvl="5">
      <w:start w:val="1"/>
      <w:numFmt w:val="decimal"/>
      <w:lvlText w:val="%6."/>
      <w:lvlJc w:val="left"/>
      <w:pPr>
        <w:tabs>
          <w:tab w:pos="4320" w:val="num"/>
        </w:tabs>
        <w:ind w:hanging="360" w:left="4320"/>
      </w:pPr>
    </w:lvl>
    <w:lvl w:tplc="041A000F" w:ilvl="6">
      <w:start w:val="1"/>
      <w:numFmt w:val="decimal"/>
      <w:lvlText w:val="%7."/>
      <w:lvlJc w:val="left"/>
      <w:pPr>
        <w:tabs>
          <w:tab w:pos="5040" w:val="num"/>
        </w:tabs>
        <w:ind w:hanging="360" w:left="5040"/>
      </w:pPr>
    </w:lvl>
    <w:lvl w:tplc="041A0019" w:ilvl="7">
      <w:start w:val="1"/>
      <w:numFmt w:val="decimal"/>
      <w:lvlText w:val="%8."/>
      <w:lvlJc w:val="left"/>
      <w:pPr>
        <w:tabs>
          <w:tab w:pos="5760" w:val="num"/>
        </w:tabs>
        <w:ind w:hanging="360" w:left="5760"/>
      </w:pPr>
    </w:lvl>
    <w:lvl w:tplc="041A001B" w:ilvl="8">
      <w:start w:val="1"/>
      <w:numFmt w:val="decimal"/>
      <w:lvlText w:val="%9."/>
      <w:lvlJc w:val="left"/>
      <w:pPr>
        <w:tabs>
          <w:tab w:pos="6480" w:val="num"/>
        </w:tabs>
        <w:ind w:hanging="360" w:left="6480"/>
      </w:pPr>
    </w:lvl>
  </w:abstractNum>
  <w:abstractNum w:abstractNumId="14">
    <w:nsid w:val="600E4EF8"/>
    <w:multiLevelType w:val="hybridMultilevel"/>
    <w:tmpl w:val="32ECEA90"/>
    <w:lvl w:tplc="D74AEED0" w:ilvl="0">
      <w:start w:val="20"/>
      <w:numFmt w:val="decimal"/>
      <w:lvlText w:val="%1."/>
      <w:lvlJc w:val="left"/>
      <w:pPr>
        <w:ind w:hanging="360" w:left="720"/>
      </w:pPr>
      <w:rPr>
        <w:rFonts w:hint="default"/>
        <w:color w:val="000000"/>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5">
    <w:nsid w:val="712C7D26"/>
    <w:multiLevelType w:val="hybridMultilevel"/>
    <w:tmpl w:val="2B18AF60"/>
    <w:lvl w:tplc="013CD2F2" w:ilvl="0">
      <w:start w:val="4"/>
      <w:numFmt w:val="upperRoman"/>
      <w:lvlText w:val="%1."/>
      <w:lvlJc w:val="left"/>
      <w:pPr>
        <w:tabs>
          <w:tab w:pos="2133" w:val="num"/>
        </w:tabs>
        <w:ind w:hanging="720" w:left="2133"/>
      </w:pPr>
      <w:rPr>
        <w:rFonts w:hint="default"/>
      </w:rPr>
    </w:lvl>
    <w:lvl w:tentative="true" w:tplc="04090019" w:ilvl="1">
      <w:start w:val="1"/>
      <w:numFmt w:val="lowerLetter"/>
      <w:lvlText w:val="%2."/>
      <w:lvlJc w:val="left"/>
      <w:pPr>
        <w:tabs>
          <w:tab w:pos="2493" w:val="num"/>
        </w:tabs>
        <w:ind w:hanging="360" w:left="2493"/>
      </w:pPr>
    </w:lvl>
    <w:lvl w:tentative="true" w:tplc="0409001B" w:ilvl="2">
      <w:start w:val="1"/>
      <w:numFmt w:val="lowerRoman"/>
      <w:lvlText w:val="%3."/>
      <w:lvlJc w:val="right"/>
      <w:pPr>
        <w:tabs>
          <w:tab w:pos="3213" w:val="num"/>
        </w:tabs>
        <w:ind w:hanging="180" w:left="3213"/>
      </w:pPr>
    </w:lvl>
    <w:lvl w:tentative="true" w:tplc="0409000F" w:ilvl="3">
      <w:start w:val="1"/>
      <w:numFmt w:val="decimal"/>
      <w:lvlText w:val="%4."/>
      <w:lvlJc w:val="left"/>
      <w:pPr>
        <w:tabs>
          <w:tab w:pos="3933" w:val="num"/>
        </w:tabs>
        <w:ind w:hanging="360" w:left="3933"/>
      </w:pPr>
    </w:lvl>
    <w:lvl w:tentative="true" w:tplc="04090019" w:ilvl="4">
      <w:start w:val="1"/>
      <w:numFmt w:val="lowerLetter"/>
      <w:lvlText w:val="%5."/>
      <w:lvlJc w:val="left"/>
      <w:pPr>
        <w:tabs>
          <w:tab w:pos="4653" w:val="num"/>
        </w:tabs>
        <w:ind w:hanging="360" w:left="4653"/>
      </w:pPr>
    </w:lvl>
    <w:lvl w:tentative="true" w:tplc="0409001B" w:ilvl="5">
      <w:start w:val="1"/>
      <w:numFmt w:val="lowerRoman"/>
      <w:lvlText w:val="%6."/>
      <w:lvlJc w:val="right"/>
      <w:pPr>
        <w:tabs>
          <w:tab w:pos="5373" w:val="num"/>
        </w:tabs>
        <w:ind w:hanging="180" w:left="5373"/>
      </w:pPr>
    </w:lvl>
    <w:lvl w:tentative="true" w:tplc="0409000F" w:ilvl="6">
      <w:start w:val="1"/>
      <w:numFmt w:val="decimal"/>
      <w:lvlText w:val="%7."/>
      <w:lvlJc w:val="left"/>
      <w:pPr>
        <w:tabs>
          <w:tab w:pos="6093" w:val="num"/>
        </w:tabs>
        <w:ind w:hanging="360" w:left="6093"/>
      </w:pPr>
    </w:lvl>
    <w:lvl w:tentative="true" w:tplc="04090019" w:ilvl="7">
      <w:start w:val="1"/>
      <w:numFmt w:val="lowerLetter"/>
      <w:lvlText w:val="%8."/>
      <w:lvlJc w:val="left"/>
      <w:pPr>
        <w:tabs>
          <w:tab w:pos="6813" w:val="num"/>
        </w:tabs>
        <w:ind w:hanging="360" w:left="6813"/>
      </w:pPr>
    </w:lvl>
    <w:lvl w:tentative="true" w:tplc="0409001B" w:ilvl="8">
      <w:start w:val="1"/>
      <w:numFmt w:val="lowerRoman"/>
      <w:lvlText w:val="%9."/>
      <w:lvlJc w:val="right"/>
      <w:pPr>
        <w:tabs>
          <w:tab w:pos="7533" w:val="num"/>
        </w:tabs>
        <w:ind w:hanging="180" w:left="7533"/>
      </w:pPr>
    </w:lvl>
  </w:abstractNum>
  <w:abstractNum w:abstractNumId="16">
    <w:nsid w:val="796F6916"/>
    <w:multiLevelType w:val="hybridMultilevel"/>
    <w:tmpl w:val="B1E66F84"/>
    <w:lvl w:tplc="379CA7B8" w:ilvl="0">
      <w:start w:val="4"/>
      <w:numFmt w:val="bullet"/>
      <w:lvlText w:val="-"/>
      <w:lvlJc w:val="left"/>
      <w:pPr>
        <w:ind w:hanging="360" w:left="1068"/>
      </w:pPr>
      <w:rPr>
        <w:rFonts w:cs="Times New Roman" w:eastAsia="Times New Roman" w:hAnsi="Times New Roman" w:ascii="Times New Roman" w:hint="default"/>
      </w:rPr>
    </w:lvl>
    <w:lvl w:tplc="041A0003" w:ilvl="1">
      <w:start w:val="1"/>
      <w:numFmt w:val="bullet"/>
      <w:lvlText w:val="o"/>
      <w:lvlJc w:val="left"/>
      <w:pPr>
        <w:ind w:hanging="360" w:left="1788"/>
      </w:pPr>
      <w:rPr>
        <w:rFonts w:cs="Courier New" w:hAnsi="Courier New" w:ascii="Courier New" w:hint="default"/>
      </w:rPr>
    </w:lvl>
    <w:lvl w:tplc="041A0005" w:ilvl="2">
      <w:start w:val="1"/>
      <w:numFmt w:val="bullet"/>
      <w:lvlText w:val=""/>
      <w:lvlJc w:val="left"/>
      <w:pPr>
        <w:ind w:hanging="360" w:left="2508"/>
      </w:pPr>
      <w:rPr>
        <w:rFonts w:hAnsi="Wingdings" w:ascii="Wingdings" w:hint="default"/>
      </w:rPr>
    </w:lvl>
    <w:lvl w:tplc="041A0001" w:ilvl="3">
      <w:start w:val="1"/>
      <w:numFmt w:val="bullet"/>
      <w:lvlText w:val=""/>
      <w:lvlJc w:val="left"/>
      <w:pPr>
        <w:ind w:hanging="360" w:left="3228"/>
      </w:pPr>
      <w:rPr>
        <w:rFonts w:hAnsi="Symbol" w:ascii="Symbol" w:hint="default"/>
      </w:rPr>
    </w:lvl>
    <w:lvl w:tplc="041A0003" w:ilvl="4">
      <w:start w:val="1"/>
      <w:numFmt w:val="bullet"/>
      <w:lvlText w:val="o"/>
      <w:lvlJc w:val="left"/>
      <w:pPr>
        <w:ind w:hanging="360" w:left="3948"/>
      </w:pPr>
      <w:rPr>
        <w:rFonts w:cs="Courier New" w:hAnsi="Courier New" w:ascii="Courier New" w:hint="default"/>
      </w:rPr>
    </w:lvl>
    <w:lvl w:tplc="041A0005" w:ilvl="5">
      <w:start w:val="1"/>
      <w:numFmt w:val="bullet"/>
      <w:lvlText w:val=""/>
      <w:lvlJc w:val="left"/>
      <w:pPr>
        <w:ind w:hanging="360" w:left="4668"/>
      </w:pPr>
      <w:rPr>
        <w:rFonts w:hAnsi="Wingdings" w:ascii="Wingdings" w:hint="default"/>
      </w:rPr>
    </w:lvl>
    <w:lvl w:tplc="041A0001" w:ilvl="6">
      <w:start w:val="1"/>
      <w:numFmt w:val="bullet"/>
      <w:lvlText w:val=""/>
      <w:lvlJc w:val="left"/>
      <w:pPr>
        <w:ind w:hanging="360" w:left="5388"/>
      </w:pPr>
      <w:rPr>
        <w:rFonts w:hAnsi="Symbol" w:ascii="Symbol" w:hint="default"/>
      </w:rPr>
    </w:lvl>
    <w:lvl w:tplc="041A0003" w:ilvl="7">
      <w:start w:val="1"/>
      <w:numFmt w:val="bullet"/>
      <w:lvlText w:val="o"/>
      <w:lvlJc w:val="left"/>
      <w:pPr>
        <w:ind w:hanging="360" w:left="6108"/>
      </w:pPr>
      <w:rPr>
        <w:rFonts w:cs="Courier New" w:hAnsi="Courier New" w:ascii="Courier New" w:hint="default"/>
      </w:rPr>
    </w:lvl>
    <w:lvl w:tplc="041A0005" w:ilvl="8">
      <w:start w:val="1"/>
      <w:numFmt w:val="bullet"/>
      <w:lvlText w:val=""/>
      <w:lvlJc w:val="left"/>
      <w:pPr>
        <w:ind w:hanging="360" w:left="6828"/>
      </w:pPr>
      <w:rPr>
        <w:rFonts w:hAnsi="Wingdings" w:ascii="Wingdings" w:hint="default"/>
      </w:rPr>
    </w:lvl>
  </w:abstractNum>
  <w:num w:numId="1">
    <w:abstractNumId w:val="7"/>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9"/>
  </w:num>
  <w:num w:numId="13">
    <w:abstractNumId w:val="11"/>
  </w:num>
  <w:num w:numId="14">
    <w:abstractNumId w:val="4"/>
  </w:num>
  <w:num w:numId="15">
    <w:abstractNumId w:val="0"/>
  </w:num>
  <w:num w:numId="16">
    <w:abstractNumId w:val="14"/>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embedSystemFonts/>
  <w:attachedTemplate r:id="rId1"/>
  <w:stylePaneFormatFilter w:val="3F0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006A74"/>
    <w:rsid w:val="00000459"/>
    <w:rsid w:val="000010D4"/>
    <w:rsid w:val="00002ABB"/>
    <w:rsid w:val="00003054"/>
    <w:rsid w:val="0000356D"/>
    <w:rsid w:val="00003B60"/>
    <w:rsid w:val="00004F27"/>
    <w:rsid w:val="00006803"/>
    <w:rsid w:val="00006A74"/>
    <w:rsid w:val="00007E1A"/>
    <w:rsid w:val="00010A01"/>
    <w:rsid w:val="00010F89"/>
    <w:rsid w:val="00013582"/>
    <w:rsid w:val="00013A9E"/>
    <w:rsid w:val="00014B0E"/>
    <w:rsid w:val="00014FBE"/>
    <w:rsid w:val="0001545D"/>
    <w:rsid w:val="000168E9"/>
    <w:rsid w:val="00017DD7"/>
    <w:rsid w:val="000201CE"/>
    <w:rsid w:val="00020A8B"/>
    <w:rsid w:val="00022DEB"/>
    <w:rsid w:val="00022E72"/>
    <w:rsid w:val="000245F1"/>
    <w:rsid w:val="0002580E"/>
    <w:rsid w:val="00026811"/>
    <w:rsid w:val="00026F5E"/>
    <w:rsid w:val="00027AED"/>
    <w:rsid w:val="00027D08"/>
    <w:rsid w:val="0003012B"/>
    <w:rsid w:val="000303CB"/>
    <w:rsid w:val="00033093"/>
    <w:rsid w:val="0003363F"/>
    <w:rsid w:val="000342C5"/>
    <w:rsid w:val="00034EE2"/>
    <w:rsid w:val="000350A4"/>
    <w:rsid w:val="000409D9"/>
    <w:rsid w:val="00045B24"/>
    <w:rsid w:val="00047237"/>
    <w:rsid w:val="0004776D"/>
    <w:rsid w:val="00047817"/>
    <w:rsid w:val="0005229E"/>
    <w:rsid w:val="00052F17"/>
    <w:rsid w:val="00054EB8"/>
    <w:rsid w:val="000561D9"/>
    <w:rsid w:val="00056EA5"/>
    <w:rsid w:val="00062554"/>
    <w:rsid w:val="000657B0"/>
    <w:rsid w:val="00065D96"/>
    <w:rsid w:val="000674A5"/>
    <w:rsid w:val="0006753C"/>
    <w:rsid w:val="00071489"/>
    <w:rsid w:val="0007187F"/>
    <w:rsid w:val="000734E6"/>
    <w:rsid w:val="00073899"/>
    <w:rsid w:val="00073D67"/>
    <w:rsid w:val="0007433D"/>
    <w:rsid w:val="00075B92"/>
    <w:rsid w:val="000760D8"/>
    <w:rsid w:val="000772B7"/>
    <w:rsid w:val="000807FA"/>
    <w:rsid w:val="00080CCB"/>
    <w:rsid w:val="00082607"/>
    <w:rsid w:val="00082BE6"/>
    <w:rsid w:val="0008385F"/>
    <w:rsid w:val="00083D2D"/>
    <w:rsid w:val="00084B37"/>
    <w:rsid w:val="000900DB"/>
    <w:rsid w:val="00090344"/>
    <w:rsid w:val="000903DB"/>
    <w:rsid w:val="00090BC8"/>
    <w:rsid w:val="0009186F"/>
    <w:rsid w:val="00091C60"/>
    <w:rsid w:val="00093500"/>
    <w:rsid w:val="0009540B"/>
    <w:rsid w:val="00097240"/>
    <w:rsid w:val="00097321"/>
    <w:rsid w:val="000A15BF"/>
    <w:rsid w:val="000A1632"/>
    <w:rsid w:val="000A1CE6"/>
    <w:rsid w:val="000A2BA1"/>
    <w:rsid w:val="000A3977"/>
    <w:rsid w:val="000A3E11"/>
    <w:rsid w:val="000A5C78"/>
    <w:rsid w:val="000A648E"/>
    <w:rsid w:val="000A67FA"/>
    <w:rsid w:val="000A7178"/>
    <w:rsid w:val="000B075B"/>
    <w:rsid w:val="000B117B"/>
    <w:rsid w:val="000B1FC5"/>
    <w:rsid w:val="000B20E7"/>
    <w:rsid w:val="000B2C43"/>
    <w:rsid w:val="000B35F6"/>
    <w:rsid w:val="000B3D31"/>
    <w:rsid w:val="000B4533"/>
    <w:rsid w:val="000B495B"/>
    <w:rsid w:val="000B4A40"/>
    <w:rsid w:val="000B58CC"/>
    <w:rsid w:val="000B7D61"/>
    <w:rsid w:val="000C021D"/>
    <w:rsid w:val="000C1141"/>
    <w:rsid w:val="000C1412"/>
    <w:rsid w:val="000C3BF4"/>
    <w:rsid w:val="000C410B"/>
    <w:rsid w:val="000C4BD0"/>
    <w:rsid w:val="000C4BD3"/>
    <w:rsid w:val="000C51CD"/>
    <w:rsid w:val="000C6004"/>
    <w:rsid w:val="000D1C3C"/>
    <w:rsid w:val="000D2D4F"/>
    <w:rsid w:val="000D3055"/>
    <w:rsid w:val="000D4DAF"/>
    <w:rsid w:val="000D55A8"/>
    <w:rsid w:val="000D67AE"/>
    <w:rsid w:val="000D69E5"/>
    <w:rsid w:val="000D7671"/>
    <w:rsid w:val="000D7898"/>
    <w:rsid w:val="000D78BC"/>
    <w:rsid w:val="000D7B70"/>
    <w:rsid w:val="000E0248"/>
    <w:rsid w:val="000E2803"/>
    <w:rsid w:val="000E31B6"/>
    <w:rsid w:val="000E46E4"/>
    <w:rsid w:val="000E59F3"/>
    <w:rsid w:val="000E6C4D"/>
    <w:rsid w:val="000E7B50"/>
    <w:rsid w:val="000F16D0"/>
    <w:rsid w:val="000F37ED"/>
    <w:rsid w:val="000F3AFA"/>
    <w:rsid w:val="000F561B"/>
    <w:rsid w:val="000F69D2"/>
    <w:rsid w:val="000F6B3F"/>
    <w:rsid w:val="000F7CEF"/>
    <w:rsid w:val="000F7D1E"/>
    <w:rsid w:val="00102146"/>
    <w:rsid w:val="00105A24"/>
    <w:rsid w:val="00107267"/>
    <w:rsid w:val="00110D41"/>
    <w:rsid w:val="00113ADF"/>
    <w:rsid w:val="00113C62"/>
    <w:rsid w:val="001153EE"/>
    <w:rsid w:val="00115C87"/>
    <w:rsid w:val="00116CBA"/>
    <w:rsid w:val="001175E5"/>
    <w:rsid w:val="00121D34"/>
    <w:rsid w:val="00121EAD"/>
    <w:rsid w:val="00122077"/>
    <w:rsid w:val="00123360"/>
    <w:rsid w:val="00123B55"/>
    <w:rsid w:val="001252C0"/>
    <w:rsid w:val="001256B4"/>
    <w:rsid w:val="00126AEC"/>
    <w:rsid w:val="00130CE0"/>
    <w:rsid w:val="0013197A"/>
    <w:rsid w:val="00134924"/>
    <w:rsid w:val="00134BCA"/>
    <w:rsid w:val="00136561"/>
    <w:rsid w:val="00136F12"/>
    <w:rsid w:val="001375A0"/>
    <w:rsid w:val="0013787F"/>
    <w:rsid w:val="001409AF"/>
    <w:rsid w:val="0014118E"/>
    <w:rsid w:val="00141772"/>
    <w:rsid w:val="00144D3E"/>
    <w:rsid w:val="0015031F"/>
    <w:rsid w:val="00151980"/>
    <w:rsid w:val="001521A5"/>
    <w:rsid w:val="00152649"/>
    <w:rsid w:val="0015543C"/>
    <w:rsid w:val="00156575"/>
    <w:rsid w:val="0015748B"/>
    <w:rsid w:val="001578ED"/>
    <w:rsid w:val="00160291"/>
    <w:rsid w:val="00161440"/>
    <w:rsid w:val="001618B4"/>
    <w:rsid w:val="00163074"/>
    <w:rsid w:val="00165A1B"/>
    <w:rsid w:val="00165F6E"/>
    <w:rsid w:val="00166D03"/>
    <w:rsid w:val="0017144B"/>
    <w:rsid w:val="001720EF"/>
    <w:rsid w:val="0017457D"/>
    <w:rsid w:val="001752DE"/>
    <w:rsid w:val="00175618"/>
    <w:rsid w:val="00176574"/>
    <w:rsid w:val="001768CB"/>
    <w:rsid w:val="0017746A"/>
    <w:rsid w:val="00180434"/>
    <w:rsid w:val="0018135D"/>
    <w:rsid w:val="0018193E"/>
    <w:rsid w:val="00181C61"/>
    <w:rsid w:val="001821E7"/>
    <w:rsid w:val="00183590"/>
    <w:rsid w:val="0018599E"/>
    <w:rsid w:val="00186DB8"/>
    <w:rsid w:val="001879BB"/>
    <w:rsid w:val="001910C6"/>
    <w:rsid w:val="001921AA"/>
    <w:rsid w:val="00193C26"/>
    <w:rsid w:val="00194143"/>
    <w:rsid w:val="00194DCF"/>
    <w:rsid w:val="00194EE6"/>
    <w:rsid w:val="001954F6"/>
    <w:rsid w:val="00195D1D"/>
    <w:rsid w:val="001963AF"/>
    <w:rsid w:val="00196B2A"/>
    <w:rsid w:val="00196E9C"/>
    <w:rsid w:val="00197385"/>
    <w:rsid w:val="001A10F2"/>
    <w:rsid w:val="001A1492"/>
    <w:rsid w:val="001A16DE"/>
    <w:rsid w:val="001A2221"/>
    <w:rsid w:val="001A4272"/>
    <w:rsid w:val="001A619E"/>
    <w:rsid w:val="001B1AAC"/>
    <w:rsid w:val="001B22AA"/>
    <w:rsid w:val="001B33F4"/>
    <w:rsid w:val="001B4F31"/>
    <w:rsid w:val="001C036B"/>
    <w:rsid w:val="001C1AEF"/>
    <w:rsid w:val="001C4331"/>
    <w:rsid w:val="001C5920"/>
    <w:rsid w:val="001C5CCE"/>
    <w:rsid w:val="001C612D"/>
    <w:rsid w:val="001C6991"/>
    <w:rsid w:val="001C7AF8"/>
    <w:rsid w:val="001D0270"/>
    <w:rsid w:val="001D1D56"/>
    <w:rsid w:val="001D3B07"/>
    <w:rsid w:val="001D5CC3"/>
    <w:rsid w:val="001D65A9"/>
    <w:rsid w:val="001E12BE"/>
    <w:rsid w:val="001E2409"/>
    <w:rsid w:val="001E336C"/>
    <w:rsid w:val="001E3CEB"/>
    <w:rsid w:val="001E53C8"/>
    <w:rsid w:val="001E6626"/>
    <w:rsid w:val="001E6E23"/>
    <w:rsid w:val="001E6FF9"/>
    <w:rsid w:val="001F0363"/>
    <w:rsid w:val="001F07BF"/>
    <w:rsid w:val="001F104C"/>
    <w:rsid w:val="001F205A"/>
    <w:rsid w:val="001F2D81"/>
    <w:rsid w:val="001F4357"/>
    <w:rsid w:val="001F4FE5"/>
    <w:rsid w:val="001F564E"/>
    <w:rsid w:val="002009C8"/>
    <w:rsid w:val="002011B8"/>
    <w:rsid w:val="0020272D"/>
    <w:rsid w:val="002028A1"/>
    <w:rsid w:val="00203168"/>
    <w:rsid w:val="00203F05"/>
    <w:rsid w:val="00205878"/>
    <w:rsid w:val="0020732D"/>
    <w:rsid w:val="002079BE"/>
    <w:rsid w:val="00207E31"/>
    <w:rsid w:val="002114F3"/>
    <w:rsid w:val="00212566"/>
    <w:rsid w:val="00212D8B"/>
    <w:rsid w:val="00212DF4"/>
    <w:rsid w:val="00212DFB"/>
    <w:rsid w:val="00213CF9"/>
    <w:rsid w:val="002157A4"/>
    <w:rsid w:val="00216896"/>
    <w:rsid w:val="00216B57"/>
    <w:rsid w:val="00216CE7"/>
    <w:rsid w:val="00216F4F"/>
    <w:rsid w:val="002172D7"/>
    <w:rsid w:val="00217F89"/>
    <w:rsid w:val="0022090B"/>
    <w:rsid w:val="0022332E"/>
    <w:rsid w:val="002236E2"/>
    <w:rsid w:val="00223899"/>
    <w:rsid w:val="00223BEF"/>
    <w:rsid w:val="00224B78"/>
    <w:rsid w:val="00225473"/>
    <w:rsid w:val="00226B3F"/>
    <w:rsid w:val="0023004B"/>
    <w:rsid w:val="00230931"/>
    <w:rsid w:val="00231023"/>
    <w:rsid w:val="00231856"/>
    <w:rsid w:val="00231B0A"/>
    <w:rsid w:val="00231DF8"/>
    <w:rsid w:val="002322CA"/>
    <w:rsid w:val="00232BE1"/>
    <w:rsid w:val="00233BDE"/>
    <w:rsid w:val="00236C57"/>
    <w:rsid w:val="002370B4"/>
    <w:rsid w:val="002374B2"/>
    <w:rsid w:val="00237AB3"/>
    <w:rsid w:val="002400AA"/>
    <w:rsid w:val="00241003"/>
    <w:rsid w:val="00243FDA"/>
    <w:rsid w:val="002461B7"/>
    <w:rsid w:val="00246600"/>
    <w:rsid w:val="0024736E"/>
    <w:rsid w:val="00247478"/>
    <w:rsid w:val="00250324"/>
    <w:rsid w:val="00250DCF"/>
    <w:rsid w:val="00250FFC"/>
    <w:rsid w:val="002540FD"/>
    <w:rsid w:val="00257E9B"/>
    <w:rsid w:val="00260815"/>
    <w:rsid w:val="0026217E"/>
    <w:rsid w:val="00262765"/>
    <w:rsid w:val="00262A35"/>
    <w:rsid w:val="00262F4B"/>
    <w:rsid w:val="00262F86"/>
    <w:rsid w:val="002669E3"/>
    <w:rsid w:val="00273B2E"/>
    <w:rsid w:val="00273B39"/>
    <w:rsid w:val="002757BC"/>
    <w:rsid w:val="00276BE9"/>
    <w:rsid w:val="00277003"/>
    <w:rsid w:val="00277609"/>
    <w:rsid w:val="002811C3"/>
    <w:rsid w:val="0028153C"/>
    <w:rsid w:val="00282E30"/>
    <w:rsid w:val="00283795"/>
    <w:rsid w:val="00283FBB"/>
    <w:rsid w:val="0028465E"/>
    <w:rsid w:val="00284E3F"/>
    <w:rsid w:val="00287A18"/>
    <w:rsid w:val="0029227E"/>
    <w:rsid w:val="00292533"/>
    <w:rsid w:val="00292A9B"/>
    <w:rsid w:val="00293558"/>
    <w:rsid w:val="0029509B"/>
    <w:rsid w:val="00295506"/>
    <w:rsid w:val="002A0B28"/>
    <w:rsid w:val="002A0D13"/>
    <w:rsid w:val="002A0EDC"/>
    <w:rsid w:val="002A2B71"/>
    <w:rsid w:val="002A2D81"/>
    <w:rsid w:val="002A406E"/>
    <w:rsid w:val="002A40E7"/>
    <w:rsid w:val="002A4D6D"/>
    <w:rsid w:val="002A66B4"/>
    <w:rsid w:val="002A6F23"/>
    <w:rsid w:val="002B0DAF"/>
    <w:rsid w:val="002B18B1"/>
    <w:rsid w:val="002B277C"/>
    <w:rsid w:val="002B32C7"/>
    <w:rsid w:val="002B4168"/>
    <w:rsid w:val="002B4316"/>
    <w:rsid w:val="002C0ED9"/>
    <w:rsid w:val="002C309E"/>
    <w:rsid w:val="002C3A38"/>
    <w:rsid w:val="002C46EC"/>
    <w:rsid w:val="002C496F"/>
    <w:rsid w:val="002C4CC9"/>
    <w:rsid w:val="002C5124"/>
    <w:rsid w:val="002C5792"/>
    <w:rsid w:val="002D1775"/>
    <w:rsid w:val="002D4076"/>
    <w:rsid w:val="002D50AA"/>
    <w:rsid w:val="002D60E0"/>
    <w:rsid w:val="002E2327"/>
    <w:rsid w:val="002E32F1"/>
    <w:rsid w:val="002E4945"/>
    <w:rsid w:val="002E51A1"/>
    <w:rsid w:val="002E67D0"/>
    <w:rsid w:val="002E741D"/>
    <w:rsid w:val="002F2EA0"/>
    <w:rsid w:val="002F48B0"/>
    <w:rsid w:val="002F6466"/>
    <w:rsid w:val="00301F53"/>
    <w:rsid w:val="00303420"/>
    <w:rsid w:val="0030624E"/>
    <w:rsid w:val="00306615"/>
    <w:rsid w:val="0031019E"/>
    <w:rsid w:val="00310BB4"/>
    <w:rsid w:val="00310F77"/>
    <w:rsid w:val="00311577"/>
    <w:rsid w:val="00311641"/>
    <w:rsid w:val="0031187E"/>
    <w:rsid w:val="003145BD"/>
    <w:rsid w:val="00315D49"/>
    <w:rsid w:val="0031631F"/>
    <w:rsid w:val="0032279A"/>
    <w:rsid w:val="003230F5"/>
    <w:rsid w:val="003273A5"/>
    <w:rsid w:val="00327789"/>
    <w:rsid w:val="00330D15"/>
    <w:rsid w:val="003310B6"/>
    <w:rsid w:val="00331161"/>
    <w:rsid w:val="00333978"/>
    <w:rsid w:val="003424FF"/>
    <w:rsid w:val="00342932"/>
    <w:rsid w:val="00345532"/>
    <w:rsid w:val="00345B31"/>
    <w:rsid w:val="00345BCD"/>
    <w:rsid w:val="00345E8F"/>
    <w:rsid w:val="003462CE"/>
    <w:rsid w:val="00347532"/>
    <w:rsid w:val="003516EB"/>
    <w:rsid w:val="00351B43"/>
    <w:rsid w:val="0035291B"/>
    <w:rsid w:val="003529E9"/>
    <w:rsid w:val="00354DDB"/>
    <w:rsid w:val="003559E6"/>
    <w:rsid w:val="00355D91"/>
    <w:rsid w:val="00356E09"/>
    <w:rsid w:val="0035711D"/>
    <w:rsid w:val="003576DA"/>
    <w:rsid w:val="0036126D"/>
    <w:rsid w:val="003618B3"/>
    <w:rsid w:val="00362003"/>
    <w:rsid w:val="00365E87"/>
    <w:rsid w:val="00366030"/>
    <w:rsid w:val="00366334"/>
    <w:rsid w:val="00372F62"/>
    <w:rsid w:val="0037380B"/>
    <w:rsid w:val="00373D70"/>
    <w:rsid w:val="0037417F"/>
    <w:rsid w:val="0037428D"/>
    <w:rsid w:val="00374643"/>
    <w:rsid w:val="003751E5"/>
    <w:rsid w:val="0037659F"/>
    <w:rsid w:val="003818D8"/>
    <w:rsid w:val="00382E90"/>
    <w:rsid w:val="00385C34"/>
    <w:rsid w:val="00387D42"/>
    <w:rsid w:val="00392066"/>
    <w:rsid w:val="00393F14"/>
    <w:rsid w:val="0039407D"/>
    <w:rsid w:val="00394C6C"/>
    <w:rsid w:val="00397F89"/>
    <w:rsid w:val="003A1B4C"/>
    <w:rsid w:val="003A1B7C"/>
    <w:rsid w:val="003A248A"/>
    <w:rsid w:val="003A59E5"/>
    <w:rsid w:val="003A7A75"/>
    <w:rsid w:val="003B1229"/>
    <w:rsid w:val="003B1C9C"/>
    <w:rsid w:val="003B1D92"/>
    <w:rsid w:val="003B3410"/>
    <w:rsid w:val="003B41FE"/>
    <w:rsid w:val="003B481A"/>
    <w:rsid w:val="003B567A"/>
    <w:rsid w:val="003B692D"/>
    <w:rsid w:val="003C14CB"/>
    <w:rsid w:val="003C1F87"/>
    <w:rsid w:val="003C40A3"/>
    <w:rsid w:val="003C7070"/>
    <w:rsid w:val="003C7B55"/>
    <w:rsid w:val="003D0D80"/>
    <w:rsid w:val="003D1712"/>
    <w:rsid w:val="003D184F"/>
    <w:rsid w:val="003D1F50"/>
    <w:rsid w:val="003D20D9"/>
    <w:rsid w:val="003D2CA4"/>
    <w:rsid w:val="003D2D72"/>
    <w:rsid w:val="003D6312"/>
    <w:rsid w:val="003D6771"/>
    <w:rsid w:val="003D67EF"/>
    <w:rsid w:val="003E2666"/>
    <w:rsid w:val="003E27D3"/>
    <w:rsid w:val="003E2ED8"/>
    <w:rsid w:val="003E3C7B"/>
    <w:rsid w:val="003E3FF7"/>
    <w:rsid w:val="003E4C42"/>
    <w:rsid w:val="003E7017"/>
    <w:rsid w:val="003F2180"/>
    <w:rsid w:val="003F451F"/>
    <w:rsid w:val="003F686D"/>
    <w:rsid w:val="0040025C"/>
    <w:rsid w:val="004024B4"/>
    <w:rsid w:val="0040305A"/>
    <w:rsid w:val="004033D3"/>
    <w:rsid w:val="00403EA8"/>
    <w:rsid w:val="00404318"/>
    <w:rsid w:val="00404742"/>
    <w:rsid w:val="0040496C"/>
    <w:rsid w:val="00404CD2"/>
    <w:rsid w:val="00405CE0"/>
    <w:rsid w:val="004111F6"/>
    <w:rsid w:val="004121FD"/>
    <w:rsid w:val="00412468"/>
    <w:rsid w:val="004134BC"/>
    <w:rsid w:val="004147E9"/>
    <w:rsid w:val="004164CB"/>
    <w:rsid w:val="004166D4"/>
    <w:rsid w:val="0041765F"/>
    <w:rsid w:val="00421F42"/>
    <w:rsid w:val="004252C3"/>
    <w:rsid w:val="0042546B"/>
    <w:rsid w:val="00426521"/>
    <w:rsid w:val="00426D7B"/>
    <w:rsid w:val="0043157D"/>
    <w:rsid w:val="00433C94"/>
    <w:rsid w:val="00435DE7"/>
    <w:rsid w:val="004378B5"/>
    <w:rsid w:val="00437F2E"/>
    <w:rsid w:val="0044219E"/>
    <w:rsid w:val="00442D99"/>
    <w:rsid w:val="004458F1"/>
    <w:rsid w:val="00445A40"/>
    <w:rsid w:val="00446E1B"/>
    <w:rsid w:val="00447EAD"/>
    <w:rsid w:val="00450039"/>
    <w:rsid w:val="004505D5"/>
    <w:rsid w:val="00450BD1"/>
    <w:rsid w:val="00451186"/>
    <w:rsid w:val="00452166"/>
    <w:rsid w:val="00453517"/>
    <w:rsid w:val="00454636"/>
    <w:rsid w:val="00454D36"/>
    <w:rsid w:val="00456A86"/>
    <w:rsid w:val="004603BA"/>
    <w:rsid w:val="00461150"/>
    <w:rsid w:val="004612A3"/>
    <w:rsid w:val="004650A2"/>
    <w:rsid w:val="00465C43"/>
    <w:rsid w:val="0046678C"/>
    <w:rsid w:val="004669F1"/>
    <w:rsid w:val="004673E8"/>
    <w:rsid w:val="004675A8"/>
    <w:rsid w:val="00467C55"/>
    <w:rsid w:val="004717FF"/>
    <w:rsid w:val="004728FD"/>
    <w:rsid w:val="0047338B"/>
    <w:rsid w:val="00475155"/>
    <w:rsid w:val="0047589D"/>
    <w:rsid w:val="004766DB"/>
    <w:rsid w:val="00477081"/>
    <w:rsid w:val="004779CF"/>
    <w:rsid w:val="004804E4"/>
    <w:rsid w:val="00481614"/>
    <w:rsid w:val="0048364F"/>
    <w:rsid w:val="00486204"/>
    <w:rsid w:val="00486C17"/>
    <w:rsid w:val="0048705B"/>
    <w:rsid w:val="0048746B"/>
    <w:rsid w:val="004913E6"/>
    <w:rsid w:val="004923F8"/>
    <w:rsid w:val="004933D8"/>
    <w:rsid w:val="00496141"/>
    <w:rsid w:val="00497E7B"/>
    <w:rsid w:val="004A201E"/>
    <w:rsid w:val="004A2823"/>
    <w:rsid w:val="004A34CD"/>
    <w:rsid w:val="004A38FA"/>
    <w:rsid w:val="004A52D1"/>
    <w:rsid w:val="004A5B9A"/>
    <w:rsid w:val="004A62DA"/>
    <w:rsid w:val="004A7ED9"/>
    <w:rsid w:val="004B249C"/>
    <w:rsid w:val="004B2A88"/>
    <w:rsid w:val="004B2DA8"/>
    <w:rsid w:val="004B3EE8"/>
    <w:rsid w:val="004B5A3A"/>
    <w:rsid w:val="004B5FA4"/>
    <w:rsid w:val="004B6DF6"/>
    <w:rsid w:val="004B74BC"/>
    <w:rsid w:val="004B7984"/>
    <w:rsid w:val="004C1D6C"/>
    <w:rsid w:val="004C28A4"/>
    <w:rsid w:val="004C3BAF"/>
    <w:rsid w:val="004C729B"/>
    <w:rsid w:val="004C7EB3"/>
    <w:rsid w:val="004D17FF"/>
    <w:rsid w:val="004D2376"/>
    <w:rsid w:val="004D48CA"/>
    <w:rsid w:val="004D4A74"/>
    <w:rsid w:val="004D4D12"/>
    <w:rsid w:val="004D536E"/>
    <w:rsid w:val="004D5674"/>
    <w:rsid w:val="004D58F1"/>
    <w:rsid w:val="004D6158"/>
    <w:rsid w:val="004D7447"/>
    <w:rsid w:val="004E4381"/>
    <w:rsid w:val="004F063E"/>
    <w:rsid w:val="004F0B03"/>
    <w:rsid w:val="004F1DBA"/>
    <w:rsid w:val="004F2AA7"/>
    <w:rsid w:val="004F3C29"/>
    <w:rsid w:val="004F422A"/>
    <w:rsid w:val="004F5315"/>
    <w:rsid w:val="004F5AF1"/>
    <w:rsid w:val="004F67FD"/>
    <w:rsid w:val="0050093C"/>
    <w:rsid w:val="005013B9"/>
    <w:rsid w:val="00503088"/>
    <w:rsid w:val="00504C4B"/>
    <w:rsid w:val="0050594E"/>
    <w:rsid w:val="00510069"/>
    <w:rsid w:val="00510B11"/>
    <w:rsid w:val="00510D3B"/>
    <w:rsid w:val="00510D93"/>
    <w:rsid w:val="0051277F"/>
    <w:rsid w:val="005131C9"/>
    <w:rsid w:val="00513B3E"/>
    <w:rsid w:val="0051431A"/>
    <w:rsid w:val="0051629B"/>
    <w:rsid w:val="00522990"/>
    <w:rsid w:val="0052437C"/>
    <w:rsid w:val="00525A1C"/>
    <w:rsid w:val="0052616B"/>
    <w:rsid w:val="005274FE"/>
    <w:rsid w:val="00527B8D"/>
    <w:rsid w:val="00530A06"/>
    <w:rsid w:val="00531931"/>
    <w:rsid w:val="00531B96"/>
    <w:rsid w:val="00532716"/>
    <w:rsid w:val="00533E3B"/>
    <w:rsid w:val="00535D80"/>
    <w:rsid w:val="005402F5"/>
    <w:rsid w:val="005408B2"/>
    <w:rsid w:val="00540DB9"/>
    <w:rsid w:val="005450AF"/>
    <w:rsid w:val="00545359"/>
    <w:rsid w:val="00545F02"/>
    <w:rsid w:val="00546D11"/>
    <w:rsid w:val="00546D47"/>
    <w:rsid w:val="00550295"/>
    <w:rsid w:val="00550685"/>
    <w:rsid w:val="00550F8F"/>
    <w:rsid w:val="005516AA"/>
    <w:rsid w:val="0055191B"/>
    <w:rsid w:val="00553027"/>
    <w:rsid w:val="00553343"/>
    <w:rsid w:val="005546FE"/>
    <w:rsid w:val="00554CAB"/>
    <w:rsid w:val="00555621"/>
    <w:rsid w:val="00556815"/>
    <w:rsid w:val="0055716C"/>
    <w:rsid w:val="005576BA"/>
    <w:rsid w:val="00560E6D"/>
    <w:rsid w:val="00561472"/>
    <w:rsid w:val="00566E5A"/>
    <w:rsid w:val="00567275"/>
    <w:rsid w:val="005725DD"/>
    <w:rsid w:val="005727E5"/>
    <w:rsid w:val="00573343"/>
    <w:rsid w:val="0057403E"/>
    <w:rsid w:val="00575E93"/>
    <w:rsid w:val="00576163"/>
    <w:rsid w:val="00576A3C"/>
    <w:rsid w:val="0058014D"/>
    <w:rsid w:val="00580354"/>
    <w:rsid w:val="0058220D"/>
    <w:rsid w:val="00584046"/>
    <w:rsid w:val="005848FB"/>
    <w:rsid w:val="005910AB"/>
    <w:rsid w:val="005914F0"/>
    <w:rsid w:val="00593868"/>
    <w:rsid w:val="00594289"/>
    <w:rsid w:val="00594B18"/>
    <w:rsid w:val="00594BA2"/>
    <w:rsid w:val="00594D07"/>
    <w:rsid w:val="00595DDC"/>
    <w:rsid w:val="00595FF5"/>
    <w:rsid w:val="00596F24"/>
    <w:rsid w:val="0059791F"/>
    <w:rsid w:val="005A06F2"/>
    <w:rsid w:val="005A2403"/>
    <w:rsid w:val="005A27F5"/>
    <w:rsid w:val="005A2A9F"/>
    <w:rsid w:val="005A39C5"/>
    <w:rsid w:val="005A3AAF"/>
    <w:rsid w:val="005A3D9C"/>
    <w:rsid w:val="005B23AE"/>
    <w:rsid w:val="005B23DD"/>
    <w:rsid w:val="005B43E6"/>
    <w:rsid w:val="005B76ED"/>
    <w:rsid w:val="005B7AD3"/>
    <w:rsid w:val="005B7DF0"/>
    <w:rsid w:val="005C38EC"/>
    <w:rsid w:val="005C3ABC"/>
    <w:rsid w:val="005C4CE3"/>
    <w:rsid w:val="005C56C1"/>
    <w:rsid w:val="005C7107"/>
    <w:rsid w:val="005C722F"/>
    <w:rsid w:val="005D0309"/>
    <w:rsid w:val="005D0A65"/>
    <w:rsid w:val="005D25E3"/>
    <w:rsid w:val="005D3101"/>
    <w:rsid w:val="005D380B"/>
    <w:rsid w:val="005D4161"/>
    <w:rsid w:val="005D41E5"/>
    <w:rsid w:val="005D43F7"/>
    <w:rsid w:val="005D4B6A"/>
    <w:rsid w:val="005D51F4"/>
    <w:rsid w:val="005D5AEE"/>
    <w:rsid w:val="005D7190"/>
    <w:rsid w:val="005D754F"/>
    <w:rsid w:val="005E3194"/>
    <w:rsid w:val="005E530B"/>
    <w:rsid w:val="005E6A40"/>
    <w:rsid w:val="005F0145"/>
    <w:rsid w:val="005F07E4"/>
    <w:rsid w:val="005F2AAC"/>
    <w:rsid w:val="005F2E9C"/>
    <w:rsid w:val="005F2EA5"/>
    <w:rsid w:val="005F54CD"/>
    <w:rsid w:val="005F5E5F"/>
    <w:rsid w:val="005F7DA7"/>
    <w:rsid w:val="00600812"/>
    <w:rsid w:val="006018EF"/>
    <w:rsid w:val="006021E3"/>
    <w:rsid w:val="0060264C"/>
    <w:rsid w:val="00602860"/>
    <w:rsid w:val="00602F62"/>
    <w:rsid w:val="00604AD6"/>
    <w:rsid w:val="00606835"/>
    <w:rsid w:val="0060700E"/>
    <w:rsid w:val="00607A7D"/>
    <w:rsid w:val="006101EA"/>
    <w:rsid w:val="00610F15"/>
    <w:rsid w:val="006123E0"/>
    <w:rsid w:val="0061303A"/>
    <w:rsid w:val="0061464C"/>
    <w:rsid w:val="00615E36"/>
    <w:rsid w:val="00615F62"/>
    <w:rsid w:val="006170FB"/>
    <w:rsid w:val="006171AB"/>
    <w:rsid w:val="006179E2"/>
    <w:rsid w:val="006200E2"/>
    <w:rsid w:val="006205E0"/>
    <w:rsid w:val="006212FE"/>
    <w:rsid w:val="006227B7"/>
    <w:rsid w:val="00622A93"/>
    <w:rsid w:val="00624CCB"/>
    <w:rsid w:val="006279E7"/>
    <w:rsid w:val="00627EB4"/>
    <w:rsid w:val="0063272B"/>
    <w:rsid w:val="00633664"/>
    <w:rsid w:val="00633EF0"/>
    <w:rsid w:val="006344D7"/>
    <w:rsid w:val="0063574D"/>
    <w:rsid w:val="00635EE3"/>
    <w:rsid w:val="00637C90"/>
    <w:rsid w:val="00641E46"/>
    <w:rsid w:val="00644965"/>
    <w:rsid w:val="00644E71"/>
    <w:rsid w:val="0064534C"/>
    <w:rsid w:val="0064578F"/>
    <w:rsid w:val="006457EA"/>
    <w:rsid w:val="006458A7"/>
    <w:rsid w:val="0064699F"/>
    <w:rsid w:val="0065201B"/>
    <w:rsid w:val="0065326C"/>
    <w:rsid w:val="0065394C"/>
    <w:rsid w:val="00653F83"/>
    <w:rsid w:val="006543DB"/>
    <w:rsid w:val="00654E7D"/>
    <w:rsid w:val="00655278"/>
    <w:rsid w:val="00655660"/>
    <w:rsid w:val="00655E1F"/>
    <w:rsid w:val="00655FAE"/>
    <w:rsid w:val="00656E72"/>
    <w:rsid w:val="00656EF4"/>
    <w:rsid w:val="00656F3C"/>
    <w:rsid w:val="0065709C"/>
    <w:rsid w:val="00662461"/>
    <w:rsid w:val="006661E8"/>
    <w:rsid w:val="006701FC"/>
    <w:rsid w:val="006710E2"/>
    <w:rsid w:val="006717FD"/>
    <w:rsid w:val="00671F8C"/>
    <w:rsid w:val="00672A60"/>
    <w:rsid w:val="006734F9"/>
    <w:rsid w:val="0067464B"/>
    <w:rsid w:val="006757EF"/>
    <w:rsid w:val="00675C44"/>
    <w:rsid w:val="00676171"/>
    <w:rsid w:val="00676D81"/>
    <w:rsid w:val="006813D5"/>
    <w:rsid w:val="00681ED4"/>
    <w:rsid w:val="00682B75"/>
    <w:rsid w:val="00686326"/>
    <w:rsid w:val="00687130"/>
    <w:rsid w:val="006874B5"/>
    <w:rsid w:val="006904CA"/>
    <w:rsid w:val="00691041"/>
    <w:rsid w:val="00692FCA"/>
    <w:rsid w:val="00694FA2"/>
    <w:rsid w:val="006957B4"/>
    <w:rsid w:val="00695E9A"/>
    <w:rsid w:val="00695F9F"/>
    <w:rsid w:val="006A0ACD"/>
    <w:rsid w:val="006A0CED"/>
    <w:rsid w:val="006A2F13"/>
    <w:rsid w:val="006A3B0B"/>
    <w:rsid w:val="006A4983"/>
    <w:rsid w:val="006A5786"/>
    <w:rsid w:val="006A5E58"/>
    <w:rsid w:val="006A5F8E"/>
    <w:rsid w:val="006A7409"/>
    <w:rsid w:val="006A7721"/>
    <w:rsid w:val="006B1153"/>
    <w:rsid w:val="006B21A7"/>
    <w:rsid w:val="006B3256"/>
    <w:rsid w:val="006B366E"/>
    <w:rsid w:val="006B5B93"/>
    <w:rsid w:val="006B648C"/>
    <w:rsid w:val="006B65CE"/>
    <w:rsid w:val="006B72EF"/>
    <w:rsid w:val="006B7989"/>
    <w:rsid w:val="006B7F34"/>
    <w:rsid w:val="006C05C3"/>
    <w:rsid w:val="006C38CD"/>
    <w:rsid w:val="006C39FE"/>
    <w:rsid w:val="006C3D39"/>
    <w:rsid w:val="006C5FEB"/>
    <w:rsid w:val="006C7479"/>
    <w:rsid w:val="006C7CB1"/>
    <w:rsid w:val="006D0058"/>
    <w:rsid w:val="006D3C3F"/>
    <w:rsid w:val="006D78BA"/>
    <w:rsid w:val="006E13F9"/>
    <w:rsid w:val="006E25EA"/>
    <w:rsid w:val="006E3341"/>
    <w:rsid w:val="006E43B7"/>
    <w:rsid w:val="006E4BD5"/>
    <w:rsid w:val="006E5121"/>
    <w:rsid w:val="006E5F78"/>
    <w:rsid w:val="006E651D"/>
    <w:rsid w:val="006E732E"/>
    <w:rsid w:val="006F08C0"/>
    <w:rsid w:val="006F1C17"/>
    <w:rsid w:val="006F3974"/>
    <w:rsid w:val="006F48BA"/>
    <w:rsid w:val="006F51D9"/>
    <w:rsid w:val="006F616D"/>
    <w:rsid w:val="00700095"/>
    <w:rsid w:val="007029EB"/>
    <w:rsid w:val="00703B54"/>
    <w:rsid w:val="00704B18"/>
    <w:rsid w:val="00704DED"/>
    <w:rsid w:val="00705FB3"/>
    <w:rsid w:val="00706CA4"/>
    <w:rsid w:val="00707579"/>
    <w:rsid w:val="00710C58"/>
    <w:rsid w:val="007120B5"/>
    <w:rsid w:val="00713A26"/>
    <w:rsid w:val="00713EEA"/>
    <w:rsid w:val="00714324"/>
    <w:rsid w:val="00715399"/>
    <w:rsid w:val="00717390"/>
    <w:rsid w:val="007174FA"/>
    <w:rsid w:val="00717F41"/>
    <w:rsid w:val="0072053C"/>
    <w:rsid w:val="00720590"/>
    <w:rsid w:val="007205CA"/>
    <w:rsid w:val="00721571"/>
    <w:rsid w:val="00722972"/>
    <w:rsid w:val="00727160"/>
    <w:rsid w:val="007314F9"/>
    <w:rsid w:val="00731F97"/>
    <w:rsid w:val="00732816"/>
    <w:rsid w:val="0073568B"/>
    <w:rsid w:val="00736075"/>
    <w:rsid w:val="00737358"/>
    <w:rsid w:val="007376EB"/>
    <w:rsid w:val="00737CF3"/>
    <w:rsid w:val="007400FC"/>
    <w:rsid w:val="00740774"/>
    <w:rsid w:val="00740C35"/>
    <w:rsid w:val="007429B2"/>
    <w:rsid w:val="00744FF3"/>
    <w:rsid w:val="007460A1"/>
    <w:rsid w:val="007500E9"/>
    <w:rsid w:val="00750685"/>
    <w:rsid w:val="00756545"/>
    <w:rsid w:val="00756B07"/>
    <w:rsid w:val="00757015"/>
    <w:rsid w:val="00763C43"/>
    <w:rsid w:val="00763E6B"/>
    <w:rsid w:val="00764642"/>
    <w:rsid w:val="007703B9"/>
    <w:rsid w:val="007719D5"/>
    <w:rsid w:val="00771D9B"/>
    <w:rsid w:val="00772625"/>
    <w:rsid w:val="00772CCF"/>
    <w:rsid w:val="00772DC5"/>
    <w:rsid w:val="00773E7D"/>
    <w:rsid w:val="00774834"/>
    <w:rsid w:val="00775050"/>
    <w:rsid w:val="007755A5"/>
    <w:rsid w:val="00775EFA"/>
    <w:rsid w:val="00775FF9"/>
    <w:rsid w:val="00776B05"/>
    <w:rsid w:val="00777527"/>
    <w:rsid w:val="00777DE7"/>
    <w:rsid w:val="00780481"/>
    <w:rsid w:val="00781BD9"/>
    <w:rsid w:val="00782238"/>
    <w:rsid w:val="00787760"/>
    <w:rsid w:val="00787CDB"/>
    <w:rsid w:val="007901B6"/>
    <w:rsid w:val="007903D5"/>
    <w:rsid w:val="00791F43"/>
    <w:rsid w:val="007920D5"/>
    <w:rsid w:val="00793949"/>
    <w:rsid w:val="00793BF8"/>
    <w:rsid w:val="007A09E7"/>
    <w:rsid w:val="007A122F"/>
    <w:rsid w:val="007A45DB"/>
    <w:rsid w:val="007A49B3"/>
    <w:rsid w:val="007A5FAD"/>
    <w:rsid w:val="007A6B4E"/>
    <w:rsid w:val="007A7B5D"/>
    <w:rsid w:val="007B1AD5"/>
    <w:rsid w:val="007B1CCF"/>
    <w:rsid w:val="007B20AC"/>
    <w:rsid w:val="007B28D3"/>
    <w:rsid w:val="007B5510"/>
    <w:rsid w:val="007B5995"/>
    <w:rsid w:val="007B69B0"/>
    <w:rsid w:val="007B784C"/>
    <w:rsid w:val="007B7A34"/>
    <w:rsid w:val="007C0217"/>
    <w:rsid w:val="007C0B2F"/>
    <w:rsid w:val="007C1DC5"/>
    <w:rsid w:val="007D0AF9"/>
    <w:rsid w:val="007D1059"/>
    <w:rsid w:val="007D1791"/>
    <w:rsid w:val="007D5372"/>
    <w:rsid w:val="007D7569"/>
    <w:rsid w:val="007E088B"/>
    <w:rsid w:val="007E3875"/>
    <w:rsid w:val="007E3946"/>
    <w:rsid w:val="007E43C9"/>
    <w:rsid w:val="007E452F"/>
    <w:rsid w:val="007E47B5"/>
    <w:rsid w:val="007E6CAD"/>
    <w:rsid w:val="007E7BD4"/>
    <w:rsid w:val="007F0127"/>
    <w:rsid w:val="007F0BCB"/>
    <w:rsid w:val="007F0E3A"/>
    <w:rsid w:val="007F25EB"/>
    <w:rsid w:val="007F4674"/>
    <w:rsid w:val="007F4B7C"/>
    <w:rsid w:val="008015CF"/>
    <w:rsid w:val="00802615"/>
    <w:rsid w:val="008062BF"/>
    <w:rsid w:val="008111FF"/>
    <w:rsid w:val="008122CF"/>
    <w:rsid w:val="00812532"/>
    <w:rsid w:val="008134E3"/>
    <w:rsid w:val="008148F8"/>
    <w:rsid w:val="00815BB7"/>
    <w:rsid w:val="00815BD6"/>
    <w:rsid w:val="00815E2D"/>
    <w:rsid w:val="0081622E"/>
    <w:rsid w:val="00816822"/>
    <w:rsid w:val="00816A56"/>
    <w:rsid w:val="00817BB5"/>
    <w:rsid w:val="00820B47"/>
    <w:rsid w:val="00820C76"/>
    <w:rsid w:val="00820DDE"/>
    <w:rsid w:val="00820E95"/>
    <w:rsid w:val="00821886"/>
    <w:rsid w:val="00821B23"/>
    <w:rsid w:val="00821BE8"/>
    <w:rsid w:val="00821CA9"/>
    <w:rsid w:val="008227AB"/>
    <w:rsid w:val="00827640"/>
    <w:rsid w:val="00830DCC"/>
    <w:rsid w:val="00834F01"/>
    <w:rsid w:val="008355A9"/>
    <w:rsid w:val="00837C5B"/>
    <w:rsid w:val="0084136B"/>
    <w:rsid w:val="00841584"/>
    <w:rsid w:val="008419D8"/>
    <w:rsid w:val="0084451C"/>
    <w:rsid w:val="0084606E"/>
    <w:rsid w:val="00851702"/>
    <w:rsid w:val="00851909"/>
    <w:rsid w:val="0085190E"/>
    <w:rsid w:val="00851AF5"/>
    <w:rsid w:val="0085221D"/>
    <w:rsid w:val="00852A14"/>
    <w:rsid w:val="00853373"/>
    <w:rsid w:val="00855618"/>
    <w:rsid w:val="00855E0B"/>
    <w:rsid w:val="00856E0B"/>
    <w:rsid w:val="0085711C"/>
    <w:rsid w:val="0085769C"/>
    <w:rsid w:val="0086164D"/>
    <w:rsid w:val="00862BE1"/>
    <w:rsid w:val="0086350F"/>
    <w:rsid w:val="00870CA7"/>
    <w:rsid w:val="00872393"/>
    <w:rsid w:val="00872876"/>
    <w:rsid w:val="00874BF9"/>
    <w:rsid w:val="008775CB"/>
    <w:rsid w:val="00877FF1"/>
    <w:rsid w:val="00880DC7"/>
    <w:rsid w:val="00880EED"/>
    <w:rsid w:val="008811B4"/>
    <w:rsid w:val="00881463"/>
    <w:rsid w:val="00882502"/>
    <w:rsid w:val="00887AFC"/>
    <w:rsid w:val="00887DDF"/>
    <w:rsid w:val="008901B6"/>
    <w:rsid w:val="00893082"/>
    <w:rsid w:val="00894825"/>
    <w:rsid w:val="00895011"/>
    <w:rsid w:val="00897126"/>
    <w:rsid w:val="008A07A5"/>
    <w:rsid w:val="008A0AA8"/>
    <w:rsid w:val="008A309F"/>
    <w:rsid w:val="008A342E"/>
    <w:rsid w:val="008A6A08"/>
    <w:rsid w:val="008A6C8A"/>
    <w:rsid w:val="008A7C70"/>
    <w:rsid w:val="008B01DC"/>
    <w:rsid w:val="008B0805"/>
    <w:rsid w:val="008B0A60"/>
    <w:rsid w:val="008B0E3C"/>
    <w:rsid w:val="008B1FA2"/>
    <w:rsid w:val="008B50D0"/>
    <w:rsid w:val="008B599D"/>
    <w:rsid w:val="008B6700"/>
    <w:rsid w:val="008B7355"/>
    <w:rsid w:val="008B78C8"/>
    <w:rsid w:val="008C0F1F"/>
    <w:rsid w:val="008C1C2E"/>
    <w:rsid w:val="008C5000"/>
    <w:rsid w:val="008C59C1"/>
    <w:rsid w:val="008C5F8A"/>
    <w:rsid w:val="008C62E6"/>
    <w:rsid w:val="008C6C31"/>
    <w:rsid w:val="008D13DA"/>
    <w:rsid w:val="008D510A"/>
    <w:rsid w:val="008D5F88"/>
    <w:rsid w:val="008D5FBB"/>
    <w:rsid w:val="008E175A"/>
    <w:rsid w:val="008E27E6"/>
    <w:rsid w:val="008E2D4B"/>
    <w:rsid w:val="008E439F"/>
    <w:rsid w:val="008E6F1B"/>
    <w:rsid w:val="008F0E90"/>
    <w:rsid w:val="008F350A"/>
    <w:rsid w:val="008F4294"/>
    <w:rsid w:val="008F47C0"/>
    <w:rsid w:val="008F48AC"/>
    <w:rsid w:val="008F5024"/>
    <w:rsid w:val="008F65D7"/>
    <w:rsid w:val="008F70EF"/>
    <w:rsid w:val="008F7A62"/>
    <w:rsid w:val="0090176F"/>
    <w:rsid w:val="0090202A"/>
    <w:rsid w:val="00902E0C"/>
    <w:rsid w:val="0090372C"/>
    <w:rsid w:val="009053ED"/>
    <w:rsid w:val="00906415"/>
    <w:rsid w:val="009069BD"/>
    <w:rsid w:val="00906EA9"/>
    <w:rsid w:val="00910E9E"/>
    <w:rsid w:val="00912980"/>
    <w:rsid w:val="00913FE0"/>
    <w:rsid w:val="00914A7E"/>
    <w:rsid w:val="00914C8E"/>
    <w:rsid w:val="009178B4"/>
    <w:rsid w:val="00921C7F"/>
    <w:rsid w:val="00922367"/>
    <w:rsid w:val="00922FFF"/>
    <w:rsid w:val="009256A6"/>
    <w:rsid w:val="009257C8"/>
    <w:rsid w:val="00925AAA"/>
    <w:rsid w:val="00925E84"/>
    <w:rsid w:val="00925F4D"/>
    <w:rsid w:val="009262A1"/>
    <w:rsid w:val="009264E8"/>
    <w:rsid w:val="00926FA2"/>
    <w:rsid w:val="00930999"/>
    <w:rsid w:val="009316B1"/>
    <w:rsid w:val="00931F93"/>
    <w:rsid w:val="009332E0"/>
    <w:rsid w:val="009336C2"/>
    <w:rsid w:val="009339F8"/>
    <w:rsid w:val="009341AC"/>
    <w:rsid w:val="009372AE"/>
    <w:rsid w:val="009400EC"/>
    <w:rsid w:val="00941FFA"/>
    <w:rsid w:val="00943607"/>
    <w:rsid w:val="009451CC"/>
    <w:rsid w:val="00947940"/>
    <w:rsid w:val="00947E39"/>
    <w:rsid w:val="00950D43"/>
    <w:rsid w:val="009521F0"/>
    <w:rsid w:val="009525E8"/>
    <w:rsid w:val="00953335"/>
    <w:rsid w:val="00953934"/>
    <w:rsid w:val="00953DC8"/>
    <w:rsid w:val="00953E35"/>
    <w:rsid w:val="00954DA0"/>
    <w:rsid w:val="00957B9E"/>
    <w:rsid w:val="00961ECA"/>
    <w:rsid w:val="00963E70"/>
    <w:rsid w:val="0096466A"/>
    <w:rsid w:val="009646A3"/>
    <w:rsid w:val="00965775"/>
    <w:rsid w:val="00965929"/>
    <w:rsid w:val="0096702B"/>
    <w:rsid w:val="009672A9"/>
    <w:rsid w:val="00967478"/>
    <w:rsid w:val="009723C8"/>
    <w:rsid w:val="00972A58"/>
    <w:rsid w:val="00972C5F"/>
    <w:rsid w:val="009745DD"/>
    <w:rsid w:val="00975D3D"/>
    <w:rsid w:val="009761C4"/>
    <w:rsid w:val="00976BC0"/>
    <w:rsid w:val="00980CC4"/>
    <w:rsid w:val="00981933"/>
    <w:rsid w:val="00983EE2"/>
    <w:rsid w:val="0098486F"/>
    <w:rsid w:val="0098551F"/>
    <w:rsid w:val="00987B17"/>
    <w:rsid w:val="00992234"/>
    <w:rsid w:val="00995222"/>
    <w:rsid w:val="009968B0"/>
    <w:rsid w:val="00996EFC"/>
    <w:rsid w:val="00997C8E"/>
    <w:rsid w:val="009A1504"/>
    <w:rsid w:val="009A1BF1"/>
    <w:rsid w:val="009B1BB6"/>
    <w:rsid w:val="009B20D7"/>
    <w:rsid w:val="009B27F6"/>
    <w:rsid w:val="009B5CB5"/>
    <w:rsid w:val="009B7525"/>
    <w:rsid w:val="009B7CA4"/>
    <w:rsid w:val="009B7E70"/>
    <w:rsid w:val="009C29E7"/>
    <w:rsid w:val="009C418E"/>
    <w:rsid w:val="009C4203"/>
    <w:rsid w:val="009C4E13"/>
    <w:rsid w:val="009C61D3"/>
    <w:rsid w:val="009C6CA8"/>
    <w:rsid w:val="009D1393"/>
    <w:rsid w:val="009D17F4"/>
    <w:rsid w:val="009D2E9C"/>
    <w:rsid w:val="009D329A"/>
    <w:rsid w:val="009D3DAA"/>
    <w:rsid w:val="009D42BE"/>
    <w:rsid w:val="009D496A"/>
    <w:rsid w:val="009D52CE"/>
    <w:rsid w:val="009D58F1"/>
    <w:rsid w:val="009E08A8"/>
    <w:rsid w:val="009E12EB"/>
    <w:rsid w:val="009E25D5"/>
    <w:rsid w:val="009E323E"/>
    <w:rsid w:val="009E358F"/>
    <w:rsid w:val="009E5FA4"/>
    <w:rsid w:val="009E6BEE"/>
    <w:rsid w:val="009F0E16"/>
    <w:rsid w:val="009F266E"/>
    <w:rsid w:val="009F30B3"/>
    <w:rsid w:val="009F4210"/>
    <w:rsid w:val="009F51E9"/>
    <w:rsid w:val="009F6E09"/>
    <w:rsid w:val="009F7106"/>
    <w:rsid w:val="009F72D8"/>
    <w:rsid w:val="00A02121"/>
    <w:rsid w:val="00A02273"/>
    <w:rsid w:val="00A02523"/>
    <w:rsid w:val="00A041AB"/>
    <w:rsid w:val="00A04D7C"/>
    <w:rsid w:val="00A0740C"/>
    <w:rsid w:val="00A07DF8"/>
    <w:rsid w:val="00A116B4"/>
    <w:rsid w:val="00A11CF8"/>
    <w:rsid w:val="00A125A8"/>
    <w:rsid w:val="00A12846"/>
    <w:rsid w:val="00A1390B"/>
    <w:rsid w:val="00A14123"/>
    <w:rsid w:val="00A14DE5"/>
    <w:rsid w:val="00A1548C"/>
    <w:rsid w:val="00A15A89"/>
    <w:rsid w:val="00A16B89"/>
    <w:rsid w:val="00A215B5"/>
    <w:rsid w:val="00A22BB8"/>
    <w:rsid w:val="00A23886"/>
    <w:rsid w:val="00A246FD"/>
    <w:rsid w:val="00A25A82"/>
    <w:rsid w:val="00A27F09"/>
    <w:rsid w:val="00A30B3E"/>
    <w:rsid w:val="00A35298"/>
    <w:rsid w:val="00A35A50"/>
    <w:rsid w:val="00A3710A"/>
    <w:rsid w:val="00A400A4"/>
    <w:rsid w:val="00A410AA"/>
    <w:rsid w:val="00A41187"/>
    <w:rsid w:val="00A419B8"/>
    <w:rsid w:val="00A43029"/>
    <w:rsid w:val="00A4310C"/>
    <w:rsid w:val="00A432CA"/>
    <w:rsid w:val="00A43B20"/>
    <w:rsid w:val="00A44E66"/>
    <w:rsid w:val="00A46005"/>
    <w:rsid w:val="00A4696D"/>
    <w:rsid w:val="00A47277"/>
    <w:rsid w:val="00A506AC"/>
    <w:rsid w:val="00A50E42"/>
    <w:rsid w:val="00A51801"/>
    <w:rsid w:val="00A5302C"/>
    <w:rsid w:val="00A54EA4"/>
    <w:rsid w:val="00A557DF"/>
    <w:rsid w:val="00A55A10"/>
    <w:rsid w:val="00A56501"/>
    <w:rsid w:val="00A56BDA"/>
    <w:rsid w:val="00A57AA7"/>
    <w:rsid w:val="00A57CC9"/>
    <w:rsid w:val="00A627AF"/>
    <w:rsid w:val="00A629D9"/>
    <w:rsid w:val="00A64DC4"/>
    <w:rsid w:val="00A64EB9"/>
    <w:rsid w:val="00A663AD"/>
    <w:rsid w:val="00A67E32"/>
    <w:rsid w:val="00A71554"/>
    <w:rsid w:val="00A72521"/>
    <w:rsid w:val="00A7347D"/>
    <w:rsid w:val="00A73C9F"/>
    <w:rsid w:val="00A74939"/>
    <w:rsid w:val="00A74984"/>
    <w:rsid w:val="00A75D2E"/>
    <w:rsid w:val="00A77F02"/>
    <w:rsid w:val="00A8049E"/>
    <w:rsid w:val="00A82042"/>
    <w:rsid w:val="00A820F9"/>
    <w:rsid w:val="00A8350A"/>
    <w:rsid w:val="00A84A3E"/>
    <w:rsid w:val="00A84C26"/>
    <w:rsid w:val="00A850A0"/>
    <w:rsid w:val="00A85D17"/>
    <w:rsid w:val="00A86B8B"/>
    <w:rsid w:val="00A872F1"/>
    <w:rsid w:val="00A87F95"/>
    <w:rsid w:val="00A901DC"/>
    <w:rsid w:val="00A914EE"/>
    <w:rsid w:val="00A9309E"/>
    <w:rsid w:val="00A93320"/>
    <w:rsid w:val="00A94749"/>
    <w:rsid w:val="00A94CBC"/>
    <w:rsid w:val="00A9549E"/>
    <w:rsid w:val="00A965E6"/>
    <w:rsid w:val="00A9721A"/>
    <w:rsid w:val="00AA0ED6"/>
    <w:rsid w:val="00AA1BC8"/>
    <w:rsid w:val="00AA1EA2"/>
    <w:rsid w:val="00AA29EC"/>
    <w:rsid w:val="00AA2C22"/>
    <w:rsid w:val="00AA40A5"/>
    <w:rsid w:val="00AA6663"/>
    <w:rsid w:val="00AA6A71"/>
    <w:rsid w:val="00AA7EE3"/>
    <w:rsid w:val="00AB018A"/>
    <w:rsid w:val="00AB038C"/>
    <w:rsid w:val="00AB1B79"/>
    <w:rsid w:val="00AB23AF"/>
    <w:rsid w:val="00AB4CAA"/>
    <w:rsid w:val="00AB562A"/>
    <w:rsid w:val="00AB5B8E"/>
    <w:rsid w:val="00AB62F9"/>
    <w:rsid w:val="00AB6642"/>
    <w:rsid w:val="00AB6C60"/>
    <w:rsid w:val="00AB6EDC"/>
    <w:rsid w:val="00AB7BB5"/>
    <w:rsid w:val="00AC0810"/>
    <w:rsid w:val="00AC0BD6"/>
    <w:rsid w:val="00AC0D82"/>
    <w:rsid w:val="00AC2F75"/>
    <w:rsid w:val="00AC31B6"/>
    <w:rsid w:val="00AC48B9"/>
    <w:rsid w:val="00AC6C46"/>
    <w:rsid w:val="00AC7216"/>
    <w:rsid w:val="00AC771F"/>
    <w:rsid w:val="00AC79D3"/>
    <w:rsid w:val="00AD0139"/>
    <w:rsid w:val="00AD11D4"/>
    <w:rsid w:val="00AD1960"/>
    <w:rsid w:val="00AD1C1B"/>
    <w:rsid w:val="00AD272E"/>
    <w:rsid w:val="00AD3721"/>
    <w:rsid w:val="00AD4933"/>
    <w:rsid w:val="00AD6B39"/>
    <w:rsid w:val="00AD7586"/>
    <w:rsid w:val="00AD7818"/>
    <w:rsid w:val="00AE058F"/>
    <w:rsid w:val="00AE080C"/>
    <w:rsid w:val="00AE20B4"/>
    <w:rsid w:val="00AE45C0"/>
    <w:rsid w:val="00AE6E2E"/>
    <w:rsid w:val="00AE7D7C"/>
    <w:rsid w:val="00AF1141"/>
    <w:rsid w:val="00AF1A34"/>
    <w:rsid w:val="00AF22F6"/>
    <w:rsid w:val="00AF3C76"/>
    <w:rsid w:val="00AF3ECC"/>
    <w:rsid w:val="00AF4CC9"/>
    <w:rsid w:val="00AF5B14"/>
    <w:rsid w:val="00AF5E73"/>
    <w:rsid w:val="00AF5F1E"/>
    <w:rsid w:val="00AF6C13"/>
    <w:rsid w:val="00AF7DAE"/>
    <w:rsid w:val="00B00551"/>
    <w:rsid w:val="00B01D5D"/>
    <w:rsid w:val="00B026F7"/>
    <w:rsid w:val="00B0554D"/>
    <w:rsid w:val="00B06843"/>
    <w:rsid w:val="00B14374"/>
    <w:rsid w:val="00B15F6D"/>
    <w:rsid w:val="00B162DF"/>
    <w:rsid w:val="00B1715E"/>
    <w:rsid w:val="00B20671"/>
    <w:rsid w:val="00B20B46"/>
    <w:rsid w:val="00B20ED1"/>
    <w:rsid w:val="00B2408D"/>
    <w:rsid w:val="00B24D8D"/>
    <w:rsid w:val="00B26783"/>
    <w:rsid w:val="00B26AA3"/>
    <w:rsid w:val="00B26F71"/>
    <w:rsid w:val="00B303AF"/>
    <w:rsid w:val="00B325AA"/>
    <w:rsid w:val="00B326F9"/>
    <w:rsid w:val="00B32AED"/>
    <w:rsid w:val="00B34666"/>
    <w:rsid w:val="00B3537E"/>
    <w:rsid w:val="00B36972"/>
    <w:rsid w:val="00B3765C"/>
    <w:rsid w:val="00B37760"/>
    <w:rsid w:val="00B41602"/>
    <w:rsid w:val="00B42CC8"/>
    <w:rsid w:val="00B42F80"/>
    <w:rsid w:val="00B446DA"/>
    <w:rsid w:val="00B448FB"/>
    <w:rsid w:val="00B44AC0"/>
    <w:rsid w:val="00B45218"/>
    <w:rsid w:val="00B45AE8"/>
    <w:rsid w:val="00B45C63"/>
    <w:rsid w:val="00B45FF9"/>
    <w:rsid w:val="00B46157"/>
    <w:rsid w:val="00B46A12"/>
    <w:rsid w:val="00B4744B"/>
    <w:rsid w:val="00B53477"/>
    <w:rsid w:val="00B54730"/>
    <w:rsid w:val="00B54D85"/>
    <w:rsid w:val="00B5704E"/>
    <w:rsid w:val="00B5718F"/>
    <w:rsid w:val="00B60388"/>
    <w:rsid w:val="00B61C80"/>
    <w:rsid w:val="00B62149"/>
    <w:rsid w:val="00B627B3"/>
    <w:rsid w:val="00B64EDD"/>
    <w:rsid w:val="00B656F1"/>
    <w:rsid w:val="00B67BBF"/>
    <w:rsid w:val="00B7024E"/>
    <w:rsid w:val="00B7092A"/>
    <w:rsid w:val="00B71AE4"/>
    <w:rsid w:val="00B71B8B"/>
    <w:rsid w:val="00B737B4"/>
    <w:rsid w:val="00B73CC6"/>
    <w:rsid w:val="00B75EAE"/>
    <w:rsid w:val="00B766CA"/>
    <w:rsid w:val="00B773C1"/>
    <w:rsid w:val="00B821DD"/>
    <w:rsid w:val="00B8355E"/>
    <w:rsid w:val="00B83CFF"/>
    <w:rsid w:val="00B855A5"/>
    <w:rsid w:val="00B902FA"/>
    <w:rsid w:val="00B91060"/>
    <w:rsid w:val="00B91177"/>
    <w:rsid w:val="00B91F12"/>
    <w:rsid w:val="00B920CE"/>
    <w:rsid w:val="00B92D4F"/>
    <w:rsid w:val="00B92E6B"/>
    <w:rsid w:val="00B938F5"/>
    <w:rsid w:val="00B94F2B"/>
    <w:rsid w:val="00B94F5D"/>
    <w:rsid w:val="00B95747"/>
    <w:rsid w:val="00B96B36"/>
    <w:rsid w:val="00B97A74"/>
    <w:rsid w:val="00BA0039"/>
    <w:rsid w:val="00BA0197"/>
    <w:rsid w:val="00BA019C"/>
    <w:rsid w:val="00BA0CE3"/>
    <w:rsid w:val="00BA3E22"/>
    <w:rsid w:val="00BA415D"/>
    <w:rsid w:val="00BA73A8"/>
    <w:rsid w:val="00BA7931"/>
    <w:rsid w:val="00BB0102"/>
    <w:rsid w:val="00BB01C2"/>
    <w:rsid w:val="00BB04B6"/>
    <w:rsid w:val="00BB3177"/>
    <w:rsid w:val="00BB322A"/>
    <w:rsid w:val="00BB3E82"/>
    <w:rsid w:val="00BB72F3"/>
    <w:rsid w:val="00BB752B"/>
    <w:rsid w:val="00BB7CF0"/>
    <w:rsid w:val="00BB7E08"/>
    <w:rsid w:val="00BC0150"/>
    <w:rsid w:val="00BC1276"/>
    <w:rsid w:val="00BC3441"/>
    <w:rsid w:val="00BC77A9"/>
    <w:rsid w:val="00BC7B05"/>
    <w:rsid w:val="00BD0544"/>
    <w:rsid w:val="00BD0A07"/>
    <w:rsid w:val="00BD1734"/>
    <w:rsid w:val="00BD19E9"/>
    <w:rsid w:val="00BD1A0A"/>
    <w:rsid w:val="00BD1AA6"/>
    <w:rsid w:val="00BD2CB9"/>
    <w:rsid w:val="00BD5693"/>
    <w:rsid w:val="00BD6E08"/>
    <w:rsid w:val="00BE018E"/>
    <w:rsid w:val="00BE0835"/>
    <w:rsid w:val="00BE1C02"/>
    <w:rsid w:val="00BE267B"/>
    <w:rsid w:val="00BE4346"/>
    <w:rsid w:val="00BE480F"/>
    <w:rsid w:val="00BE550E"/>
    <w:rsid w:val="00BE559E"/>
    <w:rsid w:val="00BE5CC6"/>
    <w:rsid w:val="00BF1169"/>
    <w:rsid w:val="00BF1493"/>
    <w:rsid w:val="00BF3E59"/>
    <w:rsid w:val="00BF46FE"/>
    <w:rsid w:val="00BF532F"/>
    <w:rsid w:val="00BF574F"/>
    <w:rsid w:val="00BF70D6"/>
    <w:rsid w:val="00BF7E1D"/>
    <w:rsid w:val="00C00292"/>
    <w:rsid w:val="00C05047"/>
    <w:rsid w:val="00C054D3"/>
    <w:rsid w:val="00C0599C"/>
    <w:rsid w:val="00C06DBA"/>
    <w:rsid w:val="00C07AD7"/>
    <w:rsid w:val="00C07C90"/>
    <w:rsid w:val="00C10480"/>
    <w:rsid w:val="00C1085C"/>
    <w:rsid w:val="00C108B5"/>
    <w:rsid w:val="00C137BC"/>
    <w:rsid w:val="00C15A13"/>
    <w:rsid w:val="00C15CE4"/>
    <w:rsid w:val="00C16613"/>
    <w:rsid w:val="00C17963"/>
    <w:rsid w:val="00C20C89"/>
    <w:rsid w:val="00C223AA"/>
    <w:rsid w:val="00C254AD"/>
    <w:rsid w:val="00C26887"/>
    <w:rsid w:val="00C26BB0"/>
    <w:rsid w:val="00C2713D"/>
    <w:rsid w:val="00C2732E"/>
    <w:rsid w:val="00C273EB"/>
    <w:rsid w:val="00C30B5C"/>
    <w:rsid w:val="00C30C82"/>
    <w:rsid w:val="00C325B4"/>
    <w:rsid w:val="00C327EB"/>
    <w:rsid w:val="00C354C3"/>
    <w:rsid w:val="00C3623E"/>
    <w:rsid w:val="00C36DBE"/>
    <w:rsid w:val="00C3792D"/>
    <w:rsid w:val="00C37CBC"/>
    <w:rsid w:val="00C40AB9"/>
    <w:rsid w:val="00C46B2B"/>
    <w:rsid w:val="00C46E0F"/>
    <w:rsid w:val="00C472E9"/>
    <w:rsid w:val="00C47707"/>
    <w:rsid w:val="00C50D82"/>
    <w:rsid w:val="00C511C8"/>
    <w:rsid w:val="00C52277"/>
    <w:rsid w:val="00C52C5D"/>
    <w:rsid w:val="00C52FC9"/>
    <w:rsid w:val="00C53C19"/>
    <w:rsid w:val="00C55092"/>
    <w:rsid w:val="00C56EB7"/>
    <w:rsid w:val="00C60169"/>
    <w:rsid w:val="00C6116A"/>
    <w:rsid w:val="00C62055"/>
    <w:rsid w:val="00C62592"/>
    <w:rsid w:val="00C65C76"/>
    <w:rsid w:val="00C65C7C"/>
    <w:rsid w:val="00C65F1B"/>
    <w:rsid w:val="00C664A4"/>
    <w:rsid w:val="00C66554"/>
    <w:rsid w:val="00C67AD0"/>
    <w:rsid w:val="00C67F4E"/>
    <w:rsid w:val="00C70AB2"/>
    <w:rsid w:val="00C71A39"/>
    <w:rsid w:val="00C73E39"/>
    <w:rsid w:val="00C74B21"/>
    <w:rsid w:val="00C754F8"/>
    <w:rsid w:val="00C77840"/>
    <w:rsid w:val="00C82CCB"/>
    <w:rsid w:val="00C83233"/>
    <w:rsid w:val="00C85115"/>
    <w:rsid w:val="00C8529D"/>
    <w:rsid w:val="00C8577E"/>
    <w:rsid w:val="00C85999"/>
    <w:rsid w:val="00C86594"/>
    <w:rsid w:val="00C872DF"/>
    <w:rsid w:val="00C87547"/>
    <w:rsid w:val="00C9157E"/>
    <w:rsid w:val="00C92BAD"/>
    <w:rsid w:val="00C92F2C"/>
    <w:rsid w:val="00C93761"/>
    <w:rsid w:val="00C95A8B"/>
    <w:rsid w:val="00C961D8"/>
    <w:rsid w:val="00C97D1D"/>
    <w:rsid w:val="00CA1BF9"/>
    <w:rsid w:val="00CA1E4C"/>
    <w:rsid w:val="00CA39D0"/>
    <w:rsid w:val="00CA5FB2"/>
    <w:rsid w:val="00CA675B"/>
    <w:rsid w:val="00CA6F05"/>
    <w:rsid w:val="00CA7147"/>
    <w:rsid w:val="00CA752E"/>
    <w:rsid w:val="00CA75DA"/>
    <w:rsid w:val="00CA7C47"/>
    <w:rsid w:val="00CB0120"/>
    <w:rsid w:val="00CB205C"/>
    <w:rsid w:val="00CB24A8"/>
    <w:rsid w:val="00CB312D"/>
    <w:rsid w:val="00CB3876"/>
    <w:rsid w:val="00CB4BE0"/>
    <w:rsid w:val="00CB7057"/>
    <w:rsid w:val="00CC356A"/>
    <w:rsid w:val="00CC3A70"/>
    <w:rsid w:val="00CC401E"/>
    <w:rsid w:val="00CC6031"/>
    <w:rsid w:val="00CC6DCF"/>
    <w:rsid w:val="00CC7CB1"/>
    <w:rsid w:val="00CD1962"/>
    <w:rsid w:val="00CD2318"/>
    <w:rsid w:val="00CD46AF"/>
    <w:rsid w:val="00CD47DB"/>
    <w:rsid w:val="00CD4836"/>
    <w:rsid w:val="00CD5B65"/>
    <w:rsid w:val="00CD5D2E"/>
    <w:rsid w:val="00CE35A5"/>
    <w:rsid w:val="00CE5174"/>
    <w:rsid w:val="00CF202C"/>
    <w:rsid w:val="00CF20E9"/>
    <w:rsid w:val="00CF22BA"/>
    <w:rsid w:val="00CF40E6"/>
    <w:rsid w:val="00CF5A9F"/>
    <w:rsid w:val="00CF5AAF"/>
    <w:rsid w:val="00CF61AE"/>
    <w:rsid w:val="00CF648F"/>
    <w:rsid w:val="00CF7072"/>
    <w:rsid w:val="00D01711"/>
    <w:rsid w:val="00D0211F"/>
    <w:rsid w:val="00D06ADE"/>
    <w:rsid w:val="00D107DE"/>
    <w:rsid w:val="00D11ABF"/>
    <w:rsid w:val="00D1346F"/>
    <w:rsid w:val="00D151AD"/>
    <w:rsid w:val="00D219EC"/>
    <w:rsid w:val="00D21AE1"/>
    <w:rsid w:val="00D21E12"/>
    <w:rsid w:val="00D22D76"/>
    <w:rsid w:val="00D232F6"/>
    <w:rsid w:val="00D2335F"/>
    <w:rsid w:val="00D24527"/>
    <w:rsid w:val="00D24BE2"/>
    <w:rsid w:val="00D25339"/>
    <w:rsid w:val="00D26002"/>
    <w:rsid w:val="00D327ED"/>
    <w:rsid w:val="00D32AB4"/>
    <w:rsid w:val="00D37E6D"/>
    <w:rsid w:val="00D400A2"/>
    <w:rsid w:val="00D400C2"/>
    <w:rsid w:val="00D40213"/>
    <w:rsid w:val="00D409FE"/>
    <w:rsid w:val="00D4562F"/>
    <w:rsid w:val="00D45CFC"/>
    <w:rsid w:val="00D46D67"/>
    <w:rsid w:val="00D51039"/>
    <w:rsid w:val="00D513AB"/>
    <w:rsid w:val="00D51C0D"/>
    <w:rsid w:val="00D5209F"/>
    <w:rsid w:val="00D52623"/>
    <w:rsid w:val="00D5471D"/>
    <w:rsid w:val="00D54C02"/>
    <w:rsid w:val="00D5671C"/>
    <w:rsid w:val="00D60B79"/>
    <w:rsid w:val="00D61083"/>
    <w:rsid w:val="00D6125F"/>
    <w:rsid w:val="00D6173B"/>
    <w:rsid w:val="00D6205D"/>
    <w:rsid w:val="00D633FA"/>
    <w:rsid w:val="00D63410"/>
    <w:rsid w:val="00D659E7"/>
    <w:rsid w:val="00D65E9C"/>
    <w:rsid w:val="00D66E3E"/>
    <w:rsid w:val="00D701F1"/>
    <w:rsid w:val="00D70AF7"/>
    <w:rsid w:val="00D70DE9"/>
    <w:rsid w:val="00D719A3"/>
    <w:rsid w:val="00D71F60"/>
    <w:rsid w:val="00D721CE"/>
    <w:rsid w:val="00D72462"/>
    <w:rsid w:val="00D73AD7"/>
    <w:rsid w:val="00D73FB6"/>
    <w:rsid w:val="00D75B6A"/>
    <w:rsid w:val="00D760F8"/>
    <w:rsid w:val="00D76646"/>
    <w:rsid w:val="00D76C78"/>
    <w:rsid w:val="00D76E9C"/>
    <w:rsid w:val="00D80781"/>
    <w:rsid w:val="00D80AD2"/>
    <w:rsid w:val="00D82CF8"/>
    <w:rsid w:val="00D82ED4"/>
    <w:rsid w:val="00D8305A"/>
    <w:rsid w:val="00D856F0"/>
    <w:rsid w:val="00D872D1"/>
    <w:rsid w:val="00D917CC"/>
    <w:rsid w:val="00D91FA6"/>
    <w:rsid w:val="00D92CCE"/>
    <w:rsid w:val="00D93907"/>
    <w:rsid w:val="00D93B28"/>
    <w:rsid w:val="00D94595"/>
    <w:rsid w:val="00D95819"/>
    <w:rsid w:val="00D9684E"/>
    <w:rsid w:val="00D9737F"/>
    <w:rsid w:val="00DA092E"/>
    <w:rsid w:val="00DA1006"/>
    <w:rsid w:val="00DA22A1"/>
    <w:rsid w:val="00DA2971"/>
    <w:rsid w:val="00DA2DE2"/>
    <w:rsid w:val="00DA3097"/>
    <w:rsid w:val="00DA30D4"/>
    <w:rsid w:val="00DA5644"/>
    <w:rsid w:val="00DA6841"/>
    <w:rsid w:val="00DA6F93"/>
    <w:rsid w:val="00DA75BE"/>
    <w:rsid w:val="00DA7B3C"/>
    <w:rsid w:val="00DB032C"/>
    <w:rsid w:val="00DB158E"/>
    <w:rsid w:val="00DB1BF9"/>
    <w:rsid w:val="00DB33B9"/>
    <w:rsid w:val="00DB481F"/>
    <w:rsid w:val="00DB48D4"/>
    <w:rsid w:val="00DB4F62"/>
    <w:rsid w:val="00DB6077"/>
    <w:rsid w:val="00DB62A5"/>
    <w:rsid w:val="00DB77DD"/>
    <w:rsid w:val="00DC2A34"/>
    <w:rsid w:val="00DC7EA3"/>
    <w:rsid w:val="00DD1593"/>
    <w:rsid w:val="00DD24EA"/>
    <w:rsid w:val="00DD3504"/>
    <w:rsid w:val="00DD58B4"/>
    <w:rsid w:val="00DD6F38"/>
    <w:rsid w:val="00DD7E77"/>
    <w:rsid w:val="00DE05E4"/>
    <w:rsid w:val="00DE11EB"/>
    <w:rsid w:val="00DE1D08"/>
    <w:rsid w:val="00DE24E1"/>
    <w:rsid w:val="00DE3B2C"/>
    <w:rsid w:val="00DE5F8A"/>
    <w:rsid w:val="00DE7057"/>
    <w:rsid w:val="00DE7296"/>
    <w:rsid w:val="00DE7DF5"/>
    <w:rsid w:val="00DF0A92"/>
    <w:rsid w:val="00DF136F"/>
    <w:rsid w:val="00DF3547"/>
    <w:rsid w:val="00DF3E0A"/>
    <w:rsid w:val="00DF5C5B"/>
    <w:rsid w:val="00DF6E1C"/>
    <w:rsid w:val="00DF7C1C"/>
    <w:rsid w:val="00E0027F"/>
    <w:rsid w:val="00E01BF6"/>
    <w:rsid w:val="00E0260D"/>
    <w:rsid w:val="00E02A56"/>
    <w:rsid w:val="00E02DAF"/>
    <w:rsid w:val="00E02E55"/>
    <w:rsid w:val="00E032B2"/>
    <w:rsid w:val="00E03FC5"/>
    <w:rsid w:val="00E053C9"/>
    <w:rsid w:val="00E05E2D"/>
    <w:rsid w:val="00E069FB"/>
    <w:rsid w:val="00E07561"/>
    <w:rsid w:val="00E07772"/>
    <w:rsid w:val="00E11205"/>
    <w:rsid w:val="00E11AEE"/>
    <w:rsid w:val="00E11EB7"/>
    <w:rsid w:val="00E1624B"/>
    <w:rsid w:val="00E16D6C"/>
    <w:rsid w:val="00E16DAD"/>
    <w:rsid w:val="00E175CB"/>
    <w:rsid w:val="00E222E3"/>
    <w:rsid w:val="00E24EEE"/>
    <w:rsid w:val="00E24FDE"/>
    <w:rsid w:val="00E25567"/>
    <w:rsid w:val="00E263A1"/>
    <w:rsid w:val="00E275EE"/>
    <w:rsid w:val="00E277EE"/>
    <w:rsid w:val="00E301C3"/>
    <w:rsid w:val="00E31315"/>
    <w:rsid w:val="00E33308"/>
    <w:rsid w:val="00E33A91"/>
    <w:rsid w:val="00E365AC"/>
    <w:rsid w:val="00E37007"/>
    <w:rsid w:val="00E409B0"/>
    <w:rsid w:val="00E433DD"/>
    <w:rsid w:val="00E43F08"/>
    <w:rsid w:val="00E457B0"/>
    <w:rsid w:val="00E46E75"/>
    <w:rsid w:val="00E47612"/>
    <w:rsid w:val="00E50AFC"/>
    <w:rsid w:val="00E51922"/>
    <w:rsid w:val="00E5259F"/>
    <w:rsid w:val="00E539D1"/>
    <w:rsid w:val="00E54E43"/>
    <w:rsid w:val="00E560E6"/>
    <w:rsid w:val="00E60962"/>
    <w:rsid w:val="00E6113A"/>
    <w:rsid w:val="00E61781"/>
    <w:rsid w:val="00E625CB"/>
    <w:rsid w:val="00E62F34"/>
    <w:rsid w:val="00E66DED"/>
    <w:rsid w:val="00E735D8"/>
    <w:rsid w:val="00E7792C"/>
    <w:rsid w:val="00E80FDE"/>
    <w:rsid w:val="00E817AF"/>
    <w:rsid w:val="00E818BE"/>
    <w:rsid w:val="00E81D31"/>
    <w:rsid w:val="00E821EC"/>
    <w:rsid w:val="00E8243B"/>
    <w:rsid w:val="00E83AFC"/>
    <w:rsid w:val="00E8569D"/>
    <w:rsid w:val="00E86A4A"/>
    <w:rsid w:val="00E86D19"/>
    <w:rsid w:val="00E91787"/>
    <w:rsid w:val="00E91BDC"/>
    <w:rsid w:val="00E92821"/>
    <w:rsid w:val="00E93021"/>
    <w:rsid w:val="00E9484C"/>
    <w:rsid w:val="00E95587"/>
    <w:rsid w:val="00E9704E"/>
    <w:rsid w:val="00EA13F7"/>
    <w:rsid w:val="00EA29D7"/>
    <w:rsid w:val="00EA5973"/>
    <w:rsid w:val="00EA599C"/>
    <w:rsid w:val="00EA5F42"/>
    <w:rsid w:val="00EA6F7F"/>
    <w:rsid w:val="00EB1904"/>
    <w:rsid w:val="00EB199E"/>
    <w:rsid w:val="00EB1D06"/>
    <w:rsid w:val="00EB349F"/>
    <w:rsid w:val="00EB39E0"/>
    <w:rsid w:val="00EB3A1D"/>
    <w:rsid w:val="00EB463B"/>
    <w:rsid w:val="00EB4BA8"/>
    <w:rsid w:val="00EB55B9"/>
    <w:rsid w:val="00EB563B"/>
    <w:rsid w:val="00EB58BB"/>
    <w:rsid w:val="00EB59D8"/>
    <w:rsid w:val="00EB5F2D"/>
    <w:rsid w:val="00EB680B"/>
    <w:rsid w:val="00EB68D8"/>
    <w:rsid w:val="00EB6DB5"/>
    <w:rsid w:val="00EC04E7"/>
    <w:rsid w:val="00EC0CA8"/>
    <w:rsid w:val="00EC0CD1"/>
    <w:rsid w:val="00EC10D7"/>
    <w:rsid w:val="00EC1833"/>
    <w:rsid w:val="00EC2419"/>
    <w:rsid w:val="00EC59A9"/>
    <w:rsid w:val="00ED0865"/>
    <w:rsid w:val="00ED128A"/>
    <w:rsid w:val="00ED1494"/>
    <w:rsid w:val="00ED22E1"/>
    <w:rsid w:val="00ED2573"/>
    <w:rsid w:val="00ED27F4"/>
    <w:rsid w:val="00ED437C"/>
    <w:rsid w:val="00ED4CC6"/>
    <w:rsid w:val="00ED6321"/>
    <w:rsid w:val="00ED6F97"/>
    <w:rsid w:val="00EE1777"/>
    <w:rsid w:val="00EE1E00"/>
    <w:rsid w:val="00EE4028"/>
    <w:rsid w:val="00EE4204"/>
    <w:rsid w:val="00EE5757"/>
    <w:rsid w:val="00EF6A98"/>
    <w:rsid w:val="00EF7824"/>
    <w:rsid w:val="00EF7A6A"/>
    <w:rsid w:val="00F0145D"/>
    <w:rsid w:val="00F02D9D"/>
    <w:rsid w:val="00F03036"/>
    <w:rsid w:val="00F05AF4"/>
    <w:rsid w:val="00F05CA7"/>
    <w:rsid w:val="00F076C6"/>
    <w:rsid w:val="00F1047C"/>
    <w:rsid w:val="00F11AE9"/>
    <w:rsid w:val="00F11EC1"/>
    <w:rsid w:val="00F121FB"/>
    <w:rsid w:val="00F124FB"/>
    <w:rsid w:val="00F12864"/>
    <w:rsid w:val="00F15184"/>
    <w:rsid w:val="00F17ACD"/>
    <w:rsid w:val="00F17D6A"/>
    <w:rsid w:val="00F20CBC"/>
    <w:rsid w:val="00F21854"/>
    <w:rsid w:val="00F21D1E"/>
    <w:rsid w:val="00F23CE3"/>
    <w:rsid w:val="00F24DEF"/>
    <w:rsid w:val="00F25468"/>
    <w:rsid w:val="00F25628"/>
    <w:rsid w:val="00F26050"/>
    <w:rsid w:val="00F265D4"/>
    <w:rsid w:val="00F27A96"/>
    <w:rsid w:val="00F31FC4"/>
    <w:rsid w:val="00F322A5"/>
    <w:rsid w:val="00F325FD"/>
    <w:rsid w:val="00F34984"/>
    <w:rsid w:val="00F357F3"/>
    <w:rsid w:val="00F3679A"/>
    <w:rsid w:val="00F36A3D"/>
    <w:rsid w:val="00F373FB"/>
    <w:rsid w:val="00F40741"/>
    <w:rsid w:val="00F408E8"/>
    <w:rsid w:val="00F424A2"/>
    <w:rsid w:val="00F43EE5"/>
    <w:rsid w:val="00F44E0B"/>
    <w:rsid w:val="00F45226"/>
    <w:rsid w:val="00F46377"/>
    <w:rsid w:val="00F47C5B"/>
    <w:rsid w:val="00F52FDE"/>
    <w:rsid w:val="00F535C4"/>
    <w:rsid w:val="00F57626"/>
    <w:rsid w:val="00F57E80"/>
    <w:rsid w:val="00F57F23"/>
    <w:rsid w:val="00F603DF"/>
    <w:rsid w:val="00F60579"/>
    <w:rsid w:val="00F60720"/>
    <w:rsid w:val="00F610A5"/>
    <w:rsid w:val="00F6150F"/>
    <w:rsid w:val="00F618EC"/>
    <w:rsid w:val="00F61924"/>
    <w:rsid w:val="00F6258A"/>
    <w:rsid w:val="00F646BC"/>
    <w:rsid w:val="00F7125F"/>
    <w:rsid w:val="00F718C0"/>
    <w:rsid w:val="00F72CFB"/>
    <w:rsid w:val="00F73D1E"/>
    <w:rsid w:val="00F7444E"/>
    <w:rsid w:val="00F768F0"/>
    <w:rsid w:val="00F76C5B"/>
    <w:rsid w:val="00F80146"/>
    <w:rsid w:val="00F80ED7"/>
    <w:rsid w:val="00F812B2"/>
    <w:rsid w:val="00F8183E"/>
    <w:rsid w:val="00F81E21"/>
    <w:rsid w:val="00F83813"/>
    <w:rsid w:val="00F84CE1"/>
    <w:rsid w:val="00F90246"/>
    <w:rsid w:val="00F92006"/>
    <w:rsid w:val="00F9354C"/>
    <w:rsid w:val="00F94499"/>
    <w:rsid w:val="00F94FCC"/>
    <w:rsid w:val="00FA0930"/>
    <w:rsid w:val="00FA1E75"/>
    <w:rsid w:val="00FA227C"/>
    <w:rsid w:val="00FA4812"/>
    <w:rsid w:val="00FA4A9E"/>
    <w:rsid w:val="00FA7A09"/>
    <w:rsid w:val="00FA7B04"/>
    <w:rsid w:val="00FB0811"/>
    <w:rsid w:val="00FB0A06"/>
    <w:rsid w:val="00FB32BA"/>
    <w:rsid w:val="00FB6508"/>
    <w:rsid w:val="00FC0742"/>
    <w:rsid w:val="00FC1AAC"/>
    <w:rsid w:val="00FC4CF3"/>
    <w:rsid w:val="00FC5916"/>
    <w:rsid w:val="00FC7320"/>
    <w:rsid w:val="00FD2400"/>
    <w:rsid w:val="00FD2AE9"/>
    <w:rsid w:val="00FD3127"/>
    <w:rsid w:val="00FD369D"/>
    <w:rsid w:val="00FD5D78"/>
    <w:rsid w:val="00FE09AC"/>
    <w:rsid w:val="00FE363A"/>
    <w:rsid w:val="00FE3DAD"/>
    <w:rsid w:val="00FE62B2"/>
    <w:rsid w:val="00FE73E4"/>
    <w:rsid w:val="00FE7488"/>
    <w:rsid w:val="00FE7DD5"/>
    <w:rsid w:val="00FF03FB"/>
    <w:rsid w:val="00FF213F"/>
    <w:rsid w:val="00FF2A27"/>
    <w:rsid w:val="00FF31D4"/>
    <w:rsid w:val="00FF5F3A"/>
    <w:rsid w:val="00FF60F9"/>
    <w:rsid w:val="00FF65E6"/>
    <w:rsid w:val="00FF729B"/>
    <w:rsid w:val="00FF76EE"/>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uiPriority="99" w:name="Body Text"/>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DE11EB"/>
    <w:rPr>
      <w:sz w:val="24"/>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rsid w:val="00606835"/>
    <w:pPr>
      <w:tabs>
        <w:tab w:pos="4536" w:val="center"/>
        <w:tab w:pos="9072" w:val="right"/>
      </w:tabs>
    </w:pPr>
  </w:style>
  <w:style w:styleId="Brojstranice" w:type="character">
    <w:name w:val="page number"/>
    <w:basedOn w:val="Zadanifontodlomka"/>
    <w:rsid w:val="00606835"/>
  </w:style>
  <w:style w:styleId="Tijeloteksta" w:type="paragraph">
    <w:name w:val="Body Text"/>
    <w:basedOn w:val="Normal"/>
    <w:link w:val="TijelotekstaChar"/>
    <w:uiPriority w:val="99"/>
    <w:unhideWhenUsed/>
    <w:rsid w:val="00DE5F8A"/>
    <w:pPr>
      <w:jc w:val="both"/>
    </w:pPr>
    <w:rPr>
      <w:sz w:val="22"/>
    </w:rPr>
  </w:style>
  <w:style w:customStyle="true" w:styleId="TijelotekstaChar" w:type="character">
    <w:name w:val="Tijelo teksta Char"/>
    <w:link w:val="Tijeloteksta"/>
    <w:uiPriority w:val="99"/>
    <w:rsid w:val="00DE5F8A"/>
    <w:rPr>
      <w:sz w:val="22"/>
      <w:szCs w:val="24"/>
    </w:rPr>
  </w:style>
  <w:style w:styleId="Podnoje" w:type="paragraph">
    <w:name w:val="footer"/>
    <w:basedOn w:val="Normal"/>
    <w:link w:val="PodnojeChar"/>
    <w:rsid w:val="00DE5F8A"/>
    <w:pPr>
      <w:tabs>
        <w:tab w:pos="4536" w:val="center"/>
        <w:tab w:pos="9072" w:val="right"/>
      </w:tabs>
    </w:pPr>
  </w:style>
  <w:style w:customStyle="true" w:styleId="PodnojeChar" w:type="character">
    <w:name w:val="Podnožje Char"/>
    <w:link w:val="Podnoje"/>
    <w:rsid w:val="00DE5F8A"/>
    <w:rPr>
      <w:sz w:val="24"/>
      <w:szCs w:val="24"/>
    </w:rPr>
  </w:style>
  <w:style w:styleId="Tekstbalonia" w:type="paragraph">
    <w:name w:val="Balloon Text"/>
    <w:basedOn w:val="Normal"/>
    <w:link w:val="TekstbaloniaChar"/>
    <w:rsid w:val="00DE5F8A"/>
    <w:rPr>
      <w:rFonts w:cs="Tahoma" w:hAnsi="Tahoma" w:ascii="Tahoma"/>
      <w:sz w:val="16"/>
      <w:szCs w:val="16"/>
    </w:rPr>
  </w:style>
  <w:style w:customStyle="true" w:styleId="TekstbaloniaChar" w:type="character">
    <w:name w:val="Tekst balončića Char"/>
    <w:link w:val="Tekstbalonia"/>
    <w:rsid w:val="00DE5F8A"/>
    <w:rPr>
      <w:rFonts w:cs="Tahoma" w:hAnsi="Tahoma" w:ascii="Tahoma"/>
      <w:sz w:val="16"/>
      <w:szCs w:val="16"/>
    </w:rPr>
  </w:style>
  <w:style w:customStyle="true" w:styleId="ZaglavljeChar" w:type="character">
    <w:name w:val="Zaglavlje Char"/>
    <w:link w:val="Zaglavlje"/>
    <w:rsid w:val="00DE5F8A"/>
    <w:rPr>
      <w:sz w:val="24"/>
      <w:szCs w:val="24"/>
    </w:rPr>
  </w:style>
  <w:style w:styleId="Naglaeno" w:type="character">
    <w:name w:val="Strong"/>
    <w:qFormat/>
    <w:rsid w:val="00A627AF"/>
    <w:rPr>
      <w:b/>
      <w:bCs/>
    </w:rPr>
  </w:style>
  <w:style w:styleId="Odlomakpopisa" w:type="paragraph">
    <w:name w:val="List Paragraph"/>
    <w:basedOn w:val="Normal"/>
    <w:uiPriority w:val="34"/>
    <w:qFormat/>
    <w:rsid w:val="00546D11"/>
    <w:pPr>
      <w:ind w:left="720"/>
      <w:contextualSpacing/>
    </w:pPr>
  </w:style>
  <w:style w:styleId="Tekstrezerviranogmjesta" w:type="character">
    <w:name w:val="Placeholder Text"/>
    <w:basedOn w:val="Zadanifontodlomka"/>
    <w:uiPriority w:val="99"/>
    <w:semiHidden/>
    <w:rsid w:val="002D1775"/>
    <w:rPr>
      <w:color w:val="808080"/>
      <w:bdr w:space="0" w:sz="0" w:color="auto" w:val="none"/>
      <w:shd w:fill="CCFFFF" w:color="auto" w:val="clear"/>
    </w:rPr>
  </w:style>
  <w:style w:customStyle="true" w:styleId="eSPISCCParagraphDefaultFont" w:type="character">
    <w:name w:val="eSPIS_CC_Paragraph Default Font"/>
    <w:basedOn w:val="Naglaeno"/>
    <w:rsid w:val="002D1775"/>
    <w:rPr>
      <w:rFonts w:cs="Times New Roman" w:hAnsi="Times New Roman" w:ascii="Times New Roman"/>
      <w:b/>
      <w:bCs/>
      <w:sz w:val="24"/>
      <w:bdr w:space="0" w:sz="0" w:color="auto" w:val="none"/>
      <w:shd w:fill="auto" w:color="auto" w:val="clear"/>
      <w:lang w:val="hr-HR"/>
    </w:rPr>
  </w:style>
  <w:style w:customStyle="true" w:styleId="PozadinaSvijetloZuta" w:type="character">
    <w:name w:val="Pozadina_SvijetloZuta"/>
    <w:basedOn w:val="Naglaeno"/>
    <w:rsid w:val="002D1775"/>
    <w:rPr>
      <w:b/>
      <w:bCs/>
      <w:bdr w:space="0" w:sz="0" w:color="auto" w:val="none"/>
      <w:shd w:fill="FFFFCC" w:color="auto" w:val="clear"/>
      <w:lang w:val="hr-HR"/>
    </w:rPr>
  </w:style>
  <w:style w:customStyle="true" w:styleId="PozadinaSvijetloCrvena" w:type="character">
    <w:name w:val="Pozadina_SvijetloCrvena"/>
    <w:basedOn w:val="eSPISCCParagraphDefaultFont"/>
    <w:rsid w:val="002D1775"/>
    <w:rPr>
      <w:rFonts w:cs="Times New Roman" w:hAnsi="Times New Roman" w:ascii="Times New Roman"/>
      <w:b/>
      <w:bCs/>
      <w:sz w:val="24"/>
      <w:bdr w:space="0" w:sz="0" w:color="auto" w:val="none"/>
      <w:shd w:fill="FFCCCC" w:color="auto" w:val="clear"/>
      <w:lang w:val="hr-HR"/>
    </w:rPr>
  </w:style>
  <w:style w:customStyle="true" w:styleId="PozadinaSvijetloZelena" w:type="character">
    <w:name w:val="Pozadina_SvijetloZelena"/>
    <w:basedOn w:val="eSPISCCParagraphDefaultFont"/>
    <w:rsid w:val="002D1775"/>
    <w:rPr>
      <w:rFonts w:cs="Times New Roman" w:hAnsi="Times New Roman" w:ascii="Times New Roman"/>
      <w:b/>
      <w:bCs/>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DE11EB"/>
    <w:rPr>
      <w:sz w:val="24"/>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rsid w:val="00606835"/>
    <w:pPr>
      <w:tabs>
        <w:tab w:pos="4536" w:val="center"/>
        <w:tab w:pos="9072" w:val="right"/>
      </w:tabs>
    </w:pPr>
  </w:style>
  <w:style w:styleId="Brojstranice" w:type="character">
    <w:name w:val="page number"/>
    <w:basedOn w:val="Zadanifontodlomka"/>
    <w:rsid w:val="00606835"/>
  </w:style>
  <w:style w:styleId="Tijeloteksta" w:type="paragraph">
    <w:name w:val="Body Text"/>
    <w:basedOn w:val="Normal"/>
    <w:link w:val="TijelotekstaChar"/>
    <w:uiPriority w:val="99"/>
    <w:unhideWhenUsed/>
    <w:rsid w:val="00DE5F8A"/>
    <w:pPr>
      <w:jc w:val="both"/>
    </w:pPr>
    <w:rPr>
      <w:sz w:val="22"/>
    </w:rPr>
  </w:style>
  <w:style w:customStyle="1" w:styleId="TijelotekstaChar" w:type="character">
    <w:name w:val="Tijelo teksta Char"/>
    <w:link w:val="Tijeloteksta"/>
    <w:uiPriority w:val="99"/>
    <w:rsid w:val="00DE5F8A"/>
    <w:rPr>
      <w:sz w:val="22"/>
      <w:szCs w:val="24"/>
    </w:rPr>
  </w:style>
  <w:style w:styleId="Podnoje" w:type="paragraph">
    <w:name w:val="footer"/>
    <w:basedOn w:val="Normal"/>
    <w:link w:val="PodnojeChar"/>
    <w:rsid w:val="00DE5F8A"/>
    <w:pPr>
      <w:tabs>
        <w:tab w:pos="4536" w:val="center"/>
        <w:tab w:pos="9072" w:val="right"/>
      </w:tabs>
    </w:pPr>
  </w:style>
  <w:style w:customStyle="1" w:styleId="PodnojeChar" w:type="character">
    <w:name w:val="Podnožje Char"/>
    <w:link w:val="Podnoje"/>
    <w:rsid w:val="00DE5F8A"/>
    <w:rPr>
      <w:sz w:val="24"/>
      <w:szCs w:val="24"/>
    </w:rPr>
  </w:style>
  <w:style w:styleId="Tekstbalonia" w:type="paragraph">
    <w:name w:val="Balloon Text"/>
    <w:basedOn w:val="Normal"/>
    <w:link w:val="TekstbaloniaChar"/>
    <w:rsid w:val="00DE5F8A"/>
    <w:rPr>
      <w:rFonts w:ascii="Tahoma" w:cs="Tahoma" w:hAnsi="Tahoma"/>
      <w:sz w:val="16"/>
      <w:szCs w:val="16"/>
    </w:rPr>
  </w:style>
  <w:style w:customStyle="1" w:styleId="TekstbaloniaChar" w:type="character">
    <w:name w:val="Tekst balončića Char"/>
    <w:link w:val="Tekstbalonia"/>
    <w:rsid w:val="00DE5F8A"/>
    <w:rPr>
      <w:rFonts w:ascii="Tahoma" w:cs="Tahoma" w:hAnsi="Tahoma"/>
      <w:sz w:val="16"/>
      <w:szCs w:val="16"/>
    </w:rPr>
  </w:style>
  <w:style w:customStyle="1" w:styleId="ZaglavljeChar" w:type="character">
    <w:name w:val="Zaglavlje Char"/>
    <w:link w:val="Zaglavlje"/>
    <w:rsid w:val="00DE5F8A"/>
    <w:rPr>
      <w:sz w:val="24"/>
      <w:szCs w:val="24"/>
    </w:rPr>
  </w:style>
  <w:style w:styleId="Naglaeno" w:type="character">
    <w:name w:val="Strong"/>
    <w:qFormat/>
    <w:rsid w:val="00A627AF"/>
    <w:rPr>
      <w:b/>
      <w:bCs/>
    </w:rPr>
  </w:style>
  <w:style w:styleId="Odlomakpopisa" w:type="paragraph">
    <w:name w:val="List Paragraph"/>
    <w:basedOn w:val="Normal"/>
    <w:uiPriority w:val="34"/>
    <w:qFormat/>
    <w:rsid w:val="00546D11"/>
    <w:pPr>
      <w:ind w:left="720"/>
      <w:contextualSpacing/>
    </w:pPr>
  </w:style>
  <w:style w:styleId="Tekstrezerviranogmjesta" w:type="character">
    <w:name w:val="Placeholder Text"/>
    <w:basedOn w:val="Zadanifontodlomka"/>
    <w:uiPriority w:val="99"/>
    <w:semiHidden/>
    <w:rsid w:val="002D1775"/>
    <w:rPr>
      <w:color w:val="808080"/>
      <w:bdr w:color="auto" w:space="0" w:sz="0" w:val="none"/>
      <w:shd w:color="auto" w:fill="CCFFFF" w:val="clear"/>
    </w:rPr>
  </w:style>
  <w:style w:customStyle="1" w:styleId="eSPISCCParagraphDefaultFont" w:type="character">
    <w:name w:val="eSPIS_CC_Paragraph Default Font"/>
    <w:basedOn w:val="Naglaeno"/>
    <w:rsid w:val="002D1775"/>
    <w:rPr>
      <w:rFonts w:ascii="Times New Roman" w:cs="Times New Roman" w:hAnsi="Times New Roman"/>
      <w:b/>
      <w:bCs/>
      <w:sz w:val="24"/>
      <w:bdr w:color="auto" w:space="0" w:sz="0" w:val="none"/>
      <w:shd w:color="auto" w:fill="auto" w:val="clear"/>
      <w:lang w:val="hr-HR"/>
    </w:rPr>
  </w:style>
  <w:style w:customStyle="1" w:styleId="PozadinaSvijetloZuta" w:type="character">
    <w:name w:val="Pozadina_SvijetloZuta"/>
    <w:basedOn w:val="Naglaeno"/>
    <w:rsid w:val="002D1775"/>
    <w:rPr>
      <w:b/>
      <w:bCs/>
      <w:bdr w:color="auto" w:space="0" w:sz="0" w:val="none"/>
      <w:shd w:color="auto" w:fill="FFFFCC" w:val="clear"/>
      <w:lang w:val="hr-HR"/>
    </w:rPr>
  </w:style>
  <w:style w:customStyle="1" w:styleId="PozadinaSvijetloCrvena" w:type="character">
    <w:name w:val="Pozadina_SvijetloCrvena"/>
    <w:basedOn w:val="eSPISCCParagraphDefaultFont"/>
    <w:rsid w:val="002D1775"/>
    <w:rPr>
      <w:rFonts w:ascii="Times New Roman" w:cs="Times New Roman" w:hAnsi="Times New Roman"/>
      <w:b/>
      <w:bCs/>
      <w:sz w:val="24"/>
      <w:bdr w:color="auto" w:space="0" w:sz="0" w:val="none"/>
      <w:shd w:color="auto" w:fill="FFCCCC" w:val="clear"/>
      <w:lang w:val="hr-HR"/>
    </w:rPr>
  </w:style>
  <w:style w:customStyle="1" w:styleId="PozadinaSvijetloZelena" w:type="character">
    <w:name w:val="Pozadina_SvijetloZelena"/>
    <w:basedOn w:val="eSPISCCParagraphDefaultFont"/>
    <w:rsid w:val="002D1775"/>
    <w:rPr>
      <w:rFonts w:ascii="Times New Roman" w:cs="Times New Roman" w:hAnsi="Times New Roman"/>
      <w:b/>
      <w:bCs/>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824485">
      <w:bodyDiv w:val="true"/>
      <w:marLeft w:val="0"/>
      <w:marRight w:val="0"/>
      <w:marTop w:val="0"/>
      <w:marBottom w:val="0"/>
      <w:divBdr>
        <w:top w:space="0" w:sz="0" w:color="auto" w:val="none"/>
        <w:left w:space="0" w:sz="0" w:color="auto" w:val="none"/>
        <w:bottom w:space="0" w:sz="0" w:color="auto" w:val="none"/>
        <w:right w:space="0" w:sz="0" w:color="auto" w:val="none"/>
      </w:divBdr>
    </w:div>
    <w:div w:id="28801890">
      <w:bodyDiv w:val="true"/>
      <w:marLeft w:val="0"/>
      <w:marRight w:val="0"/>
      <w:marTop w:val="0"/>
      <w:marBottom w:val="0"/>
      <w:divBdr>
        <w:top w:space="0" w:sz="0" w:color="auto" w:val="none"/>
        <w:left w:space="0" w:sz="0" w:color="auto" w:val="none"/>
        <w:bottom w:space="0" w:sz="0" w:color="auto" w:val="none"/>
        <w:right w:space="0" w:sz="0" w:color="auto" w:val="none"/>
      </w:divBdr>
    </w:div>
    <w:div w:id="71896287">
      <w:bodyDiv w:val="true"/>
      <w:marLeft w:val="0"/>
      <w:marRight w:val="0"/>
      <w:marTop w:val="0"/>
      <w:marBottom w:val="0"/>
      <w:divBdr>
        <w:top w:space="0" w:sz="0" w:color="auto" w:val="none"/>
        <w:left w:space="0" w:sz="0" w:color="auto" w:val="none"/>
        <w:bottom w:space="0" w:sz="0" w:color="auto" w:val="none"/>
        <w:right w:space="0" w:sz="0" w:color="auto" w:val="none"/>
      </w:divBdr>
    </w:div>
    <w:div w:id="90248396">
      <w:bodyDiv w:val="true"/>
      <w:marLeft w:val="0"/>
      <w:marRight w:val="0"/>
      <w:marTop w:val="0"/>
      <w:marBottom w:val="0"/>
      <w:divBdr>
        <w:top w:space="0" w:sz="0" w:color="auto" w:val="none"/>
        <w:left w:space="0" w:sz="0" w:color="auto" w:val="none"/>
        <w:bottom w:space="0" w:sz="0" w:color="auto" w:val="none"/>
        <w:right w:space="0" w:sz="0" w:color="auto" w:val="none"/>
      </w:divBdr>
    </w:div>
    <w:div w:id="125852532">
      <w:bodyDiv w:val="true"/>
      <w:marLeft w:val="0"/>
      <w:marRight w:val="0"/>
      <w:marTop w:val="0"/>
      <w:marBottom w:val="0"/>
      <w:divBdr>
        <w:top w:space="0" w:sz="0" w:color="auto" w:val="none"/>
        <w:left w:space="0" w:sz="0" w:color="auto" w:val="none"/>
        <w:bottom w:space="0" w:sz="0" w:color="auto" w:val="none"/>
        <w:right w:space="0" w:sz="0" w:color="auto" w:val="none"/>
      </w:divBdr>
    </w:div>
    <w:div w:id="168911574">
      <w:bodyDiv w:val="true"/>
      <w:marLeft w:val="0"/>
      <w:marRight w:val="0"/>
      <w:marTop w:val="0"/>
      <w:marBottom w:val="0"/>
      <w:divBdr>
        <w:top w:space="0" w:sz="0" w:color="auto" w:val="none"/>
        <w:left w:space="0" w:sz="0" w:color="auto" w:val="none"/>
        <w:bottom w:space="0" w:sz="0" w:color="auto" w:val="none"/>
        <w:right w:space="0" w:sz="0" w:color="auto" w:val="none"/>
      </w:divBdr>
    </w:div>
    <w:div w:id="251790282">
      <w:bodyDiv w:val="true"/>
      <w:marLeft w:val="0"/>
      <w:marRight w:val="0"/>
      <w:marTop w:val="0"/>
      <w:marBottom w:val="0"/>
      <w:divBdr>
        <w:top w:space="0" w:sz="0" w:color="auto" w:val="none"/>
        <w:left w:space="0" w:sz="0" w:color="auto" w:val="none"/>
        <w:bottom w:space="0" w:sz="0" w:color="auto" w:val="none"/>
        <w:right w:space="0" w:sz="0" w:color="auto" w:val="none"/>
      </w:divBdr>
    </w:div>
    <w:div w:id="296030173">
      <w:bodyDiv w:val="true"/>
      <w:marLeft w:val="0"/>
      <w:marRight w:val="0"/>
      <w:marTop w:val="0"/>
      <w:marBottom w:val="0"/>
      <w:divBdr>
        <w:top w:space="0" w:sz="0" w:color="auto" w:val="none"/>
        <w:left w:space="0" w:sz="0" w:color="auto" w:val="none"/>
        <w:bottom w:space="0" w:sz="0" w:color="auto" w:val="none"/>
        <w:right w:space="0" w:sz="0" w:color="auto" w:val="none"/>
      </w:divBdr>
    </w:div>
    <w:div w:id="311104498">
      <w:bodyDiv w:val="true"/>
      <w:marLeft w:val="0"/>
      <w:marRight w:val="0"/>
      <w:marTop w:val="0"/>
      <w:marBottom w:val="0"/>
      <w:divBdr>
        <w:top w:space="0" w:sz="0" w:color="auto" w:val="none"/>
        <w:left w:space="0" w:sz="0" w:color="auto" w:val="none"/>
        <w:bottom w:space="0" w:sz="0" w:color="auto" w:val="none"/>
        <w:right w:space="0" w:sz="0" w:color="auto" w:val="none"/>
      </w:divBdr>
    </w:div>
    <w:div w:id="447161114">
      <w:bodyDiv w:val="true"/>
      <w:marLeft w:val="0"/>
      <w:marRight w:val="0"/>
      <w:marTop w:val="0"/>
      <w:marBottom w:val="0"/>
      <w:divBdr>
        <w:top w:space="0" w:sz="0" w:color="auto" w:val="none"/>
        <w:left w:space="0" w:sz="0" w:color="auto" w:val="none"/>
        <w:bottom w:space="0" w:sz="0" w:color="auto" w:val="none"/>
        <w:right w:space="0" w:sz="0" w:color="auto" w:val="none"/>
      </w:divBdr>
    </w:div>
    <w:div w:id="466439586">
      <w:bodyDiv w:val="true"/>
      <w:marLeft w:val="0"/>
      <w:marRight w:val="0"/>
      <w:marTop w:val="0"/>
      <w:marBottom w:val="0"/>
      <w:divBdr>
        <w:top w:space="0" w:sz="0" w:color="auto" w:val="none"/>
        <w:left w:space="0" w:sz="0" w:color="auto" w:val="none"/>
        <w:bottom w:space="0" w:sz="0" w:color="auto" w:val="none"/>
        <w:right w:space="0" w:sz="0" w:color="auto" w:val="none"/>
      </w:divBdr>
    </w:div>
    <w:div w:id="481702920">
      <w:bodyDiv w:val="true"/>
      <w:marLeft w:val="0"/>
      <w:marRight w:val="0"/>
      <w:marTop w:val="0"/>
      <w:marBottom w:val="0"/>
      <w:divBdr>
        <w:top w:space="0" w:sz="0" w:color="auto" w:val="none"/>
        <w:left w:space="0" w:sz="0" w:color="auto" w:val="none"/>
        <w:bottom w:space="0" w:sz="0" w:color="auto" w:val="none"/>
        <w:right w:space="0" w:sz="0" w:color="auto" w:val="none"/>
      </w:divBdr>
    </w:div>
    <w:div w:id="483546397">
      <w:bodyDiv w:val="true"/>
      <w:marLeft w:val="0"/>
      <w:marRight w:val="0"/>
      <w:marTop w:val="0"/>
      <w:marBottom w:val="0"/>
      <w:divBdr>
        <w:top w:space="0" w:sz="0" w:color="auto" w:val="none"/>
        <w:left w:space="0" w:sz="0" w:color="auto" w:val="none"/>
        <w:bottom w:space="0" w:sz="0" w:color="auto" w:val="none"/>
        <w:right w:space="0" w:sz="0" w:color="auto" w:val="none"/>
      </w:divBdr>
    </w:div>
    <w:div w:id="514423853">
      <w:bodyDiv w:val="true"/>
      <w:marLeft w:val="0"/>
      <w:marRight w:val="0"/>
      <w:marTop w:val="0"/>
      <w:marBottom w:val="0"/>
      <w:divBdr>
        <w:top w:space="0" w:sz="0" w:color="auto" w:val="none"/>
        <w:left w:space="0" w:sz="0" w:color="auto" w:val="none"/>
        <w:bottom w:space="0" w:sz="0" w:color="auto" w:val="none"/>
        <w:right w:space="0" w:sz="0" w:color="auto" w:val="none"/>
      </w:divBdr>
    </w:div>
    <w:div w:id="544410089">
      <w:bodyDiv w:val="true"/>
      <w:marLeft w:val="0"/>
      <w:marRight w:val="0"/>
      <w:marTop w:val="0"/>
      <w:marBottom w:val="0"/>
      <w:divBdr>
        <w:top w:space="0" w:sz="0" w:color="auto" w:val="none"/>
        <w:left w:space="0" w:sz="0" w:color="auto" w:val="none"/>
        <w:bottom w:space="0" w:sz="0" w:color="auto" w:val="none"/>
        <w:right w:space="0" w:sz="0" w:color="auto" w:val="none"/>
      </w:divBdr>
    </w:div>
    <w:div w:id="608662868">
      <w:bodyDiv w:val="true"/>
      <w:marLeft w:val="0"/>
      <w:marRight w:val="0"/>
      <w:marTop w:val="0"/>
      <w:marBottom w:val="0"/>
      <w:divBdr>
        <w:top w:space="0" w:sz="0" w:color="auto" w:val="none"/>
        <w:left w:space="0" w:sz="0" w:color="auto" w:val="none"/>
        <w:bottom w:space="0" w:sz="0" w:color="auto" w:val="none"/>
        <w:right w:space="0" w:sz="0" w:color="auto" w:val="none"/>
      </w:divBdr>
    </w:div>
    <w:div w:id="616987269">
      <w:bodyDiv w:val="true"/>
      <w:marLeft w:val="0"/>
      <w:marRight w:val="0"/>
      <w:marTop w:val="0"/>
      <w:marBottom w:val="0"/>
      <w:divBdr>
        <w:top w:space="0" w:sz="0" w:color="auto" w:val="none"/>
        <w:left w:space="0" w:sz="0" w:color="auto" w:val="none"/>
        <w:bottom w:space="0" w:sz="0" w:color="auto" w:val="none"/>
        <w:right w:space="0" w:sz="0" w:color="auto" w:val="none"/>
      </w:divBdr>
    </w:div>
    <w:div w:id="658074097">
      <w:bodyDiv w:val="true"/>
      <w:marLeft w:val="0"/>
      <w:marRight w:val="0"/>
      <w:marTop w:val="0"/>
      <w:marBottom w:val="0"/>
      <w:divBdr>
        <w:top w:space="0" w:sz="0" w:color="auto" w:val="none"/>
        <w:left w:space="0" w:sz="0" w:color="auto" w:val="none"/>
        <w:bottom w:space="0" w:sz="0" w:color="auto" w:val="none"/>
        <w:right w:space="0" w:sz="0" w:color="auto" w:val="none"/>
      </w:divBdr>
    </w:div>
    <w:div w:id="676004577">
      <w:bodyDiv w:val="true"/>
      <w:marLeft w:val="0"/>
      <w:marRight w:val="0"/>
      <w:marTop w:val="0"/>
      <w:marBottom w:val="0"/>
      <w:divBdr>
        <w:top w:space="0" w:sz="0" w:color="auto" w:val="none"/>
        <w:left w:space="0" w:sz="0" w:color="auto" w:val="none"/>
        <w:bottom w:space="0" w:sz="0" w:color="auto" w:val="none"/>
        <w:right w:space="0" w:sz="0" w:color="auto" w:val="none"/>
      </w:divBdr>
    </w:div>
    <w:div w:id="702749188">
      <w:bodyDiv w:val="true"/>
      <w:marLeft w:val="0"/>
      <w:marRight w:val="0"/>
      <w:marTop w:val="0"/>
      <w:marBottom w:val="0"/>
      <w:divBdr>
        <w:top w:space="0" w:sz="0" w:color="auto" w:val="none"/>
        <w:left w:space="0" w:sz="0" w:color="auto" w:val="none"/>
        <w:bottom w:space="0" w:sz="0" w:color="auto" w:val="none"/>
        <w:right w:space="0" w:sz="0" w:color="auto" w:val="none"/>
      </w:divBdr>
    </w:div>
    <w:div w:id="755638524">
      <w:bodyDiv w:val="true"/>
      <w:marLeft w:val="0"/>
      <w:marRight w:val="0"/>
      <w:marTop w:val="0"/>
      <w:marBottom w:val="0"/>
      <w:divBdr>
        <w:top w:space="0" w:sz="0" w:color="auto" w:val="none"/>
        <w:left w:space="0" w:sz="0" w:color="auto" w:val="none"/>
        <w:bottom w:space="0" w:sz="0" w:color="auto" w:val="none"/>
        <w:right w:space="0" w:sz="0" w:color="auto" w:val="none"/>
      </w:divBdr>
    </w:div>
    <w:div w:id="793403330">
      <w:bodyDiv w:val="true"/>
      <w:marLeft w:val="0"/>
      <w:marRight w:val="0"/>
      <w:marTop w:val="0"/>
      <w:marBottom w:val="0"/>
      <w:divBdr>
        <w:top w:space="0" w:sz="0" w:color="auto" w:val="none"/>
        <w:left w:space="0" w:sz="0" w:color="auto" w:val="none"/>
        <w:bottom w:space="0" w:sz="0" w:color="auto" w:val="none"/>
        <w:right w:space="0" w:sz="0" w:color="auto" w:val="none"/>
      </w:divBdr>
    </w:div>
    <w:div w:id="830632811">
      <w:bodyDiv w:val="true"/>
      <w:marLeft w:val="0"/>
      <w:marRight w:val="0"/>
      <w:marTop w:val="0"/>
      <w:marBottom w:val="0"/>
      <w:divBdr>
        <w:top w:space="0" w:sz="0" w:color="auto" w:val="none"/>
        <w:left w:space="0" w:sz="0" w:color="auto" w:val="none"/>
        <w:bottom w:space="0" w:sz="0" w:color="auto" w:val="none"/>
        <w:right w:space="0" w:sz="0" w:color="auto" w:val="none"/>
      </w:divBdr>
    </w:div>
    <w:div w:id="855341347">
      <w:bodyDiv w:val="true"/>
      <w:marLeft w:val="0"/>
      <w:marRight w:val="0"/>
      <w:marTop w:val="0"/>
      <w:marBottom w:val="0"/>
      <w:divBdr>
        <w:top w:space="0" w:sz="0" w:color="auto" w:val="none"/>
        <w:left w:space="0" w:sz="0" w:color="auto" w:val="none"/>
        <w:bottom w:space="0" w:sz="0" w:color="auto" w:val="none"/>
        <w:right w:space="0" w:sz="0" w:color="auto" w:val="none"/>
      </w:divBdr>
    </w:div>
    <w:div w:id="961768049">
      <w:bodyDiv w:val="true"/>
      <w:marLeft w:val="0"/>
      <w:marRight w:val="0"/>
      <w:marTop w:val="0"/>
      <w:marBottom w:val="0"/>
      <w:divBdr>
        <w:top w:space="0" w:sz="0" w:color="auto" w:val="none"/>
        <w:left w:space="0" w:sz="0" w:color="auto" w:val="none"/>
        <w:bottom w:space="0" w:sz="0" w:color="auto" w:val="none"/>
        <w:right w:space="0" w:sz="0" w:color="auto" w:val="none"/>
      </w:divBdr>
    </w:div>
    <w:div w:id="987317571">
      <w:bodyDiv w:val="true"/>
      <w:marLeft w:val="0"/>
      <w:marRight w:val="0"/>
      <w:marTop w:val="0"/>
      <w:marBottom w:val="0"/>
      <w:divBdr>
        <w:top w:space="0" w:sz="0" w:color="auto" w:val="none"/>
        <w:left w:space="0" w:sz="0" w:color="auto" w:val="none"/>
        <w:bottom w:space="0" w:sz="0" w:color="auto" w:val="none"/>
        <w:right w:space="0" w:sz="0" w:color="auto" w:val="none"/>
      </w:divBdr>
    </w:div>
    <w:div w:id="1009408220">
      <w:bodyDiv w:val="true"/>
      <w:marLeft w:val="0"/>
      <w:marRight w:val="0"/>
      <w:marTop w:val="0"/>
      <w:marBottom w:val="0"/>
      <w:divBdr>
        <w:top w:space="0" w:sz="0" w:color="auto" w:val="none"/>
        <w:left w:space="0" w:sz="0" w:color="auto" w:val="none"/>
        <w:bottom w:space="0" w:sz="0" w:color="auto" w:val="none"/>
        <w:right w:space="0" w:sz="0" w:color="auto" w:val="none"/>
      </w:divBdr>
    </w:div>
    <w:div w:id="1013264880">
      <w:bodyDiv w:val="true"/>
      <w:marLeft w:val="0"/>
      <w:marRight w:val="0"/>
      <w:marTop w:val="0"/>
      <w:marBottom w:val="0"/>
      <w:divBdr>
        <w:top w:space="0" w:sz="0" w:color="auto" w:val="none"/>
        <w:left w:space="0" w:sz="0" w:color="auto" w:val="none"/>
        <w:bottom w:space="0" w:sz="0" w:color="auto" w:val="none"/>
        <w:right w:space="0" w:sz="0" w:color="auto" w:val="none"/>
      </w:divBdr>
    </w:div>
    <w:div w:id="1033725535">
      <w:bodyDiv w:val="true"/>
      <w:marLeft w:val="0"/>
      <w:marRight w:val="0"/>
      <w:marTop w:val="0"/>
      <w:marBottom w:val="0"/>
      <w:divBdr>
        <w:top w:space="0" w:sz="0" w:color="auto" w:val="none"/>
        <w:left w:space="0" w:sz="0" w:color="auto" w:val="none"/>
        <w:bottom w:space="0" w:sz="0" w:color="auto" w:val="none"/>
        <w:right w:space="0" w:sz="0" w:color="auto" w:val="none"/>
      </w:divBdr>
    </w:div>
    <w:div w:id="1035083674">
      <w:bodyDiv w:val="true"/>
      <w:marLeft w:val="0"/>
      <w:marRight w:val="0"/>
      <w:marTop w:val="0"/>
      <w:marBottom w:val="0"/>
      <w:divBdr>
        <w:top w:space="0" w:sz="0" w:color="auto" w:val="none"/>
        <w:left w:space="0" w:sz="0" w:color="auto" w:val="none"/>
        <w:bottom w:space="0" w:sz="0" w:color="auto" w:val="none"/>
        <w:right w:space="0" w:sz="0" w:color="auto" w:val="none"/>
      </w:divBdr>
    </w:div>
    <w:div w:id="1065640359">
      <w:bodyDiv w:val="true"/>
      <w:marLeft w:val="0"/>
      <w:marRight w:val="0"/>
      <w:marTop w:val="0"/>
      <w:marBottom w:val="0"/>
      <w:divBdr>
        <w:top w:space="0" w:sz="0" w:color="auto" w:val="none"/>
        <w:left w:space="0" w:sz="0" w:color="auto" w:val="none"/>
        <w:bottom w:space="0" w:sz="0" w:color="auto" w:val="none"/>
        <w:right w:space="0" w:sz="0" w:color="auto" w:val="none"/>
      </w:divBdr>
    </w:div>
    <w:div w:id="1075009559">
      <w:bodyDiv w:val="true"/>
      <w:marLeft w:val="0"/>
      <w:marRight w:val="0"/>
      <w:marTop w:val="0"/>
      <w:marBottom w:val="0"/>
      <w:divBdr>
        <w:top w:space="0" w:sz="0" w:color="auto" w:val="none"/>
        <w:left w:space="0" w:sz="0" w:color="auto" w:val="none"/>
        <w:bottom w:space="0" w:sz="0" w:color="auto" w:val="none"/>
        <w:right w:space="0" w:sz="0" w:color="auto" w:val="none"/>
      </w:divBdr>
    </w:div>
    <w:div w:id="1086806250">
      <w:bodyDiv w:val="true"/>
      <w:marLeft w:val="0"/>
      <w:marRight w:val="0"/>
      <w:marTop w:val="0"/>
      <w:marBottom w:val="0"/>
      <w:divBdr>
        <w:top w:space="0" w:sz="0" w:color="auto" w:val="none"/>
        <w:left w:space="0" w:sz="0" w:color="auto" w:val="none"/>
        <w:bottom w:space="0" w:sz="0" w:color="auto" w:val="none"/>
        <w:right w:space="0" w:sz="0" w:color="auto" w:val="none"/>
      </w:divBdr>
    </w:div>
    <w:div w:id="1123574172">
      <w:bodyDiv w:val="true"/>
      <w:marLeft w:val="0"/>
      <w:marRight w:val="0"/>
      <w:marTop w:val="0"/>
      <w:marBottom w:val="0"/>
      <w:divBdr>
        <w:top w:space="0" w:sz="0" w:color="auto" w:val="none"/>
        <w:left w:space="0" w:sz="0" w:color="auto" w:val="none"/>
        <w:bottom w:space="0" w:sz="0" w:color="auto" w:val="none"/>
        <w:right w:space="0" w:sz="0" w:color="auto" w:val="none"/>
      </w:divBdr>
    </w:div>
    <w:div w:id="1130855522">
      <w:bodyDiv w:val="true"/>
      <w:marLeft w:val="0"/>
      <w:marRight w:val="0"/>
      <w:marTop w:val="0"/>
      <w:marBottom w:val="0"/>
      <w:divBdr>
        <w:top w:space="0" w:sz="0" w:color="auto" w:val="none"/>
        <w:left w:space="0" w:sz="0" w:color="auto" w:val="none"/>
        <w:bottom w:space="0" w:sz="0" w:color="auto" w:val="none"/>
        <w:right w:space="0" w:sz="0" w:color="auto" w:val="none"/>
      </w:divBdr>
    </w:div>
    <w:div w:id="1192114308">
      <w:bodyDiv w:val="true"/>
      <w:marLeft w:val="0"/>
      <w:marRight w:val="0"/>
      <w:marTop w:val="0"/>
      <w:marBottom w:val="0"/>
      <w:divBdr>
        <w:top w:space="0" w:sz="0" w:color="auto" w:val="none"/>
        <w:left w:space="0" w:sz="0" w:color="auto" w:val="none"/>
        <w:bottom w:space="0" w:sz="0" w:color="auto" w:val="none"/>
        <w:right w:space="0" w:sz="0" w:color="auto" w:val="none"/>
      </w:divBdr>
    </w:div>
    <w:div w:id="1195460432">
      <w:bodyDiv w:val="true"/>
      <w:marLeft w:val="0"/>
      <w:marRight w:val="0"/>
      <w:marTop w:val="0"/>
      <w:marBottom w:val="0"/>
      <w:divBdr>
        <w:top w:space="0" w:sz="0" w:color="auto" w:val="none"/>
        <w:left w:space="0" w:sz="0" w:color="auto" w:val="none"/>
        <w:bottom w:space="0" w:sz="0" w:color="auto" w:val="none"/>
        <w:right w:space="0" w:sz="0" w:color="auto" w:val="none"/>
      </w:divBdr>
    </w:div>
    <w:div w:id="1196195147">
      <w:bodyDiv w:val="true"/>
      <w:marLeft w:val="0"/>
      <w:marRight w:val="0"/>
      <w:marTop w:val="0"/>
      <w:marBottom w:val="0"/>
      <w:divBdr>
        <w:top w:space="0" w:sz="0" w:color="auto" w:val="none"/>
        <w:left w:space="0" w:sz="0" w:color="auto" w:val="none"/>
        <w:bottom w:space="0" w:sz="0" w:color="auto" w:val="none"/>
        <w:right w:space="0" w:sz="0" w:color="auto" w:val="none"/>
      </w:divBdr>
    </w:div>
    <w:div w:id="1219241129">
      <w:bodyDiv w:val="true"/>
      <w:marLeft w:val="0"/>
      <w:marRight w:val="0"/>
      <w:marTop w:val="0"/>
      <w:marBottom w:val="0"/>
      <w:divBdr>
        <w:top w:space="0" w:sz="0" w:color="auto" w:val="none"/>
        <w:left w:space="0" w:sz="0" w:color="auto" w:val="none"/>
        <w:bottom w:space="0" w:sz="0" w:color="auto" w:val="none"/>
        <w:right w:space="0" w:sz="0" w:color="auto" w:val="none"/>
      </w:divBdr>
    </w:div>
    <w:div w:id="1258439386">
      <w:bodyDiv w:val="true"/>
      <w:marLeft w:val="0"/>
      <w:marRight w:val="0"/>
      <w:marTop w:val="0"/>
      <w:marBottom w:val="0"/>
      <w:divBdr>
        <w:top w:space="0" w:sz="0" w:color="auto" w:val="none"/>
        <w:left w:space="0" w:sz="0" w:color="auto" w:val="none"/>
        <w:bottom w:space="0" w:sz="0" w:color="auto" w:val="none"/>
        <w:right w:space="0" w:sz="0" w:color="auto" w:val="none"/>
      </w:divBdr>
    </w:div>
    <w:div w:id="1292901005">
      <w:bodyDiv w:val="true"/>
      <w:marLeft w:val="0"/>
      <w:marRight w:val="0"/>
      <w:marTop w:val="0"/>
      <w:marBottom w:val="0"/>
      <w:divBdr>
        <w:top w:space="0" w:sz="0" w:color="auto" w:val="none"/>
        <w:left w:space="0" w:sz="0" w:color="auto" w:val="none"/>
        <w:bottom w:space="0" w:sz="0" w:color="auto" w:val="none"/>
        <w:right w:space="0" w:sz="0" w:color="auto" w:val="none"/>
      </w:divBdr>
    </w:div>
    <w:div w:id="1293631315">
      <w:bodyDiv w:val="true"/>
      <w:marLeft w:val="0"/>
      <w:marRight w:val="0"/>
      <w:marTop w:val="0"/>
      <w:marBottom w:val="0"/>
      <w:divBdr>
        <w:top w:space="0" w:sz="0" w:color="auto" w:val="none"/>
        <w:left w:space="0" w:sz="0" w:color="auto" w:val="none"/>
        <w:bottom w:space="0" w:sz="0" w:color="auto" w:val="none"/>
        <w:right w:space="0" w:sz="0" w:color="auto" w:val="none"/>
      </w:divBdr>
    </w:div>
    <w:div w:id="1311985547">
      <w:bodyDiv w:val="true"/>
      <w:marLeft w:val="0"/>
      <w:marRight w:val="0"/>
      <w:marTop w:val="0"/>
      <w:marBottom w:val="0"/>
      <w:divBdr>
        <w:top w:space="0" w:sz="0" w:color="auto" w:val="none"/>
        <w:left w:space="0" w:sz="0" w:color="auto" w:val="none"/>
        <w:bottom w:space="0" w:sz="0" w:color="auto" w:val="none"/>
        <w:right w:space="0" w:sz="0" w:color="auto" w:val="none"/>
      </w:divBdr>
    </w:div>
    <w:div w:id="1345863270">
      <w:bodyDiv w:val="true"/>
      <w:marLeft w:val="0"/>
      <w:marRight w:val="0"/>
      <w:marTop w:val="0"/>
      <w:marBottom w:val="0"/>
      <w:divBdr>
        <w:top w:space="0" w:sz="0" w:color="auto" w:val="none"/>
        <w:left w:space="0" w:sz="0" w:color="auto" w:val="none"/>
        <w:bottom w:space="0" w:sz="0" w:color="auto" w:val="none"/>
        <w:right w:space="0" w:sz="0" w:color="auto" w:val="none"/>
      </w:divBdr>
    </w:div>
    <w:div w:id="1362974089">
      <w:bodyDiv w:val="true"/>
      <w:marLeft w:val="0"/>
      <w:marRight w:val="0"/>
      <w:marTop w:val="0"/>
      <w:marBottom w:val="0"/>
      <w:divBdr>
        <w:top w:space="0" w:sz="0" w:color="auto" w:val="none"/>
        <w:left w:space="0" w:sz="0" w:color="auto" w:val="none"/>
        <w:bottom w:space="0" w:sz="0" w:color="auto" w:val="none"/>
        <w:right w:space="0" w:sz="0" w:color="auto" w:val="none"/>
      </w:divBdr>
    </w:div>
    <w:div w:id="1377585514">
      <w:bodyDiv w:val="true"/>
      <w:marLeft w:val="0"/>
      <w:marRight w:val="0"/>
      <w:marTop w:val="0"/>
      <w:marBottom w:val="0"/>
      <w:divBdr>
        <w:top w:space="0" w:sz="0" w:color="auto" w:val="none"/>
        <w:left w:space="0" w:sz="0" w:color="auto" w:val="none"/>
        <w:bottom w:space="0" w:sz="0" w:color="auto" w:val="none"/>
        <w:right w:space="0" w:sz="0" w:color="auto" w:val="none"/>
      </w:divBdr>
    </w:div>
    <w:div w:id="1415082406">
      <w:bodyDiv w:val="true"/>
      <w:marLeft w:val="0"/>
      <w:marRight w:val="0"/>
      <w:marTop w:val="0"/>
      <w:marBottom w:val="0"/>
      <w:divBdr>
        <w:top w:space="0" w:sz="0" w:color="auto" w:val="none"/>
        <w:left w:space="0" w:sz="0" w:color="auto" w:val="none"/>
        <w:bottom w:space="0" w:sz="0" w:color="auto" w:val="none"/>
        <w:right w:space="0" w:sz="0" w:color="auto" w:val="none"/>
      </w:divBdr>
    </w:div>
    <w:div w:id="1510869662">
      <w:bodyDiv w:val="true"/>
      <w:marLeft w:val="0"/>
      <w:marRight w:val="0"/>
      <w:marTop w:val="0"/>
      <w:marBottom w:val="0"/>
      <w:divBdr>
        <w:top w:space="0" w:sz="0" w:color="auto" w:val="none"/>
        <w:left w:space="0" w:sz="0" w:color="auto" w:val="none"/>
        <w:bottom w:space="0" w:sz="0" w:color="auto" w:val="none"/>
        <w:right w:space="0" w:sz="0" w:color="auto" w:val="none"/>
      </w:divBdr>
    </w:div>
    <w:div w:id="1539128571">
      <w:bodyDiv w:val="true"/>
      <w:marLeft w:val="0"/>
      <w:marRight w:val="0"/>
      <w:marTop w:val="0"/>
      <w:marBottom w:val="0"/>
      <w:divBdr>
        <w:top w:space="0" w:sz="0" w:color="auto" w:val="none"/>
        <w:left w:space="0" w:sz="0" w:color="auto" w:val="none"/>
        <w:bottom w:space="0" w:sz="0" w:color="auto" w:val="none"/>
        <w:right w:space="0" w:sz="0" w:color="auto" w:val="none"/>
      </w:divBdr>
    </w:div>
    <w:div w:id="1563172656">
      <w:bodyDiv w:val="true"/>
      <w:marLeft w:val="0"/>
      <w:marRight w:val="0"/>
      <w:marTop w:val="0"/>
      <w:marBottom w:val="0"/>
      <w:divBdr>
        <w:top w:space="0" w:sz="0" w:color="auto" w:val="none"/>
        <w:left w:space="0" w:sz="0" w:color="auto" w:val="none"/>
        <w:bottom w:space="0" w:sz="0" w:color="auto" w:val="none"/>
        <w:right w:space="0" w:sz="0" w:color="auto" w:val="none"/>
      </w:divBdr>
    </w:div>
    <w:div w:id="1567255838">
      <w:bodyDiv w:val="true"/>
      <w:marLeft w:val="0"/>
      <w:marRight w:val="0"/>
      <w:marTop w:val="0"/>
      <w:marBottom w:val="0"/>
      <w:divBdr>
        <w:top w:space="0" w:sz="0" w:color="auto" w:val="none"/>
        <w:left w:space="0" w:sz="0" w:color="auto" w:val="none"/>
        <w:bottom w:space="0" w:sz="0" w:color="auto" w:val="none"/>
        <w:right w:space="0" w:sz="0" w:color="auto" w:val="none"/>
      </w:divBdr>
    </w:div>
    <w:div w:id="1666471122">
      <w:bodyDiv w:val="true"/>
      <w:marLeft w:val="0"/>
      <w:marRight w:val="0"/>
      <w:marTop w:val="0"/>
      <w:marBottom w:val="0"/>
      <w:divBdr>
        <w:top w:space="0" w:sz="0" w:color="auto" w:val="none"/>
        <w:left w:space="0" w:sz="0" w:color="auto" w:val="none"/>
        <w:bottom w:space="0" w:sz="0" w:color="auto" w:val="none"/>
        <w:right w:space="0" w:sz="0" w:color="auto" w:val="none"/>
      </w:divBdr>
    </w:div>
    <w:div w:id="1723098137">
      <w:bodyDiv w:val="true"/>
      <w:marLeft w:val="0"/>
      <w:marRight w:val="0"/>
      <w:marTop w:val="0"/>
      <w:marBottom w:val="0"/>
      <w:divBdr>
        <w:top w:space="0" w:sz="0" w:color="auto" w:val="none"/>
        <w:left w:space="0" w:sz="0" w:color="auto" w:val="none"/>
        <w:bottom w:space="0" w:sz="0" w:color="auto" w:val="none"/>
        <w:right w:space="0" w:sz="0" w:color="auto" w:val="none"/>
      </w:divBdr>
    </w:div>
    <w:div w:id="1745377551">
      <w:bodyDiv w:val="true"/>
      <w:marLeft w:val="0"/>
      <w:marRight w:val="0"/>
      <w:marTop w:val="0"/>
      <w:marBottom w:val="0"/>
      <w:divBdr>
        <w:top w:space="0" w:sz="0" w:color="auto" w:val="none"/>
        <w:left w:space="0" w:sz="0" w:color="auto" w:val="none"/>
        <w:bottom w:space="0" w:sz="0" w:color="auto" w:val="none"/>
        <w:right w:space="0" w:sz="0" w:color="auto" w:val="none"/>
      </w:divBdr>
    </w:div>
    <w:div w:id="1766149417">
      <w:bodyDiv w:val="true"/>
      <w:marLeft w:val="0"/>
      <w:marRight w:val="0"/>
      <w:marTop w:val="0"/>
      <w:marBottom w:val="0"/>
      <w:divBdr>
        <w:top w:space="0" w:sz="0" w:color="auto" w:val="none"/>
        <w:left w:space="0" w:sz="0" w:color="auto" w:val="none"/>
        <w:bottom w:space="0" w:sz="0" w:color="auto" w:val="none"/>
        <w:right w:space="0" w:sz="0" w:color="auto" w:val="none"/>
      </w:divBdr>
    </w:div>
    <w:div w:id="1789468645">
      <w:bodyDiv w:val="true"/>
      <w:marLeft w:val="0"/>
      <w:marRight w:val="0"/>
      <w:marTop w:val="0"/>
      <w:marBottom w:val="0"/>
      <w:divBdr>
        <w:top w:space="0" w:sz="0" w:color="auto" w:val="none"/>
        <w:left w:space="0" w:sz="0" w:color="auto" w:val="none"/>
        <w:bottom w:space="0" w:sz="0" w:color="auto" w:val="none"/>
        <w:right w:space="0" w:sz="0" w:color="auto" w:val="none"/>
      </w:divBdr>
    </w:div>
    <w:div w:id="1795058726">
      <w:bodyDiv w:val="true"/>
      <w:marLeft w:val="0"/>
      <w:marRight w:val="0"/>
      <w:marTop w:val="0"/>
      <w:marBottom w:val="0"/>
      <w:divBdr>
        <w:top w:space="0" w:sz="0" w:color="auto" w:val="none"/>
        <w:left w:space="0" w:sz="0" w:color="auto" w:val="none"/>
        <w:bottom w:space="0" w:sz="0" w:color="auto" w:val="none"/>
        <w:right w:space="0" w:sz="0" w:color="auto" w:val="none"/>
      </w:divBdr>
    </w:div>
    <w:div w:id="1822960829">
      <w:bodyDiv w:val="true"/>
      <w:marLeft w:val="0"/>
      <w:marRight w:val="0"/>
      <w:marTop w:val="0"/>
      <w:marBottom w:val="0"/>
      <w:divBdr>
        <w:top w:space="0" w:sz="0" w:color="auto" w:val="none"/>
        <w:left w:space="0" w:sz="0" w:color="auto" w:val="none"/>
        <w:bottom w:space="0" w:sz="0" w:color="auto" w:val="none"/>
        <w:right w:space="0" w:sz="0" w:color="auto" w:val="none"/>
      </w:divBdr>
    </w:div>
    <w:div w:id="1833644358">
      <w:bodyDiv w:val="true"/>
      <w:marLeft w:val="0"/>
      <w:marRight w:val="0"/>
      <w:marTop w:val="0"/>
      <w:marBottom w:val="0"/>
      <w:divBdr>
        <w:top w:space="0" w:sz="0" w:color="auto" w:val="none"/>
        <w:left w:space="0" w:sz="0" w:color="auto" w:val="none"/>
        <w:bottom w:space="0" w:sz="0" w:color="auto" w:val="none"/>
        <w:right w:space="0" w:sz="0" w:color="auto" w:val="none"/>
      </w:divBdr>
    </w:div>
    <w:div w:id="1855142611">
      <w:bodyDiv w:val="true"/>
      <w:marLeft w:val="0"/>
      <w:marRight w:val="0"/>
      <w:marTop w:val="0"/>
      <w:marBottom w:val="0"/>
      <w:divBdr>
        <w:top w:space="0" w:sz="0" w:color="auto" w:val="none"/>
        <w:left w:space="0" w:sz="0" w:color="auto" w:val="none"/>
        <w:bottom w:space="0" w:sz="0" w:color="auto" w:val="none"/>
        <w:right w:space="0" w:sz="0" w:color="auto" w:val="none"/>
      </w:divBdr>
    </w:div>
    <w:div w:id="1876654388">
      <w:bodyDiv w:val="true"/>
      <w:marLeft w:val="0"/>
      <w:marRight w:val="0"/>
      <w:marTop w:val="0"/>
      <w:marBottom w:val="0"/>
      <w:divBdr>
        <w:top w:space="0" w:sz="0" w:color="auto" w:val="none"/>
        <w:left w:space="0" w:sz="0" w:color="auto" w:val="none"/>
        <w:bottom w:space="0" w:sz="0" w:color="auto" w:val="none"/>
        <w:right w:space="0" w:sz="0" w:color="auto" w:val="none"/>
      </w:divBdr>
    </w:div>
    <w:div w:id="1891917105">
      <w:bodyDiv w:val="true"/>
      <w:marLeft w:val="0"/>
      <w:marRight w:val="0"/>
      <w:marTop w:val="0"/>
      <w:marBottom w:val="0"/>
      <w:divBdr>
        <w:top w:space="0" w:sz="0" w:color="auto" w:val="none"/>
        <w:left w:space="0" w:sz="0" w:color="auto" w:val="none"/>
        <w:bottom w:space="0" w:sz="0" w:color="auto" w:val="none"/>
        <w:right w:space="0" w:sz="0" w:color="auto" w:val="none"/>
      </w:divBdr>
    </w:div>
    <w:div w:id="1974754290">
      <w:bodyDiv w:val="true"/>
      <w:marLeft w:val="0"/>
      <w:marRight w:val="0"/>
      <w:marTop w:val="0"/>
      <w:marBottom w:val="0"/>
      <w:divBdr>
        <w:top w:space="0" w:sz="0" w:color="auto" w:val="none"/>
        <w:left w:space="0" w:sz="0" w:color="auto" w:val="none"/>
        <w:bottom w:space="0" w:sz="0" w:color="auto" w:val="none"/>
        <w:right w:space="0" w:sz="0" w:color="auto" w:val="none"/>
      </w:divBdr>
    </w:div>
    <w:div w:id="1991060256">
      <w:bodyDiv w:val="true"/>
      <w:marLeft w:val="0"/>
      <w:marRight w:val="0"/>
      <w:marTop w:val="0"/>
      <w:marBottom w:val="0"/>
      <w:divBdr>
        <w:top w:space="0" w:sz="0" w:color="auto" w:val="none"/>
        <w:left w:space="0" w:sz="0" w:color="auto" w:val="none"/>
        <w:bottom w:space="0" w:sz="0" w:color="auto" w:val="none"/>
        <w:right w:space="0" w:sz="0" w:color="auto" w:val="none"/>
      </w:divBdr>
    </w:div>
    <w:div w:id="2002807270">
      <w:bodyDiv w:val="true"/>
      <w:marLeft w:val="0"/>
      <w:marRight w:val="0"/>
      <w:marTop w:val="0"/>
      <w:marBottom w:val="0"/>
      <w:divBdr>
        <w:top w:space="0" w:sz="0" w:color="auto" w:val="none"/>
        <w:left w:space="0" w:sz="0" w:color="auto" w:val="none"/>
        <w:bottom w:space="0" w:sz="0" w:color="auto" w:val="none"/>
        <w:right w:space="0" w:sz="0" w:color="auto" w:val="none"/>
      </w:divBdr>
    </w:div>
    <w:div w:id="2051883129">
      <w:bodyDiv w:val="true"/>
      <w:marLeft w:val="0"/>
      <w:marRight w:val="0"/>
      <w:marTop w:val="0"/>
      <w:marBottom w:val="0"/>
      <w:divBdr>
        <w:top w:space="0" w:sz="0" w:color="auto" w:val="none"/>
        <w:left w:space="0" w:sz="0" w:color="auto" w:val="none"/>
        <w:bottom w:space="0" w:sz="0" w:color="auto" w:val="none"/>
        <w:right w:space="0" w:sz="0" w:color="auto" w:val="none"/>
      </w:divBdr>
    </w:div>
    <w:div w:id="2063409513">
      <w:bodyDiv w:val="true"/>
      <w:marLeft w:val="0"/>
      <w:marRight w:val="0"/>
      <w:marTop w:val="0"/>
      <w:marBottom w:val="0"/>
      <w:divBdr>
        <w:top w:space="0" w:sz="0" w:color="auto" w:val="none"/>
        <w:left w:space="0" w:sz="0" w:color="auto" w:val="none"/>
        <w:bottom w:space="0" w:sz="0" w:color="auto" w:val="none"/>
        <w:right w:space="0" w:sz="0" w:color="auto" w:val="none"/>
      </w:divBdr>
    </w:div>
    <w:div w:id="2070152241">
      <w:bodyDiv w:val="true"/>
      <w:marLeft w:val="0"/>
      <w:marRight w:val="0"/>
      <w:marTop w:val="0"/>
      <w:marBottom w:val="0"/>
      <w:divBdr>
        <w:top w:space="0" w:sz="0" w:color="auto" w:val="none"/>
        <w:left w:space="0" w:sz="0" w:color="auto" w:val="none"/>
        <w:bottom w:space="0" w:sz="0" w:color="auto" w:val="none"/>
        <w:right w:space="0" w:sz="0" w:color="auto" w:val="none"/>
      </w:divBdr>
    </w:div>
    <w:div w:id="2084181549">
      <w:bodyDiv w:val="true"/>
      <w:marLeft w:val="0"/>
      <w:marRight w:val="0"/>
      <w:marTop w:val="0"/>
      <w:marBottom w:val="0"/>
      <w:divBdr>
        <w:top w:space="0" w:sz="0" w:color="auto" w:val="none"/>
        <w:left w:space="0" w:sz="0" w:color="auto" w:val="none"/>
        <w:bottom w:space="0" w:sz="0" w:color="auto" w:val="none"/>
        <w:right w:space="0" w:sz="0" w:color="auto" w:val="none"/>
      </w:divBdr>
    </w:div>
    <w:div w:id="2084985837">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21. veljače 2018.</izvorni_sadrzaj>
    <derivirana_varijabla naziv="DomainObject.DatumDonosenjaOdluke_1">21. veljače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Stž-9/2017-4</izvorni_sadrzaj>
    <derivirana_varijabla naziv="DomainObject.Oznaka_1">Stž-9/2017-4</derivirana_varijabla>
  </DomainObject.Oznaka>
  <DomainObject.DonositeljOdluke.Ime>
    <izvorni_sadrzaj>mr. sc. Boris</izvorni_sadrzaj>
    <derivirana_varijabla naziv="DomainObject.DonositeljOdluke.Ime_1">mr. sc. Boris</derivirana_varijabla>
  </DomainObject.DonositeljOdluke.Ime>
  <DomainObject.DonositeljOdluke.Prezime>
    <izvorni_sadrzaj>Vuković</izvorni_sadrzaj>
    <derivirana_varijabla naziv="DomainObject.DonositeljOdluke.Prezime_1">Vuković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izvorni_sadrzaj>
    <derivirana_varijabla naziv="DomainObject.Predmet.Broj_1">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prosinca 2017.</izvorni_sadrzaj>
    <derivirana_varijabla naziv="DomainObject.Predmet.DatumOsnivanja_1">29. prosinca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Stž-9/2017</izvorni_sadrzaj>
    <derivirana_varijabla naziv="DomainObject.Predmet.OznakaBroj_1">Stž-9/2017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BODY BUILDING KLUB "SISAK"</izvorni_sadrzaj>
    <derivirana_varijabla naziv="DomainObject.Predmet.ProtustrankaFormated_1">  BODY BUILDING KLUB "SISAK"</derivirana_varijabla>
  </DomainObject.Predmet.ProtustrankaFormated>
  <DomainObject.Predmet.ProtustrankaFormatedOIB>
    <izvorni_sadrzaj>  BODY BUILDING KLUB "SISAK", OIB 13400278694</izvorni_sadrzaj>
    <derivirana_varijabla naziv="DomainObject.Predmet.ProtustrankaFormatedOIB_1">  BODY BUILDING KLUB "SISAK", OIB 13400278694</derivirana_varijabla>
  </DomainObject.Predmet.ProtustrankaFormatedOIB>
  <DomainObject.Predmet.ProtustrankaFormatedWithAdress>
    <izvorni_sadrzaj> BODY BUILDING KLUB "SISAK", Andrije Hebranga 22, 44000 Sisak</izvorni_sadrzaj>
    <derivirana_varijabla naziv="DomainObject.Predmet.ProtustrankaFormatedWithAdress_1"> BODY BUILDING KLUB "SISAK", Andrije Hebranga 22, 44000 Sisak</derivirana_varijabla>
  </DomainObject.Predmet.ProtustrankaFormatedWithAdress>
  <DomainObject.Predmet.ProtustrankaFormatedWithAdressOIB>
    <izvorni_sadrzaj> BODY BUILDING KLUB "SISAK", OIB 13400278694, Andrije Hebranga 22, 44000 Sisak</izvorni_sadrzaj>
    <derivirana_varijabla naziv="DomainObject.Predmet.ProtustrankaFormatedWithAdressOIB_1"> BODY BUILDING KLUB "SISAK", OIB 13400278694, Andrije Hebranga 22, 44000 Sisak</derivirana_varijabla>
  </DomainObject.Predmet.ProtustrankaFormatedWithAdressOIB>
  <DomainObject.Predmet.ProtustrankaWithAdress>
    <izvorni_sadrzaj>BODY BUILDING KLUB "SISAK" Andrije Hebranga 22, 44000 Sisak</izvorni_sadrzaj>
    <derivirana_varijabla naziv="DomainObject.Predmet.ProtustrankaWithAdress_1">BODY BUILDING KLUB "SISAK" Andrije Hebranga 22, 44000 Sisak</derivirana_varijabla>
  </DomainObject.Predmet.ProtustrankaWithAdress>
  <DomainObject.Predmet.ProtustrankaWithAdressOIB>
    <izvorni_sadrzaj>BODY BUILDING KLUB "SISAK", OIB 13400278694, Andrije Hebranga 22, 44000 Sisak</izvorni_sadrzaj>
    <derivirana_varijabla naziv="DomainObject.Predmet.ProtustrankaWithAdressOIB_1">BODY BUILDING KLUB "SISAK", OIB 13400278694, Andrije Hebranga 22, 44000 Sisak</derivirana_varijabla>
  </DomainObject.Predmet.ProtustrankaWithAdressOIB>
  <DomainObject.Predmet.ProtustrankaNazivFormated>
    <izvorni_sadrzaj>BODY BUILDING KLUB "SISAK"</izvorni_sadrzaj>
    <derivirana_varijabla naziv="DomainObject.Predmet.ProtustrankaNazivFormated_1">BODY BUILDING KLUB "SISAK"</derivirana_varijabla>
  </DomainObject.Predmet.ProtustrankaNazivFormated>
  <DomainObject.Predmet.ProtustrankaNazivFormatedOIB>
    <izvorni_sadrzaj>BODY BUILDING KLUB "SISAK", OIB 13400278694</izvorni_sadrzaj>
    <derivirana_varijabla naziv="DomainObject.Predmet.ProtustrankaNazivFormatedOIB_1">BODY BUILDING KLUB "SISAK", OIB 13400278694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 Referada</izvorni_sadrzaj>
    <derivirana_varijabla naziv="DomainObject.Predmet.Referada.Naziv_1">7. Referada</derivirana_varijabla>
  </DomainObject.Predmet.Referada.Naziv>
  <DomainObject.Predmet.Referada.Oznaka>
    <izvorni_sadrzaj>7</izvorni_sadrzaj>
    <derivirana_varijabla naziv="DomainObject.Predmet.Referada.Oznaka_1">7</derivirana_varijabla>
  </DomainObject.Predmet.Referada.Oznaka>
  <DomainObject.Predmet.Referada.Prostorija.Naziv>
    <izvorni_sadrzaj>Soba 23/I</izvorni_sadrzaj>
    <derivirana_varijabla naziv="DomainObject.Predmet.Referada.Prostorija.Naziv_1">Soba 23/I</derivirana_varijabla>
  </DomainObject.Predmet.Referada.Prostorija.Naziv>
  <DomainObject.Predmet.Referada.Prostorija.Oznaka>
    <izvorni_sadrzaj>Soba 23/I</izvorni_sadrzaj>
    <derivirana_varijabla naziv="DomainObject.Predmet.Referada.Prostorija.Oznaka_1">Soba 23/I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mr. sc. Boris Vuković</izvorni_sadrzaj>
    <derivirana_varijabla naziv="DomainObject.Predmet.Referada.Sudac_1">mr. sc. Boris Vuković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7. Referada</izvorni_sadrzaj>
    <derivirana_varijabla naziv="DomainObject.Predmet.TrenutnaLokacijaSpisa.Naziv_1">7.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izvorni_sadrzaj>
    <derivirana_varijabla naziv="DomainObject.Predmet.UstrojstvenaJedinicaVodi.Oznaka_1">Sudska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Stečajni predmeti povodom žalbe protiv rješenja i upućivanja stečajnih vjerovnika u parnicu</izvorni_sadrzaj>
    <derivirana_varijabla naziv="DomainObject.Predmet.VrstaSpora.Naziv_1">Stečajni predmeti povodom žalbe protiv rješenja i upućivanja stečajnih vjerovnika u parnicu</derivirana_varijabla>
  </DomainObject.Predmet.VrstaSpora.Naziv>
  <DomainObject.Predmet.Zapisnicar>
    <izvorni_sadrzaj>Danijela Špeletić</izvorni_sadrzaj>
    <derivirana_varijabla naziv="DomainObject.Predmet.Zapisnicar_1">Danijela Špeletić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BODY BUILDING KLUB "SISAK"</item>
    </izvorni_sadrzaj>
    <derivirana_varijabla naziv="DomainObject.Predmet.ProtuStrankaListFormated_1">
      <item>BODY BUILDING KLUB "SISAK"</item>
    </derivirana_varijabla>
  </DomainObject.Predmet.ProtuStrankaListFormated>
  <DomainObject.Predmet.ProtuStrankaListFormatedOIB>
    <izvorni_sadrzaj>
      <item>BODY BUILDING KLUB "SISAK", OIB 13400278694</item>
    </izvorni_sadrzaj>
    <derivirana_varijabla naziv="DomainObject.Predmet.ProtuStrankaListFormatedOIB_1">
      <item>BODY BUILDING KLUB "SISAK", OIB 13400278694</item>
    </derivirana_varijabla>
  </DomainObject.Predmet.ProtuStrankaListFormatedOIB>
  <DomainObject.Predmet.ProtuStrankaListFormatedWithAdress>
    <izvorni_sadrzaj>
      <item>BODY BUILDING KLUB "SISAK", Andrije Hebranga 22, 44000 Sisak</item>
    </izvorni_sadrzaj>
    <derivirana_varijabla naziv="DomainObject.Predmet.ProtuStrankaListFormatedWithAdress_1">
      <item>BODY BUILDING KLUB "SISAK", Andrije Hebranga 22, 44000 Sisak</item>
    </derivirana_varijabla>
  </DomainObject.Predmet.ProtuStrankaListFormatedWithAdress>
  <DomainObject.Predmet.ProtuStrankaListFormatedWithAdressOIB>
    <izvorni_sadrzaj>
      <item>BODY BUILDING KLUB "SISAK", OIB 13400278694, Andrije Hebranga 22, 44000 Sisak</item>
    </izvorni_sadrzaj>
    <derivirana_varijabla naziv="DomainObject.Predmet.ProtuStrankaListFormatedWithAdressOIB_1">
      <item>BODY BUILDING KLUB "SISAK", OIB 13400278694, Andrije Hebranga 22, 44000 Sisak</item>
    </derivirana_varijabla>
  </DomainObject.Predmet.ProtuStrankaListFormatedWithAdressOIB>
  <DomainObject.Predmet.ProtuStrankaListNazivFormated>
    <izvorni_sadrzaj>
      <item>BODY BUILDING KLUB "SISAK"</item>
    </izvorni_sadrzaj>
    <derivirana_varijabla naziv="DomainObject.Predmet.ProtuStrankaListNazivFormated_1">
      <item>BODY BUILDING KLUB "SISAK"</item>
    </derivirana_varijabla>
  </DomainObject.Predmet.ProtuStrankaListNazivFormated>
  <DomainObject.Predmet.ProtuStrankaListNazivFormatedOIB>
    <izvorni_sadrzaj>
      <item>BODY BUILDING KLUB "SISAK", OIB 13400278694</item>
    </izvorni_sadrzaj>
    <derivirana_varijabla naziv="DomainObject.Predmet.ProtuStrankaListNazivFormatedOIB_1">
      <item>BODY BUILDING KLUB "SISAK", OIB 13400278694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21. veljače 2018.</izvorni_sadrzaj>
    <derivirana_varijabla naziv="DomainObject.Datum_1">21. veljače 2018.</derivirana_varijabla>
  </DomainObject.Datum>
  <DomainObject.PoslovniBrojDokumenta>
    <izvorni_sadrzaj>Stž-9/2017-4</izvorni_sadrzaj>
    <derivirana_varijabla naziv="DomainObject.PoslovniBrojDokumenta_1">Stž-9/2017-4</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BODY BUILDING KLUB "SISAK"</izvorni_sadrzaj>
    <derivirana_varijabla naziv="DomainObject.Predmet.ProtustrankaIDrugi_1">BODY BUILDING KLUB "SISAK"</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BODY BUILDING KLUB "SISAK", OIB 13400278694, Andrije Hebranga 22, 44000 Sisak</izvorni_sadrzaj>
    <derivirana_varijabla naziv="DomainObject.Predmet.ProtustrankaIDrugiAdressOIB_1">BODY BUILDING KLUB "SISAK", OIB 13400278694, Andrije Hebranga 22, 44000 Sisak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BODY BUILDING KLUB "SISAK"</item>
      <item>FINA Regionalni centar Zagreb</item>
    </izvorni_sadrzaj>
    <derivirana_varijabla naziv="DomainObject.Predmet.SudioniciListNaziv_1">
      <item>BODY BUILDING KLUB "SISAK"</item>
      <item>FINA Regionalni centar Zagreb</item>
    </derivirana_varijabla>
  </DomainObject.Predmet.SudioniciListNaziv>
  <DomainObject.Predmet.SudioniciListAdressOIB>
    <izvorni_sadrzaj>
      <item>BODY BUILDING KLUB "SISAK", OIB 13400278694, Andrije Hebranga 22,44000 Sisak</item>
      <item>FINA Regionalni centar Zagreb, OIB 85821130368, Trg svibanjskih žrtava 1995. 1,10000 Zagreb</item>
    </izvorni_sadrzaj>
    <derivirana_varijabla naziv="DomainObject.Predmet.SudioniciListAdressOIB_1">
      <item>BODY BUILDING KLUB "SISAK", OIB 13400278694, Andrije Hebranga 22,44000 Sisak</item>
      <item>FINA Regionalni centar Zagreb, OIB 85821130368, Trg svibanjskih žrtava 1995. 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13400278694</item>
      <item>, OIB 85821130368</item>
    </izvorni_sadrzaj>
    <derivirana_varijabla naziv="DomainObject.Predmet.SudioniciListNazivOIB_1">
      <item>, OIB 13400278694</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St-898/2017</izvorni_sadrzaj>
    <derivirana_varijabla naziv="DomainObject.Predmet.OznakaNizestupanjskogPredmeta_1">St-898/2017</derivirana_varijabla>
  </DomainObject.Predmet.OznakaNizestupanjskogPredmeta>
  <DomainObject.Predmet.NazivNizestupanjskogSuda>
    <izvorni_sadrzaj>Trgovački sud u Osijeku</izvorni_sadrzaj>
    <derivirana_varijabla naziv="DomainObject.Predmet.NazivNizestupanjskogSuda_1">Trgovački sud u Osijeku</derivirana_varijabla>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12F9EC49-B9A3-4CF8-B58A-8469BE20BC7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4</properties:Pages>
  <properties:Words>1391</properties:Words>
  <properties:Characters>7560</properties:Characters>
  <properties:Lines>153</properties:Lines>
  <properties:Paragraphs>35</properties:Paragraphs>
  <properties:TotalTime>918</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X-P-</vt:lpstr>
    </vt:vector>
  </properties:TitlesOfParts>
  <properties:LinksUpToDate>false</properties:LinksUpToDate>
  <properties:CharactersWithSpaces>9046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2016-06-10T05:51:00Z</dcterms:created>
  <dc:creator>Baran Mirjana</dc:creator>
  <cp:lastModifiedBy>Danijela Špeletić</cp:lastModifiedBy>
  <cp:lastPrinted>2018-02-21T10:36:00Z</cp:lastPrinted>
  <dcterms:modified xmlns:xsi="http://www.w3.org/2001/XMLSchema-instance" xsi:type="dcterms:W3CDTF">2018-02-21T10:44:00Z</dcterms:modified>
  <cp:revision>880</cp:revision>
  <dc:title>X-P-</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9-17 (-4).docx</vt:lpwstr>
  </prop:property>
  <prop:property name="CC_coloring" pid="4" fmtid="{D5CDD505-2E9C-101B-9397-08002B2CF9AE}">
    <vt:bool>true</vt:bool>
  </prop:property>
  <prop:property name="BrojStranica" pid="5" fmtid="{D5CDD505-2E9C-101B-9397-08002B2CF9AE}">
    <vt:i4>4</vt:i4>
  </prop:property>
</prop:Properties>
</file>