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9747" w:type="dxa"/>
        <w:tblLayout w:type="fixed"/>
        <w:tblLook w:firstRow="1" w:lastRow="0" w:firstColumn="1" w:lastColumn="0" w:noHBand="0" w:noVBand="1" w:val="04A0"/>
      </w:tblPr>
      <w:tblGrid>
        <w:gridCol w:w="5211"/>
        <w:gridCol w:w="4536"/>
      </w:tblGrid>
      <w:tr w:rsidRPr="007C5DF1" w:rsidR="004C5F2C" w:rsidTr="0037475C" w14:paraId="74803A7A" w14:textId="77777777">
        <w:trPr>
          <w:trHeight w:val="726"/>
        </w:trPr>
        <w:tc>
          <w:tcPr>
            <w:tcW w:w="5211" w:type="dxa"/>
            <w:hideMark/>
          </w:tcPr>
          <w:p w:rsidR="007C5DF1" w:rsidP="005547B5" w:rsidRDefault="004C5F2C" w14:paraId="4A35D117" w14:textId="2AE4D5CF">
            <w:pPr>
              <w:pStyle w:val="Bezproreda"/>
              <w:rPr>
                <w:rFonts w:ascii="Arial" w:hAnsi="Arial" w:cs="Arial"/>
                <w:b/>
                <w:sz w:val="24"/>
                <w:szCs w:val="24"/>
              </w:rPr>
            </w:pPr>
            <w:r w:rsidRPr="007C5DF1">
              <w:rPr>
                <w:rFonts w:ascii="Arial" w:hAnsi="Arial" w:cs="Arial"/>
                <w:sz w:val="24"/>
                <w:szCs w:val="24"/>
              </w:rPr>
              <w:t xml:space="preserve">    </w:t>
            </w:r>
            <w:r w:rsidRPr="007C5DF1">
              <w:rPr>
                <w:rFonts w:ascii="Arial" w:hAnsi="Arial" w:cs="Arial"/>
                <w:b/>
                <w:sz w:val="24"/>
                <w:szCs w:val="24"/>
              </w:rPr>
              <w:t xml:space="preserve"> </w:t>
            </w:r>
            <w:r w:rsidR="005547B5">
              <w:rPr>
                <w:rFonts w:ascii="Arial" w:hAnsi="Arial" w:cs="Arial"/>
                <w:b/>
                <w:sz w:val="24"/>
                <w:szCs w:val="24"/>
              </w:rPr>
              <w:t xml:space="preserve">                       </w:t>
            </w:r>
            <w:r w:rsidR="007C5DF1">
              <w:object w:dxaOrig="570" w:dyaOrig="720" w14:anchorId="7EB716E6">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6.55pt;height:46.75pt" id="_x0000_i1025" fillcolor="window" o:ole="">
                  <v:imagedata o:title="" r:id="rId8"/>
                </v:shape>
                <o:OLEObject Type="Embed" ProgID="Word.Picture.8" ShapeID="_x0000_i1025" DrawAspect="Content" ObjectID="_1835520001" r:id="rId9"/>
              </w:object>
            </w:r>
            <w:r w:rsidRPr="007C5DF1">
              <w:rPr>
                <w:rFonts w:ascii="Arial" w:hAnsi="Arial" w:cs="Arial"/>
                <w:b/>
                <w:sz w:val="24"/>
                <w:szCs w:val="24"/>
              </w:rPr>
              <w:t xml:space="preserve">  </w:t>
            </w:r>
          </w:p>
          <w:p w:rsidRPr="007C5DF1" w:rsidR="004C5F2C" w:rsidP="005547B5" w:rsidRDefault="005547B5" w14:paraId="746F1E0C" w14:textId="15EB417C">
            <w:pPr>
              <w:pStyle w:val="Bezproreda"/>
              <w:rPr>
                <w:rFonts w:ascii="Arial" w:hAnsi="Arial" w:cs="Arial"/>
                <w:sz w:val="24"/>
                <w:szCs w:val="24"/>
              </w:rPr>
            </w:pPr>
            <w:r>
              <w:rPr>
                <w:rFonts w:ascii="Arial" w:hAnsi="Arial" w:cs="Arial"/>
                <w:sz w:val="24"/>
                <w:szCs w:val="24"/>
              </w:rPr>
              <w:t xml:space="preserve">            </w:t>
            </w:r>
            <w:r w:rsidRPr="007C5DF1" w:rsidR="004C5F2C">
              <w:rPr>
                <w:rFonts w:ascii="Arial" w:hAnsi="Arial" w:cs="Arial"/>
                <w:sz w:val="24"/>
                <w:szCs w:val="24"/>
              </w:rPr>
              <w:t>REPUBLIKA HRVATSKA</w:t>
            </w:r>
          </w:p>
        </w:tc>
        <w:tc>
          <w:tcPr>
            <w:tcW w:w="4536" w:type="dxa"/>
          </w:tcPr>
          <w:p w:rsidRPr="007C5DF1" w:rsidR="004C5F2C" w:rsidP="0037475C" w:rsidRDefault="004C5F2C" w14:paraId="65E099FC" w14:textId="77777777">
            <w:pPr>
              <w:rPr>
                <w:rFonts w:ascii="Arial" w:hAnsi="Arial" w:cs="Arial"/>
                <w:b/>
                <w:sz w:val="24"/>
                <w:szCs w:val="24"/>
                <w:lang w:eastAsia="en-US"/>
              </w:rPr>
            </w:pPr>
          </w:p>
        </w:tc>
      </w:tr>
      <w:tr w:rsidRPr="007C5DF1" w:rsidR="004C5F2C" w:rsidTr="0037475C" w14:paraId="53DC253F" w14:textId="77777777">
        <w:trPr>
          <w:trHeight w:val="382"/>
        </w:trPr>
        <w:tc>
          <w:tcPr>
            <w:tcW w:w="5211" w:type="dxa"/>
            <w:hideMark/>
          </w:tcPr>
          <w:p w:rsidRPr="007C5DF1" w:rsidR="004C5F2C" w:rsidP="005547B5" w:rsidRDefault="004C5F2C" w14:paraId="765043AB" w14:textId="77777777">
            <w:pPr>
              <w:pStyle w:val="Bezproreda"/>
              <w:rPr>
                <w:rFonts w:ascii="Arial" w:hAnsi="Arial" w:cs="Arial"/>
                <w:sz w:val="24"/>
                <w:szCs w:val="24"/>
              </w:rPr>
            </w:pPr>
            <w:r w:rsidRPr="007C5DF1">
              <w:rPr>
                <w:rFonts w:ascii="Arial" w:hAnsi="Arial" w:cs="Arial"/>
                <w:sz w:val="24"/>
                <w:szCs w:val="24"/>
              </w:rPr>
              <w:t>Visoki prekršajni sud Republike Hrvatske</w:t>
            </w:r>
          </w:p>
        </w:tc>
        <w:tc>
          <w:tcPr>
            <w:tcW w:w="4536" w:type="dxa"/>
          </w:tcPr>
          <w:p w:rsidRPr="007C5DF1" w:rsidR="004C5F2C" w:rsidP="0037475C" w:rsidRDefault="004C5F2C" w14:paraId="0040DFF3" w14:textId="77777777">
            <w:pPr>
              <w:rPr>
                <w:rFonts w:ascii="Arial" w:hAnsi="Arial" w:cs="Arial"/>
                <w:b/>
                <w:sz w:val="24"/>
                <w:szCs w:val="24"/>
                <w:lang w:eastAsia="en-US"/>
              </w:rPr>
            </w:pPr>
          </w:p>
        </w:tc>
      </w:tr>
      <w:tr w:rsidRPr="007C5DF1" w:rsidR="004C5F2C" w:rsidTr="0037475C" w14:paraId="462E5AB4" w14:textId="77777777">
        <w:trPr>
          <w:trHeight w:val="424"/>
        </w:trPr>
        <w:tc>
          <w:tcPr>
            <w:tcW w:w="5211" w:type="dxa"/>
            <w:hideMark/>
          </w:tcPr>
          <w:p w:rsidRPr="007C5DF1" w:rsidR="004C5F2C" w:rsidP="005547B5" w:rsidRDefault="005547B5" w14:paraId="3F8DD607" w14:textId="5924A289">
            <w:pPr>
              <w:pStyle w:val="Bezproreda"/>
              <w:rPr>
                <w:rFonts w:ascii="Arial" w:hAnsi="Arial" w:cs="Arial"/>
                <w:sz w:val="24"/>
                <w:szCs w:val="24"/>
              </w:rPr>
            </w:pPr>
            <w:r>
              <w:rPr>
                <w:rFonts w:ascii="Arial" w:hAnsi="Arial" w:cs="Arial"/>
                <w:sz w:val="24"/>
                <w:szCs w:val="24"/>
              </w:rPr>
              <w:t xml:space="preserve">                             </w:t>
            </w:r>
            <w:r w:rsidRPr="007C5DF1" w:rsidR="004C5F2C">
              <w:rPr>
                <w:rFonts w:ascii="Arial" w:hAnsi="Arial" w:cs="Arial"/>
                <w:sz w:val="24"/>
                <w:szCs w:val="24"/>
              </w:rPr>
              <w:t>Zagreb</w:t>
            </w:r>
          </w:p>
        </w:tc>
        <w:tc>
          <w:tcPr>
            <w:tcW w:w="4536" w:type="dxa"/>
            <w:hideMark/>
          </w:tcPr>
          <w:p w:rsidRPr="007C5DF1" w:rsidR="004C5F2C" w:rsidP="0037475C" w:rsidRDefault="005547B5" w14:paraId="3F58A13C" w14:textId="1764E330">
            <w:pPr>
              <w:jc w:val="center"/>
              <w:rPr>
                <w:rFonts w:ascii="Arial" w:hAnsi="Arial" w:cs="Arial"/>
                <w:sz w:val="24"/>
                <w:szCs w:val="24"/>
                <w:lang w:eastAsia="en-US"/>
              </w:rPr>
            </w:pPr>
            <w:r>
              <w:rPr>
                <w:rFonts w:ascii="Arial" w:hAnsi="Arial" w:cs="Arial"/>
                <w:sz w:val="24"/>
                <w:szCs w:val="24"/>
                <w:lang w:eastAsia="en-US"/>
              </w:rPr>
              <w:t xml:space="preserve">              </w:t>
            </w:r>
            <w:r w:rsidRPr="007C5DF1" w:rsidR="004C5F2C">
              <w:rPr>
                <w:rFonts w:ascii="Arial" w:hAnsi="Arial" w:cs="Arial"/>
                <w:sz w:val="24"/>
                <w:szCs w:val="24"/>
                <w:lang w:eastAsia="en-US"/>
              </w:rPr>
              <w:t>Broj: Ppž-</w:t>
            </w:r>
            <w:r w:rsidRPr="007C5DF1" w:rsidR="008354E3">
              <w:rPr>
                <w:rFonts w:ascii="Arial" w:hAnsi="Arial" w:cs="Arial"/>
                <w:sz w:val="24"/>
                <w:szCs w:val="24"/>
                <w:lang w:eastAsia="en-US"/>
              </w:rPr>
              <w:t>382</w:t>
            </w:r>
            <w:r w:rsidRPr="007C5DF1" w:rsidR="004C5F2C">
              <w:rPr>
                <w:rFonts w:ascii="Arial" w:hAnsi="Arial" w:cs="Arial"/>
                <w:sz w:val="24"/>
                <w:szCs w:val="24"/>
                <w:lang w:eastAsia="en-US"/>
              </w:rPr>
              <w:t>/2024</w:t>
            </w:r>
          </w:p>
        </w:tc>
      </w:tr>
    </w:tbl>
    <w:p w:rsidRPr="007C5DF1" w:rsidR="004C5F2C" w:rsidP="0037475C" w:rsidRDefault="004C5F2C" w14:paraId="7B5A9868" w14:textId="77777777">
      <w:pPr>
        <w15:collapsed w:val="false"/>
        <w:rPr>
          <w:rFonts w:ascii="Arial" w:hAnsi="Arial" w:cs="Arial"/>
          <w:b/>
          <w:sz w:val="24"/>
          <w:szCs w:val="24"/>
        </w:rPr>
      </w:pPr>
    </w:p>
    <w:p w:rsidRPr="007C5DF1" w:rsidR="004C5F2C" w:rsidP="0037475C" w:rsidRDefault="004C5F2C" w14:paraId="5D95D8FF" w14:textId="77777777">
      <w:pPr>
        <w:rPr>
          <w:rFonts w:ascii="Arial" w:hAnsi="Arial" w:cs="Arial"/>
          <w:b/>
          <w:sz w:val="24"/>
          <w:szCs w:val="24"/>
        </w:rPr>
      </w:pPr>
    </w:p>
    <w:p w:rsidRPr="007C5DF1" w:rsidR="004C5F2C" w:rsidP="0037475C" w:rsidRDefault="004C5F2C" w14:paraId="58B29B5B" w14:textId="77777777">
      <w:pPr>
        <w:pStyle w:val="Naslov2"/>
        <w:tabs>
          <w:tab w:val="left" w:pos="2745"/>
        </w:tabs>
        <w:spacing w:line="240" w:lineRule="auto"/>
        <w:jc w:val="center"/>
        <w:rPr>
          <w:rFonts w:ascii="Arial" w:hAnsi="Arial" w:cs="Arial"/>
          <w:b/>
          <w:color w:val="auto"/>
          <w:sz w:val="24"/>
          <w:szCs w:val="24"/>
        </w:rPr>
      </w:pPr>
      <w:bookmarkStart w:name="_Hlk222930179" w:id="0"/>
      <w:r w:rsidRPr="007C5DF1">
        <w:rPr>
          <w:rFonts w:ascii="Arial" w:hAnsi="Arial" w:cs="Arial"/>
          <w:color w:val="auto"/>
          <w:sz w:val="24"/>
          <w:szCs w:val="24"/>
        </w:rPr>
        <w:t>U    I M E   R E P U B L I K E   H R V A T S K E</w:t>
      </w:r>
    </w:p>
    <w:p w:rsidRPr="007C5DF1" w:rsidR="004C5F2C" w:rsidP="0037475C" w:rsidRDefault="004C5F2C" w14:paraId="56FEE167" w14:textId="77777777">
      <w:pPr>
        <w:ind w:firstLine="720"/>
        <w:jc w:val="center"/>
        <w:rPr>
          <w:rFonts w:ascii="Arial" w:hAnsi="Arial" w:cs="Arial"/>
          <w:sz w:val="24"/>
          <w:szCs w:val="24"/>
        </w:rPr>
      </w:pPr>
    </w:p>
    <w:p w:rsidRPr="007C5DF1" w:rsidR="004C5F2C" w:rsidP="0037475C" w:rsidRDefault="004C5F2C" w14:paraId="0B1A031D" w14:textId="77777777">
      <w:pPr>
        <w:pStyle w:val="Naslov2"/>
        <w:tabs>
          <w:tab w:val="left" w:pos="2745"/>
        </w:tabs>
        <w:spacing w:line="240" w:lineRule="auto"/>
        <w:jc w:val="center"/>
        <w:rPr>
          <w:rFonts w:ascii="Arial" w:hAnsi="Arial" w:cs="Arial"/>
          <w:b/>
          <w:color w:val="auto"/>
          <w:sz w:val="24"/>
          <w:szCs w:val="24"/>
        </w:rPr>
      </w:pPr>
      <w:r w:rsidRPr="007C5DF1">
        <w:rPr>
          <w:rFonts w:ascii="Arial" w:hAnsi="Arial" w:cs="Arial"/>
          <w:color w:val="auto"/>
          <w:sz w:val="24"/>
          <w:szCs w:val="24"/>
        </w:rPr>
        <w:t>P R E S U D A</w:t>
      </w:r>
    </w:p>
    <w:p w:rsidRPr="007C5DF1" w:rsidR="004C5F2C" w:rsidP="0037475C" w:rsidRDefault="004C5F2C" w14:paraId="7FF62914" w14:textId="77777777">
      <w:pPr>
        <w:jc w:val="both"/>
        <w:rPr>
          <w:rFonts w:ascii="Arial" w:hAnsi="Arial" w:cs="Arial"/>
          <w:sz w:val="24"/>
          <w:szCs w:val="24"/>
        </w:rPr>
      </w:pPr>
    </w:p>
    <w:p w:rsidRPr="007C5DF1" w:rsidR="004C5F2C" w:rsidP="0037475C" w:rsidRDefault="004C5F2C" w14:paraId="2192D14A" w14:textId="01DE0CBE">
      <w:pPr>
        <w:jc w:val="both"/>
        <w:rPr>
          <w:rFonts w:ascii="Arial" w:hAnsi="Arial" w:cs="Arial"/>
          <w:sz w:val="24"/>
          <w:szCs w:val="24"/>
        </w:rPr>
      </w:pPr>
      <w:r w:rsidRPr="007C5DF1">
        <w:rPr>
          <w:rFonts w:ascii="Arial" w:hAnsi="Arial" w:cs="Arial"/>
          <w:b/>
          <w:sz w:val="24"/>
          <w:szCs w:val="24"/>
        </w:rPr>
        <w:tab/>
      </w:r>
      <w:r w:rsidRPr="007C5DF1">
        <w:rPr>
          <w:rFonts w:ascii="Arial" w:hAnsi="Arial" w:cs="Arial"/>
          <w:sz w:val="24"/>
          <w:szCs w:val="24"/>
        </w:rPr>
        <w:t xml:space="preserve">Visoki prekršajni sud Republike Hrvatske u vijeću sastavljenom od sutkinje Gordane </w:t>
      </w:r>
      <w:proofErr w:type="spellStart"/>
      <w:r w:rsidRPr="007C5DF1">
        <w:rPr>
          <w:rFonts w:ascii="Arial" w:hAnsi="Arial" w:cs="Arial"/>
          <w:sz w:val="24"/>
          <w:szCs w:val="24"/>
        </w:rPr>
        <w:t>Korotaj</w:t>
      </w:r>
      <w:proofErr w:type="spellEnd"/>
      <w:r w:rsidRPr="007C5DF1">
        <w:rPr>
          <w:rFonts w:ascii="Arial" w:hAnsi="Arial" w:cs="Arial"/>
          <w:sz w:val="24"/>
          <w:szCs w:val="24"/>
        </w:rPr>
        <w:t xml:space="preserve">, predsjednice vijeća, te sutkinje Kristine Gašparac Orlić i suca Roberta </w:t>
      </w:r>
      <w:proofErr w:type="spellStart"/>
      <w:r w:rsidRPr="007C5DF1">
        <w:rPr>
          <w:rFonts w:ascii="Arial" w:hAnsi="Arial" w:cs="Arial"/>
          <w:sz w:val="24"/>
          <w:szCs w:val="24"/>
        </w:rPr>
        <w:t>Završkog</w:t>
      </w:r>
      <w:proofErr w:type="spellEnd"/>
      <w:r w:rsidRPr="007C5DF1">
        <w:rPr>
          <w:rFonts w:ascii="Arial" w:hAnsi="Arial" w:cs="Arial"/>
          <w:sz w:val="24"/>
          <w:szCs w:val="24"/>
        </w:rPr>
        <w:t xml:space="preserve">, članova vijeća, uz sudjelovanje sudske savjetnice Nine Lukić, zapisničarke, u prekršajnom postupku protiv </w:t>
      </w:r>
      <w:proofErr w:type="spellStart"/>
      <w:r w:rsidRPr="007C5DF1">
        <w:rPr>
          <w:rFonts w:ascii="Arial" w:hAnsi="Arial" w:cs="Arial"/>
          <w:sz w:val="24"/>
          <w:szCs w:val="24"/>
        </w:rPr>
        <w:t>okr</w:t>
      </w:r>
      <w:proofErr w:type="spellEnd"/>
      <w:r w:rsidRPr="007C5DF1">
        <w:rPr>
          <w:rFonts w:ascii="Arial" w:hAnsi="Arial" w:cs="Arial"/>
          <w:sz w:val="24"/>
          <w:szCs w:val="24"/>
        </w:rPr>
        <w:t xml:space="preserve">. </w:t>
      </w:r>
      <w:r w:rsidRPr="007C5DF1" w:rsidR="008354E3">
        <w:rPr>
          <w:rFonts w:ascii="Arial" w:hAnsi="Arial" w:cs="Arial"/>
          <w:sz w:val="24"/>
          <w:szCs w:val="24"/>
        </w:rPr>
        <w:t xml:space="preserve">Miroslava Gelera i </w:t>
      </w:r>
      <w:proofErr w:type="spellStart"/>
      <w:r w:rsidR="0037475C">
        <w:rPr>
          <w:rFonts w:ascii="Arial" w:hAnsi="Arial" w:cs="Arial"/>
          <w:sz w:val="24"/>
          <w:szCs w:val="24"/>
        </w:rPr>
        <w:t>okr</w:t>
      </w:r>
      <w:proofErr w:type="spellEnd"/>
      <w:r w:rsidR="0037475C">
        <w:rPr>
          <w:rFonts w:ascii="Arial" w:hAnsi="Arial" w:cs="Arial"/>
          <w:sz w:val="24"/>
          <w:szCs w:val="24"/>
        </w:rPr>
        <w:t xml:space="preserve">. </w:t>
      </w:r>
      <w:r w:rsidRPr="007C5DF1" w:rsidR="008354E3">
        <w:rPr>
          <w:rFonts w:ascii="Arial" w:hAnsi="Arial" w:cs="Arial"/>
          <w:sz w:val="24"/>
          <w:szCs w:val="24"/>
        </w:rPr>
        <w:t>Branke Šeparović</w:t>
      </w:r>
      <w:r w:rsidRPr="007C5DF1">
        <w:rPr>
          <w:rFonts w:ascii="Arial" w:hAnsi="Arial" w:cs="Arial"/>
          <w:sz w:val="24"/>
          <w:szCs w:val="24"/>
        </w:rPr>
        <w:t>, zbog prekršaja iz čl. 13. Zakona prekršajima protiv javnog reda i mira („Narodne novine" br. 47/90., 55/91., 29/94., 114/22., 47/23.) odlučujući o žalbi tužitelja, Ministarstva unutarnjih poslova</w:t>
      </w:r>
      <w:r w:rsidRPr="007C5DF1" w:rsidR="00C0095B">
        <w:rPr>
          <w:rFonts w:ascii="Arial" w:hAnsi="Arial" w:cs="Arial"/>
          <w:sz w:val="24"/>
          <w:szCs w:val="24"/>
        </w:rPr>
        <w:t xml:space="preserve"> Republike Hrvatske</w:t>
      </w:r>
      <w:r w:rsidRPr="007C5DF1">
        <w:rPr>
          <w:rFonts w:ascii="Arial" w:hAnsi="Arial" w:cs="Arial"/>
          <w:sz w:val="24"/>
          <w:szCs w:val="24"/>
        </w:rPr>
        <w:t xml:space="preserve">, Policijske uprave </w:t>
      </w:r>
      <w:r w:rsidRPr="007C5DF1" w:rsidR="008354E3">
        <w:rPr>
          <w:rFonts w:ascii="Arial" w:hAnsi="Arial" w:cs="Arial"/>
          <w:sz w:val="24"/>
          <w:szCs w:val="24"/>
        </w:rPr>
        <w:t>zagrebačke</w:t>
      </w:r>
      <w:r w:rsidRPr="007C5DF1">
        <w:rPr>
          <w:rFonts w:ascii="Arial" w:hAnsi="Arial" w:cs="Arial"/>
          <w:sz w:val="24"/>
          <w:szCs w:val="24"/>
        </w:rPr>
        <w:t>,</w:t>
      </w:r>
      <w:r w:rsidRPr="007C5DF1" w:rsidR="008354E3">
        <w:rPr>
          <w:rFonts w:ascii="Arial" w:hAnsi="Arial" w:cs="Arial"/>
          <w:sz w:val="24"/>
          <w:szCs w:val="24"/>
        </w:rPr>
        <w:t xml:space="preserve"> III. p</w:t>
      </w:r>
      <w:r w:rsidRPr="007C5DF1">
        <w:rPr>
          <w:rFonts w:ascii="Arial" w:hAnsi="Arial" w:cs="Arial"/>
          <w:sz w:val="24"/>
          <w:szCs w:val="24"/>
        </w:rPr>
        <w:t xml:space="preserve">olicijske postaje </w:t>
      </w:r>
      <w:r w:rsidRPr="007C5DF1" w:rsidR="008354E3">
        <w:rPr>
          <w:rFonts w:ascii="Arial" w:hAnsi="Arial" w:cs="Arial"/>
          <w:sz w:val="24"/>
          <w:szCs w:val="24"/>
        </w:rPr>
        <w:t>Zagreb</w:t>
      </w:r>
      <w:r w:rsidRPr="007C5DF1" w:rsidR="00C0095B">
        <w:rPr>
          <w:rFonts w:ascii="Arial" w:hAnsi="Arial" w:cs="Arial"/>
          <w:sz w:val="24"/>
          <w:szCs w:val="24"/>
        </w:rPr>
        <w:t>,</w:t>
      </w:r>
      <w:r w:rsidRPr="007C5DF1">
        <w:rPr>
          <w:rFonts w:ascii="Arial" w:hAnsi="Arial" w:cs="Arial"/>
          <w:sz w:val="24"/>
          <w:szCs w:val="24"/>
        </w:rPr>
        <w:t xml:space="preserve"> podnesenoj protiv presude Općinskog </w:t>
      </w:r>
      <w:r w:rsidRPr="007C5DF1" w:rsidR="008354E3">
        <w:rPr>
          <w:rFonts w:ascii="Arial" w:hAnsi="Arial" w:cs="Arial"/>
          <w:sz w:val="24"/>
          <w:szCs w:val="24"/>
        </w:rPr>
        <w:t xml:space="preserve">prekršajnog </w:t>
      </w:r>
      <w:r w:rsidRPr="007C5DF1">
        <w:rPr>
          <w:rFonts w:ascii="Arial" w:hAnsi="Arial" w:cs="Arial"/>
          <w:sz w:val="24"/>
          <w:szCs w:val="24"/>
        </w:rPr>
        <w:t xml:space="preserve">suda u </w:t>
      </w:r>
      <w:r w:rsidRPr="007C5DF1" w:rsidR="008354E3">
        <w:rPr>
          <w:rFonts w:ascii="Arial" w:hAnsi="Arial" w:cs="Arial"/>
          <w:sz w:val="24"/>
          <w:szCs w:val="24"/>
        </w:rPr>
        <w:t>Zagrebu</w:t>
      </w:r>
      <w:r w:rsidRPr="007C5DF1">
        <w:rPr>
          <w:rFonts w:ascii="Arial" w:hAnsi="Arial" w:cs="Arial"/>
          <w:sz w:val="24"/>
          <w:szCs w:val="24"/>
        </w:rPr>
        <w:t xml:space="preserve"> od </w:t>
      </w:r>
      <w:r w:rsidRPr="007C5DF1" w:rsidR="008354E3">
        <w:rPr>
          <w:rFonts w:ascii="Arial" w:hAnsi="Arial" w:cs="Arial"/>
          <w:sz w:val="24"/>
          <w:szCs w:val="24"/>
        </w:rPr>
        <w:t>8</w:t>
      </w:r>
      <w:r w:rsidRPr="007C5DF1">
        <w:rPr>
          <w:rFonts w:ascii="Arial" w:hAnsi="Arial" w:cs="Arial"/>
          <w:sz w:val="24"/>
          <w:szCs w:val="24"/>
        </w:rPr>
        <w:t xml:space="preserve">. </w:t>
      </w:r>
      <w:r w:rsidRPr="007C5DF1" w:rsidR="008354E3">
        <w:rPr>
          <w:rFonts w:ascii="Arial" w:hAnsi="Arial" w:cs="Arial"/>
          <w:sz w:val="24"/>
          <w:szCs w:val="24"/>
        </w:rPr>
        <w:t>studenog</w:t>
      </w:r>
      <w:r w:rsidRPr="007C5DF1">
        <w:rPr>
          <w:rFonts w:ascii="Arial" w:hAnsi="Arial" w:cs="Arial"/>
          <w:sz w:val="24"/>
          <w:szCs w:val="24"/>
        </w:rPr>
        <w:t xml:space="preserve"> </w:t>
      </w:r>
      <w:r w:rsidRPr="007C5DF1" w:rsidR="008354E3">
        <w:rPr>
          <w:rFonts w:ascii="Arial" w:hAnsi="Arial" w:cs="Arial"/>
          <w:sz w:val="24"/>
          <w:szCs w:val="24"/>
        </w:rPr>
        <w:t>2023</w:t>
      </w:r>
      <w:r w:rsidRPr="007C5DF1">
        <w:rPr>
          <w:rFonts w:ascii="Arial" w:hAnsi="Arial" w:cs="Arial"/>
          <w:sz w:val="24"/>
          <w:szCs w:val="24"/>
        </w:rPr>
        <w:t xml:space="preserve">., broj: </w:t>
      </w:r>
      <w:r w:rsidRPr="007C5DF1" w:rsidR="008354E3">
        <w:rPr>
          <w:rFonts w:ascii="Arial" w:hAnsi="Arial" w:cs="Arial"/>
          <w:sz w:val="24"/>
          <w:szCs w:val="24"/>
        </w:rPr>
        <w:t xml:space="preserve">48. </w:t>
      </w:r>
      <w:r w:rsidRPr="007C5DF1">
        <w:rPr>
          <w:rFonts w:ascii="Arial" w:hAnsi="Arial" w:cs="Arial"/>
          <w:sz w:val="24"/>
          <w:szCs w:val="24"/>
        </w:rPr>
        <w:t>Pp-</w:t>
      </w:r>
      <w:r w:rsidRPr="007C5DF1" w:rsidR="008354E3">
        <w:rPr>
          <w:rFonts w:ascii="Arial" w:hAnsi="Arial" w:cs="Arial"/>
          <w:sz w:val="24"/>
          <w:szCs w:val="24"/>
        </w:rPr>
        <w:t>10683</w:t>
      </w:r>
      <w:r w:rsidRPr="007C5DF1">
        <w:rPr>
          <w:rFonts w:ascii="Arial" w:hAnsi="Arial" w:cs="Arial"/>
          <w:sz w:val="24"/>
          <w:szCs w:val="24"/>
        </w:rPr>
        <w:t>/</w:t>
      </w:r>
      <w:r w:rsidRPr="007C5DF1" w:rsidR="008354E3">
        <w:rPr>
          <w:rFonts w:ascii="Arial" w:hAnsi="Arial" w:cs="Arial"/>
          <w:sz w:val="24"/>
          <w:szCs w:val="24"/>
        </w:rPr>
        <w:t>2023,</w:t>
      </w:r>
      <w:r w:rsidRPr="007C5DF1">
        <w:rPr>
          <w:rFonts w:ascii="Arial" w:hAnsi="Arial" w:cs="Arial"/>
          <w:sz w:val="24"/>
          <w:szCs w:val="24"/>
        </w:rPr>
        <w:t xml:space="preserve"> u sjednici vijeća održanoj </w:t>
      </w:r>
      <w:r w:rsidRPr="007C5DF1" w:rsidR="008354E3">
        <w:rPr>
          <w:rFonts w:ascii="Arial" w:hAnsi="Arial" w:cs="Arial"/>
          <w:sz w:val="24"/>
          <w:szCs w:val="24"/>
        </w:rPr>
        <w:t>4</w:t>
      </w:r>
      <w:r w:rsidRPr="007C5DF1">
        <w:rPr>
          <w:rFonts w:ascii="Arial" w:hAnsi="Arial" w:cs="Arial"/>
          <w:sz w:val="24"/>
          <w:szCs w:val="24"/>
        </w:rPr>
        <w:t xml:space="preserve">. </w:t>
      </w:r>
      <w:r w:rsidRPr="007C5DF1" w:rsidR="008354E3">
        <w:rPr>
          <w:rFonts w:ascii="Arial" w:hAnsi="Arial" w:cs="Arial"/>
          <w:sz w:val="24"/>
          <w:szCs w:val="24"/>
        </w:rPr>
        <w:t>veljače</w:t>
      </w:r>
      <w:r w:rsidRPr="007C5DF1">
        <w:rPr>
          <w:rFonts w:ascii="Arial" w:hAnsi="Arial" w:cs="Arial"/>
          <w:sz w:val="24"/>
          <w:szCs w:val="24"/>
        </w:rPr>
        <w:t xml:space="preserve"> 2026.,</w:t>
      </w:r>
    </w:p>
    <w:p w:rsidRPr="007C5DF1" w:rsidR="004C5F2C" w:rsidP="0037475C" w:rsidRDefault="004C5F2C" w14:paraId="1873C273" w14:textId="77777777">
      <w:pPr>
        <w:jc w:val="both"/>
        <w:rPr>
          <w:rFonts w:ascii="Arial" w:hAnsi="Arial" w:cs="Arial"/>
          <w:sz w:val="24"/>
          <w:szCs w:val="24"/>
        </w:rPr>
      </w:pPr>
    </w:p>
    <w:p w:rsidRPr="007C5DF1" w:rsidR="004C5F2C" w:rsidP="0037475C" w:rsidRDefault="004C5F2C" w14:paraId="5167A7ED" w14:textId="77777777">
      <w:pPr>
        <w:jc w:val="center"/>
        <w:rPr>
          <w:rFonts w:ascii="Arial" w:hAnsi="Arial" w:cs="Arial"/>
          <w:sz w:val="24"/>
          <w:szCs w:val="24"/>
        </w:rPr>
      </w:pPr>
      <w:r w:rsidRPr="007C5DF1">
        <w:rPr>
          <w:rFonts w:ascii="Arial" w:hAnsi="Arial" w:cs="Arial"/>
          <w:sz w:val="24"/>
          <w:szCs w:val="24"/>
        </w:rPr>
        <w:t>p r e s u d i o    j e</w:t>
      </w:r>
    </w:p>
    <w:p w:rsidRPr="007C5DF1" w:rsidR="004C5F2C" w:rsidP="0037475C" w:rsidRDefault="004C5F2C" w14:paraId="10A20E69" w14:textId="77777777">
      <w:pPr>
        <w:jc w:val="both"/>
        <w:rPr>
          <w:rFonts w:ascii="Arial" w:hAnsi="Arial" w:cs="Arial"/>
          <w:sz w:val="24"/>
          <w:szCs w:val="24"/>
        </w:rPr>
      </w:pPr>
    </w:p>
    <w:p w:rsidRPr="007C5DF1" w:rsidR="004C5F2C" w:rsidP="0037475C" w:rsidRDefault="004C5F2C" w14:paraId="340F876B" w14:textId="3AB7310E">
      <w:pPr>
        <w:ind w:firstLine="709"/>
        <w:jc w:val="both"/>
        <w:rPr>
          <w:rFonts w:ascii="Arial" w:hAnsi="Arial" w:cs="Arial"/>
          <w:sz w:val="24"/>
          <w:szCs w:val="24"/>
        </w:rPr>
      </w:pPr>
      <w:r w:rsidRPr="007C5DF1">
        <w:rPr>
          <w:rFonts w:ascii="Arial" w:hAnsi="Arial" w:cs="Arial"/>
          <w:sz w:val="24"/>
          <w:szCs w:val="24"/>
        </w:rPr>
        <w:t>Odbija se žalba Ministarstva unutarnjih poslova</w:t>
      </w:r>
      <w:r w:rsidRPr="007C5DF1" w:rsidR="00C0095B">
        <w:rPr>
          <w:rFonts w:ascii="Arial" w:hAnsi="Arial" w:cs="Arial"/>
          <w:sz w:val="24"/>
          <w:szCs w:val="24"/>
        </w:rPr>
        <w:t xml:space="preserve"> Republike Hrvatske</w:t>
      </w:r>
      <w:r w:rsidRPr="007C5DF1">
        <w:rPr>
          <w:rFonts w:ascii="Arial" w:hAnsi="Arial" w:cs="Arial"/>
          <w:sz w:val="24"/>
          <w:szCs w:val="24"/>
        </w:rPr>
        <w:t xml:space="preserve">, </w:t>
      </w:r>
      <w:r w:rsidRPr="007C5DF1" w:rsidR="00C0095B">
        <w:rPr>
          <w:rFonts w:ascii="Arial" w:hAnsi="Arial" w:cs="Arial"/>
          <w:sz w:val="24"/>
          <w:szCs w:val="24"/>
        </w:rPr>
        <w:t>Policijske uprave zagrebačke, III. policijske postaje Zagreb</w:t>
      </w:r>
      <w:r w:rsidRPr="007C5DF1">
        <w:rPr>
          <w:rFonts w:ascii="Arial" w:hAnsi="Arial" w:cs="Arial"/>
          <w:sz w:val="24"/>
          <w:szCs w:val="24"/>
        </w:rPr>
        <w:t xml:space="preserve"> kao neosnovana i potvrđuje se prvostupanjska presuda.</w:t>
      </w:r>
    </w:p>
    <w:bookmarkEnd w:id="0"/>
    <w:p w:rsidRPr="007C5DF1" w:rsidR="004C5F2C" w:rsidP="0037475C" w:rsidRDefault="004C5F2C" w14:paraId="52CAF354" w14:textId="77777777">
      <w:pPr>
        <w:jc w:val="both"/>
        <w:rPr>
          <w:rFonts w:ascii="Arial" w:hAnsi="Arial" w:cs="Arial"/>
          <w:sz w:val="24"/>
          <w:szCs w:val="24"/>
        </w:rPr>
      </w:pPr>
    </w:p>
    <w:p w:rsidRPr="007C5DF1" w:rsidR="004C5F2C" w:rsidP="0037475C" w:rsidRDefault="004C5F2C" w14:paraId="4EE5C717" w14:textId="77777777">
      <w:pPr>
        <w:pStyle w:val="Naslov3"/>
        <w:spacing w:line="240" w:lineRule="auto"/>
        <w:jc w:val="center"/>
        <w:rPr>
          <w:rFonts w:ascii="Arial" w:hAnsi="Arial" w:cs="Arial"/>
          <w:color w:val="auto"/>
          <w:sz w:val="24"/>
          <w:szCs w:val="24"/>
        </w:rPr>
      </w:pPr>
      <w:r w:rsidRPr="007C5DF1">
        <w:rPr>
          <w:rFonts w:ascii="Arial" w:hAnsi="Arial" w:cs="Arial"/>
          <w:color w:val="auto"/>
          <w:sz w:val="24"/>
          <w:szCs w:val="24"/>
        </w:rPr>
        <w:t>Obrazloženje</w:t>
      </w:r>
    </w:p>
    <w:p w:rsidRPr="007C5DF1" w:rsidR="004C5F2C" w:rsidP="0037475C" w:rsidRDefault="004C5F2C" w14:paraId="60139492" w14:textId="77777777">
      <w:pPr>
        <w:rPr>
          <w:rFonts w:ascii="Arial" w:hAnsi="Arial" w:cs="Arial"/>
          <w:sz w:val="24"/>
          <w:szCs w:val="24"/>
        </w:rPr>
      </w:pPr>
    </w:p>
    <w:p w:rsidRPr="007C5DF1" w:rsidR="00C0095B" w:rsidP="0037475C" w:rsidRDefault="004C5F2C" w14:paraId="23B03700" w14:textId="51DBEA15">
      <w:pPr>
        <w:pStyle w:val="Odlomakpopisa"/>
        <w:numPr>
          <w:ilvl w:val="0"/>
          <w:numId w:val="1"/>
        </w:numPr>
        <w:spacing w:line="240" w:lineRule="auto"/>
        <w:ind w:left="0" w:firstLine="426"/>
        <w:jc w:val="both"/>
        <w:rPr>
          <w:rFonts w:ascii="Arial" w:hAnsi="Arial" w:cs="Arial"/>
          <w:sz w:val="24"/>
          <w:szCs w:val="24"/>
        </w:rPr>
      </w:pPr>
      <w:bookmarkStart w:name="_Hlk222930067" w:id="1"/>
      <w:r w:rsidRPr="007C5DF1">
        <w:rPr>
          <w:rFonts w:ascii="Arial" w:hAnsi="Arial" w:cs="Arial"/>
          <w:sz w:val="24"/>
          <w:szCs w:val="24"/>
        </w:rPr>
        <w:t xml:space="preserve">Pobijanom prvostupanjskom presudom </w:t>
      </w:r>
      <w:r w:rsidRPr="007C5DF1" w:rsidR="00C0095B">
        <w:rPr>
          <w:rFonts w:ascii="Arial" w:hAnsi="Arial" w:cs="Arial"/>
          <w:sz w:val="24"/>
          <w:szCs w:val="24"/>
        </w:rPr>
        <w:t>Općinskog prekršajnog suda u Zagrebu od 8. studenog 2023., broj: 48. Pp-10683/2023</w:t>
      </w:r>
      <w:r w:rsidRPr="007C5DF1">
        <w:rPr>
          <w:rFonts w:ascii="Arial" w:hAnsi="Arial" w:cs="Arial"/>
          <w:sz w:val="24"/>
          <w:szCs w:val="24"/>
        </w:rPr>
        <w:t xml:space="preserve"> </w:t>
      </w:r>
      <w:proofErr w:type="spellStart"/>
      <w:r w:rsidRPr="007C5DF1">
        <w:rPr>
          <w:rFonts w:ascii="Arial" w:hAnsi="Arial" w:cs="Arial"/>
          <w:sz w:val="24"/>
          <w:szCs w:val="24"/>
        </w:rPr>
        <w:t>okr</w:t>
      </w:r>
      <w:proofErr w:type="spellEnd"/>
      <w:r w:rsidRPr="007C5DF1">
        <w:rPr>
          <w:rFonts w:ascii="Arial" w:hAnsi="Arial" w:cs="Arial"/>
          <w:sz w:val="24"/>
          <w:szCs w:val="24"/>
        </w:rPr>
        <w:t xml:space="preserve">. </w:t>
      </w:r>
      <w:r w:rsidRPr="007C5DF1" w:rsidR="008354E3">
        <w:rPr>
          <w:rFonts w:ascii="Arial" w:hAnsi="Arial" w:cs="Arial"/>
          <w:sz w:val="24"/>
          <w:szCs w:val="24"/>
        </w:rPr>
        <w:t>Miroslav Geler</w:t>
      </w:r>
      <w:r w:rsidRPr="007C5DF1" w:rsidR="00C0095B">
        <w:rPr>
          <w:rFonts w:ascii="Arial" w:hAnsi="Arial" w:cs="Arial"/>
          <w:sz w:val="24"/>
          <w:szCs w:val="24"/>
        </w:rPr>
        <w:t xml:space="preserve"> i</w:t>
      </w:r>
      <w:r w:rsidR="0037475C">
        <w:rPr>
          <w:rFonts w:ascii="Arial" w:hAnsi="Arial" w:cs="Arial"/>
          <w:sz w:val="24"/>
          <w:szCs w:val="24"/>
        </w:rPr>
        <w:t xml:space="preserve"> </w:t>
      </w:r>
      <w:proofErr w:type="spellStart"/>
      <w:r w:rsidR="0037475C">
        <w:rPr>
          <w:rFonts w:ascii="Arial" w:hAnsi="Arial" w:cs="Arial"/>
          <w:sz w:val="24"/>
          <w:szCs w:val="24"/>
        </w:rPr>
        <w:t>okr</w:t>
      </w:r>
      <w:proofErr w:type="spellEnd"/>
      <w:r w:rsidR="0037475C">
        <w:rPr>
          <w:rFonts w:ascii="Arial" w:hAnsi="Arial" w:cs="Arial"/>
          <w:sz w:val="24"/>
          <w:szCs w:val="24"/>
        </w:rPr>
        <w:t>.</w:t>
      </w:r>
      <w:r w:rsidRPr="007C5DF1" w:rsidR="00C0095B">
        <w:rPr>
          <w:rFonts w:ascii="Arial" w:hAnsi="Arial" w:cs="Arial"/>
          <w:sz w:val="24"/>
          <w:szCs w:val="24"/>
        </w:rPr>
        <w:t xml:space="preserve"> Branka Šeparović</w:t>
      </w:r>
      <w:r w:rsidRPr="007C5DF1">
        <w:rPr>
          <w:rFonts w:ascii="Arial" w:hAnsi="Arial" w:cs="Arial"/>
          <w:sz w:val="24"/>
          <w:szCs w:val="24"/>
        </w:rPr>
        <w:t xml:space="preserve"> </w:t>
      </w:r>
      <w:r w:rsidRPr="007C5DF1" w:rsidR="00C0095B">
        <w:rPr>
          <w:rFonts w:ascii="Arial" w:hAnsi="Arial" w:cs="Arial"/>
          <w:sz w:val="24"/>
          <w:szCs w:val="24"/>
        </w:rPr>
        <w:t>oslobođeni su optužbe da bi</w:t>
      </w:r>
      <w:r w:rsidRPr="007C5DF1">
        <w:rPr>
          <w:rFonts w:ascii="Arial" w:hAnsi="Arial" w:cs="Arial"/>
          <w:sz w:val="24"/>
          <w:szCs w:val="24"/>
        </w:rPr>
        <w:t xml:space="preserve">, na način činjenično opisan u izreci pobijane presude, </w:t>
      </w:r>
      <w:r w:rsidRPr="007C5DF1" w:rsidR="00C0095B">
        <w:rPr>
          <w:rFonts w:ascii="Arial" w:hAnsi="Arial" w:cs="Arial"/>
          <w:sz w:val="24"/>
          <w:szCs w:val="24"/>
        </w:rPr>
        <w:t>počinili</w:t>
      </w:r>
      <w:r w:rsidRPr="007C5DF1">
        <w:rPr>
          <w:rFonts w:ascii="Arial" w:hAnsi="Arial" w:cs="Arial"/>
          <w:sz w:val="24"/>
          <w:szCs w:val="24"/>
        </w:rPr>
        <w:t xml:space="preserve"> prekršaj iz čl. 13. Zakona o prekršajima protiv javnog reda i mira. </w:t>
      </w:r>
      <w:bookmarkEnd w:id="1"/>
      <w:r w:rsidRPr="007C5DF1" w:rsidR="00C0095B">
        <w:rPr>
          <w:rFonts w:ascii="Arial" w:hAnsi="Arial" w:cs="Arial"/>
          <w:sz w:val="24"/>
          <w:szCs w:val="24"/>
        </w:rPr>
        <w:t>Istom presudom, odlučeno je da troškovi prekršajnog postupka padaju na teret proračunskih sredstava prvostupanjskog suda.</w:t>
      </w:r>
    </w:p>
    <w:p w:rsidRPr="007C5DF1" w:rsidR="004C5F2C" w:rsidP="0037475C" w:rsidRDefault="004C5F2C" w14:paraId="7083B2F5" w14:textId="3A3ABA2A">
      <w:pPr>
        <w:ind w:firstLine="426"/>
        <w:jc w:val="both"/>
        <w:rPr>
          <w:rFonts w:ascii="Arial" w:hAnsi="Arial" w:cs="Arial"/>
          <w:sz w:val="24"/>
          <w:szCs w:val="24"/>
        </w:rPr>
      </w:pPr>
    </w:p>
    <w:p w:rsidRPr="007C5DF1" w:rsidR="004C5F2C" w:rsidP="0037475C" w:rsidRDefault="004C5F2C" w14:paraId="0775487C" w14:textId="27D9C35F">
      <w:pPr>
        <w:pStyle w:val="Odlomakpopisa"/>
        <w:numPr>
          <w:ilvl w:val="0"/>
          <w:numId w:val="1"/>
        </w:numPr>
        <w:spacing w:line="240" w:lineRule="auto"/>
        <w:ind w:left="0" w:firstLine="426"/>
        <w:jc w:val="both"/>
        <w:rPr>
          <w:rFonts w:ascii="Arial" w:hAnsi="Arial" w:cs="Arial"/>
          <w:sz w:val="24"/>
          <w:szCs w:val="24"/>
        </w:rPr>
      </w:pPr>
      <w:r w:rsidRPr="007C5DF1">
        <w:rPr>
          <w:rFonts w:ascii="Arial" w:hAnsi="Arial" w:cs="Arial"/>
          <w:sz w:val="24"/>
          <w:szCs w:val="24"/>
        </w:rPr>
        <w:t xml:space="preserve">Protiv te presude, žalbu je podnio tužitelj zbog </w:t>
      </w:r>
      <w:r w:rsidRPr="007C5DF1" w:rsidR="00C0095B">
        <w:rPr>
          <w:rFonts w:ascii="Arial" w:hAnsi="Arial" w:cs="Arial"/>
          <w:sz w:val="24"/>
          <w:szCs w:val="24"/>
        </w:rPr>
        <w:t>pogrešno i nepotpuno utvrđenog činjeničnog stanja</w:t>
      </w:r>
      <w:r w:rsidRPr="007C5DF1">
        <w:rPr>
          <w:rFonts w:ascii="Arial" w:hAnsi="Arial" w:cs="Arial"/>
          <w:sz w:val="24"/>
          <w:szCs w:val="24"/>
        </w:rPr>
        <w:t xml:space="preserve">. Predlaže da se pobijana presuda </w:t>
      </w:r>
      <w:r w:rsidRPr="007C5DF1" w:rsidR="00C0095B">
        <w:rPr>
          <w:rFonts w:ascii="Arial" w:hAnsi="Arial" w:cs="Arial"/>
          <w:sz w:val="24"/>
          <w:szCs w:val="24"/>
        </w:rPr>
        <w:t>preinači te da se okrivljene proglasi krivima te da im se izrekne sankcija predložena u optužnom prijedlogu.</w:t>
      </w:r>
    </w:p>
    <w:p w:rsidRPr="007C5DF1" w:rsidR="004C5F2C" w:rsidP="0037475C" w:rsidRDefault="004C5F2C" w14:paraId="396A6AAE" w14:textId="77777777">
      <w:pPr>
        <w:ind w:firstLine="426"/>
        <w:jc w:val="both"/>
        <w:rPr>
          <w:rFonts w:ascii="Arial" w:hAnsi="Arial" w:cs="Arial"/>
          <w:sz w:val="24"/>
          <w:szCs w:val="24"/>
        </w:rPr>
      </w:pPr>
    </w:p>
    <w:p w:rsidRPr="007C5DF1" w:rsidR="004C5F2C" w:rsidP="0037475C" w:rsidRDefault="004C5F2C" w14:paraId="428B6070" w14:textId="682456CA">
      <w:pPr>
        <w:pStyle w:val="Odlomakpopisa"/>
        <w:numPr>
          <w:ilvl w:val="0"/>
          <w:numId w:val="1"/>
        </w:numPr>
        <w:spacing w:line="240" w:lineRule="auto"/>
        <w:ind w:left="0" w:firstLine="426"/>
        <w:jc w:val="both"/>
        <w:rPr>
          <w:rFonts w:ascii="Arial" w:hAnsi="Arial" w:cs="Arial"/>
          <w:sz w:val="24"/>
          <w:szCs w:val="24"/>
        </w:rPr>
      </w:pPr>
      <w:r w:rsidRPr="007C5DF1">
        <w:rPr>
          <w:rFonts w:ascii="Arial" w:hAnsi="Arial" w:cs="Arial"/>
          <w:sz w:val="24"/>
          <w:szCs w:val="24"/>
        </w:rPr>
        <w:t>Žalba nije osnovana.</w:t>
      </w:r>
    </w:p>
    <w:p w:rsidRPr="007C5DF1" w:rsidR="004C5F2C" w:rsidP="0037475C" w:rsidRDefault="004C5F2C" w14:paraId="77FF909C" w14:textId="77777777">
      <w:pPr>
        <w:ind w:firstLine="426"/>
        <w:jc w:val="both"/>
        <w:rPr>
          <w:rFonts w:ascii="Arial" w:hAnsi="Arial" w:cs="Arial"/>
          <w:sz w:val="24"/>
          <w:szCs w:val="24"/>
        </w:rPr>
      </w:pPr>
    </w:p>
    <w:p w:rsidRPr="007C5DF1" w:rsidR="004C5F2C" w:rsidP="0037475C" w:rsidRDefault="004C5F2C" w14:paraId="225BAE67" w14:textId="1E4A932F">
      <w:pPr>
        <w:pStyle w:val="Odlomakpopisa"/>
        <w:numPr>
          <w:ilvl w:val="0"/>
          <w:numId w:val="1"/>
        </w:numPr>
        <w:spacing w:line="240" w:lineRule="auto"/>
        <w:ind w:left="0" w:firstLine="426"/>
        <w:jc w:val="both"/>
        <w:rPr>
          <w:rFonts w:ascii="Arial" w:hAnsi="Arial" w:cs="Arial"/>
          <w:sz w:val="24"/>
          <w:szCs w:val="24"/>
        </w:rPr>
      </w:pPr>
      <w:r w:rsidRPr="007C5DF1">
        <w:rPr>
          <w:rFonts w:ascii="Arial" w:hAnsi="Arial" w:cs="Arial"/>
          <w:sz w:val="24"/>
          <w:szCs w:val="24"/>
        </w:rPr>
        <w:lastRenderedPageBreak/>
        <w:t>Visoki prekršajni sud Republike Hrvatske, kao drugostupanjski sud, na temelju čl. 202. st 1. Prekršajnog zakona, ispitivao je pobijanu prvostupanjsku presudu iz osnova i razloga iz kojih se ona pobija žalbom, kao i po službenoj dužnosti. Pritom nije utvrđeno da postoje razlozi zbog kojih tužitelj pobija prvostupanjsku presudu, a niti su utvrđene povrede na koje ovaj sud, sukladno navedenoj zakonskoj odredbi, pazi po službenoj dužnosti.</w:t>
      </w:r>
    </w:p>
    <w:p w:rsidRPr="007C5DF1" w:rsidR="004C5F2C" w:rsidP="0037475C" w:rsidRDefault="004C5F2C" w14:paraId="323E7777" w14:textId="77777777">
      <w:pPr>
        <w:ind w:firstLine="426"/>
        <w:jc w:val="both"/>
        <w:rPr>
          <w:rFonts w:ascii="Arial" w:hAnsi="Arial" w:cs="Arial"/>
          <w:sz w:val="24"/>
          <w:szCs w:val="24"/>
        </w:rPr>
      </w:pPr>
    </w:p>
    <w:p w:rsidRPr="007C5DF1" w:rsidR="00C0095B" w:rsidP="0037475C" w:rsidRDefault="00C0095B" w14:paraId="4C9084BF" w14:textId="433B96BD">
      <w:pPr>
        <w:pStyle w:val="Odlomakpopisa"/>
        <w:numPr>
          <w:ilvl w:val="0"/>
          <w:numId w:val="1"/>
        </w:numPr>
        <w:spacing w:line="240" w:lineRule="auto"/>
        <w:ind w:left="0" w:firstLine="426"/>
        <w:jc w:val="both"/>
        <w:rPr>
          <w:rFonts w:ascii="Arial" w:hAnsi="Arial" w:cs="Arial"/>
          <w:sz w:val="24"/>
          <w:szCs w:val="24"/>
        </w:rPr>
      </w:pPr>
      <w:r w:rsidRPr="007C5DF1">
        <w:rPr>
          <w:rFonts w:ascii="Arial" w:hAnsi="Arial" w:cs="Arial"/>
          <w:sz w:val="24"/>
          <w:szCs w:val="24"/>
        </w:rPr>
        <w:t>Tužitelj u žalbi navodi kako razumije stav prvostupanjskog suda da na temelju provedenog postupka nije utvrđeno da su se ostvarili uvjeti koji bi prema pravnoj teoriji i ustaljenoj sudskoj praksi dvorište obiteljske kuće tretirali kao fiktivno javno mjesto, što je u konkretnom slučaju uvjet da bi se okrivljenike moglo proglasiti krivima za prekršaj koji im se stavlja na teret, ali ukazuje na to da je po mišljenju tužitelja sud trebao saslušati svjedoka</w:t>
      </w:r>
      <w:r w:rsidRPr="007C5DF1" w:rsidR="00D7344B">
        <w:rPr>
          <w:rFonts w:ascii="Arial" w:hAnsi="Arial" w:cs="Arial"/>
          <w:sz w:val="24"/>
          <w:szCs w:val="24"/>
        </w:rPr>
        <w:t xml:space="preserve"> Luku </w:t>
      </w:r>
      <w:proofErr w:type="spellStart"/>
      <w:r w:rsidRPr="007C5DF1" w:rsidR="00D7344B">
        <w:rPr>
          <w:rFonts w:ascii="Arial" w:hAnsi="Arial" w:cs="Arial"/>
          <w:sz w:val="24"/>
          <w:szCs w:val="24"/>
        </w:rPr>
        <w:t>Seboslavskog</w:t>
      </w:r>
      <w:proofErr w:type="spellEnd"/>
      <w:r w:rsidRPr="007C5DF1">
        <w:rPr>
          <w:rFonts w:ascii="Arial" w:hAnsi="Arial" w:cs="Arial"/>
          <w:sz w:val="24"/>
          <w:szCs w:val="24"/>
        </w:rPr>
        <w:t xml:space="preserve"> kojeg, zbog </w:t>
      </w:r>
      <w:r w:rsidRPr="007C5DF1" w:rsidR="004514CC">
        <w:rPr>
          <w:rFonts w:ascii="Arial" w:hAnsi="Arial" w:cs="Arial"/>
          <w:sz w:val="24"/>
          <w:szCs w:val="24"/>
        </w:rPr>
        <w:t>njegovih poslovnih obveza</w:t>
      </w:r>
      <w:r w:rsidRPr="007C5DF1">
        <w:rPr>
          <w:rFonts w:ascii="Arial" w:hAnsi="Arial" w:cs="Arial"/>
          <w:sz w:val="24"/>
          <w:szCs w:val="24"/>
        </w:rPr>
        <w:t xml:space="preserve">, nije uspio ispitati tužitelj. </w:t>
      </w:r>
      <w:r w:rsidRPr="007C5DF1" w:rsidR="00D7344B">
        <w:rPr>
          <w:rFonts w:ascii="Arial" w:hAnsi="Arial" w:cs="Arial"/>
          <w:sz w:val="24"/>
          <w:szCs w:val="24"/>
        </w:rPr>
        <w:t xml:space="preserve">Po mišljenju ovoga suda, nisu osnovani žalbeni navodi tužitelja da je prvostupanjski sud propustio ispitati svjedoka i da je zbog navedene činjenice pogrešno ili nepotpuno utvrđeno činjenično stanje. Naime, tužitelj ukazuje na izvješće o utvrđenom činjeničnom stanju od 13. lipnja 2023. u kojem stavlja naznaku da je potrebno obaviti razgovor s Lukom </w:t>
      </w:r>
      <w:proofErr w:type="spellStart"/>
      <w:r w:rsidRPr="007C5DF1" w:rsidR="00D7344B">
        <w:rPr>
          <w:rFonts w:ascii="Arial" w:hAnsi="Arial" w:cs="Arial"/>
          <w:sz w:val="24"/>
          <w:szCs w:val="24"/>
        </w:rPr>
        <w:t>Seboslavskim</w:t>
      </w:r>
      <w:proofErr w:type="spellEnd"/>
      <w:r w:rsidRPr="007C5DF1" w:rsidR="00D7344B">
        <w:rPr>
          <w:rFonts w:ascii="Arial" w:hAnsi="Arial" w:cs="Arial"/>
          <w:sz w:val="24"/>
          <w:szCs w:val="24"/>
        </w:rPr>
        <w:t xml:space="preserve"> te da se isti trenutno nalazi na poslu u Stupniku. Obzirom da je optužni prijedlog podnesen 15. lipnja 2023., a svjedok nije bio trajnije nedostupan nego na poslu u blizini Zagreba, nije postojala objektivna zapreka da ga tužitelj ispita</w:t>
      </w:r>
      <w:r w:rsidRPr="007C5DF1" w:rsidR="004514CC">
        <w:rPr>
          <w:rFonts w:ascii="Arial" w:hAnsi="Arial" w:cs="Arial"/>
          <w:sz w:val="24"/>
          <w:szCs w:val="24"/>
        </w:rPr>
        <w:t xml:space="preserve">, </w:t>
      </w:r>
      <w:r w:rsidRPr="007C5DF1" w:rsidR="00D7344B">
        <w:rPr>
          <w:rFonts w:ascii="Arial" w:hAnsi="Arial" w:cs="Arial"/>
          <w:sz w:val="24"/>
          <w:szCs w:val="24"/>
        </w:rPr>
        <w:t xml:space="preserve">pa onda podnese optužni prijedlog potkrepljujući isti </w:t>
      </w:r>
      <w:r w:rsidRPr="007C5DF1" w:rsidR="004514CC">
        <w:rPr>
          <w:rFonts w:ascii="Arial" w:hAnsi="Arial" w:cs="Arial"/>
          <w:sz w:val="24"/>
          <w:szCs w:val="24"/>
        </w:rPr>
        <w:t>s</w:t>
      </w:r>
      <w:r w:rsidRPr="007C5DF1" w:rsidR="006632A6">
        <w:rPr>
          <w:rFonts w:ascii="Arial" w:hAnsi="Arial" w:cs="Arial"/>
          <w:sz w:val="24"/>
          <w:szCs w:val="24"/>
        </w:rPr>
        <w:t xml:space="preserve"> ovako izvedenim dokazom za koji sada tvrdi da bi u bitnome promijenio utvrđeno činjenično stanje, pa samim time i odluku suda o krivnji okrivljenika. Isto tako, ako je tužitelj bio svjestan da nije u stanju ispitati svjedoka, imao je mogućnost navesti takvu dokaznu radnju u optužnom prijedlogu s prijedlogom da istu izvede sud, što tužitelj nije učinio, a isto tako, iako uredno pozvan, nije pristupio održanom ročištu, a svoj nedolazak nije opravdao.  U tome smislu, sud nije bio dužan nadomještati izostalu procesnu aktivnost tužitelja, niti eventualne propuste u prethodnom postupku, osobito iz razloga št</w:t>
      </w:r>
      <w:r w:rsidRPr="007C5DF1" w:rsidR="00252E0A">
        <w:rPr>
          <w:rFonts w:ascii="Arial" w:hAnsi="Arial" w:cs="Arial"/>
          <w:sz w:val="24"/>
          <w:szCs w:val="24"/>
        </w:rPr>
        <w:t>o</w:t>
      </w:r>
      <w:r w:rsidR="0037475C">
        <w:rPr>
          <w:rFonts w:ascii="Arial" w:hAnsi="Arial" w:cs="Arial"/>
          <w:sz w:val="24"/>
          <w:szCs w:val="24"/>
        </w:rPr>
        <w:t xml:space="preserve"> je</w:t>
      </w:r>
      <w:r w:rsidRPr="007C5DF1" w:rsidR="00252E0A">
        <w:rPr>
          <w:rFonts w:ascii="Arial" w:hAnsi="Arial" w:cs="Arial"/>
          <w:sz w:val="24"/>
          <w:szCs w:val="24"/>
        </w:rPr>
        <w:t xml:space="preserve"> iz  iskaza okrivljenika kao nesporno zaključeno da je mjesto počinjenja prekršaja izolirano i kao takvo ne ispunjava uvjete fiktivnog javnog mjesta, </w:t>
      </w:r>
      <w:r w:rsidRPr="007C5DF1" w:rsidR="00360709">
        <w:rPr>
          <w:rFonts w:ascii="Arial" w:hAnsi="Arial" w:cs="Arial"/>
          <w:sz w:val="24"/>
          <w:szCs w:val="24"/>
        </w:rPr>
        <w:t xml:space="preserve">pa tu činjenicu kao nespornu nije trebao utvrđivati daljnjim dokazima. </w:t>
      </w:r>
    </w:p>
    <w:p w:rsidRPr="007C5DF1" w:rsidR="004C5F2C" w:rsidP="0037475C" w:rsidRDefault="004C5F2C" w14:paraId="5C7D2D10" w14:textId="77777777">
      <w:pPr>
        <w:ind w:firstLine="426"/>
        <w:jc w:val="both"/>
        <w:rPr>
          <w:rFonts w:ascii="Arial" w:hAnsi="Arial" w:cs="Arial"/>
          <w:sz w:val="24"/>
          <w:szCs w:val="24"/>
        </w:rPr>
      </w:pPr>
    </w:p>
    <w:p w:rsidRPr="007C5DF1" w:rsidR="00360709" w:rsidP="0037475C" w:rsidRDefault="006632A6" w14:paraId="5EDAB0B2" w14:textId="43C00172">
      <w:pPr>
        <w:pStyle w:val="Odlomakpopisa"/>
        <w:numPr>
          <w:ilvl w:val="0"/>
          <w:numId w:val="1"/>
        </w:numPr>
        <w:spacing w:line="240" w:lineRule="auto"/>
        <w:ind w:left="0" w:firstLine="426"/>
        <w:jc w:val="both"/>
        <w:rPr>
          <w:rFonts w:ascii="Arial" w:hAnsi="Arial" w:cs="Arial"/>
          <w:sz w:val="24"/>
          <w:szCs w:val="24"/>
        </w:rPr>
      </w:pPr>
      <w:r w:rsidRPr="007C5DF1">
        <w:rPr>
          <w:rFonts w:ascii="Arial" w:hAnsi="Arial" w:cs="Arial"/>
          <w:sz w:val="24"/>
          <w:szCs w:val="24"/>
        </w:rPr>
        <w:t>U odnosu na navod tužitelja kako je prvostupanjski sud u cilju zauzimanja nedvojbenog stava o tome je li prekršaj počinjen ili ne trebao izvršiti uvid u zapisnike o ispitivanju osumnjičenika iz kojih je razvidno da je između njih bilo povišenih tonova i vike</w:t>
      </w:r>
      <w:r w:rsidRPr="007C5DF1" w:rsidR="00360709">
        <w:rPr>
          <w:rFonts w:ascii="Arial" w:hAnsi="Arial" w:cs="Arial"/>
          <w:sz w:val="24"/>
          <w:szCs w:val="24"/>
        </w:rPr>
        <w:t xml:space="preserve"> ovaj sud ističe kako je prvostupanjski sud pravilno, na temelju iskaza okrivljenika koji oboje potvrđuju da obilježja dvorišta (udaljenost od okolnih kuća i javnih površina)</w:t>
      </w:r>
      <w:r w:rsidRPr="007C5DF1" w:rsidR="00FA09C1">
        <w:rPr>
          <w:rFonts w:ascii="Arial" w:hAnsi="Arial" w:cs="Arial"/>
          <w:sz w:val="24"/>
          <w:szCs w:val="24"/>
        </w:rPr>
        <w:t>, isključ</w:t>
      </w:r>
      <w:r w:rsidRPr="007C5DF1" w:rsidR="00360709">
        <w:rPr>
          <w:rFonts w:ascii="Arial" w:hAnsi="Arial" w:cs="Arial"/>
          <w:sz w:val="24"/>
          <w:szCs w:val="24"/>
        </w:rPr>
        <w:t xml:space="preserve">uju mogućnost da bi isto moglo predstavljati fiktivno javno mjesto, utvrdio da nije učinjen prekršaj jer nedostaje obilježje javnosti mjesta počinjenja, pa samim time nema ni prekršaja </w:t>
      </w:r>
      <w:r w:rsidR="0037475C">
        <w:rPr>
          <w:rFonts w:ascii="Arial" w:hAnsi="Arial" w:cs="Arial"/>
          <w:sz w:val="24"/>
          <w:szCs w:val="24"/>
        </w:rPr>
        <w:t>koji</w:t>
      </w:r>
      <w:r w:rsidRPr="007C5DF1" w:rsidR="00360709">
        <w:rPr>
          <w:rFonts w:ascii="Arial" w:hAnsi="Arial" w:cs="Arial"/>
          <w:sz w:val="24"/>
          <w:szCs w:val="24"/>
        </w:rPr>
        <w:t xml:space="preserve"> se stavlja na teret. </w:t>
      </w:r>
      <w:r w:rsidRPr="007C5DF1" w:rsidR="00FA09C1">
        <w:rPr>
          <w:rFonts w:ascii="Arial" w:hAnsi="Arial" w:cs="Arial"/>
          <w:sz w:val="24"/>
          <w:szCs w:val="24"/>
        </w:rPr>
        <w:t xml:space="preserve">S obzirom da je na taj način isključena mogućnost da se radi o fiktivnom javnom mjestu, sud nije imao potrebe izvoditi daljnje dokaze o intenzitetu buke jer isto nije bilo relevantno s obzirom na činjenicu da na </w:t>
      </w:r>
      <w:r w:rsidRPr="007C5DF1" w:rsidR="004514CC">
        <w:rPr>
          <w:rFonts w:ascii="Arial" w:hAnsi="Arial" w:cs="Arial"/>
          <w:sz w:val="24"/>
          <w:szCs w:val="24"/>
        </w:rPr>
        <w:t>tako utvrđenom</w:t>
      </w:r>
      <w:r w:rsidRPr="007C5DF1" w:rsidR="00FA09C1">
        <w:rPr>
          <w:rFonts w:ascii="Arial" w:hAnsi="Arial" w:cs="Arial"/>
          <w:sz w:val="24"/>
          <w:szCs w:val="24"/>
        </w:rPr>
        <w:t xml:space="preserve"> mjestu nije moguće počiniti prekršaj koji se okrivljenicima stavlja na teret, jer ono nije ni jedan oblik javnog mjesta kojeg sudska praksa uzima u obzir. </w:t>
      </w:r>
      <w:r w:rsidRPr="007C5DF1" w:rsidR="00360709">
        <w:rPr>
          <w:rFonts w:ascii="Arial" w:hAnsi="Arial" w:cs="Arial"/>
          <w:sz w:val="24"/>
          <w:szCs w:val="24"/>
        </w:rPr>
        <w:t xml:space="preserve"> </w:t>
      </w:r>
    </w:p>
    <w:p w:rsidRPr="007C5DF1" w:rsidR="004C5F2C" w:rsidP="0037475C" w:rsidRDefault="004C5F2C" w14:paraId="52764334" w14:textId="77777777">
      <w:pPr>
        <w:ind w:firstLine="426"/>
        <w:jc w:val="both"/>
        <w:rPr>
          <w:rFonts w:ascii="Arial" w:hAnsi="Arial" w:cs="Arial"/>
          <w:sz w:val="24"/>
          <w:szCs w:val="24"/>
        </w:rPr>
      </w:pPr>
    </w:p>
    <w:p w:rsidRPr="007C5DF1" w:rsidR="004C5F2C" w:rsidP="0037475C" w:rsidRDefault="004C5F2C" w14:paraId="1DFD0ED7" w14:textId="3053E90E">
      <w:pPr>
        <w:pStyle w:val="Odlomakpopisa"/>
        <w:numPr>
          <w:ilvl w:val="0"/>
          <w:numId w:val="1"/>
        </w:numPr>
        <w:spacing w:line="240" w:lineRule="auto"/>
        <w:ind w:left="0" w:firstLine="426"/>
        <w:jc w:val="both"/>
        <w:rPr>
          <w:rFonts w:ascii="Arial" w:hAnsi="Arial" w:cs="Arial"/>
          <w:sz w:val="24"/>
          <w:szCs w:val="24"/>
        </w:rPr>
      </w:pPr>
      <w:r w:rsidRPr="007C5DF1">
        <w:rPr>
          <w:rFonts w:ascii="Arial" w:hAnsi="Arial" w:cs="Arial"/>
          <w:sz w:val="24"/>
          <w:szCs w:val="24"/>
        </w:rPr>
        <w:t>Slijedom navedenog, na temelju čl. 205. Prekršajnog zakona, odlučeno je kao u izreci ove presude.</w:t>
      </w:r>
    </w:p>
    <w:p w:rsidRPr="007C5DF1" w:rsidR="004C5F2C" w:rsidP="0037475C" w:rsidRDefault="004C5F2C" w14:paraId="102F05A1" w14:textId="77777777">
      <w:pPr>
        <w:pStyle w:val="Naslov5"/>
        <w:spacing w:line="240" w:lineRule="auto"/>
        <w:jc w:val="center"/>
        <w:rPr>
          <w:rFonts w:ascii="Arial" w:hAnsi="Arial" w:cs="Arial"/>
          <w:color w:val="auto"/>
          <w:sz w:val="24"/>
          <w:szCs w:val="24"/>
        </w:rPr>
      </w:pPr>
    </w:p>
    <w:p w:rsidRPr="007C5DF1" w:rsidR="004C5F2C" w:rsidP="0037475C" w:rsidRDefault="004C5F2C" w14:paraId="76F7BBD0" w14:textId="0D37B9D9">
      <w:pPr>
        <w:pStyle w:val="Naslov5"/>
        <w:spacing w:line="240" w:lineRule="auto"/>
        <w:jc w:val="center"/>
        <w:rPr>
          <w:rFonts w:ascii="Arial" w:hAnsi="Arial" w:cs="Arial"/>
          <w:color w:val="auto"/>
          <w:sz w:val="24"/>
          <w:szCs w:val="24"/>
        </w:rPr>
      </w:pPr>
      <w:r w:rsidRPr="007C5DF1">
        <w:rPr>
          <w:rFonts w:ascii="Arial" w:hAnsi="Arial" w:cs="Arial"/>
          <w:color w:val="auto"/>
          <w:sz w:val="24"/>
          <w:szCs w:val="24"/>
        </w:rPr>
        <w:t xml:space="preserve">Zagreb, </w:t>
      </w:r>
      <w:r w:rsidRPr="007C5DF1" w:rsidR="008354E3">
        <w:rPr>
          <w:rFonts w:ascii="Arial" w:hAnsi="Arial" w:cs="Arial"/>
          <w:color w:val="auto"/>
          <w:sz w:val="24"/>
          <w:szCs w:val="24"/>
        </w:rPr>
        <w:t>4</w:t>
      </w:r>
      <w:r w:rsidRPr="007C5DF1">
        <w:rPr>
          <w:rFonts w:ascii="Arial" w:hAnsi="Arial" w:cs="Arial"/>
          <w:color w:val="auto"/>
          <w:sz w:val="24"/>
          <w:szCs w:val="24"/>
        </w:rPr>
        <w:t xml:space="preserve">. </w:t>
      </w:r>
      <w:r w:rsidRPr="007C5DF1" w:rsidR="008354E3">
        <w:rPr>
          <w:rFonts w:ascii="Arial" w:hAnsi="Arial" w:cs="Arial"/>
          <w:color w:val="auto"/>
          <w:sz w:val="24"/>
          <w:szCs w:val="24"/>
        </w:rPr>
        <w:t>veljače</w:t>
      </w:r>
      <w:r w:rsidRPr="007C5DF1">
        <w:rPr>
          <w:rFonts w:ascii="Arial" w:hAnsi="Arial" w:cs="Arial"/>
          <w:color w:val="auto"/>
          <w:sz w:val="24"/>
          <w:szCs w:val="24"/>
        </w:rPr>
        <w:t xml:space="preserve"> 2026.</w:t>
      </w:r>
    </w:p>
    <w:p w:rsidRPr="007C5DF1" w:rsidR="004C5F2C" w:rsidP="0037475C" w:rsidRDefault="004C5F2C" w14:paraId="18ED21F6" w14:textId="77777777">
      <w:pPr>
        <w:jc w:val="both"/>
        <w:rPr>
          <w:rFonts w:ascii="Arial" w:hAnsi="Arial" w:cs="Arial"/>
          <w:sz w:val="24"/>
          <w:szCs w:val="24"/>
        </w:rPr>
      </w:pPr>
    </w:p>
    <w:p w:rsidRPr="007C5DF1" w:rsidR="004C5F2C" w:rsidP="0037475C" w:rsidRDefault="004C5F2C" w14:paraId="5C3C9689" w14:textId="77777777">
      <w:pPr>
        <w:rPr>
          <w:rFonts w:ascii="Arial" w:hAnsi="Arial" w:cs="Arial"/>
          <w:sz w:val="24"/>
          <w:szCs w:val="24"/>
        </w:rPr>
      </w:pPr>
    </w:p>
    <w:tbl>
      <w:tblPr>
        <w:tblW w:w="0" w:type="auto"/>
        <w:tblLook w:firstRow="1" w:lastRow="1" w:firstColumn="1" w:lastColumn="1" w:noHBand="0" w:noVBand="0" w:val="01E0"/>
      </w:tblPr>
      <w:tblGrid>
        <w:gridCol w:w="3083"/>
        <w:gridCol w:w="2910"/>
        <w:gridCol w:w="3079"/>
      </w:tblGrid>
      <w:tr w:rsidRPr="007C5DF1" w:rsidR="004C5F2C" w:rsidTr="007C5DF1" w14:paraId="100E3D19" w14:textId="77777777">
        <w:tc>
          <w:tcPr>
            <w:tcW w:w="3083" w:type="dxa"/>
            <w:hideMark/>
          </w:tcPr>
          <w:p w:rsidRPr="007C5DF1" w:rsidR="004C5F2C" w:rsidP="0037475C" w:rsidRDefault="004C5F2C" w14:paraId="7A285EC8" w14:textId="77777777">
            <w:pPr>
              <w:jc w:val="both"/>
              <w:rPr>
                <w:rFonts w:ascii="Arial" w:hAnsi="Arial" w:cs="Arial"/>
                <w:sz w:val="24"/>
                <w:szCs w:val="24"/>
                <w:lang w:eastAsia="en-US"/>
              </w:rPr>
            </w:pPr>
            <w:r w:rsidRPr="007C5DF1">
              <w:rPr>
                <w:rFonts w:ascii="Arial" w:hAnsi="Arial" w:cs="Arial"/>
                <w:sz w:val="24"/>
                <w:szCs w:val="24"/>
                <w:lang w:eastAsia="en-US"/>
              </w:rPr>
              <w:t>Zapisničarka:</w:t>
            </w:r>
          </w:p>
        </w:tc>
        <w:tc>
          <w:tcPr>
            <w:tcW w:w="2910" w:type="dxa"/>
          </w:tcPr>
          <w:p w:rsidRPr="007C5DF1" w:rsidR="004C5F2C" w:rsidP="0037475C" w:rsidRDefault="004C5F2C" w14:paraId="79C91856" w14:textId="77777777">
            <w:pPr>
              <w:jc w:val="both"/>
              <w:rPr>
                <w:rFonts w:ascii="Arial" w:hAnsi="Arial" w:cs="Arial"/>
                <w:sz w:val="24"/>
                <w:szCs w:val="24"/>
                <w:lang w:eastAsia="en-US"/>
              </w:rPr>
            </w:pPr>
          </w:p>
        </w:tc>
        <w:tc>
          <w:tcPr>
            <w:tcW w:w="3079" w:type="dxa"/>
            <w:hideMark/>
          </w:tcPr>
          <w:p w:rsidRPr="007C5DF1" w:rsidR="004C5F2C" w:rsidP="0037475C" w:rsidRDefault="004C5F2C" w14:paraId="32B79AD9" w14:textId="77777777">
            <w:pPr>
              <w:jc w:val="both"/>
              <w:rPr>
                <w:rFonts w:ascii="Arial" w:hAnsi="Arial" w:cs="Arial"/>
                <w:sz w:val="24"/>
                <w:szCs w:val="24"/>
                <w:lang w:eastAsia="en-US"/>
              </w:rPr>
            </w:pPr>
            <w:r w:rsidRPr="007C5DF1">
              <w:rPr>
                <w:rFonts w:ascii="Arial" w:hAnsi="Arial" w:cs="Arial"/>
                <w:sz w:val="24"/>
                <w:szCs w:val="24"/>
                <w:lang w:eastAsia="en-US"/>
              </w:rPr>
              <w:t>Predsjednica vijeća:</w:t>
            </w:r>
          </w:p>
          <w:p w:rsidRPr="007C5DF1" w:rsidR="004C5F2C" w:rsidP="0037475C" w:rsidRDefault="004C5F2C" w14:paraId="779E5420" w14:textId="77777777">
            <w:pPr>
              <w:jc w:val="both"/>
              <w:rPr>
                <w:rFonts w:ascii="Arial" w:hAnsi="Arial" w:cs="Arial"/>
                <w:sz w:val="24"/>
                <w:szCs w:val="24"/>
                <w:lang w:eastAsia="en-US"/>
              </w:rPr>
            </w:pPr>
          </w:p>
        </w:tc>
      </w:tr>
      <w:tr w:rsidRPr="007C5DF1" w:rsidR="004C5F2C" w:rsidTr="007C5DF1" w14:paraId="07711C39" w14:textId="77777777">
        <w:tc>
          <w:tcPr>
            <w:tcW w:w="3083" w:type="dxa"/>
            <w:hideMark/>
          </w:tcPr>
          <w:p w:rsidRPr="007C5DF1" w:rsidR="004C5F2C" w:rsidP="0037475C" w:rsidRDefault="004C5F2C" w14:paraId="26170D08" w14:textId="77777777">
            <w:pPr>
              <w:jc w:val="both"/>
              <w:rPr>
                <w:rFonts w:ascii="Arial" w:hAnsi="Arial" w:cs="Arial"/>
                <w:sz w:val="24"/>
                <w:szCs w:val="24"/>
                <w:lang w:eastAsia="en-US"/>
              </w:rPr>
            </w:pPr>
            <w:r w:rsidRPr="007C5DF1">
              <w:rPr>
                <w:rFonts w:ascii="Arial" w:hAnsi="Arial" w:cs="Arial"/>
                <w:sz w:val="24"/>
                <w:szCs w:val="24"/>
                <w:lang w:eastAsia="en-US"/>
              </w:rPr>
              <w:t>Nina Lukić, v.r.</w:t>
            </w:r>
          </w:p>
        </w:tc>
        <w:tc>
          <w:tcPr>
            <w:tcW w:w="2910" w:type="dxa"/>
            <w:hideMark/>
          </w:tcPr>
          <w:p w:rsidRPr="007C5DF1" w:rsidR="004C5F2C" w:rsidP="0037475C" w:rsidRDefault="004C5F2C" w14:paraId="5D5BB03D" w14:textId="77777777">
            <w:pPr>
              <w:jc w:val="both"/>
              <w:rPr>
                <w:rFonts w:ascii="Arial" w:hAnsi="Arial" w:cs="Arial"/>
                <w:sz w:val="24"/>
                <w:szCs w:val="24"/>
                <w:lang w:eastAsia="en-US"/>
              </w:rPr>
            </w:pPr>
          </w:p>
        </w:tc>
        <w:tc>
          <w:tcPr>
            <w:tcW w:w="3079" w:type="dxa"/>
            <w:hideMark/>
          </w:tcPr>
          <w:p w:rsidR="004C5F2C" w:rsidP="0037475C" w:rsidRDefault="004C5F2C" w14:paraId="587B67E0" w14:textId="77777777">
            <w:pPr>
              <w:jc w:val="both"/>
              <w:rPr>
                <w:rFonts w:ascii="Arial" w:hAnsi="Arial" w:cs="Arial"/>
                <w:sz w:val="24"/>
                <w:szCs w:val="24"/>
                <w:lang w:eastAsia="en-US"/>
              </w:rPr>
            </w:pPr>
            <w:r w:rsidRPr="007C5DF1">
              <w:rPr>
                <w:rFonts w:ascii="Arial" w:hAnsi="Arial" w:cs="Arial"/>
                <w:sz w:val="24"/>
                <w:szCs w:val="24"/>
                <w:lang w:eastAsia="en-US"/>
              </w:rPr>
              <w:t xml:space="preserve">Gordana </w:t>
            </w:r>
            <w:proofErr w:type="spellStart"/>
            <w:r w:rsidRPr="007C5DF1">
              <w:rPr>
                <w:rFonts w:ascii="Arial" w:hAnsi="Arial" w:cs="Arial"/>
                <w:sz w:val="24"/>
                <w:szCs w:val="24"/>
                <w:lang w:eastAsia="en-US"/>
              </w:rPr>
              <w:t>Korotaj</w:t>
            </w:r>
            <w:proofErr w:type="spellEnd"/>
            <w:r w:rsidRPr="007C5DF1">
              <w:rPr>
                <w:rFonts w:ascii="Arial" w:hAnsi="Arial" w:cs="Arial"/>
                <w:sz w:val="24"/>
                <w:szCs w:val="24"/>
                <w:lang w:eastAsia="en-US"/>
              </w:rPr>
              <w:t>, v.r.</w:t>
            </w:r>
          </w:p>
          <w:p w:rsidRPr="007C5DF1" w:rsidR="0037475C" w:rsidP="0037475C" w:rsidRDefault="0037475C" w14:paraId="2185072D" w14:textId="77777777">
            <w:pPr>
              <w:jc w:val="both"/>
              <w:rPr>
                <w:rFonts w:ascii="Arial" w:hAnsi="Arial" w:cs="Arial"/>
                <w:sz w:val="24"/>
                <w:szCs w:val="24"/>
                <w:lang w:eastAsia="en-US"/>
              </w:rPr>
            </w:pPr>
          </w:p>
        </w:tc>
      </w:tr>
    </w:tbl>
    <w:p w:rsidRPr="007C5DF1" w:rsidR="004C5F2C" w:rsidP="0037475C" w:rsidRDefault="004C5F2C" w14:paraId="6CB748AE" w14:textId="77777777">
      <w:pPr>
        <w:jc w:val="both"/>
        <w:rPr>
          <w:rFonts w:ascii="Arial" w:hAnsi="Arial" w:cs="Arial"/>
          <w:sz w:val="24"/>
          <w:szCs w:val="24"/>
        </w:rPr>
      </w:pPr>
    </w:p>
    <w:p w:rsidRPr="007C5DF1" w:rsidR="004C5F2C" w:rsidP="0037475C" w:rsidRDefault="004C5F2C" w14:paraId="4E6C1B91" w14:textId="798BEE1A">
      <w:pPr>
        <w:jc w:val="both"/>
        <w:rPr>
          <w:rFonts w:ascii="Arial" w:hAnsi="Arial" w:cs="Arial"/>
          <w:sz w:val="24"/>
          <w:szCs w:val="24"/>
        </w:rPr>
      </w:pPr>
      <w:r w:rsidRPr="007C5DF1">
        <w:rPr>
          <w:rFonts w:ascii="Arial" w:hAnsi="Arial" w:cs="Arial"/>
          <w:sz w:val="24"/>
          <w:szCs w:val="24"/>
        </w:rPr>
        <w:t xml:space="preserve">Presuda se dostavlja Općinskom </w:t>
      </w:r>
      <w:r w:rsidRPr="007C5DF1" w:rsidR="00FA09C1">
        <w:rPr>
          <w:rFonts w:ascii="Arial" w:hAnsi="Arial" w:cs="Arial"/>
          <w:sz w:val="24"/>
          <w:szCs w:val="24"/>
        </w:rPr>
        <w:t xml:space="preserve">prekršajnom </w:t>
      </w:r>
      <w:r w:rsidRPr="007C5DF1">
        <w:rPr>
          <w:rFonts w:ascii="Arial" w:hAnsi="Arial" w:cs="Arial"/>
          <w:sz w:val="24"/>
          <w:szCs w:val="24"/>
        </w:rPr>
        <w:t xml:space="preserve">sudu u </w:t>
      </w:r>
      <w:r w:rsidRPr="007C5DF1" w:rsidR="00FA09C1">
        <w:rPr>
          <w:rFonts w:ascii="Arial" w:hAnsi="Arial" w:cs="Arial"/>
          <w:sz w:val="24"/>
          <w:szCs w:val="24"/>
        </w:rPr>
        <w:t>Zagrebu</w:t>
      </w:r>
      <w:r w:rsidRPr="007C5DF1">
        <w:rPr>
          <w:rFonts w:ascii="Arial" w:hAnsi="Arial" w:cs="Arial"/>
          <w:sz w:val="24"/>
          <w:szCs w:val="24"/>
        </w:rPr>
        <w:t xml:space="preserve"> u </w:t>
      </w:r>
      <w:r w:rsidRPr="007C5DF1" w:rsidR="00FA09C1">
        <w:rPr>
          <w:rFonts w:ascii="Arial" w:hAnsi="Arial" w:cs="Arial"/>
          <w:sz w:val="24"/>
          <w:szCs w:val="24"/>
        </w:rPr>
        <w:t>4</w:t>
      </w:r>
      <w:r w:rsidRPr="007C5DF1">
        <w:rPr>
          <w:rFonts w:ascii="Arial" w:hAnsi="Arial" w:cs="Arial"/>
          <w:sz w:val="24"/>
          <w:szCs w:val="24"/>
        </w:rPr>
        <w:t xml:space="preserve"> ovjerena prijepisa</w:t>
      </w:r>
      <w:r w:rsidRPr="007C5DF1" w:rsidR="004514CC">
        <w:rPr>
          <w:rFonts w:ascii="Arial" w:hAnsi="Arial" w:cs="Arial"/>
          <w:sz w:val="24"/>
          <w:szCs w:val="24"/>
        </w:rPr>
        <w:t>:</w:t>
      </w:r>
      <w:r w:rsidRPr="007C5DF1">
        <w:rPr>
          <w:rFonts w:ascii="Arial" w:hAnsi="Arial" w:cs="Arial"/>
          <w:sz w:val="24"/>
          <w:szCs w:val="24"/>
        </w:rPr>
        <w:t xml:space="preserve"> za spis, okrivljenik</w:t>
      </w:r>
      <w:r w:rsidRPr="007C5DF1" w:rsidR="00FA09C1">
        <w:rPr>
          <w:rFonts w:ascii="Arial" w:hAnsi="Arial" w:cs="Arial"/>
          <w:sz w:val="24"/>
          <w:szCs w:val="24"/>
        </w:rPr>
        <w:t>e</w:t>
      </w:r>
      <w:r w:rsidRPr="007C5DF1">
        <w:rPr>
          <w:rFonts w:ascii="Arial" w:hAnsi="Arial" w:cs="Arial"/>
          <w:sz w:val="24"/>
          <w:szCs w:val="24"/>
        </w:rPr>
        <w:t xml:space="preserve"> i tužitelja</w:t>
      </w:r>
    </w:p>
    <w:p w:rsidR="004C5F2C" w:rsidP="0037475C" w:rsidRDefault="004C5F2C" w14:paraId="246A7A4C" w14:textId="77777777">
      <w:pPr>
        <w:jc w:val="both"/>
        <w:rPr>
          <w:rFonts w:ascii="Arial" w:hAnsi="Arial" w:cs="Arial"/>
          <w:sz w:val="24"/>
          <w:szCs w:val="24"/>
        </w:rPr>
      </w:pPr>
    </w:p>
    <w:p w:rsidRPr="007C5DF1" w:rsidR="0037475C" w:rsidP="0037475C" w:rsidRDefault="0037475C" w14:paraId="4E5C91B0" w14:textId="77777777">
      <w:pPr>
        <w:jc w:val="both"/>
        <w:rPr>
          <w:rFonts w:ascii="Arial" w:hAnsi="Arial" w:cs="Arial"/>
          <w:sz w:val="24"/>
          <w:szCs w:val="24"/>
        </w:rPr>
      </w:pPr>
    </w:p>
    <w:p w:rsidRPr="007C5DF1" w:rsidR="004C5F2C" w:rsidP="0037475C" w:rsidRDefault="004C5F2C" w14:paraId="4A6B8AD2" w14:textId="77777777">
      <w:pPr>
        <w:jc w:val="both"/>
        <w:rPr>
          <w:rFonts w:ascii="Arial" w:hAnsi="Arial" w:cs="Arial"/>
          <w:sz w:val="24"/>
          <w:szCs w:val="24"/>
        </w:rPr>
      </w:pPr>
      <w:r w:rsidRPr="007C5DF1">
        <w:rPr>
          <w:rFonts w:ascii="Arial" w:hAnsi="Arial" w:cs="Arial"/>
          <w:sz w:val="24"/>
          <w:szCs w:val="24"/>
        </w:rPr>
        <w:t xml:space="preserve">                                                        </w:t>
      </w:r>
      <w:r w:rsidRPr="007C5DF1">
        <w:rPr>
          <w:rFonts w:ascii="Arial" w:hAnsi="Arial" w:cs="Arial"/>
          <w:sz w:val="24"/>
          <w:szCs w:val="24"/>
        </w:rPr>
        <w:tab/>
        <w:t xml:space="preserve">Za točnost </w:t>
      </w:r>
      <w:proofErr w:type="spellStart"/>
      <w:r w:rsidRPr="007C5DF1">
        <w:rPr>
          <w:rFonts w:ascii="Arial" w:hAnsi="Arial" w:cs="Arial"/>
          <w:sz w:val="24"/>
          <w:szCs w:val="24"/>
        </w:rPr>
        <w:t>otpravka</w:t>
      </w:r>
      <w:proofErr w:type="spellEnd"/>
      <w:r w:rsidRPr="007C5DF1">
        <w:rPr>
          <w:rFonts w:ascii="Arial" w:hAnsi="Arial" w:cs="Arial"/>
          <w:sz w:val="24"/>
          <w:szCs w:val="24"/>
        </w:rPr>
        <w:t xml:space="preserve"> – ovlašteni službenik</w:t>
      </w:r>
      <w:r w:rsidRPr="007C5DF1">
        <w:rPr>
          <w:rFonts w:ascii="Arial" w:hAnsi="Arial" w:cs="Arial"/>
          <w:b/>
          <w:sz w:val="24"/>
          <w:szCs w:val="24"/>
        </w:rPr>
        <w:tab/>
      </w:r>
      <w:r w:rsidRPr="007C5DF1">
        <w:rPr>
          <w:rFonts w:ascii="Arial" w:hAnsi="Arial" w:cs="Arial"/>
          <w:b/>
          <w:sz w:val="24"/>
          <w:szCs w:val="24"/>
        </w:rPr>
        <w:tab/>
      </w:r>
      <w:r w:rsidRPr="007C5DF1">
        <w:rPr>
          <w:rFonts w:ascii="Arial" w:hAnsi="Arial" w:cs="Arial"/>
          <w:b/>
          <w:sz w:val="24"/>
          <w:szCs w:val="24"/>
        </w:rPr>
        <w:tab/>
        <w:t xml:space="preserve">                       </w:t>
      </w:r>
      <w:r w:rsidRPr="007C5DF1">
        <w:rPr>
          <w:rFonts w:ascii="Arial" w:hAnsi="Arial" w:cs="Arial"/>
          <w:b/>
          <w:sz w:val="24"/>
          <w:szCs w:val="24"/>
        </w:rPr>
        <w:tab/>
      </w:r>
      <w:r w:rsidRPr="007C5DF1">
        <w:rPr>
          <w:rFonts w:ascii="Arial" w:hAnsi="Arial" w:cs="Arial"/>
          <w:sz w:val="24"/>
          <w:szCs w:val="24"/>
        </w:rPr>
        <w:t>Upraviteljica zajedničke sudske pisarnice</w:t>
      </w:r>
    </w:p>
    <w:p w:rsidRPr="007C5DF1" w:rsidR="004C5F2C" w:rsidP="0037475C" w:rsidRDefault="004C5F2C" w14:paraId="561679C4" w14:textId="77777777">
      <w:pPr>
        <w:pStyle w:val="Naslov4"/>
        <w:spacing w:line="240" w:lineRule="auto"/>
        <w:rPr>
          <w:rFonts w:ascii="Arial" w:hAnsi="Arial" w:cs="Arial"/>
          <w:i w:val="false"/>
          <w:iCs w:val="false"/>
          <w:color w:val="auto"/>
          <w:sz w:val="24"/>
          <w:szCs w:val="24"/>
        </w:rPr>
      </w:pPr>
      <w:r w:rsidRPr="007C5DF1">
        <w:rPr>
          <w:rFonts w:ascii="Arial" w:hAnsi="Arial" w:cs="Arial"/>
          <w:i w:val="false"/>
          <w:iCs w:val="false"/>
          <w:color w:val="auto"/>
          <w:sz w:val="24"/>
          <w:szCs w:val="24"/>
        </w:rPr>
        <w:tab/>
      </w:r>
      <w:r w:rsidRPr="007C5DF1">
        <w:rPr>
          <w:rFonts w:ascii="Arial" w:hAnsi="Arial" w:cs="Arial"/>
          <w:i w:val="false"/>
          <w:iCs w:val="false"/>
          <w:color w:val="auto"/>
          <w:sz w:val="24"/>
          <w:szCs w:val="24"/>
        </w:rPr>
        <w:tab/>
      </w:r>
      <w:r w:rsidRPr="007C5DF1">
        <w:rPr>
          <w:rFonts w:ascii="Arial" w:hAnsi="Arial" w:cs="Arial"/>
          <w:i w:val="false"/>
          <w:iCs w:val="false"/>
          <w:color w:val="auto"/>
          <w:sz w:val="24"/>
          <w:szCs w:val="24"/>
        </w:rPr>
        <w:tab/>
      </w:r>
      <w:r w:rsidRPr="007C5DF1">
        <w:rPr>
          <w:rFonts w:ascii="Arial" w:hAnsi="Arial" w:cs="Arial"/>
          <w:i w:val="false"/>
          <w:iCs w:val="false"/>
          <w:color w:val="auto"/>
          <w:sz w:val="24"/>
          <w:szCs w:val="24"/>
        </w:rPr>
        <w:tab/>
      </w:r>
      <w:r w:rsidRPr="007C5DF1">
        <w:rPr>
          <w:rFonts w:ascii="Arial" w:hAnsi="Arial" w:cs="Arial"/>
          <w:i w:val="false"/>
          <w:iCs w:val="false"/>
          <w:color w:val="auto"/>
          <w:sz w:val="24"/>
          <w:szCs w:val="24"/>
        </w:rPr>
        <w:tab/>
      </w:r>
      <w:r w:rsidRPr="007C5DF1">
        <w:rPr>
          <w:rFonts w:ascii="Arial" w:hAnsi="Arial" w:cs="Arial"/>
          <w:i w:val="false"/>
          <w:iCs w:val="false"/>
          <w:color w:val="auto"/>
          <w:sz w:val="24"/>
          <w:szCs w:val="24"/>
        </w:rPr>
        <w:tab/>
      </w:r>
      <w:r w:rsidRPr="007C5DF1">
        <w:rPr>
          <w:rFonts w:ascii="Arial" w:hAnsi="Arial" w:cs="Arial"/>
          <w:i w:val="false"/>
          <w:iCs w:val="false"/>
          <w:color w:val="auto"/>
          <w:sz w:val="24"/>
          <w:szCs w:val="24"/>
        </w:rPr>
        <w:tab/>
      </w:r>
      <w:r w:rsidRPr="007C5DF1">
        <w:rPr>
          <w:rFonts w:ascii="Arial" w:hAnsi="Arial" w:cs="Arial"/>
          <w:i w:val="false"/>
          <w:iCs w:val="false"/>
          <w:color w:val="auto"/>
          <w:sz w:val="24"/>
          <w:szCs w:val="24"/>
        </w:rPr>
        <w:tab/>
        <w:t>Edita Vrkljan</w:t>
      </w:r>
    </w:p>
    <w:p w:rsidRPr="007C5DF1" w:rsidR="004C5F2C" w:rsidP="0037475C" w:rsidRDefault="004C5F2C" w14:paraId="374A2F18" w14:textId="77777777">
      <w:pPr>
        <w:rPr>
          <w:rFonts w:ascii="Arial" w:hAnsi="Arial" w:cs="Arial"/>
          <w:sz w:val="24"/>
          <w:szCs w:val="24"/>
        </w:rPr>
      </w:pPr>
    </w:p>
    <w:p w:rsidRPr="007C5DF1" w:rsidR="004C5F2C" w:rsidP="0037475C" w:rsidRDefault="004C5F2C" w14:paraId="33FD6BDC" w14:textId="77777777">
      <w:pPr>
        <w:rPr>
          <w:rFonts w:ascii="Arial" w:hAnsi="Arial" w:cs="Arial"/>
          <w:sz w:val="24"/>
          <w:szCs w:val="24"/>
        </w:rPr>
      </w:pPr>
    </w:p>
    <w:p w:rsidRPr="007C5DF1" w:rsidR="004C5F2C" w:rsidP="0037475C" w:rsidRDefault="004C5F2C" w14:paraId="1C1F9CFB" w14:textId="77777777">
      <w:pPr>
        <w:rPr>
          <w:rFonts w:ascii="Arial" w:hAnsi="Arial" w:cs="Arial"/>
          <w:sz w:val="24"/>
          <w:szCs w:val="24"/>
        </w:rPr>
      </w:pPr>
    </w:p>
    <w:p w:rsidRPr="007C5DF1" w:rsidR="004C5F2C" w:rsidP="0037475C" w:rsidRDefault="004C5F2C" w14:paraId="03D61CA8" w14:textId="77777777">
      <w:pPr>
        <w:rPr>
          <w:rFonts w:ascii="Arial" w:hAnsi="Arial" w:cs="Arial"/>
          <w:sz w:val="24"/>
          <w:szCs w:val="24"/>
        </w:rPr>
      </w:pPr>
    </w:p>
    <w:p w:rsidRPr="007C5DF1" w:rsidR="004C5F2C" w:rsidP="0037475C" w:rsidRDefault="004C5F2C" w14:paraId="481619D8" w14:textId="77777777">
      <w:pPr>
        <w:rPr>
          <w:rFonts w:ascii="Arial" w:hAnsi="Arial" w:cs="Arial"/>
          <w:sz w:val="24"/>
          <w:szCs w:val="24"/>
        </w:rPr>
      </w:pPr>
    </w:p>
    <w:p w:rsidRPr="007C5DF1" w:rsidR="004C5F2C" w:rsidP="0037475C" w:rsidRDefault="004C5F2C" w14:paraId="12EA51E2" w14:textId="77777777">
      <w:pPr>
        <w:rPr>
          <w:rFonts w:ascii="Arial" w:hAnsi="Arial" w:cs="Arial"/>
          <w:sz w:val="24"/>
          <w:szCs w:val="24"/>
        </w:rPr>
      </w:pPr>
    </w:p>
    <w:p w:rsidRPr="007C5DF1" w:rsidR="004C5F2C" w:rsidP="0037475C" w:rsidRDefault="004C5F2C" w14:paraId="4253F97B" w14:textId="77777777">
      <w:pPr>
        <w:rPr>
          <w:rFonts w:ascii="Arial" w:hAnsi="Arial" w:cs="Arial"/>
          <w:sz w:val="24"/>
          <w:szCs w:val="24"/>
        </w:rPr>
      </w:pPr>
    </w:p>
    <w:p w:rsidRPr="007C5DF1" w:rsidR="004C5F2C" w:rsidP="0037475C" w:rsidRDefault="004C5F2C" w14:paraId="2A96CE3C" w14:textId="77777777">
      <w:pPr>
        <w:rPr>
          <w:rFonts w:ascii="Arial" w:hAnsi="Arial" w:cs="Arial"/>
          <w:sz w:val="24"/>
          <w:szCs w:val="24"/>
        </w:rPr>
      </w:pPr>
    </w:p>
    <w:p w:rsidRPr="007C5DF1" w:rsidR="004C5F2C" w:rsidP="0037475C" w:rsidRDefault="004C5F2C" w14:paraId="76729282" w14:textId="77777777">
      <w:pPr>
        <w:rPr>
          <w:rFonts w:ascii="Arial" w:hAnsi="Arial" w:cs="Arial"/>
          <w:sz w:val="24"/>
          <w:szCs w:val="24"/>
        </w:rPr>
      </w:pPr>
    </w:p>
    <w:p w:rsidRPr="007C5DF1" w:rsidR="004C5F2C" w:rsidP="0037475C" w:rsidRDefault="004C5F2C" w14:paraId="246B86B4" w14:textId="77777777">
      <w:pPr>
        <w:rPr>
          <w:rFonts w:ascii="Arial" w:hAnsi="Arial" w:cs="Arial"/>
          <w:sz w:val="24"/>
          <w:szCs w:val="24"/>
        </w:rPr>
      </w:pPr>
    </w:p>
    <w:p w:rsidRPr="007C5DF1" w:rsidR="004C5F2C" w:rsidP="0037475C" w:rsidRDefault="004C5F2C" w14:paraId="4C1B7C6F" w14:textId="77777777">
      <w:pPr>
        <w:rPr>
          <w:rFonts w:ascii="Arial" w:hAnsi="Arial" w:cs="Arial"/>
          <w:sz w:val="24"/>
          <w:szCs w:val="24"/>
        </w:rPr>
      </w:pPr>
    </w:p>
    <w:p w:rsidRPr="007C5DF1" w:rsidR="004C5F2C" w:rsidP="0037475C" w:rsidRDefault="004C5F2C" w14:paraId="55818E62" w14:textId="77777777">
      <w:pPr>
        <w:rPr>
          <w:rFonts w:ascii="Arial" w:hAnsi="Arial" w:cs="Arial"/>
          <w:sz w:val="24"/>
          <w:szCs w:val="24"/>
        </w:rPr>
      </w:pPr>
    </w:p>
    <w:p w:rsidRPr="007C5DF1" w:rsidR="004C5F2C" w:rsidP="0037475C" w:rsidRDefault="004C5F2C" w14:paraId="66401A32" w14:textId="77777777">
      <w:pPr>
        <w:rPr>
          <w:rFonts w:ascii="Arial" w:hAnsi="Arial" w:cs="Arial"/>
          <w:sz w:val="24"/>
          <w:szCs w:val="24"/>
        </w:rPr>
      </w:pPr>
    </w:p>
    <w:p w:rsidRPr="007C5DF1" w:rsidR="008A5AFC" w:rsidP="0037475C" w:rsidRDefault="008A5AFC" w14:paraId="36103292" w14:textId="77777777">
      <w:pPr>
        <w:rPr>
          <w:rFonts w:ascii="Arial" w:hAnsi="Arial" w:cs="Arial"/>
          <w:sz w:val="24"/>
          <w:szCs w:val="24"/>
        </w:rPr>
      </w:pPr>
    </w:p>
    <w:sectPr w:rsidRPr="007C5DF1" w:rsidR="008A5AFC" w:rsidSect="004C5F2C">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E2507" w:rsidRDefault="004E2507" w14:paraId="545DC8A4" w14:textId="77777777">
      <w:r>
        <w:separator/>
      </w:r>
    </w:p>
  </w:endnote>
  <w:endnote w:type="continuationSeparator" w:id="0">
    <w:p w:rsidR="004E2507" w:rsidRDefault="004E2507" w14:paraId="3BB6F2CE"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E2507" w:rsidRDefault="004E2507" w14:paraId="3F35D56B" w14:textId="77777777">
      <w:r>
        <w:separator/>
      </w:r>
    </w:p>
  </w:footnote>
  <w:footnote w:type="continuationSeparator" w:id="0">
    <w:p w:rsidR="004E2507" w:rsidRDefault="004E2507" w14:paraId="06A3A6B8"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649138367"/>
      <w:docPartObj>
        <w:docPartGallery w:val="Page Numbers (Top of Page)"/>
        <w:docPartUnique/>
      </w:docPartObj>
    </w:sdtPr>
    <w:sdtContent>
      <w:p w:rsidRPr="007C5DF1" w:rsidR="007C5DF1" w:rsidRDefault="007C5DF1" w14:paraId="482F443F" w14:textId="77777777">
        <w:pPr>
          <w:pStyle w:val="Zaglavlje"/>
          <w:jc w:val="center"/>
          <w:rPr>
            <w:rFonts w:ascii="Arial" w:hAnsi="Arial" w:cs="Arial"/>
            <w:sz w:val="24"/>
            <w:szCs w:val="24"/>
          </w:rPr>
        </w:pPr>
        <w:r w:rsidRPr="007C5DF1">
          <w:rPr>
            <w:rFonts w:ascii="Arial" w:hAnsi="Arial" w:cs="Arial"/>
            <w:sz w:val="24"/>
            <w:szCs w:val="24"/>
          </w:rPr>
          <w:fldChar w:fldCharType="begin"/>
        </w:r>
        <w:r w:rsidRPr="007C5DF1">
          <w:rPr>
            <w:rFonts w:ascii="Arial" w:hAnsi="Arial" w:cs="Arial"/>
            <w:sz w:val="24"/>
            <w:szCs w:val="24"/>
          </w:rPr>
          <w:instrText>PAGE   \* MERGEFORMAT</w:instrText>
        </w:r>
        <w:r w:rsidRPr="007C5DF1">
          <w:rPr>
            <w:rFonts w:ascii="Arial" w:hAnsi="Arial" w:cs="Arial"/>
            <w:sz w:val="24"/>
            <w:szCs w:val="24"/>
          </w:rPr>
          <w:fldChar w:fldCharType="separate"/>
        </w:r>
        <w:r w:rsidRPr="007C5DF1">
          <w:rPr>
            <w:rFonts w:ascii="Arial" w:hAnsi="Arial" w:cs="Arial"/>
            <w:sz w:val="24"/>
            <w:szCs w:val="24"/>
          </w:rPr>
          <w:t>2</w:t>
        </w:r>
        <w:r w:rsidRPr="007C5DF1">
          <w:rPr>
            <w:rFonts w:ascii="Arial" w:hAnsi="Arial" w:cs="Arial"/>
            <w:sz w:val="24"/>
            <w:szCs w:val="24"/>
          </w:rPr>
          <w:fldChar w:fldCharType="end"/>
        </w:r>
      </w:p>
      <w:p w:rsidR="007C5DF1" w:rsidRDefault="007C5DF1" w14:paraId="1E6847DF" w14:textId="3EB6E56C">
        <w:pPr>
          <w:pStyle w:val="Zaglavlje"/>
          <w:jc w:val="center"/>
        </w:pPr>
        <w:r w:rsidRPr="007C5DF1">
          <w:rPr>
            <w:rFonts w:ascii="Arial" w:hAnsi="Arial" w:cs="Arial"/>
            <w:sz w:val="24"/>
            <w:szCs w:val="24"/>
          </w:rPr>
          <w:tab/>
        </w:r>
        <w:r>
          <w:rPr>
            <w:rFonts w:ascii="Arial" w:hAnsi="Arial" w:cs="Arial"/>
            <w:sz w:val="24"/>
            <w:szCs w:val="24"/>
          </w:rPr>
          <w:t xml:space="preserve">                                                                                                        </w:t>
        </w:r>
        <w:r w:rsidRPr="007C5DF1">
          <w:rPr>
            <w:rFonts w:ascii="Arial" w:hAnsi="Arial" w:cs="Arial"/>
            <w:sz w:val="24"/>
            <w:szCs w:val="24"/>
          </w:rPr>
          <w:t>Broj: Ppž-382/2024</w:t>
        </w:r>
      </w:p>
    </w:sdtContent>
  </w:sdt>
  <w:p w:rsidR="004C5F2C" w:rsidRDefault="004C5F2C" w14:paraId="3D43329D" w14:textId="28D8C0C7">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7AA4358A"/>
    <w:multiLevelType w:val="hybridMultilevel"/>
    <w:tmpl w:val="AFACEFD2"/>
    <w:lvl w:ilvl="0" w:tplc="A7E8F04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0E3"/>
    <w:rsid w:val="00252E0A"/>
    <w:rsid w:val="00353BFB"/>
    <w:rsid w:val="00360709"/>
    <w:rsid w:val="0037475C"/>
    <w:rsid w:val="004514CC"/>
    <w:rsid w:val="004C5F2C"/>
    <w:rsid w:val="004E2507"/>
    <w:rsid w:val="005547B5"/>
    <w:rsid w:val="0057644A"/>
    <w:rsid w:val="006632A6"/>
    <w:rsid w:val="007050E3"/>
    <w:rsid w:val="0072663B"/>
    <w:rsid w:val="007C5DF1"/>
    <w:rsid w:val="008354E3"/>
    <w:rsid w:val="008A5AFC"/>
    <w:rsid w:val="00942EE2"/>
    <w:rsid w:val="00B8050C"/>
    <w:rsid w:val="00C0095B"/>
    <w:rsid w:val="00C113CD"/>
    <w:rsid w:val="00D7344B"/>
    <w:rsid w:val="00EA16BD"/>
    <w:rsid w:val="00FA09C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2A3E5C10"/>
  <w15:docId w15:val="{A0494A89-5361-4B50-9C98-A8C172391CAD}"/>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5F2C"/>
    <w:pPr>
      <w:spacing w:after="0" w:line="240" w:lineRule="auto"/>
    </w:pPr>
    <w:rPr>
      <w:rFonts w:ascii="Times New Roman" w:hAnsi="Times New Roman" w:eastAsia="Times New Roman" w:cs="Times New Roman"/>
      <w:kern w:val="0"/>
      <w:sz w:val="20"/>
      <w:szCs w:val="20"/>
      <w:lang w:eastAsia="hr-HR"/>
    </w:rPr>
  </w:style>
  <w:style w:type="paragraph" w:styleId="Naslov1">
    <w:name w:val="heading 1"/>
    <w:basedOn w:val="Normal"/>
    <w:next w:val="Normal"/>
    <w:link w:val="Naslov1Char"/>
    <w:qFormat/>
    <w:rsid w:val="007050E3"/>
    <w:pPr>
      <w:keepNext/>
      <w:keepLines/>
      <w:spacing w:before="360" w:after="80" w:line="259" w:lineRule="auto"/>
      <w:outlineLvl w:val="0"/>
    </w:pPr>
    <w:rPr>
      <w:rFonts w:asciiTheme="majorHAnsi" w:hAnsiTheme="majorHAnsi" w:eastAsiaTheme="majorEastAsia" w:cstheme="majorBidi"/>
      <w:color w:val="0F4761" w:themeColor="accent1" w:themeShade="BF"/>
      <w:kern w:val="2"/>
      <w:sz w:val="40"/>
      <w:szCs w:val="40"/>
      <w:lang w:eastAsia="en-US"/>
    </w:rPr>
  </w:style>
  <w:style w:type="paragraph" w:styleId="Naslov2">
    <w:name w:val="heading 2"/>
    <w:basedOn w:val="Normal"/>
    <w:next w:val="Normal"/>
    <w:link w:val="Naslov2Char"/>
    <w:semiHidden/>
    <w:unhideWhenUsed/>
    <w:qFormat/>
    <w:rsid w:val="007050E3"/>
    <w:pPr>
      <w:keepNext/>
      <w:keepLines/>
      <w:spacing w:before="160" w:after="80" w:line="259" w:lineRule="auto"/>
      <w:outlineLvl w:val="1"/>
    </w:pPr>
    <w:rPr>
      <w:rFonts w:asciiTheme="majorHAnsi" w:hAnsiTheme="majorHAnsi" w:eastAsiaTheme="majorEastAsia" w:cstheme="majorBidi"/>
      <w:color w:val="0F4761" w:themeColor="accent1" w:themeShade="BF"/>
      <w:kern w:val="2"/>
      <w:sz w:val="32"/>
      <w:szCs w:val="32"/>
      <w:lang w:eastAsia="en-US"/>
    </w:rPr>
  </w:style>
  <w:style w:type="paragraph" w:styleId="Naslov3">
    <w:name w:val="heading 3"/>
    <w:basedOn w:val="Normal"/>
    <w:next w:val="Normal"/>
    <w:link w:val="Naslov3Char"/>
    <w:semiHidden/>
    <w:unhideWhenUsed/>
    <w:qFormat/>
    <w:rsid w:val="007050E3"/>
    <w:pPr>
      <w:keepNext/>
      <w:keepLines/>
      <w:spacing w:before="160" w:after="80" w:line="259" w:lineRule="auto"/>
      <w:outlineLvl w:val="2"/>
    </w:pPr>
    <w:rPr>
      <w:rFonts w:asciiTheme="minorHAnsi" w:hAnsiTheme="minorHAnsi" w:eastAsiaTheme="majorEastAsia" w:cstheme="majorBidi"/>
      <w:color w:val="0F4761" w:themeColor="accent1" w:themeShade="BF"/>
      <w:kern w:val="2"/>
      <w:sz w:val="28"/>
      <w:szCs w:val="28"/>
      <w:lang w:eastAsia="en-US"/>
    </w:rPr>
  </w:style>
  <w:style w:type="paragraph" w:styleId="Naslov4">
    <w:name w:val="heading 4"/>
    <w:basedOn w:val="Normal"/>
    <w:next w:val="Normal"/>
    <w:link w:val="Naslov4Char"/>
    <w:semiHidden/>
    <w:unhideWhenUsed/>
    <w:qFormat/>
    <w:rsid w:val="007050E3"/>
    <w:pPr>
      <w:keepNext/>
      <w:keepLines/>
      <w:spacing w:before="80" w:after="40" w:line="259" w:lineRule="auto"/>
      <w:outlineLvl w:val="3"/>
    </w:pPr>
    <w:rPr>
      <w:rFonts w:asciiTheme="minorHAnsi" w:hAnsiTheme="minorHAnsi" w:eastAsiaTheme="majorEastAsia" w:cstheme="majorBidi"/>
      <w:i/>
      <w:iCs/>
      <w:color w:val="0F4761" w:themeColor="accent1" w:themeShade="BF"/>
      <w:kern w:val="2"/>
      <w:sz w:val="22"/>
      <w:szCs w:val="22"/>
      <w:lang w:eastAsia="en-US"/>
    </w:rPr>
  </w:style>
  <w:style w:type="paragraph" w:styleId="Naslov5">
    <w:name w:val="heading 5"/>
    <w:basedOn w:val="Normal"/>
    <w:next w:val="Normal"/>
    <w:link w:val="Naslov5Char"/>
    <w:semiHidden/>
    <w:unhideWhenUsed/>
    <w:qFormat/>
    <w:rsid w:val="007050E3"/>
    <w:pPr>
      <w:keepNext/>
      <w:keepLines/>
      <w:spacing w:before="80" w:after="40" w:line="259" w:lineRule="auto"/>
      <w:outlineLvl w:val="4"/>
    </w:pPr>
    <w:rPr>
      <w:rFonts w:asciiTheme="minorHAnsi" w:hAnsiTheme="minorHAnsi" w:eastAsiaTheme="majorEastAsia" w:cstheme="majorBidi"/>
      <w:color w:val="0F4761" w:themeColor="accent1" w:themeShade="BF"/>
      <w:kern w:val="2"/>
      <w:sz w:val="22"/>
      <w:szCs w:val="22"/>
      <w:lang w:eastAsia="en-US"/>
    </w:rPr>
  </w:style>
  <w:style w:type="paragraph" w:styleId="Naslov6">
    <w:name w:val="heading 6"/>
    <w:basedOn w:val="Normal"/>
    <w:next w:val="Normal"/>
    <w:link w:val="Naslov6Char"/>
    <w:uiPriority w:val="9"/>
    <w:semiHidden/>
    <w:unhideWhenUsed/>
    <w:qFormat/>
    <w:rsid w:val="007050E3"/>
    <w:pPr>
      <w:keepNext/>
      <w:keepLines/>
      <w:spacing w:before="40" w:line="259" w:lineRule="auto"/>
      <w:outlineLvl w:val="5"/>
    </w:pPr>
    <w:rPr>
      <w:rFonts w:asciiTheme="minorHAnsi" w:hAnsiTheme="minorHAnsi" w:eastAsiaTheme="majorEastAsia" w:cstheme="majorBidi"/>
      <w:i/>
      <w:iCs/>
      <w:color w:val="595959" w:themeColor="text1" w:themeTint="A6"/>
      <w:kern w:val="2"/>
      <w:sz w:val="22"/>
      <w:szCs w:val="22"/>
      <w:lang w:eastAsia="en-US"/>
    </w:rPr>
  </w:style>
  <w:style w:type="paragraph" w:styleId="Naslov7">
    <w:name w:val="heading 7"/>
    <w:basedOn w:val="Normal"/>
    <w:next w:val="Normal"/>
    <w:link w:val="Naslov7Char"/>
    <w:uiPriority w:val="9"/>
    <w:semiHidden/>
    <w:unhideWhenUsed/>
    <w:qFormat/>
    <w:rsid w:val="007050E3"/>
    <w:pPr>
      <w:keepNext/>
      <w:keepLines/>
      <w:spacing w:before="40" w:line="259" w:lineRule="auto"/>
      <w:outlineLvl w:val="6"/>
    </w:pPr>
    <w:rPr>
      <w:rFonts w:asciiTheme="minorHAnsi" w:hAnsiTheme="minorHAnsi" w:eastAsiaTheme="majorEastAsia" w:cstheme="majorBidi"/>
      <w:color w:val="595959" w:themeColor="text1" w:themeTint="A6"/>
      <w:kern w:val="2"/>
      <w:sz w:val="22"/>
      <w:szCs w:val="22"/>
      <w:lang w:eastAsia="en-US"/>
    </w:rPr>
  </w:style>
  <w:style w:type="paragraph" w:styleId="Naslov8">
    <w:name w:val="heading 8"/>
    <w:basedOn w:val="Normal"/>
    <w:next w:val="Normal"/>
    <w:link w:val="Naslov8Char"/>
    <w:uiPriority w:val="9"/>
    <w:semiHidden/>
    <w:unhideWhenUsed/>
    <w:qFormat/>
    <w:rsid w:val="007050E3"/>
    <w:pPr>
      <w:keepNext/>
      <w:keepLines/>
      <w:spacing w:line="259" w:lineRule="auto"/>
      <w:outlineLvl w:val="7"/>
    </w:pPr>
    <w:rPr>
      <w:rFonts w:asciiTheme="minorHAnsi" w:hAnsiTheme="minorHAnsi" w:eastAsiaTheme="majorEastAsia" w:cstheme="majorBidi"/>
      <w:i/>
      <w:iCs/>
      <w:color w:val="272727" w:themeColor="text1" w:themeTint="D8"/>
      <w:kern w:val="2"/>
      <w:sz w:val="22"/>
      <w:szCs w:val="22"/>
      <w:lang w:eastAsia="en-US"/>
    </w:rPr>
  </w:style>
  <w:style w:type="paragraph" w:styleId="Naslov9">
    <w:name w:val="heading 9"/>
    <w:basedOn w:val="Normal"/>
    <w:next w:val="Normal"/>
    <w:link w:val="Naslov9Char"/>
    <w:uiPriority w:val="9"/>
    <w:semiHidden/>
    <w:unhideWhenUsed/>
    <w:qFormat/>
    <w:rsid w:val="007050E3"/>
    <w:pPr>
      <w:keepNext/>
      <w:keepLines/>
      <w:spacing w:line="259" w:lineRule="auto"/>
      <w:outlineLvl w:val="8"/>
    </w:pPr>
    <w:rPr>
      <w:rFonts w:asciiTheme="minorHAnsi" w:hAnsiTheme="minorHAnsi" w:eastAsiaTheme="majorEastAsia" w:cstheme="majorBidi"/>
      <w:color w:val="272727" w:themeColor="text1" w:themeTint="D8"/>
      <w:kern w:val="2"/>
      <w:sz w:val="22"/>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7050E3"/>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semiHidden/>
    <w:rsid w:val="007050E3"/>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semiHidden/>
    <w:rsid w:val="007050E3"/>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semiHidden/>
    <w:rsid w:val="007050E3"/>
    <w:rPr>
      <w:rFonts w:eastAsiaTheme="majorEastAsia" w:cstheme="majorBidi"/>
      <w:i/>
      <w:iCs/>
      <w:color w:val="0F4761" w:themeColor="accent1" w:themeShade="BF"/>
    </w:rPr>
  </w:style>
  <w:style w:type="character" w:styleId="Naslov5Char" w:customStyle="true">
    <w:name w:val="Naslov 5 Char"/>
    <w:basedOn w:val="Zadanifontodlomka"/>
    <w:link w:val="Naslov5"/>
    <w:semiHidden/>
    <w:rsid w:val="007050E3"/>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7050E3"/>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7050E3"/>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7050E3"/>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7050E3"/>
    <w:rPr>
      <w:rFonts w:eastAsiaTheme="majorEastAsia" w:cstheme="majorBidi"/>
      <w:color w:val="272727" w:themeColor="text1" w:themeTint="D8"/>
    </w:rPr>
  </w:style>
  <w:style w:type="paragraph" w:styleId="Naslov">
    <w:name w:val="Title"/>
    <w:basedOn w:val="Normal"/>
    <w:next w:val="Normal"/>
    <w:link w:val="NaslovChar"/>
    <w:uiPriority w:val="10"/>
    <w:qFormat/>
    <w:rsid w:val="007050E3"/>
    <w:pPr>
      <w:spacing w:after="80"/>
      <w:contextualSpacing/>
    </w:pPr>
    <w:rPr>
      <w:rFonts w:asciiTheme="majorHAnsi" w:hAnsiTheme="majorHAnsi" w:eastAsiaTheme="majorEastAsia" w:cstheme="majorBidi"/>
      <w:spacing w:val="-10"/>
      <w:kern w:val="28"/>
      <w:sz w:val="56"/>
      <w:szCs w:val="56"/>
      <w:lang w:eastAsia="en-US"/>
    </w:rPr>
  </w:style>
  <w:style w:type="character" w:styleId="NaslovChar" w:customStyle="true">
    <w:name w:val="Naslov Char"/>
    <w:basedOn w:val="Zadanifontodlomka"/>
    <w:link w:val="Naslov"/>
    <w:uiPriority w:val="10"/>
    <w:rsid w:val="007050E3"/>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7050E3"/>
    <w:pPr>
      <w:numPr>
        <w:ilvl w:val="1"/>
      </w:numPr>
      <w:spacing w:after="160" w:line="259" w:lineRule="auto"/>
    </w:pPr>
    <w:rPr>
      <w:rFonts w:asciiTheme="minorHAnsi" w:hAnsiTheme="minorHAnsi" w:eastAsiaTheme="majorEastAsia" w:cstheme="majorBidi"/>
      <w:color w:val="595959" w:themeColor="text1" w:themeTint="A6"/>
      <w:spacing w:val="15"/>
      <w:kern w:val="2"/>
      <w:sz w:val="28"/>
      <w:szCs w:val="28"/>
      <w:lang w:eastAsia="en-US"/>
    </w:rPr>
  </w:style>
  <w:style w:type="character" w:styleId="PodnaslovChar" w:customStyle="true">
    <w:name w:val="Podnaslov Char"/>
    <w:basedOn w:val="Zadanifontodlomka"/>
    <w:link w:val="Podnaslov"/>
    <w:uiPriority w:val="11"/>
    <w:rsid w:val="007050E3"/>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7050E3"/>
    <w:pPr>
      <w:spacing w:before="160" w:after="160" w:line="259" w:lineRule="auto"/>
      <w:jc w:val="center"/>
    </w:pPr>
    <w:rPr>
      <w:rFonts w:asciiTheme="minorHAnsi" w:hAnsiTheme="minorHAnsi" w:eastAsiaTheme="minorHAnsi" w:cstheme="minorBidi"/>
      <w:i/>
      <w:iCs/>
      <w:color w:val="404040" w:themeColor="text1" w:themeTint="BF"/>
      <w:kern w:val="2"/>
      <w:sz w:val="22"/>
      <w:szCs w:val="22"/>
      <w:lang w:eastAsia="en-US"/>
    </w:rPr>
  </w:style>
  <w:style w:type="character" w:styleId="CitatChar" w:customStyle="true">
    <w:name w:val="Citat Char"/>
    <w:basedOn w:val="Zadanifontodlomka"/>
    <w:link w:val="Citat"/>
    <w:uiPriority w:val="29"/>
    <w:rsid w:val="007050E3"/>
    <w:rPr>
      <w:i/>
      <w:iCs/>
      <w:color w:val="404040" w:themeColor="text1" w:themeTint="BF"/>
    </w:rPr>
  </w:style>
  <w:style w:type="paragraph" w:styleId="Odlomakpopisa">
    <w:name w:val="List Paragraph"/>
    <w:basedOn w:val="Normal"/>
    <w:uiPriority w:val="34"/>
    <w:qFormat/>
    <w:rsid w:val="007050E3"/>
    <w:pPr>
      <w:spacing w:after="160" w:line="259" w:lineRule="auto"/>
      <w:ind w:left="720"/>
      <w:contextualSpacing/>
    </w:pPr>
    <w:rPr>
      <w:rFonts w:asciiTheme="minorHAnsi" w:hAnsiTheme="minorHAnsi" w:eastAsiaTheme="minorHAnsi" w:cstheme="minorBidi"/>
      <w:kern w:val="2"/>
      <w:sz w:val="22"/>
      <w:szCs w:val="22"/>
      <w:lang w:eastAsia="en-US"/>
    </w:rPr>
  </w:style>
  <w:style w:type="character" w:styleId="Jakoisticanje">
    <w:name w:val="Intense Emphasis"/>
    <w:basedOn w:val="Zadanifontodlomka"/>
    <w:uiPriority w:val="21"/>
    <w:qFormat/>
    <w:rsid w:val="007050E3"/>
    <w:rPr>
      <w:i/>
      <w:iCs/>
      <w:color w:val="0F4761" w:themeColor="accent1" w:themeShade="BF"/>
    </w:rPr>
  </w:style>
  <w:style w:type="paragraph" w:styleId="Naglaencitat">
    <w:name w:val="Intense Quote"/>
    <w:basedOn w:val="Normal"/>
    <w:next w:val="Normal"/>
    <w:link w:val="NaglaencitatChar"/>
    <w:uiPriority w:val="30"/>
    <w:qFormat/>
    <w:rsid w:val="007050E3"/>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Theme="minorHAnsi" w:hAnsiTheme="minorHAnsi" w:eastAsiaTheme="minorHAnsi" w:cstheme="minorBidi"/>
      <w:i/>
      <w:iCs/>
      <w:color w:val="0F4761" w:themeColor="accent1" w:themeShade="BF"/>
      <w:kern w:val="2"/>
      <w:sz w:val="22"/>
      <w:szCs w:val="22"/>
      <w:lang w:eastAsia="en-US"/>
    </w:rPr>
  </w:style>
  <w:style w:type="character" w:styleId="NaglaencitatChar" w:customStyle="true">
    <w:name w:val="Naglašen citat Char"/>
    <w:basedOn w:val="Zadanifontodlomka"/>
    <w:link w:val="Naglaencitat"/>
    <w:uiPriority w:val="30"/>
    <w:rsid w:val="007050E3"/>
    <w:rPr>
      <w:i/>
      <w:iCs/>
      <w:color w:val="0F4761" w:themeColor="accent1" w:themeShade="BF"/>
    </w:rPr>
  </w:style>
  <w:style w:type="character" w:styleId="Istaknutareferenca">
    <w:name w:val="Intense Reference"/>
    <w:basedOn w:val="Zadanifontodlomka"/>
    <w:uiPriority w:val="32"/>
    <w:qFormat/>
    <w:rsid w:val="007050E3"/>
    <w:rPr>
      <w:b/>
      <w:bCs/>
      <w:smallCaps/>
      <w:color w:val="0F4761" w:themeColor="accent1" w:themeShade="BF"/>
      <w:spacing w:val="5"/>
    </w:rPr>
  </w:style>
  <w:style w:type="paragraph" w:styleId="Zaglavlje">
    <w:name w:val="header"/>
    <w:basedOn w:val="Normal"/>
    <w:link w:val="ZaglavljeChar"/>
    <w:uiPriority w:val="99"/>
    <w:unhideWhenUsed/>
    <w:rsid w:val="004C5F2C"/>
    <w:pPr>
      <w:tabs>
        <w:tab w:val="center" w:pos="4153"/>
        <w:tab w:val="right" w:pos="8306"/>
      </w:tabs>
    </w:pPr>
  </w:style>
  <w:style w:type="character" w:styleId="ZaglavljeChar" w:customStyle="true">
    <w:name w:val="Zaglavlje Char"/>
    <w:basedOn w:val="Zadanifontodlomka"/>
    <w:link w:val="Zaglavlje"/>
    <w:uiPriority w:val="99"/>
    <w:rsid w:val="004C5F2C"/>
    <w:rPr>
      <w:rFonts w:ascii="Times New Roman" w:hAnsi="Times New Roman" w:eastAsia="Times New Roman" w:cs="Times New Roman"/>
      <w:kern w:val="0"/>
      <w:sz w:val="20"/>
      <w:szCs w:val="20"/>
      <w:lang w:eastAsia="hr-HR"/>
    </w:rPr>
  </w:style>
  <w:style w:type="paragraph" w:styleId="Podnoje">
    <w:name w:val="footer"/>
    <w:basedOn w:val="Normal"/>
    <w:link w:val="PodnojeChar"/>
    <w:uiPriority w:val="99"/>
    <w:unhideWhenUsed/>
    <w:rsid w:val="007C5DF1"/>
    <w:pPr>
      <w:tabs>
        <w:tab w:val="center" w:pos="4536"/>
        <w:tab w:val="right" w:pos="9072"/>
      </w:tabs>
    </w:pPr>
  </w:style>
  <w:style w:type="character" w:styleId="PodnojeChar" w:customStyle="true">
    <w:name w:val="Podnožje Char"/>
    <w:basedOn w:val="Zadanifontodlomka"/>
    <w:link w:val="Podnoje"/>
    <w:uiPriority w:val="99"/>
    <w:rsid w:val="007C5DF1"/>
    <w:rPr>
      <w:rFonts w:ascii="Times New Roman" w:hAnsi="Times New Roman" w:eastAsia="Times New Roman" w:cs="Times New Roman"/>
      <w:kern w:val="0"/>
      <w:sz w:val="20"/>
      <w:szCs w:val="20"/>
      <w:lang w:eastAsia="hr-HR"/>
    </w:rPr>
  </w:style>
  <w:style w:type="character" w:styleId="Tekstrezerviranogmjesta">
    <w:name w:val="Placeholder Text"/>
    <w:basedOn w:val="Zadanifontodlomka"/>
    <w:uiPriority w:val="99"/>
    <w:semiHidden/>
    <w:rsid w:val="005547B5"/>
    <w:rPr>
      <w:color w:val="808080"/>
      <w:bdr w:val="none" w:color="auto" w:sz="0" w:space="0"/>
      <w:shd w:val="clear" w:color="auto" w:fill="CCFFFF"/>
    </w:rPr>
  </w:style>
  <w:style w:type="character" w:styleId="eSPISCCParagraphDefaultFont" w:customStyle="true">
    <w:name w:val="eSPIS_CC_Paragraph Default Font"/>
    <w:basedOn w:val="Zadanifontodlomka"/>
    <w:rsid w:val="005547B5"/>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5547B5"/>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5547B5"/>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5547B5"/>
    <w:rPr>
      <w:rFonts w:ascii="Arial" w:hAnsi="Arial" w:cs="Arial"/>
      <w:sz w:val="24"/>
      <w:szCs w:val="24"/>
      <w:bdr w:val="none" w:color="auto" w:sz="0" w:space="0"/>
      <w:shd w:val="clear" w:color="auto" w:fill="CCFFCC"/>
      <w:lang w:val="hr-HR"/>
    </w:rPr>
  </w:style>
  <w:style w:type="paragraph" w:styleId="Bezproreda">
    <w:name w:val="No Spacing"/>
    <w:uiPriority w:val="1"/>
    <w:qFormat/>
    <w:rsid w:val="005547B5"/>
    <w:pPr>
      <w:spacing w:after="0" w:line="240" w:lineRule="auto"/>
    </w:pPr>
    <w:rPr>
      <w:rFonts w:ascii="Times New Roman" w:hAnsi="Times New Roman" w:eastAsia="Times New Roman" w:cs="Times New Roman"/>
      <w:kern w:val="0"/>
      <w:sz w:val="20"/>
      <w:szCs w:val="20"/>
      <w:lang w:eastAsia="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4. veljače 2026.</izvorni_sadrzaj>
    <derivirana_varijabla naziv="DomainObject.DatumDonosenjaOdluke_1">4. veljače 2026.</derivirana_varijabla>
  </DomainObject.DatumDonosenjaOdluke>
  <DomainObject.DatumOvrsnosti>
    <izvorni_sadrzaj/>
    <derivirana_varijabla naziv="DomainObject.DatumOvrsnosti_1"/>
  </DomainObject.DatumOvrsnosti>
  <DomainObject.DatumPravomocnosti>
    <izvorni_sadrzaj>4. veljače 2026.</izvorni_sadrzaj>
    <derivirana_varijabla naziv="DomainObject.DatumPravomocnosti_1">4. veljače 2026.</derivirana_varijabla>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Ppž-382/2024-2</izvorni_sadrzaj>
    <derivirana_varijabla naziv="DomainObject.Oznaka_1">Ppž-382/2024-2</derivirana_varijabla>
  </DomainObject.Oznaka>
  <DomainObject.DonositeljOdluke.Ime>
    <izvorni_sadrzaj>Nina</izvorni_sadrzaj>
    <derivirana_varijabla naziv="DomainObject.DonositeljOdluke.Ime_1">Nina</derivirana_varijabla>
  </DomainObject.DonositeljOdluke.Ime>
  <DomainObject.DonositeljOdluke.Prezime>
    <izvorni_sadrzaj>Lukić</izvorni_sadrzaj>
    <derivirana_varijabla naziv="DomainObject.DonositeljOdluke.Prezime_1">Lukić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382</izvorni_sadrzaj>
    <derivirana_varijabla naziv="DomainObject.Predmet.Broj_1">382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siječnja 2024.</izvorni_sadrzaj>
    <derivirana_varijabla naziv="DomainObject.Predmet.DatumOsnivanja_1">11. siječnja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16. ožujka 2026.</izvorni_sadrzaj>
    <derivirana_varijabla naziv="DomainObject.Predmet.DatumRjesavanja_1">16. ožujka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Nina Lukić</izvorni_sadrzaj>
    <derivirana_varijabla naziv="DomainObject.Predmet.Izvjestitelj_1">Nina Lukić</derivirana_varijabla>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ožujka 1946.</izvorni_sadrzaj>
    <derivirana_varijabla naziv="DomainObject.Predmet.OkrivljenikFizickaOsoba.DatumRodjenja_1">8. ožujka 1946.</derivirana_varijabla>
  </DomainObject.Predmet.OkrivljenikFizickaOsoba.DatumRodjenja>
  <DomainObject.Predmet.OkrivljenikFizickaOsoba.DatumRodjenjaFormated>
    <izvorni_sadrzaj>8.3.1946.</izvorni_sadrzaj>
    <derivirana_varijabla naziv="DomainObject.Predmet.OkrivljenikFizickaOsoba.DatumRodjenjaFormated_1">8.3.1946.</derivirana_varijabla>
  </DomainObject.Predmet.OkrivljenikFizickaOsoba.DatumRodjenjaFormated>
  <DomainObject.Predmet.OkrivljenikFizickaOsoba.Ime>
    <izvorni_sadrzaj>Branka</izvorni_sadrzaj>
    <derivirana_varijabla naziv="DomainObject.Predmet.OkrivljenikFizickaOsoba.Ime_1">Branka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Branka Šeparović</izvorni_sadrzaj>
    <derivirana_varijabla naziv="DomainObject.Predmet.OkrivljenikFizickaOsoba.Naziv_1">Branka Šeparović</derivirana_varijabla>
  </DomainObject.Predmet.OkrivljenikFizickaOsoba.Naziv>
  <DomainObject.Predmet.OkrivljenikFizickaOsoba.Prezime>
    <izvorni_sadrzaj>Šeparović</izvorni_sadrzaj>
    <derivirana_varijabla naziv="DomainObject.Predmet.OkrivljenikFizickaOsoba.Prezime_1">Šeparović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74155028642</izvorni_sadrzaj>
    <derivirana_varijabla naziv="DomainObject.Predmet.OkrivljenikFizickaOsoba.Oib_1">74155028642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Ppž-382/2024</izvorni_sadrzaj>
    <derivirana_varijabla naziv="DomainObject.Predmet.OznakaBroj_1">Ppž-382/2024</derivirana_varijabla>
  </DomainObject.Predmet.OznakaBroj>
  <DomainObject.Predmet.OznakaBrojOptuznogAkta>
    <izvorni_sadrzaj/>
    <derivirana_varijabla naziv="DomainObject.Predmet.OznakaBrojOptuznogAkta_1"/>
  </DomainObject.Predmet.OznakaBrojOptuznogAkta>
  <DomainObject.Predmet.PredmetRijesio.Ime>
    <izvorni_sadrzaj>Nina</izvorni_sadrzaj>
    <derivirana_varijabla naziv="DomainObject.Predmet.PredmetRijesio.Ime_1">Nina</derivirana_varijabla>
  </DomainObject.Predmet.PredmetRijesio.Ime>
  <DomainObject.Predmet.PredmetRijesio.Oib>
    <izvorni_sadrzaj>48385787574</izvorni_sadrzaj>
    <derivirana_varijabla naziv="DomainObject.Predmet.PredmetRijesio.Oib_1">48385787574</derivirana_varijabla>
  </DomainObject.Predmet.PredmetRijesio.Oib>
  <DomainObject.Predmet.PredmetRijesio.Prezime>
    <izvorni_sadrzaj>Lukić</izvorni_sadrzaj>
    <derivirana_varijabla naziv="DomainObject.Predmet.PredmetRijesio.Prezime_1">Lukić</derivirana_varijabla>
  </DomainObject.Predmet.PredmetRijesio.Prezime>
  <DomainObject.Predmet.PrimjedbaSuca>
    <izvorni_sadrzaj/>
    <derivirana_varijabla naziv="DomainObject.Predmet.PrimjedbaSuca_1"/>
  </DomainObject.Predmet.PrimjedbaSuca>
  <DomainObject.Predmet.ProtustrankaFormated>
    <izvorni_sadrzaj>  Miroslav Geler; Branka Šeparović</izvorni_sadrzaj>
    <derivirana_varijabla naziv="DomainObject.Predmet.ProtustrankaFormated_1">  Miroslav Geler; Branka Šeparović</derivirana_varijabla>
  </DomainObject.Predmet.ProtustrankaFormated>
  <DomainObject.Predmet.ProtustrankaFormatedOIB>
    <izvorni_sadrzaj>  Miroslav Geler, OIB 29599444462; Branka Šeparović, OIB 74155028642</izvorni_sadrzaj>
    <derivirana_varijabla naziv="DomainObject.Predmet.ProtustrankaFormatedOIB_1">  Miroslav Geler, OIB 29599444462; Branka Šeparović, OIB 74155028642</derivirana_varijabla>
  </DomainObject.Predmet.ProtustrankaFormatedOIB>
  <DomainObject.Predmet.ProtustrankaFormatedWithAdress>
    <izvorni_sadrzaj> Miroslav Geler, Cesari 4, 10000 Zagreb; Branka Šeparović, Cesari 14a, 10000 Zagreb</izvorni_sadrzaj>
    <derivirana_varijabla naziv="DomainObject.Predmet.ProtustrankaFormatedWithAdress_1"> Miroslav Geler, Cesari 4, 10000 Zagreb; Branka Šeparović, Cesari 14a, 10000 Zagreb</derivirana_varijabla>
  </DomainObject.Predmet.ProtustrankaFormatedWithAdress>
  <DomainObject.Predmet.ProtustrankaFormatedWithAdressOIB>
    <izvorni_sadrzaj> Miroslav Geler, OIB 29599444462, Cesari 4, 10000 Zagreb; Branka Šeparović, OIB 74155028642, Cesari 14a, 10000 Zagreb</izvorni_sadrzaj>
    <derivirana_varijabla naziv="DomainObject.Predmet.ProtustrankaFormatedWithAdressOIB_1"> Miroslav Geler, OIB 29599444462, Cesari 4, 10000 Zagreb; Branka Šeparović, OIB 74155028642, Cesari 14a, 10000 Zagreb</derivirana_varijabla>
  </DomainObject.Predmet.ProtustrankaFormatedWithAdressOIB>
  <DomainObject.Predmet.ProtustrankaWithAdress>
    <izvorni_sadrzaj>Miroslav Geler Cesari 4, 10000 Zagreb, Branka Šeparović Cesari 14a, 10000 Zagreb</izvorni_sadrzaj>
    <derivirana_varijabla naziv="DomainObject.Predmet.ProtustrankaWithAdress_1">Miroslav Geler Cesari 4, 10000 Zagreb, Branka Šeparović Cesari 14a, 10000 Zagreb</derivirana_varijabla>
  </DomainObject.Predmet.ProtustrankaWithAdress>
  <DomainObject.Predmet.ProtustrankaWithAdressOIB>
    <izvorni_sadrzaj>Miroslav Geler, OIB 29599444462, Cesari 4, 10000 Zagreb, Branka Šeparović, OIB 74155028642, Cesari 14a, 10000 Zagreb</izvorni_sadrzaj>
    <derivirana_varijabla naziv="DomainObject.Predmet.ProtustrankaWithAdressOIB_1">Miroslav Geler, OIB 29599444462, Cesari 4, 10000 Zagreb, Branka Šeparović, OIB 74155028642, Cesari 14a, 10000 Zagreb</derivirana_varijabla>
  </DomainObject.Predmet.ProtustrankaWithAdressOIB>
  <DomainObject.Predmet.ProtustrankaNazivFormated>
    <izvorni_sadrzaj>Miroslav Geler,Branka Šeparović</izvorni_sadrzaj>
    <derivirana_varijabla naziv="DomainObject.Predmet.ProtustrankaNazivFormated_1">Miroslav Geler,Branka Šeparović</derivirana_varijabla>
  </DomainObject.Predmet.ProtustrankaNazivFormated>
  <DomainObject.Predmet.ProtustrankaNazivFormatedOIB>
    <izvorni_sadrzaj>Miroslav Geler, OIB 29599444462,Branka Šeparović, OIB 74155028642</izvorni_sadrzaj>
    <derivirana_varijabla naziv="DomainObject.Predmet.ProtustrankaNazivFormatedOIB_1">Miroslav Geler, OIB 29599444462,Branka Šeparović, OIB 74155028642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 Vijeće za Javni red i mir i javnu sigurnost</izvorni_sadrzaj>
    <derivirana_varijabla naziv="DomainObject.Predmet.Referada.Naziv_1">1. Vijeće za Javni red i mir i javnu sigurnost</derivirana_varijabla>
  </DomainObject.Predmet.Referada.Naziv>
  <DomainObject.Predmet.Referada.Oznaka>
    <izvorni_sadrzaj>VPSOJRMVIJ1</izvorni_sadrzaj>
    <derivirana_varijabla naziv="DomainObject.Predmet.Referada.Oznaka_1">VPSOJRMVIJ1</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Visoki prekršajni sud Republike Hrvatske</izvorni_sadrzaj>
    <derivirana_varijabla naziv="DomainObject.Predmet.Referada.Sud.Naziv_1">Visoki prekršajni sud Republike Hrvatske</derivirana_varijabla>
  </DomainObject.Predmet.Referada.Sud.Naziv>
  <DomainObject.Predmet.Referada.Sudac>
    <izvorni_sadrzaj>Nina Lukić</izvorni_sadrzaj>
    <derivirana_varijabla naziv="DomainObject.Predmet.Referada.Sudac_1">Nina Lukić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prekršajni sud u Zagrebu; III. policijska postaja Zagreb</izvorni_sadrzaj>
    <derivirana_varijabla naziv="DomainObject.Predmet.StrankaFormated_1">  Općinski prekršajni sud u Zagrebu; III. policijska postaja Zagreb</derivirana_varijabla>
  </DomainObject.Predmet.StrankaFormated>
  <DomainObject.Predmet.StrankaFormatedOIB>
    <izvorni_sadrzaj>  Općinski prekršajni sud u Zagrebu, OIB 95308842799; III. policijska postaja Zagreb</izvorni_sadrzaj>
    <derivirana_varijabla naziv="DomainObject.Predmet.StrankaFormatedOIB_1">  Općinski prekršajni sud u Zagrebu, OIB 95308842799; III. policijska postaja Zagreb</derivirana_varijabla>
  </DomainObject.Predmet.StrankaFormatedOIB>
  <DomainObject.Predmet.StrankaFormatedWithAdress>
    <izvorni_sadrzaj> Općinski prekršajni sud u Zagrebu, Avenija Dubrovnik 8, 10000 Zagreb; III. policijska postaja Zagreb, Dubrava 137, 10000 Zagreb</izvorni_sadrzaj>
    <derivirana_varijabla naziv="DomainObject.Predmet.StrankaFormatedWithAdress_1"> Općinski prekršajni sud u Zagrebu, Avenija Dubrovnik 8, 10000 Zagreb; III. policijska postaja Zagreb, Dubrava 137, 10000 Zagreb</derivirana_varijabla>
  </DomainObject.Predmet.StrankaFormatedWithAdress>
  <DomainObject.Predmet.StrankaFormatedWithAdressOIB>
    <izvorni_sadrzaj> Općinski prekršajni sud u Zagrebu, OIB 95308842799, Avenija Dubrovnik 8, 10000 Zagreb; III. policijska postaja Zagreb, Dubrava 137, 10000 Zagreb</izvorni_sadrzaj>
    <derivirana_varijabla naziv="DomainObject.Predmet.StrankaFormatedWithAdressOIB_1"> Općinski prekršajni sud u Zagrebu, OIB 95308842799, Avenija Dubrovnik 8, 10000 Zagreb; III. policijska postaja Zagreb, Dubrava 137, 10000 Zagreb</derivirana_varijabla>
  </DomainObject.Predmet.StrankaFormatedWithAdressOIB>
  <DomainObject.Predmet.StrankaWithAdress>
    <izvorni_sadrzaj>Općinski prekršajni sud u Zagrebu Avenija Dubrovnik 8,10000 Zagreb,III. policijska postaja Zagreb Dubrava 137,10000 Zagreb</izvorni_sadrzaj>
    <derivirana_varijabla naziv="DomainObject.Predmet.StrankaWithAdress_1">Općinski prekršajni sud u Zagrebu Avenija Dubrovnik 8,10000 Zagreb,III. policijska postaja Zagreb Dubrava 137,10000 Zagreb</derivirana_varijabla>
  </DomainObject.Predmet.StrankaWithAdress>
  <DomainObject.Predmet.StrankaWithAdressOIB>
    <izvorni_sadrzaj>Općinski prekršajni sud u Zagrebu, OIB 95308842799, Avenija Dubrovnik 8,10000 Zagreb,III. policijska postaja Zagreb, Dubrava 137,10000 Zagreb</izvorni_sadrzaj>
    <derivirana_varijabla naziv="DomainObject.Predmet.StrankaWithAdressOIB_1">Općinski prekršajni sud u Zagrebu, OIB 95308842799, Avenija Dubrovnik 8,10000 Zagreb,III. policijska postaja Zagreb, Dubrava 137,10000 Zagreb</derivirana_varijabla>
  </DomainObject.Predmet.StrankaWithAdressOIB>
  <DomainObject.Predmet.StrankaNazivFormated>
    <izvorni_sadrzaj>Općinski prekršajni sud u Zagrebu,III. policijska postaja Zagreb</izvorni_sadrzaj>
    <derivirana_varijabla naziv="DomainObject.Predmet.StrankaNazivFormated_1">Općinski prekršajni sud u Zagrebu,III. policijska postaja Zagreb</derivirana_varijabla>
  </DomainObject.Predmet.StrankaNazivFormated>
  <DomainObject.Predmet.StrankaNazivFormatedOIB>
    <izvorni_sadrzaj>Općinski prekršajni sud u Zagrebu, OIB 95308842799,III. policijska postaja Zagreb</izvorni_sadrzaj>
    <derivirana_varijabla naziv="DomainObject.Predmet.StrankaNazivFormatedOIB_1">Općinski prekršajni sud u Zagrebu, OIB 95308842799,III.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izvorni_sadrzaj>
    <derivirana_varijabla naziv="DomainObject.Predmet.Sud.Adresa.PostBroj_1">1000</derivirana_varijabla>
  </DomainObject.Predmet.Sud.Adresa.PostBroj>
  <DomainObject.Predmet.Sud.Adresa.UlicaIKBR>
    <izvorni_sadrzaj>Augusta Šenoe 30</izvorni_sadrzaj>
    <derivirana_varijabla naziv="DomainObject.Predmet.Sud.Adresa.UlicaIKBR_1">Augusta Šenoe 30</derivirana_varijabla>
  </DomainObject.Predmet.Sud.Adresa.UlicaIKBR>
  <DomainObject.Predmet.Sud.Naziv>
    <izvorni_sadrzaj>Visoki prekršajni sud Republike Hrvatske</izvorni_sadrzaj>
    <derivirana_varijabla naziv="DomainObject.Predmet.Sud.Naziv_1">Visoki prekršajni sud Republike Hrvatske</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Odjeljak prijepisa</izvorni_sadrzaj>
    <derivirana_varijabla naziv="DomainObject.Predmet.TrenutnaLokacijaSpisa.Naziv_1">Odjeljak prijepisa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Visoki prekršajni sud Republike Hrvatske</izvorni_sadrzaj>
    <derivirana_varijabla naziv="DomainObject.Predmet.TrenutnaLokacijaSpisa.Sud.Naziv_1">Visoki prekršajni sud Republike Hrvatske</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VPSP</izvorni_sadrzaj>
    <derivirana_varijabla naziv="DomainObject.Predmet.UstrojstvenaJedinicaVodi.Oznaka_1">VPSP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Visoki prekršajni sud Republike Hrvatske</izvorni_sadrzaj>
    <derivirana_varijabla naziv="DomainObject.Predmet.UstrojstvenaJedinicaVodi.Sud.Naziv_1">Visoki prekršajni sud Republike Hrvatske</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Snježana Vidoš</izvorni_sadrzaj>
    <derivirana_varijabla naziv="DomainObject.Predmet.Zapisnicar_1">Snježana Vidoš</derivirana_varijabla>
  </DomainObject.Predmet.Zapisnicar>
  <DomainObject.Predmet.StrankaListFormated>
    <izvorni_sadrzaj>
      <item>Općinski prekršajni sud u Zagrebu</item>
      <item>III. policijska postaja Zagreb</item>
    </izvorni_sadrzaj>
    <derivirana_varijabla naziv="DomainObject.Predmet.StrankaListFormated_1">
      <item>Općinski prekršajni sud u Zagrebu</item>
      <item>III. policijska postaja Zagreb</item>
    </derivirana_varijabla>
  </DomainObject.Predmet.StrankaListFormated>
  <DomainObject.Predmet.StrankaListFormatedOIB>
    <izvorni_sadrzaj>
      <item>Općinski prekršajni sud u Zagrebu, OIB 95308842799</item>
      <item>III. policijska postaja Zagreb</item>
    </izvorni_sadrzaj>
    <derivirana_varijabla naziv="DomainObject.Predmet.StrankaListFormatedOIB_1">
      <item>Općinski prekršajni sud u Zagrebu, OIB 95308842799</item>
      <item>III. policijska postaja Zagreb</item>
    </derivirana_varijabla>
  </DomainObject.Predmet.StrankaListFormatedOIB>
  <DomainObject.Predmet.StrankaListFormatedWithAdress>
    <izvorni_sadrzaj>
      <item>Općinski prekršajni sud u Zagrebu, Avenija Dubrovnik 8, 10000 Zagreb</item>
      <item>III. policijska postaja Zagreb, Dubrava 137, 10000 Zagreb</item>
    </izvorni_sadrzaj>
    <derivirana_varijabla naziv="DomainObject.Predmet.StrankaListFormatedWithAdress_1">
      <item>Općinski prekršajni sud u Zagrebu, Avenija Dubrovnik 8, 10000 Zagreb</item>
      <item>III. policijska postaja Zagreb, Dubrava 137, 10000 Zagreb</item>
    </derivirana_varijabla>
  </DomainObject.Predmet.StrankaListFormatedWithAdress>
  <DomainObject.Predmet.StrankaListFormatedWithAdressOIB>
    <izvorni_sadrzaj>
      <item>Općinski prekršajni sud u Zagrebu, OIB 95308842799, Avenija Dubrovnik 8, 10000 Zagreb</item>
      <item>III. policijska postaja Zagreb, Dubrava 137, 10000 Zagreb</item>
    </izvorni_sadrzaj>
    <derivirana_varijabla naziv="DomainObject.Predmet.StrankaListFormatedWithAdressOIB_1">
      <item>Općinski prekršajni sud u Zagrebu, OIB 95308842799, Avenija Dubrovnik 8, 10000 Zagreb</item>
      <item>III. policijska postaja Zagreb, Dubrava 137, 10000 Zagreb</item>
    </derivirana_varijabla>
  </DomainObject.Predmet.StrankaListFormatedWithAdressOIB>
  <DomainObject.Predmet.StrankaListNazivFormated>
    <izvorni_sadrzaj>
      <item>Općinski prekršajni sud u Zagrebu</item>
      <item>III. policijska postaja Zagreb</item>
    </izvorni_sadrzaj>
    <derivirana_varijabla naziv="DomainObject.Predmet.StrankaListNazivFormated_1">
      <item>Općinski prekršajni sud u Zagrebu</item>
      <item>III. policijska postaja Zagreb</item>
    </derivirana_varijabla>
  </DomainObject.Predmet.StrankaListNazivFormated>
  <DomainObject.Predmet.StrankaListNazivFormatedOIB>
    <izvorni_sadrzaj>
      <item>Općinski prekršajni sud u Zagrebu, OIB 95308842799</item>
      <item>III. policijska postaja Zagreb</item>
    </izvorni_sadrzaj>
    <derivirana_varijabla naziv="DomainObject.Predmet.StrankaListNazivFormatedOIB_1">
      <item>Općinski prekršajni sud u Zagrebu, OIB 95308842799</item>
      <item>III. policijska postaja Zagreb</item>
    </derivirana_varijabla>
  </DomainObject.Predmet.StrankaListNazivFormatedOIB>
  <DomainObject.Predmet.ProtuStrankaListFormated>
    <izvorni_sadrzaj>
      <item>Miroslav Geler</item>
      <item>Branka Šeparović</item>
    </izvorni_sadrzaj>
    <derivirana_varijabla naziv="DomainObject.Predmet.ProtuStrankaListFormated_1">
      <item>Miroslav Geler</item>
      <item>Branka Šeparović</item>
    </derivirana_varijabla>
  </DomainObject.Predmet.ProtuStrankaListFormated>
  <DomainObject.Predmet.ProtuStrankaListFormatedOIB>
    <izvorni_sadrzaj>
      <item>Miroslav Geler, OIB 29599444462</item>
      <item>Branka Šeparović, OIB 74155028642</item>
    </izvorni_sadrzaj>
    <derivirana_varijabla naziv="DomainObject.Predmet.ProtuStrankaListFormatedOIB_1">
      <item>Miroslav Geler, OIB 29599444462</item>
      <item>Branka Šeparović, OIB 74155028642</item>
    </derivirana_varijabla>
  </DomainObject.Predmet.ProtuStrankaListFormatedOIB>
  <DomainObject.Predmet.ProtuStrankaListFormatedWithAdress>
    <izvorni_sadrzaj>
      <item>Miroslav Geler, Cesari 4, 10000 Zagreb</item>
      <item>Branka Šeparović, Cesari 14a, 10000 Zagreb</item>
    </izvorni_sadrzaj>
    <derivirana_varijabla naziv="DomainObject.Predmet.ProtuStrankaListFormatedWithAdress_1">
      <item>Miroslav Geler, Cesari 4, 10000 Zagreb</item>
      <item>Branka Šeparović, Cesari 14a, 10000 Zagreb</item>
    </derivirana_varijabla>
  </DomainObject.Predmet.ProtuStrankaListFormatedWithAdress>
  <DomainObject.Predmet.ProtuStrankaListFormatedWithAdressOIB>
    <izvorni_sadrzaj>
      <item>Miroslav Geler, OIB 29599444462, Cesari 4, 10000 Zagreb</item>
      <item>Branka Šeparović, OIB 74155028642, Cesari 14a, 10000 Zagreb</item>
    </izvorni_sadrzaj>
    <derivirana_varijabla naziv="DomainObject.Predmet.ProtuStrankaListFormatedWithAdressOIB_1">
      <item>Miroslav Geler, OIB 29599444462, Cesari 4, 10000 Zagreb</item>
      <item>Branka Šeparović, OIB 74155028642, Cesari 14a, 10000 Zagreb</item>
    </derivirana_varijabla>
  </DomainObject.Predmet.ProtuStrankaListFormatedWithAdressOIB>
  <DomainObject.Predmet.ProtuStrankaListNazivFormated>
    <izvorni_sadrzaj>
      <item>Miroslav Geler</item>
      <item>Branka Šeparović</item>
    </izvorni_sadrzaj>
    <derivirana_varijabla naziv="DomainObject.Predmet.ProtuStrankaListNazivFormated_1">
      <item>Miroslav Geler</item>
      <item>Branka Šeparović</item>
    </derivirana_varijabla>
  </DomainObject.Predmet.ProtuStrankaListNazivFormated>
  <DomainObject.Predmet.ProtuStrankaListNazivFormatedOIB>
    <izvorni_sadrzaj>
      <item>Miroslav Geler, OIB 29599444462</item>
      <item>Branka Šeparović, OIB 74155028642</item>
    </izvorni_sadrzaj>
    <derivirana_varijabla naziv="DomainObject.Predmet.ProtuStrankaListNazivFormatedOIB_1">
      <item>Miroslav Geler, OIB 29599444462</item>
      <item>Branka Šeparović, OIB 74155028642</item>
    </derivirana_varijabla>
  </DomainObject.Predmet.ProtuStrankaListNazivFormatedOIB>
  <DomainObject.Predmet.OstaliListFormated>
    <izvorni_sadrzaj>
      <item>Visoki prekršajni sud Republike Hrvatske</item>
      <item>III. policijska postaja Zagreb</item>
    </izvorni_sadrzaj>
    <derivirana_varijabla naziv="DomainObject.Predmet.OstaliListFormated_1">
      <item>Visoki prekršajni sud Republike Hrvatske</item>
      <item>III. policijska postaja Zagreb</item>
    </derivirana_varijabla>
  </DomainObject.Predmet.OstaliListFormated>
  <DomainObject.Predmet.OstaliListFormatedOIB>
    <izvorni_sadrzaj>
      <item>Visoki prekršajni sud Republike Hrvatske, OIB 02594920860</item>
      <item>III. policijska postaja Zagreb</item>
    </izvorni_sadrzaj>
    <derivirana_varijabla naziv="DomainObject.Predmet.OstaliListFormatedOIB_1">
      <item>Visoki prekršajni sud Republike Hrvatske, OIB 02594920860</item>
      <item>III. policijska postaja Zagreb</item>
    </derivirana_varijabla>
  </DomainObject.Predmet.OstaliListFormatedOIB>
  <DomainObject.Predmet.OstaliListFormatedWithAdress>
    <izvorni_sadrzaj>
      <item>Visoki prekršajni sud Republike Hrvatske, Ulica Augusta Šenoe 30, 10000 Zagreb</item>
      <item>III. policijska postaja Zagreb, Dubrava 137, 10000 Zagreb</item>
    </izvorni_sadrzaj>
    <derivirana_varijabla naziv="DomainObject.Predmet.OstaliListFormatedWithAdress_1">
      <item>Visoki prekršajni sud Republike Hrvatske, Ulica Augusta Šenoe 30, 10000 Zagreb</item>
      <item>III. policijska postaja Zagreb, Dubrava 137, 10000 Zagreb</item>
    </derivirana_varijabla>
  </DomainObject.Predmet.OstaliListFormatedWithAdress>
  <DomainObject.Predmet.OstaliListFormatedWithAdressOIB>
    <izvorni_sadrzaj>
      <item>Visoki prekršajni sud Republike Hrvatske, OIB 02594920860, Ulica Augusta Šenoe 30, 10000 Zagreb</item>
      <item>III. policijska postaja Zagreb, Dubrava 137, 10000 Zagreb</item>
    </izvorni_sadrzaj>
    <derivirana_varijabla naziv="DomainObject.Predmet.OstaliListFormatedWithAdressOIB_1">
      <item>Visoki prekršajni sud Republike Hrvatske, OIB 02594920860, Ulica Augusta Šenoe 30, 10000 Zagreb</item>
      <item>III. policijska postaja Zagreb, Dubrava 137, 10000 Zagreb</item>
    </derivirana_varijabla>
  </DomainObject.Predmet.OstaliListFormatedWithAdressOIB>
  <DomainObject.Predmet.OstaliListNazivFormated>
    <izvorni_sadrzaj>
      <item>Visoki prekršajni sud Republike Hrvatske</item>
      <item>III. policijska postaja Zagreb</item>
    </izvorni_sadrzaj>
    <derivirana_varijabla naziv="DomainObject.Predmet.OstaliListNazivFormated_1">
      <item>Visoki prekršajni sud Republike Hrvatske</item>
      <item>III. policijska postaja Zagreb</item>
    </derivirana_varijabla>
  </DomainObject.Predmet.OstaliListNazivFormated>
  <DomainObject.Predmet.OstaliListNazivFormatedOIB>
    <izvorni_sadrzaj>
      <item>Visoki prekršajni sud Republike Hrvatske, OIB 02594920860</item>
      <item>III. policijska postaja Zagreb</item>
    </izvorni_sadrzaj>
    <derivirana_varijabla naziv="DomainObject.Predmet.OstaliListNazivFormatedOIB_1">
      <item>Visoki prekršajni sud Republike Hrvatske, OIB 02594920860</item>
      <item>III. policijska postaja Zagreb</item>
    </derivirana_varijabla>
  </DomainObject.Predmet.OstaliListNazivFormatedOIB>
  <DomainObject.Predmet.ClanoviVijeca>
    <izvorni_sadrzaj>Kristina Gašparac Orlić, Robert Završki</izvorni_sadrzaj>
    <derivirana_varijabla naziv="DomainObject.Predmet.ClanoviVijeca_1">Kristina Gašparac Orlić, Robert Završki</derivirana_varijabla>
  </DomainObject.Predmet.ClanoviVijeca>
  <DomainObject.Predmet.PredsjednikVijeca>
    <izvorni_sadrzaj>Gordana Korotaj</izvorni_sadrzaj>
    <derivirana_varijabla naziv="DomainObject.Predmet.PredsjednikVijeca_1">Gordana Korotaj</derivirana_varijabla>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stavka 1., članka 13. stavka 1.</izvorni_sadrzaj>
    <derivirana_varijabla naziv="DomainObject.Predmet.ClanakZakonaFull_1">članka 13. stavka 1., članka 13. stavka 1.</derivirana_varijabla>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Predmet.FunkcijaOsobe>
    <izvorni_sadrzaj/>
    <derivirana_varijabla naziv="DomainObject.Predmet.FunkcijaOsobe_1"/>
  </DomainObject.Predmet.FunkcijaOsobe>
  <DomainObject.Datum>
    <izvorni_sadrzaj>20. ožujka 2026.</izvorni_sadrzaj>
    <derivirana_varijabla naziv="DomainObject.Datum_1">20. ožujka 2026.</derivirana_varijabla>
  </DomainObject.Datum>
  <DomainObject.PoslovniBrojDokumenta>
    <izvorni_sadrzaj>Ppž-382/2024-2</izvorni_sadrzaj>
    <derivirana_varijabla naziv="DomainObject.PoslovniBrojDokumenta_1">Ppž-382/2024-2</derivirana_varijabla>
  </DomainObject.PoslovniBrojDokumenta>
  <DomainObject.Predmet.StrankaIDrugi>
    <izvorni_sadrzaj>Općinski prekršajni sud u Zagrebu i dr.</izvorni_sadrzaj>
    <derivirana_varijabla naziv="DomainObject.Predmet.StrankaIDrugi_1">Općinski prekršajni sud u Zagrebu i dr.</derivirana_varijabla>
  </DomainObject.Predmet.StrankaIDrugi>
  <DomainObject.Predmet.ProtustrankaIDrugi>
    <izvorni_sadrzaj>Miroslav Geler i dr.</izvorni_sadrzaj>
    <derivirana_varijabla naziv="DomainObject.Predmet.ProtustrankaIDrugi_1">Miroslav Geler i dr.</derivirana_varijabla>
  </DomainObject.Predmet.ProtustrankaIDrugi>
  <DomainObject.Predmet.StrankaIDrugiAdressOIB>
    <izvorni_sadrzaj>Općinski prekršajni sud u Zagrebu, OIB 95308842799, Avenija Dubrovnik 8, 10000 Zagreb i dr.</izvorni_sadrzaj>
    <derivirana_varijabla naziv="DomainObject.Predmet.StrankaIDrugiAdressOIB_1">Općinski prekršajni sud u Zagrebu, OIB 95308842799, Avenija Dubrovnik 8, 10000 Zagreb i dr.</derivirana_varijabla>
  </DomainObject.Predmet.StrankaIDrugiAdressOIB>
  <DomainObject.Predmet.ProtustrankaIDrugiAdressOIB>
    <izvorni_sadrzaj>Miroslav Geler, OIB 29599444462, Cesari 4, 10000 Zagreb i dr.</izvorni_sadrzaj>
    <derivirana_varijabla naziv="DomainObject.Predmet.ProtustrankaIDrugiAdressOIB_1">Miroslav Geler, OIB 29599444462, Cesari 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4. veljače 2026.</izvorni_sadrzaj>
    <derivirana_varijabla naziv="DomainObject.Predmet.OdlukaRjesenje.DatumDonosenjaOdluke_1">4. veljače 2026.</derivirana_varijabla>
  </DomainObject.Predmet.OdlukaRjesenje.DatumDonosenjaOdluke>
  <DomainObject.Predmet.OdlukaRjesenje.DatumPravomocnosti>
    <izvorni_sadrzaj>4. veljače 2026.</izvorni_sadrzaj>
    <derivirana_varijabla naziv="DomainObject.Predmet.OdlukaRjesenje.DatumPravomocnosti_1">4. veljače 2026.</derivirana_varijabla>
  </DomainObject.Predmet.OdlukaRjesenje.DatumPravomocnosti>
  <DomainObject.Predmet.OdlukaRjesenje.Oznaka>
    <izvorni_sadrzaj>Ppž-382/2024-2</izvorni_sadrzaj>
    <derivirana_varijabla naziv="DomainObject.Predmet.OdlukaRjesenje.Oznaka_1">Ppž-382/2024-2</derivirana_varijabla>
  </DomainObject.Predmet.OdlukaRjesenje.Oznaka>
  <DomainObject.Predmet.SudioniciListNaziv>
    <izvorni_sadrzaj>
      <item>Miroslav Geler</item>
      <item>III. policijska postaja Zagreb</item>
      <item>Branka Šeparović</item>
      <item>Visoki prekršajni sud Republike Hrvatske</item>
      <item>Općinski prekršajni sud u Zagrebu</item>
      <item>III. policijska postaja Zagreb</item>
    </izvorni_sadrzaj>
    <derivirana_varijabla naziv="DomainObject.Predmet.SudioniciListNaziv_1">
      <item>Miroslav Geler</item>
      <item>III. policijska postaja Zagreb</item>
      <item>Branka Šeparović</item>
      <item>Visoki prekršajni sud Republike Hrvatske</item>
      <item>Općinski prekršajni sud u Zagrebu</item>
      <item>III. policijska postaja Zagreb</item>
    </derivirana_varijabla>
  </DomainObject.Predmet.SudioniciListNaziv>
  <DomainObject.Predmet.SudioniciListAdressOIB>
    <izvorni_sadrzaj>
      <item>Miroslav Geler, OIB 29599444462, Cesari 4,10000 Zagreb</item>
      <item>III. policijska postaja Zagreb, Dubrava 137,10000 Zagreb</item>
      <item>Branka Šeparović, OIB 74155028642, Cesari 14a,10000 Zagreb</item>
      <item>Visoki prekršajni sud Republike Hrvatske, OIB 02594920860, Ulica Augusta Šenoe 30,10000 Zagreb</item>
      <item>Općinski prekršajni sud u Zagrebu, OIB 95308842799, Avenija Dubrovnik 8,10000 Zagreb</item>
      <item>III. policijska postaja Zagreb, Dubrava 137,10000 Zagreb</item>
    </izvorni_sadrzaj>
    <derivirana_varijabla naziv="DomainObject.Predmet.SudioniciListAdressOIB_1">
      <item>Miroslav Geler, OIB 29599444462, Cesari 4,10000 Zagreb</item>
      <item>III. policijska postaja Zagreb, Dubrava 137,10000 Zagreb</item>
      <item>Branka Šeparović, OIB 74155028642, Cesari 14a,10000 Zagreb</item>
      <item>Visoki prekršajni sud Republike Hrvatske, OIB 02594920860, Ulica Augusta Šenoe 30,10000 Zagreb</item>
      <item>Općinski prekršajni sud u Zagrebu, OIB 95308842799, Avenija Dubrovnik 8,10000 Zagreb</item>
      <item>III. policijska postaja Zagreb, Dubrava 137,10000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29599444462</item>
      <item>, OIB null</item>
      <item>, OIB 74155028642</item>
      <item>, OIB 02594920860</item>
      <item>, OIB 95308842799</item>
      <item>, OIB null</item>
    </izvorni_sadrzaj>
    <derivirana_varijabla naziv="DomainObject.Predmet.SudioniciListNazivOIB_1">
      <item>, OIB 29599444462</item>
      <item>, OIB null</item>
      <item>, OIB 74155028642</item>
      <item>, OIB 02594920860</item>
      <item>, OIB 95308842799</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Pp-10683/2023</izvorni_sadrzaj>
    <derivirana_varijabla naziv="DomainObject.Predmet.OznakaNizestupanjskogPredmeta_1">Pp-10683/2023</derivirana_varijabla>
  </DomainObject.Predmet.OznakaNizestupanjskogPredmeta>
  <DomainObject.Predmet.NazivNizestupanjskogSuda>
    <izvorni_sadrzaj>Općinski prekršajni sud u Zagrebu</izvorni_sadrzaj>
    <derivirana_varijabla naziv="DomainObject.Predmet.NazivNizestupanjskogSuda_1">Općinski prekršajni sud u Zagrebu</derivirana_varijabla>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4. veljače 2026.</izvorni_sadrzaj>
    <derivirana_varijabla naziv="DomainObject.PredzadnjaOdlukaIzPredmeta.DatumDonosenjaOdluke_1">4. veljače 2026.</derivirana_varijabla>
  </DomainObject.PredzadnjaOdlukaIzPredmeta.DatumDonosenjaOdluke>
  <DomainObject.PredzadnjaOdlukaIzPredmeta.Oznaka>
    <izvorni_sadrzaj>Ppž-382/2024-2</izvorni_sadrzaj>
    <derivirana_varijabla naziv="DomainObject.PredzadnjaOdlukaIzPredmeta.Oznaka_1">Ppž-382/2024-2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srpnja 2023.</izvorni_sadrzaj>
    <derivirana_varijabla naziv="DomainObject.Predmet.DatumPocetkaProcesa_1">28. srpnja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Miroslav Geler, Cesari 4, 10000 Zagreb, OIB: 29599444462, rođen-a 17.07.1955., mjesto rođenja Daruvarski Brestovac (Končanica)</item>
      <item>Branka Šeparović, Cesari 14a, 10000 Zagreb, OIB: 74155028642, rođen-a 08.03.1946., mjesto rođenja Zagreb (Grad Zagreb)</item>
    </izvorni_sadrzaj>
    <derivirana_varijabla naziv="DomainObject.Predmet.OkrivljenikAdresaMjestoRodjenjaList_1">
      <item>Miroslav Geler, Cesari 4, 10000 Zagreb, OIB: 29599444462, rođen-a 17.07.1955., mjesto rođenja Daruvarski Brestovac (Končanica)</item>
      <item>Branka Šeparović, Cesari 14a, 10000 Zagreb, OIB: 74155028642, rođen-a 08.03.1946.,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Pp-10683/2023</izvorni_sadrzaj>
    <derivirana_varijabla naziv="DomainObject.PrviPodnesak.OznakaBrojPodnositelja_1">Pp-10683/2023</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3</properties:Pages>
  <properties:Words>875</properties:Words>
  <properties:Characters>4889</properties:Characters>
  <properties:Lines>125</properties:Lines>
  <properties:Paragraphs>25</properties:Paragraphs>
  <properties:TotalTime>11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5932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2026-03-02T07:51:00Z</dcterms:created>
  <dc:creator>Nina Lukić</dc:creator>
  <dc:description/>
  <cp:keywords/>
  <cp:lastModifiedBy>Loreta Jakopović</cp:lastModifiedBy>
  <dcterms:modified xmlns:xsi="http://www.w3.org/2001/XMLSchema-instance" xsi:type="dcterms:W3CDTF">2026-03-20T12:54:00Z</dcterms:modified>
  <cp:revision>4</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Ppž-382/2024-2 / Odluka - Presuda (PPŽ_382_24_.docx)</vt:lpwstr>
  </prop:property>
  <prop:property fmtid="{D5CDD505-2E9C-101B-9397-08002B2CF9AE}" pid="4" name="CC_coloring">
    <vt:bool>true</vt:bool>
  </prop:property>
  <prop:property fmtid="{D5CDD505-2E9C-101B-9397-08002B2CF9AE}" pid="5" name="BrojStranica">
    <vt:i4>3</vt:i4>
  </prop:property>
</prop:Properties>
</file>