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0242a2" w14:paraId="c0242a2" w:rsidRDefault="004451F0" w:rsidP="004451F0" w:rsidR="004451F0" w:rsidRPr="004451F0">
      <w:pPr>
        <w:tabs>
          <w:tab w:pos="720" w:val="left"/>
          <w:tab w:pos="1440" w:val="left"/>
          <w:tab w:pos="2160" w:val="left"/>
          <w:tab w:pos="2880" w:val="left"/>
          <w:tab w:pos="3600" w:val="left"/>
          <w:tab w:pos="4320" w:val="center"/>
        </w:tabs>
        <w15:collapsed w:val="false"/>
      </w:pPr>
      <w:bookmarkStart w:name="_GoBack" w:id="0"/>
      <w:bookmarkEnd w:id="0"/>
      <w:r w:rsidRPr="004451F0">
        <w:t xml:space="preserve">           </w:t>
      </w:r>
      <w:r w:rsidRPr="004451F0">
        <w:rPr>
          <w:noProof/>
        </w:rPr>
        <w:drawing>
          <wp:inline distR="0" distL="0" distB="0" distT="0">
            <wp:extent cy="963295" cx="719455"/>
            <wp:effectExtent b="8255" r="4445" t="0" l="0"/>
            <wp:docPr name="Slika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4451F0" w:rsidP="004451F0" w:rsidR="004451F0" w:rsidRPr="004451F0">
      <w:pPr>
        <w:tabs>
          <w:tab w:pos="720" w:val="left"/>
          <w:tab w:pos="1440" w:val="left"/>
          <w:tab w:pos="2160" w:val="left"/>
          <w:tab w:pos="2880" w:val="left"/>
          <w:tab w:pos="3600" w:val="left"/>
          <w:tab w:pos="4320" w:val="center"/>
        </w:tabs>
      </w:pPr>
      <w:r w:rsidRPr="004451F0">
        <w:tab/>
      </w:r>
    </w:p>
    <w:p w:rsidRDefault="004451F0" w:rsidP="004451F0" w:rsidR="004451F0" w:rsidRPr="004451F0">
      <w:pPr>
        <w:tabs>
          <w:tab w:pos="720" w:val="left"/>
          <w:tab w:pos="1440" w:val="left"/>
          <w:tab w:pos="2160" w:val="left"/>
          <w:tab w:pos="2880" w:val="left"/>
          <w:tab w:pos="3600" w:val="left"/>
          <w:tab w:pos="4320" w:val="center"/>
        </w:tabs>
      </w:pPr>
      <w:r w:rsidRPr="004451F0">
        <w:t>REPUBLIKA HRVATSKA</w:t>
      </w:r>
      <w:r w:rsidRPr="004451F0">
        <w:tab/>
      </w:r>
      <w:r w:rsidRPr="004451F0">
        <w:tab/>
      </w:r>
      <w:r w:rsidRPr="004451F0">
        <w:tab/>
      </w:r>
      <w:r w:rsidRPr="004451F0">
        <w:tab/>
      </w:r>
      <w:r w:rsidRPr="004451F0">
        <w:tab/>
      </w:r>
      <w:r w:rsidRPr="004451F0">
        <w:tab/>
        <w:t xml:space="preserve">      </w:t>
      </w:r>
    </w:p>
    <w:p w:rsidRDefault="004451F0" w:rsidP="004451F0" w:rsidR="005A727A">
      <w:pPr>
        <w:tabs>
          <w:tab w:pos="720" w:val="left"/>
          <w:tab w:pos="1440" w:val="left"/>
          <w:tab w:pos="2160" w:val="left"/>
          <w:tab w:pos="2880" w:val="left"/>
          <w:tab w:pos="3600" w:val="left"/>
          <w:tab w:pos="4320" w:val="center"/>
        </w:tabs>
      </w:pPr>
      <w:r>
        <w:t xml:space="preserve">TRGOVAČKI SUD </w:t>
      </w:r>
      <w:r w:rsidR="005A727A" w:rsidRPr="00864D24">
        <w:t>U SPLITU</w:t>
      </w:r>
    </w:p>
    <w:p w:rsidRDefault="005A727A" w:rsidP="00C25985" w:rsidR="005A727A">
      <w:pPr>
        <w:jc w:val="both"/>
      </w:pPr>
      <w:r>
        <w:t xml:space="preserve">Split, </w:t>
      </w:r>
      <w:r w:rsidR="004451F0">
        <w:t>Suko</w:t>
      </w:r>
      <w:r w:rsidR="00BE67F7">
        <w:t>išanska</w:t>
      </w:r>
      <w:r>
        <w:t xml:space="preserve"> 6</w:t>
      </w:r>
      <w:r>
        <w:tab/>
      </w:r>
      <w:r>
        <w:tab/>
      </w:r>
      <w:r>
        <w:tab/>
      </w:r>
      <w:r>
        <w:tab/>
      </w:r>
      <w:r>
        <w:tab/>
      </w:r>
    </w:p>
    <w:p w:rsidRDefault="00B44741" w:rsidP="00C25985" w:rsidR="00B44741">
      <w:pPr>
        <w:spacing w:after="200" w:before="200"/>
        <w:jc w:val="center"/>
      </w:pPr>
      <w:r>
        <w:t>R E P U B L I K A  H R V A T S K A</w:t>
      </w:r>
    </w:p>
    <w:p w:rsidRDefault="00C029BF" w:rsidP="00C25985" w:rsidR="005A727A">
      <w:pPr>
        <w:spacing w:after="200" w:before="200"/>
        <w:jc w:val="center"/>
      </w:pPr>
      <w:r>
        <w:t xml:space="preserve">R J E Š E N J E </w:t>
      </w:r>
    </w:p>
    <w:p w:rsidRDefault="005A727A" w:rsidP="005A727A" w:rsidR="005A727A">
      <w:pPr>
        <w:jc w:val="both"/>
      </w:pPr>
      <w:r>
        <w:tab/>
      </w:r>
      <w:r w:rsidRPr="00864D24">
        <w:t>Trgovački sud u Splitu</w:t>
      </w:r>
      <w:r>
        <w:t>, po s</w:t>
      </w:r>
      <w:r w:rsidR="00B44741">
        <w:t>utkinji Ani Golub Gruić</w:t>
      </w:r>
      <w:r>
        <w:t>, kao stečajno</w:t>
      </w:r>
      <w:r w:rsidR="00B44741">
        <w:t>j sutkinji</w:t>
      </w:r>
      <w:r>
        <w:t xml:space="preserve">, </w:t>
      </w:r>
      <w:r w:rsidR="004451F0">
        <w:t xml:space="preserve">u postupku povodom prijedloga predlagatelja pod </w:t>
      </w:r>
      <w:r w:rsidR="00106ADF">
        <w:t>1</w:t>
      </w:r>
      <w:r w:rsidR="004451F0">
        <w:t xml:space="preserve">. GABRIELA MEĐUGORCA iz Kaštel Kambelovca, Put Smokovika 17, OIB: 00106203606, pod </w:t>
      </w:r>
      <w:r w:rsidR="00106ADF">
        <w:t>2</w:t>
      </w:r>
      <w:r w:rsidR="004451F0">
        <w:t xml:space="preserve">. IVICE KURTOVIĆA iz Kaštel Gomilice, </w:t>
      </w:r>
      <w:r w:rsidR="004451F0" w:rsidRPr="00F54389">
        <w:t>Cesta Ivana Pavla II</w:t>
      </w:r>
      <w:r w:rsidR="004451F0">
        <w:t xml:space="preserve"> 104, OIB: 85086008330, pod </w:t>
      </w:r>
      <w:r w:rsidR="00106ADF">
        <w:t>3</w:t>
      </w:r>
      <w:r w:rsidR="004451F0">
        <w:t xml:space="preserve">. IVICE MEĐUGORCA iz </w:t>
      </w:r>
      <w:r w:rsidR="004451F0" w:rsidRPr="009D7D9A">
        <w:t xml:space="preserve">Kaštel </w:t>
      </w:r>
      <w:r w:rsidR="004451F0">
        <w:t xml:space="preserve">Kambelovca, Put Smokovika 17, OIB: 14427461778 i pod </w:t>
      </w:r>
      <w:r w:rsidR="00106ADF">
        <w:t>4</w:t>
      </w:r>
      <w:r w:rsidR="004451F0">
        <w:t xml:space="preserve">. MARIA KURTOVIĆA </w:t>
      </w:r>
      <w:r w:rsidR="004451F0" w:rsidRPr="009D7D9A">
        <w:t>iz Kaštel Gomilice, Cesta Ivana Pavla II</w:t>
      </w:r>
      <w:r w:rsidR="004451F0">
        <w:t xml:space="preserve"> 108, OIB: 04551523051, svi zastupani po punomoćniku Anti Vujčiću, odvjetniku u Splitu, za otvaranje stečajnog postupka nad  dužnikom TECHCOM d.o.o. za proizvodnju i usluge, Kaštel Sućurac, Cesta dr. Franje Tuđmana 78, OIB: 20169284310</w:t>
      </w:r>
      <w:r w:rsidR="00305DC0">
        <w:t xml:space="preserve">, dana </w:t>
      </w:r>
      <w:r w:rsidR="004451F0">
        <w:t>2</w:t>
      </w:r>
      <w:r w:rsidR="00EF3EE1">
        <w:t>8</w:t>
      </w:r>
      <w:r w:rsidR="004451F0">
        <w:t>. listopada</w:t>
      </w:r>
      <w:r w:rsidR="00C029BF">
        <w:t xml:space="preserve"> </w:t>
      </w:r>
      <w:r>
        <w:t>201</w:t>
      </w:r>
      <w:r w:rsidR="00B44741">
        <w:t>5</w:t>
      </w:r>
      <w:r>
        <w:t xml:space="preserve">. godine, </w:t>
      </w:r>
    </w:p>
    <w:p w:rsidRDefault="001C7D69" w:rsidP="00A87390" w:rsidR="001C7D69"/>
    <w:p w:rsidRDefault="008D4611" w:rsidP="008D4611" w:rsidR="008D4611">
      <w:pPr>
        <w:jc w:val="center"/>
      </w:pPr>
      <w:r>
        <w:t>r i j e š i o     j e</w:t>
      </w:r>
    </w:p>
    <w:p w:rsidRDefault="008D4611" w:rsidP="008D4611" w:rsidR="008D4611">
      <w:pPr>
        <w:jc w:val="center"/>
      </w:pPr>
    </w:p>
    <w:p w:rsidRDefault="00C25985" w:rsidP="00C25985" w:rsidR="008D4611">
      <w:pPr>
        <w:ind w:firstLine="708"/>
        <w:jc w:val="both"/>
      </w:pPr>
      <w:r>
        <w:t xml:space="preserve">  </w:t>
      </w:r>
      <w:r w:rsidR="00A87390">
        <w:t xml:space="preserve">I. </w:t>
      </w:r>
      <w:r w:rsidR="008D4611" w:rsidRPr="006F14F2">
        <w:t>Pokreće se</w:t>
      </w:r>
      <w:r w:rsidR="000916C1">
        <w:t xml:space="preserve"> prethodni</w:t>
      </w:r>
      <w:r w:rsidR="008D4611" w:rsidRPr="006F14F2">
        <w:t xml:space="preserve"> postupak radi utvrđenja uvjeta za otvaranje stečajnog postupka  nad dužnikom</w:t>
      </w:r>
      <w:r w:rsidR="00B44741">
        <w:t xml:space="preserve"> - </w:t>
      </w:r>
      <w:r w:rsidR="008D4611" w:rsidRPr="006F14F2">
        <w:t>trgovačkim društvom</w:t>
      </w:r>
      <w:r w:rsidR="008D4611">
        <w:t xml:space="preserve"> </w:t>
      </w:r>
      <w:r w:rsidR="004451F0" w:rsidRPr="004451F0">
        <w:t>TECHCOM d.o.o. za proizvodnju i usluge, Kaštel Sućurac, Cesta dr. Franje Tuđmana 78, OIB: 20169284310</w:t>
      </w:r>
      <w:r w:rsidR="005A727A">
        <w:t>.</w:t>
      </w:r>
    </w:p>
    <w:p w:rsidRDefault="00A87390" w:rsidP="00A87390" w:rsidR="00A87390">
      <w:pPr>
        <w:jc w:val="both"/>
      </w:pPr>
    </w:p>
    <w:p w:rsidRDefault="00C25985" w:rsidP="00C25985" w:rsidR="00A87390">
      <w:pPr>
        <w:ind w:firstLine="708"/>
        <w:jc w:val="both"/>
      </w:pPr>
      <w:r>
        <w:t xml:space="preserve"> </w:t>
      </w:r>
      <w:r w:rsidR="00A87390">
        <w:t xml:space="preserve">II. Naređuje se zakonskom zastupniku dužnika </w:t>
      </w:r>
      <w:r w:rsidR="00106ADF">
        <w:t>Maksymu Semeniaku iz Kaštel kambelovca, Ulica kralja Krešimira 70</w:t>
      </w:r>
      <w:r w:rsidR="00A87390">
        <w:t>,  da u</w:t>
      </w:r>
      <w:r w:rsidR="00106ADF">
        <w:t xml:space="preserve"> roku od 8 (osam) dana dostavi</w:t>
      </w:r>
      <w:r w:rsidR="00A87390">
        <w:t xml:space="preserve"> ovom sudu</w:t>
      </w:r>
      <w:r w:rsidR="00DF0E61">
        <w:t xml:space="preserve"> javnobilježnički ovjerovljen</w:t>
      </w:r>
      <w:r w:rsidR="00A87390">
        <w:t xml:space="preserve"> popis imovine dužnika (prokazni popis imovine) u kojem će biti naznačeni podaci: </w:t>
      </w:r>
    </w:p>
    <w:p w:rsidRDefault="00A87390" w:rsidP="00C25985" w:rsidR="00A87390">
      <w:pPr>
        <w:ind w:firstLine="348" w:left="360"/>
        <w:jc w:val="both"/>
      </w:pPr>
      <w:r>
        <w:t>-</w:t>
      </w:r>
      <w:r>
        <w:tab/>
        <w:t xml:space="preserve">gdje se nalaze pojedine stvari koje čine dužnikovu imovinu, </w:t>
      </w:r>
    </w:p>
    <w:p w:rsidRDefault="00A87390" w:rsidP="00C25985" w:rsidR="00A87390">
      <w:pPr>
        <w:ind w:hanging="705" w:left="1413"/>
        <w:jc w:val="both"/>
      </w:pPr>
      <w:r>
        <w:t>-</w:t>
      </w:r>
      <w:r>
        <w:tab/>
        <w:t xml:space="preserve">gdje se nalaze i kome pripadaju tuđe stvari na kojima dužnik ima određena imovinska prava, </w:t>
      </w:r>
    </w:p>
    <w:p w:rsidRDefault="00A87390" w:rsidP="00C25985" w:rsidR="00A87390">
      <w:pPr>
        <w:ind w:firstLine="348" w:left="360"/>
        <w:jc w:val="both"/>
      </w:pPr>
      <w:r>
        <w:t>-</w:t>
      </w:r>
      <w:r>
        <w:tab/>
        <w:t>prema kome dužnik  ima kakvu novčanu ili koju drugu tražbinu,</w:t>
      </w:r>
    </w:p>
    <w:p w:rsidRDefault="00A87390" w:rsidP="00C25985" w:rsidR="00A87390">
      <w:pPr>
        <w:ind w:firstLine="348" w:left="360"/>
        <w:jc w:val="both"/>
      </w:pPr>
      <w:r>
        <w:t>-</w:t>
      </w:r>
      <w:r>
        <w:tab/>
        <w:t xml:space="preserve">koja druga prava čine dužnikovu imovinu, </w:t>
      </w:r>
    </w:p>
    <w:p w:rsidRDefault="00A87390" w:rsidP="00C25985" w:rsidR="00A87390">
      <w:pPr>
        <w:ind w:firstLine="348" w:left="360"/>
        <w:jc w:val="both"/>
      </w:pPr>
      <w:r>
        <w:t>-</w:t>
      </w:r>
      <w:r>
        <w:tab/>
        <w:t>ima li na računima dužnika i kod koga novčana sredstva,</w:t>
      </w:r>
    </w:p>
    <w:p w:rsidRDefault="00A87390" w:rsidP="00C25985" w:rsidR="00A87390">
      <w:pPr>
        <w:ind w:firstLine="348" w:left="360"/>
        <w:jc w:val="both"/>
      </w:pPr>
      <w:r>
        <w:t>-</w:t>
      </w:r>
      <w:r>
        <w:tab/>
        <w:t>ima li dužnik kakvu drugu imovinu.</w:t>
      </w:r>
    </w:p>
    <w:p w:rsidRDefault="00A87390" w:rsidP="00A87390" w:rsidR="00A87390">
      <w:pPr>
        <w:jc w:val="both"/>
      </w:pPr>
    </w:p>
    <w:p w:rsidRDefault="00A87390" w:rsidP="00C25985" w:rsidR="00A87390">
      <w:pPr>
        <w:ind w:firstLine="708"/>
        <w:jc w:val="both"/>
      </w:pPr>
      <w:r>
        <w:t>III. Ako zakonski zastupnik dužnika u dodijeljenom roku ne dostavi prokazni popis imovine dužnika, sud će mu izreći novčanu kaznu i zaprijetiti mu novim novčanim kaznama sve dok se ne pokori.</w:t>
      </w:r>
    </w:p>
    <w:p w:rsidRDefault="00A87390" w:rsidP="00A87390" w:rsidR="00A87390">
      <w:pPr>
        <w:ind w:left="360"/>
        <w:jc w:val="both"/>
      </w:pPr>
    </w:p>
    <w:p w:rsidRDefault="00A87390" w:rsidP="00C25985" w:rsidR="00A87390">
      <w:pPr>
        <w:ind w:firstLine="708"/>
        <w:jc w:val="both"/>
      </w:pPr>
      <w:r>
        <w:t>IV. Ako zakonski zastupnik dužnika u dodijeljenom roku ne dostavi prokazni popis imovine ili dostavi netočan ili nepotpun prokazni popis imovine odgovara vjerovnicima za štetu koju time prouzroči.</w:t>
      </w:r>
    </w:p>
    <w:p w:rsidRDefault="00C25985" w:rsidP="00A87390" w:rsidR="00A87390">
      <w:pPr>
        <w:ind w:left="360"/>
        <w:jc w:val="both"/>
      </w:pPr>
      <w:r>
        <w:tab/>
      </w:r>
    </w:p>
    <w:p w:rsidRDefault="00C25985" w:rsidP="00C25985" w:rsidR="00A87390">
      <w:pPr>
        <w:ind w:firstLine="708"/>
        <w:jc w:val="both"/>
      </w:pPr>
      <w:r>
        <w:lastRenderedPageBreak/>
        <w:t xml:space="preserve"> </w:t>
      </w:r>
      <w:r w:rsidR="00A87390">
        <w:t>V. Zakonski zastupnik dužnika odgovara kazneno za davanje netočnih ili nepotpunih podataka, obavijesti, izviješća, izjava ili popisa kao za davanje lažnog iskaza u sudskom postupku.</w:t>
      </w:r>
    </w:p>
    <w:p w:rsidRDefault="00DF0E61" w:rsidP="00A87390" w:rsidR="00DF0E61">
      <w:pPr>
        <w:pStyle w:val="Tijeloteksta"/>
        <w:tabs>
          <w:tab w:pos="6810" w:val="clear"/>
        </w:tabs>
      </w:pPr>
    </w:p>
    <w:p w:rsidRDefault="00106ADF" w:rsidP="00106ADF" w:rsidR="00A87390">
      <w:pPr>
        <w:pStyle w:val="Tijeloteksta"/>
        <w:tabs>
          <w:tab w:pos="6810" w:val="clear"/>
        </w:tabs>
      </w:pPr>
      <w:r>
        <w:tab/>
        <w:t xml:space="preserve">VI. </w:t>
      </w:r>
      <w:r w:rsidR="00A87390" w:rsidRPr="006E458D">
        <w:t xml:space="preserve">Ročište radi izjašnjenja o prijedlogu za otvaranje stečajnog postupka određuje se za dan: </w:t>
      </w:r>
      <w:r w:rsidR="00BA2D18" w:rsidRPr="006E458D">
        <w:t>18. prosinca</w:t>
      </w:r>
      <w:r w:rsidR="00A87390" w:rsidRPr="006E458D">
        <w:t xml:space="preserve"> 2015. godine u </w:t>
      </w:r>
      <w:r w:rsidR="00BA2D18" w:rsidRPr="006E458D">
        <w:t>09,00</w:t>
      </w:r>
      <w:r w:rsidR="00A87390" w:rsidRPr="006E458D">
        <w:t xml:space="preserve"> sati,  sudnica br. 204/II,</w:t>
      </w:r>
      <w:r w:rsidRPr="006E458D">
        <w:t xml:space="preserve"> Trgovačkog suda u Splitu, Suko</w:t>
      </w:r>
      <w:r w:rsidR="00A87390" w:rsidRPr="006E458D">
        <w:t>išanska 6.</w:t>
      </w:r>
      <w:r w:rsidR="00A87390">
        <w:t xml:space="preserve"> </w:t>
      </w:r>
    </w:p>
    <w:p w:rsidRDefault="00A87390" w:rsidP="00A87390" w:rsidR="00A87390">
      <w:pPr>
        <w:pStyle w:val="Tijeloteksta"/>
        <w:ind w:firstLine="709"/>
      </w:pPr>
    </w:p>
    <w:p w:rsidRDefault="00C25985" w:rsidP="00C25985" w:rsidR="00A87390">
      <w:pPr>
        <w:pStyle w:val="Tijeloteksta"/>
        <w:tabs>
          <w:tab w:pos="6810" w:val="clear"/>
          <w:tab w:pos="709" w:val="left"/>
        </w:tabs>
      </w:pPr>
      <w:r>
        <w:tab/>
        <w:t xml:space="preserve"> </w:t>
      </w:r>
      <w:r w:rsidR="00106ADF">
        <w:t>VII</w:t>
      </w:r>
      <w:r w:rsidR="00A87390">
        <w:t>. Na ročište se radi  izjašnjenja o prijedlogu za otvaranje stečajnog pozivaju:</w:t>
      </w:r>
    </w:p>
    <w:p w:rsidRDefault="00A87390" w:rsidP="00A87390" w:rsidR="00A87390">
      <w:pPr>
        <w:pStyle w:val="Tijeloteksta"/>
        <w:ind w:firstLine="709"/>
      </w:pPr>
      <w:r>
        <w:t xml:space="preserve">    - predlagatelj</w:t>
      </w:r>
      <w:r w:rsidR="00106ADF">
        <w:t>i po punomoćniku</w:t>
      </w:r>
    </w:p>
    <w:p w:rsidRDefault="00A87390" w:rsidP="00A87390" w:rsidR="00A87390">
      <w:pPr>
        <w:pStyle w:val="Tijeloteksta"/>
        <w:ind w:firstLine="709"/>
      </w:pPr>
      <w:r>
        <w:t xml:space="preserve">    - zakonski zastupnik dužnika </w:t>
      </w:r>
      <w:r w:rsidR="00106ADF">
        <w:t>Maksym Semeniak iz Kaštel kambelovca, Ulica kralja Krešimira 70</w:t>
      </w:r>
    </w:p>
    <w:p w:rsidRDefault="00A87390" w:rsidP="00A87390" w:rsidR="00A87390">
      <w:pPr>
        <w:pStyle w:val="Tijeloteksta"/>
        <w:ind w:firstLine="709"/>
      </w:pPr>
      <w:r>
        <w:t xml:space="preserve">    - FINA Split.</w:t>
      </w:r>
    </w:p>
    <w:p w:rsidRDefault="00A87390" w:rsidP="00A87390" w:rsidR="00A87390">
      <w:pPr>
        <w:pStyle w:val="Tijeloteksta"/>
        <w:ind w:firstLine="709"/>
      </w:pPr>
    </w:p>
    <w:p w:rsidRDefault="00A87390" w:rsidP="00C25985" w:rsidR="005A727A">
      <w:pPr>
        <w:pStyle w:val="Tijeloteksta"/>
        <w:tabs>
          <w:tab w:pos="6810" w:val="clear"/>
        </w:tabs>
      </w:pPr>
      <w:r>
        <w:t xml:space="preserve"> </w:t>
      </w:r>
      <w:r w:rsidR="00C25985">
        <w:tab/>
      </w:r>
      <w:r w:rsidR="00056EE8">
        <w:t>V</w:t>
      </w:r>
      <w:r>
        <w:t>III. Osobe iz točke III. ovoga rješenja se mogu i pisano izjasniti o prijedlogu za otvaranje stečajnog postupka.</w:t>
      </w:r>
    </w:p>
    <w:p w:rsidRDefault="00A42456" w:rsidP="00C25985" w:rsidR="00880B6C">
      <w:pPr>
        <w:spacing w:after="160" w:before="260"/>
        <w:jc w:val="center"/>
      </w:pPr>
      <w:r>
        <w:t>Obrazloženje</w:t>
      </w:r>
    </w:p>
    <w:p w:rsidRDefault="00106ADF" w:rsidP="00106ADF" w:rsidR="00106ADF">
      <w:pPr>
        <w:ind w:firstLine="708"/>
        <w:jc w:val="both"/>
      </w:pPr>
      <w:r>
        <w:t xml:space="preserve">Dana 30. lipnja 2015. godine kod ovoga suda zaprimljen je prijedlog predlagatelja -vjerovnika </w:t>
      </w:r>
      <w:r w:rsidRPr="00A56216">
        <w:t>pod 1. GORANA ŽEGARCA iz Kaštel Sućurca, Obala kralja Tomislava 1, OIB: 83348325776, pod 2. MARIA PAVLIĆA iz Trogira, Put Pišćina 9, OIB: 14915873301, pod 3. PILE ŠUNDOV iz Kaštel Gomilice, Cesta Ivana Pavla II 104, OIB: 05003917667, pod 4. GABRIELA MEĐUGORCA iz Kaštel Kambelovca, Put Smokovika 17, OIB: 00106203606, pod 5. IVICE KURTOVIĆA iz Kaštel Gomilice, Cesta Ivana Pavla II 104, OIB: 85086008330, pod 6. IVICE MEĐUGORCA iz Kaštel Kambelovca, Put Smokovika 17, OIB: 14427461778 i pod 7. MARIA KURTOVIĆA iz Kaštel Gomilice, Cesta Ivana Pavla II 108</w:t>
      </w:r>
      <w:r>
        <w:t xml:space="preserve">, za otvaranje stečajnog postupka nad </w:t>
      </w:r>
      <w:r w:rsidRPr="00FB7903">
        <w:t>dužnikom TECHCOM d.o.o. za proizvodnju i usluge, Kaštel Sućurac, Cesta dr. Franje Tuđmana 78, OIB: 20169284310</w:t>
      </w:r>
      <w:r>
        <w:t>.</w:t>
      </w:r>
    </w:p>
    <w:p w:rsidRDefault="00106ADF" w:rsidP="00106ADF" w:rsidR="00106ADF">
      <w:pPr>
        <w:jc w:val="both"/>
      </w:pPr>
    </w:p>
    <w:p w:rsidRDefault="00106ADF" w:rsidP="00106ADF" w:rsidR="00106ADF">
      <w:pPr>
        <w:jc w:val="both"/>
      </w:pPr>
      <w:r>
        <w:tab/>
        <w:t>U prijedlogu predlagatelji navode da imaju novčanu tražbinu prema dužniku, s osnova dospjelih, a neisplaćenih plaća za mjesece 11/2014, 12/2014, 1/2015, 2/2015, 3/2015, 4/2015 i 5/2015, a kod dužnika da postoje stečajni razlozi obzirom da dužnik više od 30 dana kasni sa isplatom plaće u visini ugovorene plaće te plaćanjem pripadajućih poreza i doprinosa koje je dužan uplatiti i obračunati zajedno s plaćom te da je na taj način i nelikvidan.</w:t>
      </w:r>
    </w:p>
    <w:p w:rsidRDefault="00106ADF" w:rsidP="00106ADF" w:rsidR="00106ADF">
      <w:pPr>
        <w:jc w:val="both"/>
      </w:pPr>
    </w:p>
    <w:p w:rsidRDefault="00106ADF" w:rsidP="00106ADF" w:rsidR="00106ADF">
      <w:pPr>
        <w:jc w:val="both"/>
      </w:pPr>
      <w:r>
        <w:tab/>
        <w:t>Slijedom navedenog, predloženo je otvaranje stečajnog postupka nad dužnikom.</w:t>
      </w:r>
    </w:p>
    <w:p w:rsidRDefault="00106ADF" w:rsidP="00106ADF" w:rsidR="00106ADF">
      <w:pPr>
        <w:jc w:val="both"/>
      </w:pPr>
    </w:p>
    <w:p w:rsidRDefault="00106ADF" w:rsidP="00106ADF" w:rsidR="00106ADF">
      <w:pPr>
        <w:ind w:firstLine="708"/>
        <w:jc w:val="both"/>
      </w:pPr>
      <w:r>
        <w:t>U privitku prijedloga, predlagatelji su dostavili: obračun plaća za siječanj, veljaču i travanj 2015. za Međugorac Ivicu (list 10-11 i 13 spisa), obračun plaća za siječanj 2015. za Međugorac Gabriela (list 12 spisa), obračun plaća za siječanj i veljaču 2015. za Kurtović Ivicu (list 14-15 spisa), obračun plaća za siječanj i veljaču za Kurtović Maria (list 16-18 spisa</w:t>
      </w:r>
      <w:r w:rsidR="008B313D">
        <w:t>)</w:t>
      </w:r>
      <w:r>
        <w:t>.</w:t>
      </w:r>
    </w:p>
    <w:p w:rsidRDefault="00934395" w:rsidP="00934395" w:rsidR="00934395">
      <w:pPr>
        <w:ind w:firstLine="708"/>
        <w:jc w:val="both"/>
      </w:pPr>
    </w:p>
    <w:p w:rsidRDefault="00741B68" w:rsidP="00934395" w:rsidR="00106ADF">
      <w:pPr>
        <w:ind w:firstLine="708"/>
        <w:jc w:val="both"/>
      </w:pPr>
      <w:r>
        <w:t>Rješenjem ovog suda poslovni broj 11.St-90/2015 od 14. srpnja 2015. godine odbačen je prijedlog predlagatelja za otvaranje stečajnog postupka nad dužnikom Techcom d.o.o. za proizvodnju i usluge Kaštel Sućurac.</w:t>
      </w:r>
    </w:p>
    <w:p w:rsidRDefault="00741B68" w:rsidP="00934395" w:rsidR="00741B68">
      <w:pPr>
        <w:ind w:firstLine="708"/>
        <w:jc w:val="both"/>
      </w:pPr>
    </w:p>
    <w:p w:rsidRDefault="00741B68" w:rsidP="00934395" w:rsidR="00741B68">
      <w:pPr>
        <w:ind w:firstLine="708"/>
        <w:jc w:val="both"/>
      </w:pPr>
      <w:r>
        <w:t>Odlučujući o žalbi predlagatelja, izjavljenoj protiv navedenog rješenja, Visoki trgovački sud RH je rješenjem poslovni broj 17.Pž-5976/15-3 od 26. kolovoza 2015. godine:</w:t>
      </w:r>
    </w:p>
    <w:p w:rsidRDefault="00741B68" w:rsidP="00741B68" w:rsidR="00741B68">
      <w:pPr>
        <w:spacing w:before="40"/>
        <w:ind w:firstLine="709"/>
        <w:jc w:val="both"/>
      </w:pPr>
      <w:r>
        <w:t>- odbio kao neosnovanu žalbu predlagatelja Gorana Žegarca, Maria Pavlića i Pile Šundova i  potvrdio rješenje</w:t>
      </w:r>
      <w:r w:rsidRPr="00741B68">
        <w:t xml:space="preserve"> </w:t>
      </w:r>
      <w:r>
        <w:t xml:space="preserve">Trgovačkog suda u Splitu poslovni broj 11. St-90/2015 od 14. </w:t>
      </w:r>
      <w:r>
        <w:lastRenderedPageBreak/>
        <w:t>srpnja 2015. godine u dijelu u kojem je odbačen prijedlog za otvaranje stečajnog postupka navedenih predlagatelja;</w:t>
      </w:r>
    </w:p>
    <w:p w:rsidRDefault="00741B68" w:rsidP="00741B68" w:rsidR="00741B68">
      <w:pPr>
        <w:spacing w:before="40"/>
        <w:ind w:firstLine="709"/>
        <w:jc w:val="both"/>
      </w:pPr>
      <w:r>
        <w:t xml:space="preserve">- ukinuo rješenje Trgovačkog suda u Splitu poslovni broj 11. St-90/2015 od 14. srpnja 2015. godine u dijelu </w:t>
      </w:r>
      <w:r w:rsidRPr="00741B68">
        <w:t>u kojem je odbačen prijedlog z</w:t>
      </w:r>
      <w:r>
        <w:t xml:space="preserve">a otvaranje stečajnog postupka </w:t>
      </w:r>
      <w:r w:rsidRPr="00741B68">
        <w:t>predlagatelja</w:t>
      </w:r>
      <w:r>
        <w:t xml:space="preserve"> Gabriela Međugorca, Ivice Kurtovića, Ivice Međugorca i Maria Kurtovića i tom dijelu predmet vratio ovome sudu na ponovan postupak, nakon čega je stečajna parnica predmet zavela pod novi broj St-482/2015.</w:t>
      </w:r>
    </w:p>
    <w:p w:rsidRDefault="00741B68" w:rsidP="00934395" w:rsidR="00741B68">
      <w:pPr>
        <w:ind w:firstLine="708"/>
        <w:jc w:val="both"/>
      </w:pPr>
    </w:p>
    <w:p w:rsidRDefault="00822947" w:rsidP="006C12BA" w:rsidR="00741B68">
      <w:pPr>
        <w:jc w:val="both"/>
      </w:pPr>
      <w:r>
        <w:tab/>
        <w:t xml:space="preserve">Odredbom članka 39. stavka 1. Stečajnog zakona („Narodne novine“ </w:t>
      </w:r>
      <w:r w:rsidRPr="00481460">
        <w:t>44/96, 29/99, 129/00, 123/03, 82/06, 116/10, 25/12, 133/12</w:t>
      </w:r>
      <w:r>
        <w:t>; dalje SZ) propisano je da se stečajni postupak pokreće prijedlogom vjerovnika ili dužnika, ako zakonom nije drugačije određeno. Stavkom 2. istoga članka propisano je da je vjerovnik ovlašten podnijeti prijedlog za otvaranje stečajnog postupka ako učini vjerojatnim postojanje svoje tražbine i kojega od stečajnih razloga.</w:t>
      </w:r>
    </w:p>
    <w:p w:rsidRDefault="00741B68" w:rsidP="006C12BA" w:rsidR="00741B68">
      <w:pPr>
        <w:jc w:val="both"/>
      </w:pPr>
    </w:p>
    <w:p w:rsidRDefault="00741B68" w:rsidP="006C12BA" w:rsidR="00D67EBE">
      <w:pPr>
        <w:jc w:val="both"/>
      </w:pPr>
      <w:r>
        <w:tab/>
        <w:t xml:space="preserve">Odredbom čl. 4. st. 1. SZ-a propisano je da se stečaj može otvoriti samo ako se utvrdi postojanje kojeg od zakonom predviđenih stečajnih razloga. Stavkom 2. istog članka propisano je da su stečajni razlozi: nelikvidnost, nesposobnost za plaćanje i prezaduženost. Stavkom 3. istog članka propisano je da je dužnik nelikvidan ako ne može u određenom vremenskom razdoblju ispuniti novčane obveze koje dospijevaju u tom razdoblju, a stavkom 4. da će se smatrati da je dužnik nelikvidan ako više od 60 dana kasni u ispunjenju jedne ili više novčanih obveza, čiji iznos prelazi 20% od iznosa njegovih obveza objavljenih u godišnjem izvješću za proteklu financijsku godinu ili ako više od 30 dana kasni s uplatom plaće u visini ugovorene plaće te plaćanjem pripadajućih poreza i doprinosa koje je dužan obračunati i uplatiti zajedno sa plaćom.  </w:t>
      </w:r>
      <w:r w:rsidR="00822947">
        <w:t xml:space="preserve"> </w:t>
      </w:r>
    </w:p>
    <w:p w:rsidRDefault="00741B68" w:rsidP="006C12BA" w:rsidR="00741B68">
      <w:pPr>
        <w:jc w:val="both"/>
      </w:pPr>
    </w:p>
    <w:p w:rsidRDefault="005E2988" w:rsidP="00741B68" w:rsidR="00A87390">
      <w:pPr>
        <w:jc w:val="both"/>
      </w:pPr>
      <w:r>
        <w:tab/>
      </w:r>
      <w:r w:rsidR="00A87390">
        <w:t xml:space="preserve">Prema odredbi članka 42. stavak 1. </w:t>
      </w:r>
      <w:r w:rsidR="00741B68">
        <w:t xml:space="preserve">SZ-a </w:t>
      </w:r>
      <w:r w:rsidR="00A87390">
        <w:t xml:space="preserve">na temelju prijedloga za otvaranje stečajnog postupka stečajni sudac donosi rješenje o pokretanju postupka radi utvrđenja uvjeta za otvaranje stečajnog postupka (prethodni postupak). </w:t>
      </w:r>
    </w:p>
    <w:p w:rsidRDefault="00822947" w:rsidP="00822947" w:rsidR="00822947">
      <w:pPr>
        <w:ind w:firstLine="708"/>
        <w:jc w:val="both"/>
      </w:pPr>
    </w:p>
    <w:p w:rsidRDefault="00741B68" w:rsidP="00822947" w:rsidR="00741B68">
      <w:pPr>
        <w:ind w:firstLine="708"/>
        <w:jc w:val="both"/>
      </w:pPr>
      <w:r>
        <w:t xml:space="preserve">Budući da iz dostavljenih obračuna neisplaćenih plaća proizlazi da dužnik kasni s isplatama plaća za travanj 2014. godine, siječanj i veljaču 2015. godine (a ne kako predlagatelji u prijedlogu navode – za studeni i prosinac 2014. godine te siječanj-svibanj 2015. godine), po ocjeni ovog suda iz navedenog proizlazi vjerojatnost postojanja stečajnog razloga nelikvidnosti, odnosno vjerojatnost da dužnik više od 30 dana kasni s isplatom plaće u visini ugovorene </w:t>
      </w:r>
      <w:r w:rsidRPr="00741B68">
        <w:t>plaće te plaćanjem pripadajućih poreza i doprinosa koje je dužan obračunati i uplatiti zajedno sa pl</w:t>
      </w:r>
      <w:r>
        <w:t>aćom, sve u smislu odredbe čl. 4. st. 4. SZ-a. Napominje se da je predmnijeva nelikvidnosti oboriva pa dužnik može dokazivati da nisu ispunjene pretpostavke za njenu primjenu, a predmnijeva se neće primijeniti ni ako dužnik tijekom prethodnog postupka isplati plaću u visini ugovorene plaće te pripadajuće poreze i doprinose koje je bio dužan obračunati i uplatiti zajedno sa plaćom, a sa kojim isplatama je kasnio više od 30 dana.</w:t>
      </w:r>
    </w:p>
    <w:p w:rsidRDefault="001C6C36" w:rsidP="00822947" w:rsidR="001C6C36">
      <w:pPr>
        <w:ind w:firstLine="708"/>
        <w:jc w:val="both"/>
      </w:pPr>
    </w:p>
    <w:p w:rsidRDefault="001C6C36" w:rsidP="00822947" w:rsidR="001C6C36">
      <w:pPr>
        <w:ind w:firstLine="708"/>
        <w:jc w:val="both"/>
      </w:pPr>
      <w:r>
        <w:t>Slijedom navedenog, a kako su po ocjeni ovog suda ispunjene pretpostavke za pokretanje prethodnog postupka, ovaj sud je</w:t>
      </w:r>
      <w:r w:rsidR="003F64EA">
        <w:t xml:space="preserve"> temeljem odredbi čl. 42. i 43. </w:t>
      </w:r>
      <w:r>
        <w:t xml:space="preserve"> </w:t>
      </w:r>
      <w:r w:rsidR="003F64EA">
        <w:t xml:space="preserve">u vezi s odredbom članka 106., i 107. SZ-a </w:t>
      </w:r>
      <w:r>
        <w:t>odl</w:t>
      </w:r>
      <w:r w:rsidR="00EE7CD9">
        <w:t>učio kao u izreci ovog rješenja.</w:t>
      </w:r>
    </w:p>
    <w:p w:rsidRDefault="00863D64" w:rsidP="00C1420A" w:rsidR="00863D64">
      <w:pPr>
        <w:jc w:val="both"/>
      </w:pPr>
    </w:p>
    <w:p w:rsidRDefault="00A42456" w:rsidP="00BE67F7" w:rsidR="00107221" w:rsidRPr="00176DCA">
      <w:pPr>
        <w:jc w:val="center"/>
      </w:pPr>
      <w:r w:rsidRPr="00176DCA">
        <w:t xml:space="preserve">U Splitu, </w:t>
      </w:r>
      <w:r w:rsidR="0062601A" w:rsidRPr="00176DCA">
        <w:t xml:space="preserve"> </w:t>
      </w:r>
      <w:r w:rsidR="001C6C36">
        <w:t>28. listopada</w:t>
      </w:r>
      <w:r w:rsidR="00C029BF" w:rsidRPr="00176DCA">
        <w:t xml:space="preserve"> </w:t>
      </w:r>
      <w:r w:rsidR="00C1420A">
        <w:t>2015</w:t>
      </w:r>
      <w:r w:rsidR="005A727A" w:rsidRPr="00176DCA">
        <w:t>.</w:t>
      </w:r>
      <w:r w:rsidR="00C1420A">
        <w:t xml:space="preserve"> godine</w:t>
      </w:r>
    </w:p>
    <w:p w:rsidRDefault="00A42456" w:rsidP="00A42456" w:rsidR="00A42456" w:rsidRPr="00176DCA">
      <w:pPr>
        <w:jc w:val="center"/>
      </w:pPr>
    </w:p>
    <w:p w:rsidRDefault="00BE67F7" w:rsidP="00BE67F7" w:rsidR="009B25AE">
      <w:pPr>
        <w:pStyle w:val="Tijeloteksta"/>
        <w:tabs>
          <w:tab w:pos="6810" w:val="clear"/>
        </w:tabs>
        <w:ind w:left="6372"/>
        <w:jc w:val="center"/>
      </w:pPr>
      <w:r>
        <w:t xml:space="preserve">    </w:t>
      </w:r>
      <w:r w:rsidR="00C1420A">
        <w:t>SUTKINJA</w:t>
      </w:r>
    </w:p>
    <w:p w:rsidRDefault="00C1420A" w:rsidP="00C1420A" w:rsidR="00C1420A">
      <w:pPr>
        <w:pStyle w:val="Tijeloteksta"/>
        <w:tabs>
          <w:tab w:pos="6810" w:val="clear"/>
        </w:tabs>
        <w:ind w:left="708"/>
        <w:jc w:val="right"/>
      </w:pPr>
      <w:r>
        <w:t>ANA GOLUB GRUIĆ</w:t>
      </w:r>
    </w:p>
    <w:p w:rsidRDefault="00A42456" w:rsidP="00A42456" w:rsidR="00A42456" w:rsidRPr="00176DCA">
      <w:pPr>
        <w:pStyle w:val="Tijeloteksta"/>
        <w:tabs>
          <w:tab w:pos="6810" w:val="clear"/>
        </w:tabs>
        <w:ind w:left="708"/>
      </w:pPr>
    </w:p>
    <w:p w:rsidRDefault="00A42456" w:rsidP="00A42456" w:rsidR="00A42456" w:rsidRPr="00176DCA">
      <w:pPr>
        <w:pStyle w:val="Tijeloteksta"/>
        <w:tabs>
          <w:tab w:pos="6810" w:val="clear"/>
        </w:tabs>
        <w:ind w:left="708"/>
      </w:pPr>
    </w:p>
    <w:p w:rsidRDefault="00113968" w:rsidP="00FF7B30" w:rsidR="00113968">
      <w:pPr>
        <w:jc w:val="both"/>
      </w:pPr>
    </w:p>
    <w:p w:rsidRDefault="001C6C36" w:rsidP="001C6C36" w:rsidR="001C6C36" w:rsidRPr="008B7FF3">
      <w:pPr>
        <w:pStyle w:val="Tijeloteksta"/>
        <w:tabs>
          <w:tab w:pos="6810" w:val="clear"/>
        </w:tabs>
        <w:ind w:left="708"/>
      </w:pPr>
    </w:p>
    <w:p w:rsidRDefault="001C6C36" w:rsidP="001C6C36" w:rsidR="001C6C36" w:rsidRPr="008B7FF3">
      <w:pPr>
        <w:jc w:val="both"/>
      </w:pPr>
      <w:r w:rsidRPr="008B7FF3">
        <w:t>PRAVNA POUKA: Protiv ovog rješenja nije dopuštena posebna žalba (članak 42. stavak 1. SZ-a).</w:t>
      </w:r>
    </w:p>
    <w:p w:rsidRDefault="00C1420A" w:rsidP="002A5F32" w:rsidR="00C1420A">
      <w:pPr>
        <w:jc w:val="both"/>
      </w:pPr>
    </w:p>
    <w:p w:rsidRDefault="001C6C36" w:rsidP="002A5F32" w:rsidR="001C6C36" w:rsidRPr="00176DCA">
      <w:pPr>
        <w:jc w:val="both"/>
      </w:pPr>
    </w:p>
    <w:p w:rsidRDefault="00A42456" w:rsidP="00A42456" w:rsidR="00A42456" w:rsidRPr="00176DCA">
      <w:pPr>
        <w:pStyle w:val="Tijeloteksta"/>
        <w:tabs>
          <w:tab w:pos="6810" w:val="clear"/>
        </w:tabs>
      </w:pPr>
      <w:r w:rsidRPr="00176DCA">
        <w:t>DNA:</w:t>
      </w:r>
    </w:p>
    <w:p w:rsidRDefault="00112EBB" w:rsidP="00112EBB" w:rsidR="00112EBB">
      <w:pPr>
        <w:pStyle w:val="Tijeloteksta"/>
      </w:pPr>
      <w:r>
        <w:t>- predlagatelj</w:t>
      </w:r>
      <w:r w:rsidR="001C6C36">
        <w:t>ima po punomoćniku</w:t>
      </w:r>
    </w:p>
    <w:p w:rsidRDefault="001C6C36" w:rsidP="00112EBB" w:rsidR="001C6C36">
      <w:pPr>
        <w:pStyle w:val="Tijeloteksta"/>
      </w:pPr>
      <w:r>
        <w:t>- dužniku</w:t>
      </w:r>
    </w:p>
    <w:p w:rsidRDefault="001C6C36" w:rsidP="00112EBB" w:rsidR="00112EBB">
      <w:pPr>
        <w:pStyle w:val="Tijeloteksta"/>
      </w:pPr>
      <w:r>
        <w:t>- zakonskom</w:t>
      </w:r>
      <w:r w:rsidR="00112EBB">
        <w:t xml:space="preserve"> zastupnik</w:t>
      </w:r>
      <w:r>
        <w:t>u dužnika Maksym Semeniak</w:t>
      </w:r>
    </w:p>
    <w:p w:rsidRDefault="003B6E7F" w:rsidP="00112EBB" w:rsidR="00112EBB">
      <w:pPr>
        <w:pStyle w:val="Tijeloteksta"/>
      </w:pPr>
      <w:r>
        <w:t>- FINA Split</w:t>
      </w:r>
    </w:p>
    <w:p w:rsidRDefault="00112EBB" w:rsidP="00112EBB" w:rsidR="001D11BA">
      <w:pPr>
        <w:pStyle w:val="Tijeloteksta"/>
        <w:tabs>
          <w:tab w:pos="6810" w:val="clear"/>
        </w:tabs>
      </w:pPr>
      <w:r>
        <w:t>- u spis</w:t>
      </w:r>
    </w:p>
    <w:p w:rsidRDefault="001D40A5" w:rsidP="00112EBB" w:rsidR="001D40A5">
      <w:pPr>
        <w:pStyle w:val="Tijeloteksta"/>
        <w:tabs>
          <w:tab w:pos="6810" w:val="clear"/>
        </w:tabs>
      </w:pPr>
    </w:p>
    <w:p w:rsidRDefault="001D40A5" w:rsidP="00112EBB" w:rsidR="001D40A5">
      <w:pPr>
        <w:pStyle w:val="Tijeloteksta"/>
        <w:tabs>
          <w:tab w:pos="6810" w:val="clear"/>
        </w:tabs>
      </w:pPr>
      <w:r w:rsidRPr="001D40A5">
        <w:rPr>
          <w:highlight w:val="yellow"/>
        </w:rPr>
        <w:t>JE LI DUŽNIKU DOSTAVLJNA DOKUMENTACIJA DO SADA</w:t>
      </w:r>
      <w:r>
        <w:t>?</w:t>
      </w:r>
    </w:p>
    <w:sectPr w:rsidSect="00A92770" w:rsidR="001D40A5">
      <w:headerReference w:type="even" r:id="rId11"/>
      <w:headerReference w:type="default" r:id="rId12"/>
      <w:headerReference w:type="first" r:id="rId13"/>
      <w:pgSz w:h="16838" w:w="11906"/>
      <w:pgMar w:gutter="0" w:footer="708" w:header="708" w:left="1417" w:bottom="993"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62C4B" w:rsidR="00C62C4B">
      <w:r>
        <w:separator/>
      </w:r>
    </w:p>
  </w:endnote>
  <w:endnote w:id="0" w:type="continuationSeparator">
    <w:p w:rsidRDefault="00C62C4B" w:rsidR="00C62C4B">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62C4B" w:rsidR="00C62C4B">
      <w:r>
        <w:separator/>
      </w:r>
    </w:p>
  </w:footnote>
  <w:footnote w:id="0" w:type="continuationSeparator">
    <w:p w:rsidRDefault="00C62C4B" w:rsidR="00C62C4B">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76DCA" w:rsidP="00575D67" w:rsidR="00176DC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Default="00176DCA" w:rsidR="00176DC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76DCA" w:rsidP="00575D67" w:rsidR="00176DC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EF3EE1">
      <w:rPr>
        <w:rStyle w:val="Brojstranice"/>
        <w:noProof/>
      </w:rPr>
      <w:t>4</w:t>
    </w:r>
    <w:r>
      <w:rPr>
        <w:rStyle w:val="Brojstranice"/>
      </w:rPr>
      <w:fldChar w:fldCharType="end"/>
    </w:r>
  </w:p>
  <w:p w:rsidRDefault="00176DCA" w:rsidP="00B44741" w:rsidR="00B44741">
    <w:pPr>
      <w:pStyle w:val="Zaglavlje"/>
      <w:jc w:val="right"/>
    </w:pPr>
    <w:r>
      <w:tab/>
      <w:t xml:space="preserve">                                                                                                            </w:t>
    </w:r>
    <w:r w:rsidR="00305DC0">
      <w:t>11. St-</w:t>
    </w:r>
    <w:r w:rsidR="004451F0">
      <w:t>482/2015</w:t>
    </w:r>
  </w:p>
  <w:p w:rsidRDefault="00176DCA" w:rsidR="00176DCA">
    <w:pPr>
      <w:pStyle w:val="Zaglavlje"/>
    </w:pP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05DC0" w:rsidP="00B44741" w:rsidR="00B44741">
    <w:pPr>
      <w:pStyle w:val="Zaglavlje"/>
      <w:jc w:val="right"/>
    </w:pPr>
    <w:r>
      <w:t>11. St-</w:t>
    </w:r>
    <w:r w:rsidR="004451F0">
      <w:t>482/2015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47D69BE"/>
    <w:multiLevelType w:val="hybridMultilevel"/>
    <w:tmpl w:val="D6BEB68A"/>
    <w:lvl w:tplc="FF448B56" w:ilvl="0">
      <w:start w:val="1"/>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1">
    <w:nsid w:val="0AD65C3A"/>
    <w:multiLevelType w:val="hybridMultilevel"/>
    <w:tmpl w:val="2B2231D8"/>
    <w:lvl w:tplc="012C546C" w:ilvl="0">
      <w:start w:val="1"/>
      <w:numFmt w:val="upperRoman"/>
      <w:lvlText w:val="%1."/>
      <w:lvlJc w:val="left"/>
      <w:pPr>
        <w:tabs>
          <w:tab w:pos="1425" w:val="num"/>
        </w:tabs>
        <w:ind w:hanging="720" w:left="1425"/>
      </w:pPr>
      <w:rPr>
        <w:rFonts w:hint="default"/>
      </w:rPr>
    </w:lvl>
    <w:lvl w:tentative="true" w:tplc="04090019" w:ilvl="1">
      <w:start w:val="1"/>
      <w:numFmt w:val="lowerLetter"/>
      <w:lvlText w:val="%2."/>
      <w:lvlJc w:val="left"/>
      <w:pPr>
        <w:tabs>
          <w:tab w:pos="1785" w:val="num"/>
        </w:tabs>
        <w:ind w:hanging="360" w:left="1785"/>
      </w:pPr>
    </w:lvl>
    <w:lvl w:tentative="true" w:tplc="0409001B" w:ilvl="2">
      <w:start w:val="1"/>
      <w:numFmt w:val="lowerRoman"/>
      <w:lvlText w:val="%3."/>
      <w:lvlJc w:val="right"/>
      <w:pPr>
        <w:tabs>
          <w:tab w:pos="2505" w:val="num"/>
        </w:tabs>
        <w:ind w:hanging="180" w:left="2505"/>
      </w:pPr>
    </w:lvl>
    <w:lvl w:tentative="true" w:tplc="0409000F" w:ilvl="3">
      <w:start w:val="1"/>
      <w:numFmt w:val="decimal"/>
      <w:lvlText w:val="%4."/>
      <w:lvlJc w:val="left"/>
      <w:pPr>
        <w:tabs>
          <w:tab w:pos="3225" w:val="num"/>
        </w:tabs>
        <w:ind w:hanging="360" w:left="3225"/>
      </w:pPr>
    </w:lvl>
    <w:lvl w:tentative="true" w:tplc="04090019" w:ilvl="4">
      <w:start w:val="1"/>
      <w:numFmt w:val="lowerLetter"/>
      <w:lvlText w:val="%5."/>
      <w:lvlJc w:val="left"/>
      <w:pPr>
        <w:tabs>
          <w:tab w:pos="3945" w:val="num"/>
        </w:tabs>
        <w:ind w:hanging="360" w:left="3945"/>
      </w:pPr>
    </w:lvl>
    <w:lvl w:tentative="true" w:tplc="0409001B" w:ilvl="5">
      <w:start w:val="1"/>
      <w:numFmt w:val="lowerRoman"/>
      <w:lvlText w:val="%6."/>
      <w:lvlJc w:val="right"/>
      <w:pPr>
        <w:tabs>
          <w:tab w:pos="4665" w:val="num"/>
        </w:tabs>
        <w:ind w:hanging="180" w:left="4665"/>
      </w:pPr>
    </w:lvl>
    <w:lvl w:tentative="true" w:tplc="0409000F" w:ilvl="6">
      <w:start w:val="1"/>
      <w:numFmt w:val="decimal"/>
      <w:lvlText w:val="%7."/>
      <w:lvlJc w:val="left"/>
      <w:pPr>
        <w:tabs>
          <w:tab w:pos="5385" w:val="num"/>
        </w:tabs>
        <w:ind w:hanging="360" w:left="5385"/>
      </w:pPr>
    </w:lvl>
    <w:lvl w:tentative="true" w:tplc="04090019" w:ilvl="7">
      <w:start w:val="1"/>
      <w:numFmt w:val="lowerLetter"/>
      <w:lvlText w:val="%8."/>
      <w:lvlJc w:val="left"/>
      <w:pPr>
        <w:tabs>
          <w:tab w:pos="6105" w:val="num"/>
        </w:tabs>
        <w:ind w:hanging="360" w:left="6105"/>
      </w:pPr>
    </w:lvl>
    <w:lvl w:tentative="true" w:tplc="0409001B" w:ilvl="8">
      <w:start w:val="1"/>
      <w:numFmt w:val="lowerRoman"/>
      <w:lvlText w:val="%9."/>
      <w:lvlJc w:val="right"/>
      <w:pPr>
        <w:tabs>
          <w:tab w:pos="6825" w:val="num"/>
        </w:tabs>
        <w:ind w:hanging="180" w:left="6825"/>
      </w:pPr>
    </w:lvl>
  </w:abstractNum>
  <w:abstractNum w:abstractNumId="2">
    <w:nsid w:val="11F10437"/>
    <w:multiLevelType w:val="hybridMultilevel"/>
    <w:tmpl w:val="E07EED1A"/>
    <w:lvl w:tplc="041A000F" w:ilvl="0">
      <w:start w:val="1"/>
      <w:numFmt w:val="decimal"/>
      <w:lvlText w:val="%1."/>
      <w:lvlJc w:val="left"/>
      <w:pPr>
        <w:tabs>
          <w:tab w:pos="720" w:val="num"/>
        </w:tabs>
        <w:ind w:hanging="360" w:left="720"/>
      </w:p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3">
    <w:nsid w:val="63893BCA"/>
    <w:multiLevelType w:val="hybridMultilevel"/>
    <w:tmpl w:val="0D5A9B86"/>
    <w:lvl w:tplc="BEDA6A50" w:ilvl="0">
      <w:start w:val="1"/>
      <w:numFmt w:val="upperRoman"/>
      <w:lvlText w:val="%1."/>
      <w:lvlJc w:val="left"/>
      <w:pPr>
        <w:tabs>
          <w:tab w:pos="1080" w:val="num"/>
        </w:tabs>
        <w:ind w:hanging="720" w:left="108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
    <w:nsid w:val="64BF2FC2"/>
    <w:multiLevelType w:val="hybridMultilevel"/>
    <w:tmpl w:val="D5ACCBBC"/>
    <w:lvl w:tplc="4606AE86" w:ilvl="0">
      <w:start w:val="1"/>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5">
    <w:nsid w:val="751E4DA7"/>
    <w:multiLevelType w:val="hybridMultilevel"/>
    <w:tmpl w:val="330CC23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6">
    <w:nsid w:val="7BE00DD6"/>
    <w:multiLevelType w:val="hybridMultilevel"/>
    <w:tmpl w:val="8ED299B0"/>
    <w:lvl w:tplc="615ECE86"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num w:numId="1">
    <w:abstractNumId w:val="2"/>
  </w:num>
  <w:num w:numId="2">
    <w:abstractNumId w:val="1"/>
  </w:num>
  <w:num w:numId="3">
    <w:abstractNumId w:val="0"/>
  </w:num>
  <w:num w:numId="4">
    <w:abstractNumId w:val="4"/>
  </w:num>
  <w:num w:numId="5">
    <w:abstractNumId w:val="6"/>
  </w:num>
  <w:num w:numId="6">
    <w:abstractNumId w:val="3"/>
  </w:num>
  <w:num w:numId="7">
    <w:abstractNumId w:val="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C4604"/>
    <w:rsid w:val="0000642A"/>
    <w:rsid w:val="0001132B"/>
    <w:rsid w:val="000136AE"/>
    <w:rsid w:val="000329DA"/>
    <w:rsid w:val="000365FF"/>
    <w:rsid w:val="00043E3E"/>
    <w:rsid w:val="000565BB"/>
    <w:rsid w:val="00056EE8"/>
    <w:rsid w:val="00083047"/>
    <w:rsid w:val="000916C1"/>
    <w:rsid w:val="000E09AF"/>
    <w:rsid w:val="000F4770"/>
    <w:rsid w:val="00103B4D"/>
    <w:rsid w:val="00106ADF"/>
    <w:rsid w:val="00107221"/>
    <w:rsid w:val="00112EBB"/>
    <w:rsid w:val="00113968"/>
    <w:rsid w:val="00114D13"/>
    <w:rsid w:val="001173E4"/>
    <w:rsid w:val="00133EB0"/>
    <w:rsid w:val="00141050"/>
    <w:rsid w:val="001672F7"/>
    <w:rsid w:val="00173B17"/>
    <w:rsid w:val="00176DCA"/>
    <w:rsid w:val="00177DBC"/>
    <w:rsid w:val="00187565"/>
    <w:rsid w:val="001A4659"/>
    <w:rsid w:val="001B39A4"/>
    <w:rsid w:val="001B50D7"/>
    <w:rsid w:val="001C25CE"/>
    <w:rsid w:val="001C6C36"/>
    <w:rsid w:val="001C7D69"/>
    <w:rsid w:val="001D11BA"/>
    <w:rsid w:val="001D40A5"/>
    <w:rsid w:val="001D7E7A"/>
    <w:rsid w:val="00207748"/>
    <w:rsid w:val="00227663"/>
    <w:rsid w:val="002431E2"/>
    <w:rsid w:val="002500A1"/>
    <w:rsid w:val="002502D9"/>
    <w:rsid w:val="002549F7"/>
    <w:rsid w:val="00295C47"/>
    <w:rsid w:val="002A2AA1"/>
    <w:rsid w:val="002A5F32"/>
    <w:rsid w:val="002C07BD"/>
    <w:rsid w:val="002C4651"/>
    <w:rsid w:val="002E0CDA"/>
    <w:rsid w:val="002E23F3"/>
    <w:rsid w:val="0030493C"/>
    <w:rsid w:val="00305DC0"/>
    <w:rsid w:val="00326FDF"/>
    <w:rsid w:val="00340E10"/>
    <w:rsid w:val="00346E5A"/>
    <w:rsid w:val="00372D6E"/>
    <w:rsid w:val="00373806"/>
    <w:rsid w:val="00376C81"/>
    <w:rsid w:val="003829C7"/>
    <w:rsid w:val="00382F1A"/>
    <w:rsid w:val="003A266D"/>
    <w:rsid w:val="003B6E7F"/>
    <w:rsid w:val="003C4338"/>
    <w:rsid w:val="003F64EA"/>
    <w:rsid w:val="004220F0"/>
    <w:rsid w:val="00425A2C"/>
    <w:rsid w:val="00436248"/>
    <w:rsid w:val="004451F0"/>
    <w:rsid w:val="004677B8"/>
    <w:rsid w:val="00471D94"/>
    <w:rsid w:val="00474D4C"/>
    <w:rsid w:val="0049249C"/>
    <w:rsid w:val="00497A87"/>
    <w:rsid w:val="004C2DB8"/>
    <w:rsid w:val="004C6D9F"/>
    <w:rsid w:val="004D3812"/>
    <w:rsid w:val="004E573D"/>
    <w:rsid w:val="004E7612"/>
    <w:rsid w:val="004F1A07"/>
    <w:rsid w:val="004F3BF6"/>
    <w:rsid w:val="004F6FA7"/>
    <w:rsid w:val="00543255"/>
    <w:rsid w:val="00571686"/>
    <w:rsid w:val="00575D67"/>
    <w:rsid w:val="005A53D5"/>
    <w:rsid w:val="005A727A"/>
    <w:rsid w:val="005D05A8"/>
    <w:rsid w:val="005E2988"/>
    <w:rsid w:val="005E46A6"/>
    <w:rsid w:val="00602641"/>
    <w:rsid w:val="00620BB6"/>
    <w:rsid w:val="00624D4F"/>
    <w:rsid w:val="0062601A"/>
    <w:rsid w:val="006301ED"/>
    <w:rsid w:val="00640070"/>
    <w:rsid w:val="00647956"/>
    <w:rsid w:val="00647985"/>
    <w:rsid w:val="00673749"/>
    <w:rsid w:val="00687F85"/>
    <w:rsid w:val="006968E4"/>
    <w:rsid w:val="006A13E8"/>
    <w:rsid w:val="006C12BA"/>
    <w:rsid w:val="006D04A5"/>
    <w:rsid w:val="006D054D"/>
    <w:rsid w:val="006D5604"/>
    <w:rsid w:val="006E3DD6"/>
    <w:rsid w:val="006E458D"/>
    <w:rsid w:val="007132F6"/>
    <w:rsid w:val="00741B68"/>
    <w:rsid w:val="00757522"/>
    <w:rsid w:val="00774EA5"/>
    <w:rsid w:val="007772F4"/>
    <w:rsid w:val="00780043"/>
    <w:rsid w:val="007A025F"/>
    <w:rsid w:val="007A25EF"/>
    <w:rsid w:val="007C6DE3"/>
    <w:rsid w:val="00803E39"/>
    <w:rsid w:val="00804D01"/>
    <w:rsid w:val="008061CB"/>
    <w:rsid w:val="00822947"/>
    <w:rsid w:val="00863D64"/>
    <w:rsid w:val="0086570D"/>
    <w:rsid w:val="00877094"/>
    <w:rsid w:val="00880B6C"/>
    <w:rsid w:val="00881DE5"/>
    <w:rsid w:val="008B313D"/>
    <w:rsid w:val="008C4604"/>
    <w:rsid w:val="008D2438"/>
    <w:rsid w:val="008D4611"/>
    <w:rsid w:val="008D52A0"/>
    <w:rsid w:val="008E72F9"/>
    <w:rsid w:val="008F77A7"/>
    <w:rsid w:val="00924D2E"/>
    <w:rsid w:val="00933CA5"/>
    <w:rsid w:val="00934395"/>
    <w:rsid w:val="0094350F"/>
    <w:rsid w:val="00974E05"/>
    <w:rsid w:val="009825FA"/>
    <w:rsid w:val="009B25AE"/>
    <w:rsid w:val="009B3FF4"/>
    <w:rsid w:val="009F1860"/>
    <w:rsid w:val="009F2454"/>
    <w:rsid w:val="009F48E6"/>
    <w:rsid w:val="00A22666"/>
    <w:rsid w:val="00A42456"/>
    <w:rsid w:val="00A43BE7"/>
    <w:rsid w:val="00A57013"/>
    <w:rsid w:val="00A75753"/>
    <w:rsid w:val="00A87390"/>
    <w:rsid w:val="00A92770"/>
    <w:rsid w:val="00AB0E69"/>
    <w:rsid w:val="00AE64B6"/>
    <w:rsid w:val="00AE699D"/>
    <w:rsid w:val="00AF27FB"/>
    <w:rsid w:val="00AF61DD"/>
    <w:rsid w:val="00B07C80"/>
    <w:rsid w:val="00B10815"/>
    <w:rsid w:val="00B23EE1"/>
    <w:rsid w:val="00B44741"/>
    <w:rsid w:val="00B65461"/>
    <w:rsid w:val="00B71358"/>
    <w:rsid w:val="00B92072"/>
    <w:rsid w:val="00BA2D18"/>
    <w:rsid w:val="00BB15C2"/>
    <w:rsid w:val="00BB625F"/>
    <w:rsid w:val="00BB714A"/>
    <w:rsid w:val="00BC4A1C"/>
    <w:rsid w:val="00BD0E7B"/>
    <w:rsid w:val="00BD2424"/>
    <w:rsid w:val="00BD2BA0"/>
    <w:rsid w:val="00BD3921"/>
    <w:rsid w:val="00BE0583"/>
    <w:rsid w:val="00BE67F7"/>
    <w:rsid w:val="00BF3BD9"/>
    <w:rsid w:val="00BF7668"/>
    <w:rsid w:val="00C029BF"/>
    <w:rsid w:val="00C1420A"/>
    <w:rsid w:val="00C24408"/>
    <w:rsid w:val="00C24C8B"/>
    <w:rsid w:val="00C25985"/>
    <w:rsid w:val="00C26A5C"/>
    <w:rsid w:val="00C3739E"/>
    <w:rsid w:val="00C375E8"/>
    <w:rsid w:val="00C42EF3"/>
    <w:rsid w:val="00C62C4B"/>
    <w:rsid w:val="00C67967"/>
    <w:rsid w:val="00C74F5A"/>
    <w:rsid w:val="00C81934"/>
    <w:rsid w:val="00C81E8E"/>
    <w:rsid w:val="00C86DD8"/>
    <w:rsid w:val="00CE16ED"/>
    <w:rsid w:val="00CF695A"/>
    <w:rsid w:val="00CF7DCF"/>
    <w:rsid w:val="00D01948"/>
    <w:rsid w:val="00D05EE7"/>
    <w:rsid w:val="00D13DD8"/>
    <w:rsid w:val="00D223B0"/>
    <w:rsid w:val="00D37DCE"/>
    <w:rsid w:val="00D46487"/>
    <w:rsid w:val="00D5058C"/>
    <w:rsid w:val="00D67EBE"/>
    <w:rsid w:val="00D94224"/>
    <w:rsid w:val="00DB1768"/>
    <w:rsid w:val="00DD7113"/>
    <w:rsid w:val="00DE6EEC"/>
    <w:rsid w:val="00DF0E61"/>
    <w:rsid w:val="00E03A0B"/>
    <w:rsid w:val="00E06C2D"/>
    <w:rsid w:val="00E13873"/>
    <w:rsid w:val="00E165CB"/>
    <w:rsid w:val="00E17337"/>
    <w:rsid w:val="00E26225"/>
    <w:rsid w:val="00E32CFE"/>
    <w:rsid w:val="00E449DD"/>
    <w:rsid w:val="00E5470F"/>
    <w:rsid w:val="00E733AA"/>
    <w:rsid w:val="00E91DCE"/>
    <w:rsid w:val="00EC5207"/>
    <w:rsid w:val="00EE24B8"/>
    <w:rsid w:val="00EE6158"/>
    <w:rsid w:val="00EE7CD9"/>
    <w:rsid w:val="00EF3EE1"/>
    <w:rsid w:val="00EF5966"/>
    <w:rsid w:val="00F011E0"/>
    <w:rsid w:val="00F05A6A"/>
    <w:rsid w:val="00F346C7"/>
    <w:rsid w:val="00F416D0"/>
    <w:rsid w:val="00F57C3D"/>
    <w:rsid w:val="00F81A53"/>
    <w:rsid w:val="00FA3B61"/>
    <w:rsid w:val="00FE2361"/>
    <w:rsid w:val="00FE4A43"/>
    <w:rsid w:val="00FF0B67"/>
    <w:rsid w:val="00FF2073"/>
    <w:rsid w:val="00FF7B3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uiPriority="22"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qFormat/>
    <w:pPr>
      <w:keepNext/>
      <w:jc w:val="center"/>
      <w:outlineLvl w:val="0"/>
    </w:pPr>
    <w:rPr>
      <w:b/>
      <w:bCs/>
    </w:rPr>
  </w:style>
  <w:style w:styleId="Naslov2" w:type="paragraph">
    <w:name w:val="heading 2"/>
    <w:basedOn w:val="Normal"/>
    <w:next w:val="Normal"/>
    <w:qFormat/>
    <w:pPr>
      <w:keepNext/>
      <w:spacing w:after="60" w:before="240"/>
      <w:outlineLvl w:val="1"/>
    </w:pPr>
    <w:rPr>
      <w:rFonts w:cs="Arial" w:hAnsi="Arial" w:ascii="Arial"/>
      <w:b/>
      <w:bCs/>
      <w:i/>
      <w:iCs/>
      <w:sz w:val="28"/>
      <w:szCs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pPr>
      <w:tabs>
        <w:tab w:pos="6810" w:val="left"/>
      </w:tabs>
      <w:jc w:val="both"/>
    </w:pPr>
  </w:style>
  <w:style w:styleId="Zaglavlje" w:type="paragraph">
    <w:name w:val="header"/>
    <w:basedOn w:val="Normal"/>
    <w:rsid w:val="00DB1768"/>
    <w:pPr>
      <w:tabs>
        <w:tab w:pos="4320" w:val="center"/>
        <w:tab w:pos="8640" w:val="right"/>
      </w:tabs>
    </w:pPr>
  </w:style>
  <w:style w:styleId="Brojstranice" w:type="character">
    <w:name w:val="page number"/>
    <w:basedOn w:val="Zadanifontodlomka"/>
    <w:rsid w:val="00DB1768"/>
  </w:style>
  <w:style w:styleId="Podnoje" w:type="paragraph">
    <w:name w:val="footer"/>
    <w:basedOn w:val="Normal"/>
    <w:rsid w:val="00DB1768"/>
    <w:pPr>
      <w:tabs>
        <w:tab w:pos="4320" w:val="center"/>
        <w:tab w:pos="8640" w:val="right"/>
      </w:tabs>
    </w:pPr>
  </w:style>
  <w:style w:styleId="Tekstbalonia" w:type="paragraph">
    <w:name w:val="Balloon Text"/>
    <w:basedOn w:val="Normal"/>
    <w:semiHidden/>
    <w:rsid w:val="00DD7113"/>
    <w:rPr>
      <w:rFonts w:cs="Tahoma" w:hAnsi="Tahoma" w:ascii="Tahoma"/>
      <w:sz w:val="16"/>
      <w:szCs w:val="16"/>
    </w:rPr>
  </w:style>
  <w:style w:styleId="Odlomakpopisa" w:type="paragraph">
    <w:name w:val="List Paragraph"/>
    <w:basedOn w:val="Normal"/>
    <w:uiPriority w:val="34"/>
    <w:qFormat/>
    <w:rsid w:val="00B44741"/>
    <w:pPr>
      <w:ind w:left="708"/>
    </w:pPr>
  </w:style>
  <w:style w:styleId="Naglaeno" w:type="character">
    <w:name w:val="Strong"/>
    <w:uiPriority w:val="22"/>
    <w:qFormat/>
    <w:rsid w:val="00C1420A"/>
    <w:rPr>
      <w:b/>
      <w:bCs/>
    </w:rPr>
  </w:style>
  <w:style w:customStyle="true" w:styleId="TijelotekstaChar" w:type="character">
    <w:name w:val="Tijelo teksta Char"/>
    <w:basedOn w:val="Zadanifontodlomka"/>
    <w:link w:val="Tijeloteksta"/>
    <w:rsid w:val="001C6C36"/>
    <w:rPr>
      <w:sz w:val="24"/>
      <w:szCs w:val="24"/>
    </w:rPr>
  </w:style>
  <w:style w:styleId="Tekstrezerviranogmjesta" w:type="character">
    <w:name w:val="Placeholder Text"/>
    <w:basedOn w:val="Zadanifontodlomka"/>
    <w:uiPriority w:val="99"/>
    <w:semiHidden/>
    <w:rsid w:val="00EF3EE1"/>
    <w:rPr>
      <w:color w:val="808080"/>
      <w:bdr w:space="0" w:sz="0" w:color="auto" w:val="none"/>
      <w:shd w:fill="auto" w:color="auto" w:val="clear"/>
    </w:rPr>
  </w:style>
  <w:style w:customStyle="true" w:styleId="eSPISCCParagraphDefaultFont" w:type="character">
    <w:name w:val="eSPIS_CC_Paragraph Default Font"/>
    <w:basedOn w:val="Zadanifontodlomka"/>
    <w:rsid w:val="00EF3EE1"/>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EF3EE1"/>
    <w:rPr>
      <w:bdr w:space="0" w:sz="0" w:color="auto" w:val="none"/>
      <w:shd w:fill="FFFFCC" w:color="auto" w:val="clear"/>
      <w:lang w:val="hr-HR"/>
    </w:rPr>
  </w:style>
  <w:style w:customStyle="true" w:styleId="PozadinaSvijetloCrvena" w:type="character">
    <w:name w:val="Pozadina_SvijetloCrvena"/>
    <w:basedOn w:val="eSPISCCParagraphDefaultFont"/>
    <w:rsid w:val="00EF3EE1"/>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EF3EE1"/>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uiPriority="22"/>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jc w:val="center"/>
      <w:outlineLvl w:val="0"/>
    </w:pPr>
    <w:rPr>
      <w:b/>
      <w:bCs/>
    </w:rPr>
  </w:style>
  <w:style w:styleId="Naslov2" w:type="paragraph">
    <w:name w:val="heading 2"/>
    <w:basedOn w:val="Normal"/>
    <w:next w:val="Normal"/>
    <w:qFormat/>
    <w:pPr>
      <w:keepNext/>
      <w:spacing w:after="60" w:before="240"/>
      <w:outlineLvl w:val="1"/>
    </w:pPr>
    <w:rPr>
      <w:rFonts w:ascii="Arial" w:cs="Arial" w:hAnsi="Arial"/>
      <w:b/>
      <w:bCs/>
      <w:i/>
      <w:iCs/>
      <w:sz w:val="28"/>
      <w:szCs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pPr>
      <w:tabs>
        <w:tab w:pos="6810" w:val="left"/>
      </w:tabs>
      <w:jc w:val="both"/>
    </w:pPr>
  </w:style>
  <w:style w:styleId="Zaglavlje" w:type="paragraph">
    <w:name w:val="header"/>
    <w:basedOn w:val="Normal"/>
    <w:rsid w:val="00DB1768"/>
    <w:pPr>
      <w:tabs>
        <w:tab w:pos="4320" w:val="center"/>
        <w:tab w:pos="8640" w:val="right"/>
      </w:tabs>
    </w:pPr>
  </w:style>
  <w:style w:styleId="Brojstranice" w:type="character">
    <w:name w:val="page number"/>
    <w:basedOn w:val="Zadanifontodlomka"/>
    <w:rsid w:val="00DB1768"/>
  </w:style>
  <w:style w:styleId="Podnoje" w:type="paragraph">
    <w:name w:val="footer"/>
    <w:basedOn w:val="Normal"/>
    <w:rsid w:val="00DB1768"/>
    <w:pPr>
      <w:tabs>
        <w:tab w:pos="4320" w:val="center"/>
        <w:tab w:pos="8640" w:val="right"/>
      </w:tabs>
    </w:pPr>
  </w:style>
  <w:style w:styleId="Tekstbalonia" w:type="paragraph">
    <w:name w:val="Balloon Text"/>
    <w:basedOn w:val="Normal"/>
    <w:semiHidden/>
    <w:rsid w:val="00DD7113"/>
    <w:rPr>
      <w:rFonts w:ascii="Tahoma" w:cs="Tahoma" w:hAnsi="Tahoma"/>
      <w:sz w:val="16"/>
      <w:szCs w:val="16"/>
    </w:rPr>
  </w:style>
  <w:style w:styleId="Odlomakpopisa" w:type="paragraph">
    <w:name w:val="List Paragraph"/>
    <w:basedOn w:val="Normal"/>
    <w:uiPriority w:val="34"/>
    <w:qFormat/>
    <w:rsid w:val="00B44741"/>
    <w:pPr>
      <w:ind w:left="708"/>
    </w:pPr>
  </w:style>
  <w:style w:styleId="Naglaeno" w:type="character">
    <w:name w:val="Strong"/>
    <w:uiPriority w:val="22"/>
    <w:qFormat/>
    <w:rsid w:val="00C1420A"/>
    <w:rPr>
      <w:b/>
      <w:bCs/>
    </w:rPr>
  </w:style>
  <w:style w:customStyle="1" w:styleId="TijelotekstaChar" w:type="character">
    <w:name w:val="Tijelo teksta Char"/>
    <w:basedOn w:val="Zadanifontodlomka"/>
    <w:link w:val="Tijeloteksta"/>
    <w:rsid w:val="001C6C36"/>
    <w:rPr>
      <w:sz w:val="24"/>
      <w:szCs w:val="24"/>
    </w:rPr>
  </w:style>
  <w:style w:styleId="Tekstrezerviranogmjesta" w:type="character">
    <w:name w:val="Placeholder Text"/>
    <w:basedOn w:val="Zadanifontodlomka"/>
    <w:uiPriority w:val="99"/>
    <w:semiHidden/>
    <w:rsid w:val="00EF3EE1"/>
    <w:rPr>
      <w:color w:val="808080"/>
      <w:bdr w:color="auto" w:space="0" w:sz="0" w:val="none"/>
      <w:shd w:color="auto" w:fill="auto" w:val="clear"/>
    </w:rPr>
  </w:style>
  <w:style w:customStyle="1" w:styleId="eSPISCCParagraphDefaultFont" w:type="character">
    <w:name w:val="eSPIS_CC_Paragraph Default Font"/>
    <w:basedOn w:val="Zadanifontodlomka"/>
    <w:rsid w:val="00EF3EE1"/>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EF3EE1"/>
    <w:rPr>
      <w:bdr w:color="auto" w:space="0" w:sz="0" w:val="none"/>
      <w:shd w:color="auto" w:fill="FFFFCC" w:val="clear"/>
      <w:lang w:val="hr-HR"/>
    </w:rPr>
  </w:style>
  <w:style w:customStyle="1" w:styleId="PozadinaSvijetloCrvena" w:type="character">
    <w:name w:val="Pozadina_SvijetloCrvena"/>
    <w:basedOn w:val="eSPISCCParagraphDefaultFont"/>
    <w:rsid w:val="00EF3EE1"/>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EF3EE1"/>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20. listopada 2015.</izvorni_sadrzaj>
    <derivirana_varijabla naziv="DomainObject.DatumDonosenjaOdluke_1">20. listopada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482</izvorni_sadrzaj>
    <derivirana_varijabla naziv="DomainObject.Predmet.Broj_1">482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listopada 2015.</izvorni_sadrzaj>
    <derivirana_varijabla naziv="DomainObject.Predmet.DatumOsnivanja_1">7. listopada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Ukinuti otvoren iz St-90/2015</izvorni_sadrzaj>
    <derivirana_varijabla naziv="DomainObject.Predmet.Opis_1">Ukinuti otvoren iz St-90/2015</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St-482/2015</izvorni_sadrzaj>
    <derivirana_varijabla naziv="DomainObject.Predmet.OznakaBroj_1">St-482/2015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TECHCOM d.o.o. za proizvodnju i usluge</izvorni_sadrzaj>
    <derivirana_varijabla naziv="DomainObject.Predmet.ProtustrankaFormated_1">  TECHCOM d.o.o. za proizvodnju i usluge</derivirana_varijabla>
  </DomainObject.Predmet.ProtustrankaFormated>
  <DomainObject.Predmet.ProtustrankaFormatedOIB>
    <izvorni_sadrzaj>  TECHCOM d.o.o. za proizvodnju i usluge, OIB 20169284310</izvorni_sadrzaj>
    <derivirana_varijabla naziv="DomainObject.Predmet.ProtustrankaFormatedOIB_1">  TECHCOM d.o.o. za proizvodnju i usluge, OIB 20169284310</derivirana_varijabla>
  </DomainObject.Predmet.ProtustrankaFormatedOIB>
  <DomainObject.Predmet.ProtustrankaFormatedWithAdress>
    <izvorni_sadrzaj> TECHCOM d.o.o. za proizvodnju i usluge, Cesta dr. Franje Tuđmana 78, 21212 Kaštel Sućurac</izvorni_sadrzaj>
    <derivirana_varijabla naziv="DomainObject.Predmet.ProtustrankaFormatedWithAdress_1"> TECHCOM d.o.o. za proizvodnju i usluge, Cesta dr. Franje Tuđmana 78, 21212 Kaštel Sućurac</derivirana_varijabla>
  </DomainObject.Predmet.ProtustrankaFormatedWithAdress>
  <DomainObject.Predmet.ProtustrankaFormatedWithAdressOIB>
    <izvorni_sadrzaj> TECHCOM d.o.o. za proizvodnju i usluge, OIB 20169284310, Cesta dr. Franje Tuđmana 78, 21212 Kaštel Sućurac</izvorni_sadrzaj>
    <derivirana_varijabla naziv="DomainObject.Predmet.ProtustrankaFormatedWithAdressOIB_1"> TECHCOM d.o.o. za proizvodnju i usluge, OIB 20169284310, Cesta dr. Franje Tuđmana 78, 21212 Kaštel Sućurac</derivirana_varijabla>
  </DomainObject.Predmet.ProtustrankaFormatedWithAdressOIB>
  <DomainObject.Predmet.ProtustrankaWithAdress>
    <izvorni_sadrzaj>TECHCOM d.o.o. za proizvodnju i usluge Cesta dr. Franje Tuđmana 78, 21212 Kaštel Sućurac</izvorni_sadrzaj>
    <derivirana_varijabla naziv="DomainObject.Predmet.ProtustrankaWithAdress_1">TECHCOM d.o.o. za proizvodnju i usluge Cesta dr. Franje Tuđmana 78, 21212 Kaštel Sućurac</derivirana_varijabla>
  </DomainObject.Predmet.ProtustrankaWithAdress>
  <DomainObject.Predmet.ProtustrankaWithAdressOIB>
    <izvorni_sadrzaj>TECHCOM d.o.o. za proizvodnju i usluge, OIB 20169284310, Cesta dr. Franje Tuđmana 78, 21212 Kaštel Sućurac</izvorni_sadrzaj>
    <derivirana_varijabla naziv="DomainObject.Predmet.ProtustrankaWithAdressOIB_1">TECHCOM d.o.o. za proizvodnju i usluge, OIB 20169284310, Cesta dr. Franje Tuđmana 78, 21212 Kaštel Sućurac</derivirana_varijabla>
  </DomainObject.Predmet.ProtustrankaWithAdressOIB>
  <DomainObject.Predmet.ProtustrankaNazivFormated>
    <izvorni_sadrzaj>TECHCOM d.o.o. za proizvodnju i usluge</izvorni_sadrzaj>
    <derivirana_varijabla naziv="DomainObject.Predmet.ProtustrankaNazivFormated_1">TECHCOM d.o.o. za proizvodnju i usluge</derivirana_varijabla>
  </DomainObject.Predmet.ProtustrankaNazivFormated>
  <DomainObject.Predmet.ProtustrankaNazivFormatedOIB>
    <izvorni_sadrzaj>TECHCOM d.o.o. za proizvodnju i usluge, OIB 20169284310</izvorni_sadrzaj>
    <derivirana_varijabla naziv="DomainObject.Predmet.ProtustrankaNazivFormatedOIB_1">TECHCOM d.o.o. za proizvodnju i usluge, OIB 20169284310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Goran Žegarac; Gabriel Međugorac; Ivica Međugorac; Pile Šundov; Mario Kurtović; Mario Pavlić; Ivica Kurtović</izvorni_sadrzaj>
    <derivirana_varijabla naziv="DomainObject.Predmet.StrankaFormated_1">  Goran Žegarac; Gabriel Međugorac; Ivica Međugorac; Pile Šundov; Mario Kurtović; Mario Pavlić; Ivica Kurtović</derivirana_varijabla>
  </DomainObject.Predmet.StrankaFormated>
  <DomainObject.Predmet.StrankaFormatedOIB>
    <izvorni_sadrzaj>  Goran Žegarac, OIB 83348325776; Gabriel Međugorac, OIB 00106203606; Ivica Međugorac, OIB 14427461778; Pile Šundov, OIB 05003917667; Mario Kurtović, OIB 04551523051; Mario Pavlić, OIB 14915873301; Ivica Kurtović, OIB 85086008330</izvorni_sadrzaj>
    <derivirana_varijabla naziv="DomainObject.Predmet.StrankaFormatedOIB_1">  Goran Žegarac, OIB 83348325776; Gabriel Međugorac, OIB 00106203606; Ivica Međugorac, OIB 14427461778; Pile Šundov, OIB 05003917667; Mario Kurtović, OIB 04551523051; Mario Pavlić, OIB 14915873301; Ivica Kurtović, OIB 85086008330</derivirana_varijabla>
  </DomainObject.Predmet.StrankaFormatedOIB>
  <DomainObject.Predmet.StrankaFormatedWithAdress>
    <izvorni_sadrzaj> Goran Žegarac, Obala Kralja Tomislava 1, 21212 Kaštel Sućurac; Gabriel Međugorac, Put Smokovika 17, 21214 Kaštel Kambelovac; Ivica Međugorac, Put Smokovika 17, 21214 Kaštel Kambelovac; Pile Šundov, Magistrala Pape Ivana Pavla Ii 104, 21214 Kaštel Gomilica; Mario Kurtović, Cesta Pape Ivana Pavla Ii. 108, 21214 Kaštel Gomilica; Mario Pavlić, Put Pišćina 9, 21220 Plano; Ivica Kurtović, Cesta Pape Ivana Pavla Ii. 108, 21214 Kaštel Gomilica</izvorni_sadrzaj>
    <derivirana_varijabla naziv="DomainObject.Predmet.StrankaFormatedWithAdress_1"> Goran Žegarac, Obala Kralja Tomislava 1, 21212 Kaštel Sućurac; Gabriel Međugorac, Put Smokovika 17, 21214 Kaštel Kambelovac; Ivica Međugorac, Put Smokovika 17, 21214 Kaštel Kambelovac; Pile Šundov, Magistrala Pape Ivana Pavla Ii 104, 21214 Kaštel Gomilica; Mario Kurtović, Cesta Pape Ivana Pavla Ii. 108, 21214 Kaštel Gomilica; Mario Pavlić, Put Pišćina 9, 21220 Plano; Ivica Kurtović, Cesta Pape Ivana Pavla Ii. 108, 21214 Kaštel Gomilica</derivirana_varijabla>
  </DomainObject.Predmet.StrankaFormatedWithAdress>
  <DomainObject.Predmet.StrankaFormatedWithAdressOIB>
    <izvorni_sadrzaj> Goran Žegarac, OIB 83348325776, Obala Kralja Tomislava 1, 21212 Kaštel Sućurac; Gabriel Međugorac, OIB 00106203606, Put Smokovika 17, 21214 Kaštel Kambelovac; Ivica Međugorac, OIB 14427461778, Put Smokovika 17, 21214 Kaštel Kambelovac; Pile Šundov, OIB 05003917667, Magistrala Pape Ivana Pavla Ii 104, 21214 Kaštel Gomilica; Mario Kurtović, OIB 04551523051, Cesta Pape Ivana Pavla Ii. 108, 21214 Kaštel Gomilica; Mario Pavlić, OIB 14915873301, Put Pišćina 9, 21220 Plano; Ivica Kurtović, OIB 85086008330, Cesta Pape Ivana Pavla Ii. 108, 21214 Kaštel Gomilica</izvorni_sadrzaj>
    <derivirana_varijabla naziv="DomainObject.Predmet.StrankaFormatedWithAdressOIB_1"> Goran Žegarac, OIB 83348325776, Obala Kralja Tomislava 1, 21212 Kaštel Sućurac; Gabriel Međugorac, OIB 00106203606, Put Smokovika 17, 21214 Kaštel Kambelovac; Ivica Međugorac, OIB 14427461778, Put Smokovika 17, 21214 Kaštel Kambelovac; Pile Šundov, OIB 05003917667, Magistrala Pape Ivana Pavla Ii 104, 21214 Kaštel Gomilica; Mario Kurtović, OIB 04551523051, Cesta Pape Ivana Pavla Ii. 108, 21214 Kaštel Gomilica; Mario Pavlić, OIB 14915873301, Put Pišćina 9, 21220 Plano; Ivica Kurtović, OIB 85086008330, Cesta Pape Ivana Pavla Ii. 108, 21214 Kaštel Gomilica</derivirana_varijabla>
  </DomainObject.Predmet.StrankaFormatedWithAdressOIB>
  <DomainObject.Predmet.StrankaWithAdress>
    <izvorni_sadrzaj>Goran Žegarac Obala Kralja Tomislava 1,21212 Kaštel Sućurac,Gabriel Međugorac Put Smokovika 17,21214 Kaštel Kambelovac,Ivica Međugorac Put Smokovika 17,21214 Kaštel Kambelovac,Pile Šundov Magistrala Pape Ivana Pavla Ii 104,21214 Kaštel Gomilica,Mario Kurtović Cesta Pape Ivana Pavla Ii. 108,21214 Kaštel Gomilica,Mario Pavlić Put Pišćina 9,21220 Plano,Ivica Kurtović Cesta Pape Ivana Pavla Ii. 108,21214 Kaštel Gomilica</izvorni_sadrzaj>
    <derivirana_varijabla naziv="DomainObject.Predmet.StrankaWithAdress_1">Goran Žegarac Obala Kralja Tomislava 1,21212 Kaštel Sućurac,Gabriel Međugorac Put Smokovika 17,21214 Kaštel Kambelovac,Ivica Međugorac Put Smokovika 17,21214 Kaštel Kambelovac,Pile Šundov Magistrala Pape Ivana Pavla Ii 104,21214 Kaštel Gomilica,Mario Kurtović Cesta Pape Ivana Pavla Ii. 108,21214 Kaštel Gomilica,Mario Pavlić Put Pišćina 9,21220 Plano,Ivica Kurtović Cesta Pape Ivana Pavla Ii. 108,21214 Kaštel Gomilica</derivirana_varijabla>
  </DomainObject.Predmet.StrankaWithAdress>
  <DomainObject.Predmet.StrankaWithAdressOIB>
    <izvorni_sadrzaj>Goran Žegarac, OIB 83348325776, Obala Kralja Tomislava 1,21212 Kaštel Sućurac,Gabriel Međugorac, OIB 00106203606, Put Smokovika 17,21214 Kaštel Kambelovac,Ivica Međugorac, OIB 14427461778, Put Smokovika 17,21214 Kaštel Kambelovac,Pile Šundov, OIB 05003917667, Magistrala Pape Ivana Pavla Ii 104,21214 Kaštel Gomilica,Mario Kurtović, OIB 04551523051, Cesta Pape Ivana Pavla Ii. 108,21214 Kaštel Gomilica,Mario Pavlić, OIB 14915873301, Put Pišćina 9,21220 Plano,Ivica Kurtović, OIB 85086008330, Cesta Pape Ivana Pavla Ii. 108,21214 Kaštel Gomilica</izvorni_sadrzaj>
    <derivirana_varijabla naziv="DomainObject.Predmet.StrankaWithAdressOIB_1">Goran Žegarac, OIB 83348325776, Obala Kralja Tomislava 1,21212 Kaštel Sućurac,Gabriel Međugorac, OIB 00106203606, Put Smokovika 17,21214 Kaštel Kambelovac,Ivica Međugorac, OIB 14427461778, Put Smokovika 17,21214 Kaštel Kambelovac,Pile Šundov, OIB 05003917667, Magistrala Pape Ivana Pavla Ii 104,21214 Kaštel Gomilica,Mario Kurtović, OIB 04551523051, Cesta Pape Ivana Pavla Ii. 108,21214 Kaštel Gomilica,Mario Pavlić, OIB 14915873301, Put Pišćina 9,21220 Plano,Ivica Kurtović, OIB 85086008330, Cesta Pape Ivana Pavla Ii. 108,21214 Kaštel Gomilica</derivirana_varijabla>
  </DomainObject.Predmet.StrankaWithAdressOIB>
  <DomainObject.Predmet.StrankaNazivFormated>
    <izvorni_sadrzaj>Goran Žegarac,Gabriel Međugorac,Ivica Međugorac,Pile Šundov,Mario Kurtović,Mario Pavlić,Ivica Kurtović</izvorni_sadrzaj>
    <derivirana_varijabla naziv="DomainObject.Predmet.StrankaNazivFormated_1">Goran Žegarac,Gabriel Međugorac,Ivica Međugorac,Pile Šundov,Mario Kurtović,Mario Pavlić,Ivica Kurtović</derivirana_varijabla>
  </DomainObject.Predmet.StrankaNazivFormated>
  <DomainObject.Predmet.StrankaNazivFormatedOIB>
    <izvorni_sadrzaj>Goran Žegarac, OIB 83348325776,Gabriel Međugorac, OIB 00106203606,Ivica Međugorac, OIB 14427461778,Pile Šundov, OIB 05003917667,Mario Kurtović, OIB 04551523051,Mario Pavlić, OIB 14915873301,Ivica Kurtović, OIB 85086008330</izvorni_sadrzaj>
    <derivirana_varijabla naziv="DomainObject.Predmet.StrankaNazivFormatedOIB_1">Goran Žegarac, OIB 83348325776,Gabriel Međugorac, OIB 00106203606,Ivica Međugorac, OIB 14427461778,Pile Šundov, OIB 05003917667,Mario Kurtović, OIB 04551523051,Mario Pavlić, OIB 14915873301,Ivica Kurtović, OIB 85086008330</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Goran Žegarac</item>
      <item>Gabriel Međugorac</item>
      <item>Ivica Međugorac</item>
      <item>Pile Šundov</item>
      <item>Mario Kurtović</item>
      <item>Mario Pavlić</item>
      <item>Ivica Kurtović</item>
    </izvorni_sadrzaj>
    <derivirana_varijabla naziv="DomainObject.Predmet.StrankaListFormated_1">
      <item>Goran Žegarac</item>
      <item>Gabriel Međugorac</item>
      <item>Ivica Međugorac</item>
      <item>Pile Šundov</item>
      <item>Mario Kurtović</item>
      <item>Mario Pavlić</item>
      <item>Ivica Kurtović</item>
    </derivirana_varijabla>
  </DomainObject.Predmet.StrankaListFormated>
  <DomainObject.Predmet.StrankaListFormatedOIB>
    <izvorni_sadrzaj>
      <item>Goran Žegarac, OIB 83348325776</item>
      <item>Gabriel Međugorac, OIB 00106203606</item>
      <item>Ivica Međugorac, OIB 14427461778</item>
      <item>Pile Šundov, OIB 05003917667</item>
      <item>Mario Kurtović, OIB 04551523051</item>
      <item>Mario Pavlić, OIB 14915873301</item>
      <item>Ivica Kurtović, OIB 85086008330</item>
    </izvorni_sadrzaj>
    <derivirana_varijabla naziv="DomainObject.Predmet.StrankaListFormatedOIB_1">
      <item>Goran Žegarac, OIB 83348325776</item>
      <item>Gabriel Međugorac, OIB 00106203606</item>
      <item>Ivica Međugorac, OIB 14427461778</item>
      <item>Pile Šundov, OIB 05003917667</item>
      <item>Mario Kurtović, OIB 04551523051</item>
      <item>Mario Pavlić, OIB 14915873301</item>
      <item>Ivica Kurtović, OIB 85086008330</item>
    </derivirana_varijabla>
  </DomainObject.Predmet.StrankaListFormatedOIB>
  <DomainObject.Predmet.StrankaListFormatedWithAdress>
    <izvorni_sadrzaj>
      <item>Goran Žegarac, Obala Kralja Tomislava 1, 21212 Kaštel Sućurac</item>
      <item>Gabriel Međugorac, Put Smokovika 17, 21214 Kaštel Kambelovac</item>
      <item>Ivica Međugorac, Put Smokovika 17, 21214 Kaštel Kambelovac</item>
      <item>Pile Šundov, Magistrala Pape Ivana Pavla Ii 104, 21214 Kaštel Gomilica</item>
      <item>Mario Kurtović, Cesta Pape Ivana Pavla Ii. 108, 21214 Kaštel Gomilica</item>
      <item>Mario Pavlić, Put Pišćina 9, 21220 Plano</item>
      <item>Ivica Kurtović, Cesta Pape Ivana Pavla Ii. 108, 21214 Kaštel Gomilica</item>
    </izvorni_sadrzaj>
    <derivirana_varijabla naziv="DomainObject.Predmet.StrankaListFormatedWithAdress_1">
      <item>Goran Žegarac, Obala Kralja Tomislava 1, 21212 Kaštel Sućurac</item>
      <item>Gabriel Međugorac, Put Smokovika 17, 21214 Kaštel Kambelovac</item>
      <item>Ivica Međugorac, Put Smokovika 17, 21214 Kaštel Kambelovac</item>
      <item>Pile Šundov, Magistrala Pape Ivana Pavla Ii 104, 21214 Kaštel Gomilica</item>
      <item>Mario Kurtović, Cesta Pape Ivana Pavla Ii. 108, 21214 Kaštel Gomilica</item>
      <item>Mario Pavlić, Put Pišćina 9, 21220 Plano</item>
      <item>Ivica Kurtović, Cesta Pape Ivana Pavla Ii. 108, 21214 Kaštel Gomilica</item>
    </derivirana_varijabla>
  </DomainObject.Predmet.StrankaListFormatedWithAdress>
  <DomainObject.Predmet.StrankaListFormatedWithAdressOIB>
    <izvorni_sadrzaj>
      <item>Goran Žegarac, OIB 83348325776, Obala Kralja Tomislava 1, 21212 Kaštel Sućurac</item>
      <item>Gabriel Međugorac, OIB 00106203606, Put Smokovika 17, 21214 Kaštel Kambelovac</item>
      <item>Ivica Međugorac, OIB 14427461778, Put Smokovika 17, 21214 Kaštel Kambelovac</item>
      <item>Pile Šundov, OIB 05003917667, Magistrala Pape Ivana Pavla Ii 104, 21214 Kaštel Gomilica</item>
      <item>Mario Kurtović, OIB 04551523051, Cesta Pape Ivana Pavla Ii. 108, 21214 Kaštel Gomilica</item>
      <item>Mario Pavlić, OIB 14915873301, Put Pišćina 9, 21220 Plano</item>
      <item>Ivica Kurtović, OIB 85086008330, Cesta Pape Ivana Pavla Ii. 108, 21214 Kaštel Gomilica</item>
    </izvorni_sadrzaj>
    <derivirana_varijabla naziv="DomainObject.Predmet.StrankaListFormatedWithAdressOIB_1">
      <item>Goran Žegarac, OIB 83348325776, Obala Kralja Tomislava 1, 21212 Kaštel Sućurac</item>
      <item>Gabriel Međugorac, OIB 00106203606, Put Smokovika 17, 21214 Kaštel Kambelovac</item>
      <item>Ivica Međugorac, OIB 14427461778, Put Smokovika 17, 21214 Kaštel Kambelovac</item>
      <item>Pile Šundov, OIB 05003917667, Magistrala Pape Ivana Pavla Ii 104, 21214 Kaštel Gomilica</item>
      <item>Mario Kurtović, OIB 04551523051, Cesta Pape Ivana Pavla Ii. 108, 21214 Kaštel Gomilica</item>
      <item>Mario Pavlić, OIB 14915873301, Put Pišćina 9, 21220 Plano</item>
      <item>Ivica Kurtović, OIB 85086008330, Cesta Pape Ivana Pavla Ii. 108, 21214 Kaštel Gomilica</item>
    </derivirana_varijabla>
  </DomainObject.Predmet.StrankaListFormatedWithAdressOIB>
  <DomainObject.Predmet.StrankaListNazivFormated>
    <izvorni_sadrzaj>
      <item>Goran Žegarac</item>
      <item>Gabriel Međugorac</item>
      <item>Ivica Međugorac</item>
      <item>Pile Šundov</item>
      <item>Mario Kurtović</item>
      <item>Mario Pavlić</item>
      <item>Ivica Kurtović</item>
    </izvorni_sadrzaj>
    <derivirana_varijabla naziv="DomainObject.Predmet.StrankaListNazivFormated_1">
      <item>Goran Žegarac</item>
      <item>Gabriel Međugorac</item>
      <item>Ivica Međugorac</item>
      <item>Pile Šundov</item>
      <item>Mario Kurtović</item>
      <item>Mario Pavlić</item>
      <item>Ivica Kurtović</item>
    </derivirana_varijabla>
  </DomainObject.Predmet.StrankaListNazivFormated>
  <DomainObject.Predmet.StrankaListNazivFormatedOIB>
    <izvorni_sadrzaj>
      <item>Goran Žegarac, OIB 83348325776</item>
      <item>Gabriel Međugorac, OIB 00106203606</item>
      <item>Ivica Međugorac, OIB 14427461778</item>
      <item>Pile Šundov, OIB 05003917667</item>
      <item>Mario Kurtović, OIB 04551523051</item>
      <item>Mario Pavlić, OIB 14915873301</item>
      <item>Ivica Kurtović, OIB 85086008330</item>
    </izvorni_sadrzaj>
    <derivirana_varijabla naziv="DomainObject.Predmet.StrankaListNazivFormatedOIB_1">
      <item>Goran Žegarac, OIB 83348325776</item>
      <item>Gabriel Međugorac, OIB 00106203606</item>
      <item>Ivica Međugorac, OIB 14427461778</item>
      <item>Pile Šundov, OIB 05003917667</item>
      <item>Mario Kurtović, OIB 04551523051</item>
      <item>Mario Pavlić, OIB 14915873301</item>
      <item>Ivica Kurtović, OIB 85086008330</item>
    </derivirana_varijabla>
  </DomainObject.Predmet.StrankaListNazivFormatedOIB>
  <DomainObject.Predmet.ProtuStrankaListFormated>
    <izvorni_sadrzaj>
      <item>TECHCOM d.o.o. za proizvodnju i usluge</item>
    </izvorni_sadrzaj>
    <derivirana_varijabla naziv="DomainObject.Predmet.ProtuStrankaListFormated_1">
      <item>TECHCOM d.o.o. za proizvodnju i usluge</item>
    </derivirana_varijabla>
  </DomainObject.Predmet.ProtuStrankaListFormated>
  <DomainObject.Predmet.ProtuStrankaListFormatedOIB>
    <izvorni_sadrzaj>
      <item>TECHCOM d.o.o. za proizvodnju i usluge, OIB 20169284310</item>
    </izvorni_sadrzaj>
    <derivirana_varijabla naziv="DomainObject.Predmet.ProtuStrankaListFormatedOIB_1">
      <item>TECHCOM d.o.o. za proizvodnju i usluge, OIB 20169284310</item>
    </derivirana_varijabla>
  </DomainObject.Predmet.ProtuStrankaListFormatedOIB>
  <DomainObject.Predmet.ProtuStrankaListFormatedWithAdress>
    <izvorni_sadrzaj>
      <item>TECHCOM d.o.o. za proizvodnju i usluge, Cesta dr. Franje Tuđmana 78, 21212 Kaštel Sućurac</item>
    </izvorni_sadrzaj>
    <derivirana_varijabla naziv="DomainObject.Predmet.ProtuStrankaListFormatedWithAdress_1">
      <item>TECHCOM d.o.o. za proizvodnju i usluge, Cesta dr. Franje Tuđmana 78, 21212 Kaštel Sućurac</item>
    </derivirana_varijabla>
  </DomainObject.Predmet.ProtuStrankaListFormatedWithAdress>
  <DomainObject.Predmet.ProtuStrankaListFormatedWithAdressOIB>
    <izvorni_sadrzaj>
      <item>TECHCOM d.o.o. za proizvodnju i usluge, OIB 20169284310, Cesta dr. Franje Tuđmana 78, 21212 Kaštel Sućurac</item>
    </izvorni_sadrzaj>
    <derivirana_varijabla naziv="DomainObject.Predmet.ProtuStrankaListFormatedWithAdressOIB_1">
      <item>TECHCOM d.o.o. za proizvodnju i usluge, OIB 20169284310, Cesta dr. Franje Tuđmana 78, 21212 Kaštel Sućurac</item>
    </derivirana_varijabla>
  </DomainObject.Predmet.ProtuStrankaListFormatedWithAdressOIB>
  <DomainObject.Predmet.ProtuStrankaListNazivFormated>
    <izvorni_sadrzaj>
      <item>TECHCOM d.o.o. za proizvodnju i usluge</item>
    </izvorni_sadrzaj>
    <derivirana_varijabla naziv="DomainObject.Predmet.ProtuStrankaListNazivFormated_1">
      <item>TECHCOM d.o.o. za proizvodnju i usluge</item>
    </derivirana_varijabla>
  </DomainObject.Predmet.ProtuStrankaListNazivFormated>
  <DomainObject.Predmet.ProtuStrankaListNazivFormatedOIB>
    <izvorni_sadrzaj>
      <item>TECHCOM d.o.o. za proizvodnju i usluge, OIB 20169284310</item>
    </izvorni_sadrzaj>
    <derivirana_varijabla naziv="DomainObject.Predmet.ProtuStrankaListNazivFormatedOIB_1">
      <item>TECHCOM d.o.o. za proizvodnju i usluge, OIB 20169284310</item>
    </derivirana_varijabla>
  </DomainObject.Predmet.ProtuStrankaListNazivFormatedOIB>
  <DomainObject.Predmet.OstaliListFormated>
    <izvorni_sadrzaj>
      <item>Ante Vujčić</item>
    </izvorni_sadrzaj>
    <derivirana_varijabla naziv="DomainObject.Predmet.OstaliListFormated_1">
      <item>Ante Vujčić</item>
    </derivirana_varijabla>
  </DomainObject.Predmet.OstaliListFormated>
  <DomainObject.Predmet.OstaliListFormatedOIB>
    <izvorni_sadrzaj>
      <item>Ante Vujčić</item>
    </izvorni_sadrzaj>
    <derivirana_varijabla naziv="DomainObject.Predmet.OstaliListFormatedOIB_1">
      <item>Ante Vujčić</item>
    </derivirana_varijabla>
  </DomainObject.Predmet.OstaliListFormatedOIB>
  <DomainObject.Predmet.OstaliListFormatedWithAdress>
    <izvorni_sadrzaj>
      <item>Ante Vujčić, Trg hrvatske bratske zajednice 2b/II, 21000 Split</item>
    </izvorni_sadrzaj>
    <derivirana_varijabla naziv="DomainObject.Predmet.OstaliListFormatedWithAdress_1">
      <item>Ante Vujčić, Trg hrvatske bratske zajednice 2b/II, 21000 Split</item>
    </derivirana_varijabla>
  </DomainObject.Predmet.OstaliListFormatedWithAdress>
  <DomainObject.Predmet.OstaliListFormatedWithAdressOIB>
    <izvorni_sadrzaj>
      <item>Ante Vujčić, Trg hrvatske bratske zajednice 2b/II, 21000 Split</item>
    </izvorni_sadrzaj>
    <derivirana_varijabla naziv="DomainObject.Predmet.OstaliListFormatedWithAdressOIB_1">
      <item>Ante Vujčić, Trg hrvatske bratske zajednice 2b/II, 21000 Split</item>
    </derivirana_varijabla>
  </DomainObject.Predmet.OstaliListFormatedWithAdressOIB>
  <DomainObject.Predmet.OstaliListNazivFormated>
    <izvorni_sadrzaj>
      <item>Ante Vujčić</item>
    </izvorni_sadrzaj>
    <derivirana_varijabla naziv="DomainObject.Predmet.OstaliListNazivFormated_1">
      <item>Ante Vujčić</item>
    </derivirana_varijabla>
  </DomainObject.Predmet.OstaliListNazivFormated>
  <DomainObject.Predmet.OstaliListNazivFormatedOIB>
    <izvorni_sadrzaj>
      <item>Ante Vujčić</item>
    </izvorni_sadrzaj>
    <derivirana_varijabla naziv="DomainObject.Predmet.OstaliListNazivFormatedOIB_1">
      <item>Ante Vujčić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29. listopada 2015.</izvorni_sadrzaj>
    <derivirana_varijabla naziv="DomainObject.Datum_1">29. listopada 2015.</derivirana_varijabla>
  </DomainObject.Datum>
  <DomainObject.PoslovniBrojDokumenta>
    <izvorni_sadrzaj/>
    <derivirana_varijabla naziv="DomainObject.PoslovniBrojDokumenta_1"/>
  </DomainObject.PoslovniBrojDokumenta>
  <DomainObject.Predmet.StrankaIDrugi>
    <izvorni_sadrzaj>Goran Žegarac i dr.</izvorni_sadrzaj>
    <derivirana_varijabla naziv="DomainObject.Predmet.StrankaIDrugi_1">Goran Žegarac i dr.</derivirana_varijabla>
  </DomainObject.Predmet.StrankaIDrugi>
  <DomainObject.Predmet.ProtustrankaIDrugi>
    <izvorni_sadrzaj>TECHCOM d.o.o. za proizvodnju i usluge</izvorni_sadrzaj>
    <derivirana_varijabla naziv="DomainObject.Predmet.ProtustrankaIDrugi_1">TECHCOM d.o.o. za proizvodnju i usluge</derivirana_varijabla>
  </DomainObject.Predmet.ProtustrankaIDrugi>
  <DomainObject.Predmet.StrankaIDrugiAdressOIB>
    <izvorni_sadrzaj>Goran Žegarac, OIB 83348325776, Obala Kralja Tomislava 1, 21212 Kaštel Sućurac i dr.</izvorni_sadrzaj>
    <derivirana_varijabla naziv="DomainObject.Predmet.StrankaIDrugiAdressOIB_1">Goran Žegarac, OIB 83348325776, Obala Kralja Tomislava 1, 21212 Kaštel Sućurac i dr.</derivirana_varijabla>
  </DomainObject.Predmet.StrankaIDrugiAdressOIB>
  <DomainObject.Predmet.ProtustrankaIDrugiAdressOIB>
    <izvorni_sadrzaj>TECHCOM d.o.o. za proizvodnju i usluge, OIB 20169284310, Cesta dr. Franje Tuđmana 78, 21212 Kaštel Sućurac</izvorni_sadrzaj>
    <derivirana_varijabla naziv="DomainObject.Predmet.ProtustrankaIDrugiAdressOIB_1">TECHCOM d.o.o. za proizvodnju i usluge, OIB 20169284310, Cesta dr. Franje Tuđmana 78, 21212 Kaštel Sućurac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Goran Žegarac</item>
      <item>Gabriel Međugorac</item>
      <item>Ivica Međugorac</item>
      <item>Pile Šundov</item>
      <item>Mario Kurtović</item>
      <item>Mario Pavlić</item>
      <item>Ante Vujčić</item>
      <item>Ivica Kurtović</item>
      <item>TECHCOM d.o.o. za proizvodnju i usluge</item>
    </izvorni_sadrzaj>
    <derivirana_varijabla naziv="DomainObject.Predmet.SudioniciListNaziv_1">
      <item>Goran Žegarac</item>
      <item>Gabriel Međugorac</item>
      <item>Ivica Međugorac</item>
      <item>Pile Šundov</item>
      <item>Mario Kurtović</item>
      <item>Mario Pavlić</item>
      <item>Ante Vujčić</item>
      <item>Ivica Kurtović</item>
      <item>TECHCOM d.o.o. za proizvodnju i usluge</item>
    </derivirana_varijabla>
  </DomainObject.Predmet.SudioniciListNaziv>
  <DomainObject.Predmet.SudioniciListAdressOIB>
    <izvorni_sadrzaj>
      <item>Goran Žegarac, OIB 83348325776, Obala Kralja Tomislava 1,21212 Kaštel Sućurac</item>
      <item>Gabriel Međugorac, OIB 00106203606, Put Smokovika 17,21214 Kaštel Kambelovac</item>
      <item>Ivica Međugorac, OIB 14427461778, Put Smokovika 17,21214 Kaštel Kambelovac</item>
      <item>Pile Šundov, OIB 05003917667, Magistrala Pape Ivana Pavla Ii 104,21214 Kaštel Gomilica</item>
      <item>Mario Kurtović, OIB 04551523051, Cesta Pape Ivana Pavla Ii. 108,21214 Kaštel Gomilica</item>
      <item>Mario Pavlić, OIB 14915873301, Put Pišćina 9,21220 Plano</item>
      <item>Ante Vujčić, Trg hrvatske bratske zajednice 2b/II,21000 Split</item>
      <item>Ivica Kurtović, OIB 85086008330, Cesta Pape Ivana Pavla Ii. 108,21214 Kaštel Gomilica</item>
      <item>TECHCOM d.o.o. za proizvodnju i usluge, OIB 20169284310, Cesta dr. Franje Tuđmana 78,21212 Kaštel Sućurac</item>
    </izvorni_sadrzaj>
    <derivirana_varijabla naziv="DomainObject.Predmet.SudioniciListAdressOIB_1">
      <item>Goran Žegarac, OIB 83348325776, Obala Kralja Tomislava 1,21212 Kaštel Sućurac</item>
      <item>Gabriel Međugorac, OIB 00106203606, Put Smokovika 17,21214 Kaštel Kambelovac</item>
      <item>Ivica Međugorac, OIB 14427461778, Put Smokovika 17,21214 Kaštel Kambelovac</item>
      <item>Pile Šundov, OIB 05003917667, Magistrala Pape Ivana Pavla Ii 104,21214 Kaštel Gomilica</item>
      <item>Mario Kurtović, OIB 04551523051, Cesta Pape Ivana Pavla Ii. 108,21214 Kaštel Gomilica</item>
      <item>Mario Pavlić, OIB 14915873301, Put Pišćina 9,21220 Plano</item>
      <item>Ante Vujčić, Trg hrvatske bratske zajednice 2b/II,21000 Split</item>
      <item>Ivica Kurtović, OIB 85086008330, Cesta Pape Ivana Pavla Ii. 108,21214 Kaštel Gomilica</item>
      <item>TECHCOM d.o.o. za proizvodnju i usluge, OIB 20169284310, Cesta dr. Franje Tuđmana 78,21212 Kaštel Sućurac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83348325776</item>
      <item>, OIB 00106203606</item>
      <item>, OIB 14427461778</item>
      <item>, OIB 05003917667</item>
      <item>, OIB 04551523051</item>
      <item>, OIB 14915873301</item>
      <item>, OIB null</item>
      <item>, OIB 85086008330</item>
      <item>, OIB 20169284310</item>
    </izvorni_sadrzaj>
    <derivirana_varijabla naziv="DomainObject.Predmet.SudioniciListNazivOIB_1">
      <item>, OIB 83348325776</item>
      <item>, OIB 00106203606</item>
      <item>, OIB 14427461778</item>
      <item>, OIB 05003917667</item>
      <item>, OIB 04551523051</item>
      <item>, OIB 14915873301</item>
      <item>, OIB null</item>
      <item>, OIB 85086008330</item>
      <item>, OIB 20169284310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08E1D010-D452-4D46-995E-F542524B7C7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Trgovački sud Split</properties:Company>
  <properties:Pages>4</properties:Pages>
  <properties:Words>1325</properties:Words>
  <properties:Characters>7264</properties:Characters>
  <properties:Lines>159</properties:Lines>
  <properties:Paragraphs>49</properties:Paragraphs>
  <properties:TotalTime>166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8627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2015-03-23T14:04:00Z</dcterms:created>
  <dc:creator>Trgovački sud Split</dc:creator>
  <cp:lastModifiedBy>Ana Golub Gruić</cp:lastModifiedBy>
  <cp:lastPrinted>2015-10-28T10:52:00Z</cp:lastPrinted>
  <dcterms:modified xmlns:xsi="http://www.w3.org/2001/XMLSchema-instance" xsi:type="dcterms:W3CDTF">2015-10-29T07:00:00Z</dcterms:modified>
  <cp:revision>27</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4</vt:i4>
  </prop:property>
</prop:Properties>
</file>