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db9b60f" w14:paraId="db9b60f" w:rsidRDefault="00FA16A5" w:rsidP="000E2D4A" w:rsidR="00FA16A5" w:rsidRPr="00C4645C">
      <w:pPr>
        <w:jc w:val="both"/>
        <w15:collapsed w:val="false"/>
      </w:pPr>
      <w:bookmarkStart w:name="_GoBack" w:id="0"/>
      <w:bookmarkEnd w:id="0"/>
    </w:p>
    <w:p w:rsidRDefault="00C93B87" w:rsidP="00FF58DC" w:rsidR="00FF58DC" w:rsidRPr="00C4645C">
      <w:r w:rsidRPr="00C4645C">
        <w:rPr>
          <w:lang w:val="pl-PL"/>
        </w:rPr>
        <w:t xml:space="preserve">     </w:t>
      </w:r>
      <w:r w:rsidR="00FF58DC" w:rsidRPr="00C4645C">
        <w:rPr>
          <w:lang w:val="pl-PL"/>
        </w:rPr>
        <w:t>REPUBLIKA HRVATSKA</w:t>
      </w:r>
      <w:r w:rsidR="00FF58DC" w:rsidRPr="00C4645C">
        <w:rPr>
          <w:lang w:val="pl-PL"/>
        </w:rPr>
        <w:tab/>
      </w:r>
      <w:r w:rsidR="00FF58DC" w:rsidRPr="00C4645C">
        <w:rPr>
          <w:lang w:val="pl-PL"/>
        </w:rPr>
        <w:tab/>
      </w:r>
      <w:r w:rsidR="00FF58DC" w:rsidRPr="00C4645C">
        <w:rPr>
          <w:lang w:val="pl-PL"/>
        </w:rPr>
        <w:tab/>
      </w:r>
      <w:r w:rsidR="00FF58DC" w:rsidRPr="00C4645C">
        <w:rPr>
          <w:lang w:val="pl-PL"/>
        </w:rPr>
        <w:tab/>
      </w:r>
      <w:r w:rsidR="00FF58DC" w:rsidRPr="00C4645C">
        <w:rPr>
          <w:lang w:val="pl-PL"/>
        </w:rPr>
        <w:tab/>
      </w:r>
    </w:p>
    <w:p w:rsidRDefault="00FF58DC" w:rsidP="00FF58DC" w:rsidR="00FF58DC" w:rsidRPr="00C4645C">
      <w:pPr>
        <w:rPr>
          <w:lang w:val="pl-PL"/>
        </w:rPr>
      </w:pPr>
      <w:r w:rsidRPr="00C4645C">
        <w:rPr>
          <w:lang w:val="pl-PL"/>
        </w:rPr>
        <w:t>TRGOVAČKI SUD U ZAGREBU</w:t>
      </w:r>
    </w:p>
    <w:p w:rsidRDefault="00C93B87" w:rsidP="00FF58DC" w:rsidR="00FF58DC" w:rsidRPr="00C4645C">
      <w:pPr>
        <w:jc w:val="both"/>
      </w:pPr>
      <w:r w:rsidRPr="00C4645C">
        <w:rPr>
          <w:lang w:val="pt-BR"/>
        </w:rPr>
        <w:t xml:space="preserve">         </w:t>
      </w:r>
      <w:r w:rsidR="00FF58DC" w:rsidRPr="00C4645C">
        <w:rPr>
          <w:lang w:val="pt-BR"/>
        </w:rPr>
        <w:t>Zagreb, Amruševa 2/II</w:t>
      </w:r>
      <w:r w:rsidR="00FF58DC" w:rsidRPr="00C4645C">
        <w:rPr>
          <w:lang w:val="pt-BR"/>
        </w:rPr>
        <w:tab/>
      </w:r>
      <w:r w:rsidR="00FF58DC" w:rsidRPr="00C4645C">
        <w:rPr>
          <w:lang w:val="pt-BR"/>
        </w:rPr>
        <w:tab/>
      </w:r>
      <w:r w:rsidR="00FF58DC" w:rsidRPr="00C4645C">
        <w:rPr>
          <w:lang w:val="pt-BR"/>
        </w:rPr>
        <w:tab/>
      </w:r>
      <w:r w:rsidR="00FF58DC" w:rsidRPr="00C4645C">
        <w:rPr>
          <w:lang w:val="pt-BR"/>
        </w:rPr>
        <w:tab/>
      </w:r>
      <w:r w:rsidR="00FF58DC" w:rsidRPr="00C4645C">
        <w:rPr>
          <w:lang w:val="pt-BR"/>
        </w:rPr>
        <w:tab/>
      </w:r>
      <w:r w:rsidR="00FF58DC" w:rsidRPr="00C4645C">
        <w:rPr>
          <w:lang w:val="pt-BR"/>
        </w:rPr>
        <w:tab/>
      </w:r>
      <w:r w:rsidR="0085301C" w:rsidRPr="00C4645C">
        <w:rPr>
          <w:lang w:val="pt-BR"/>
        </w:rPr>
        <w:t xml:space="preserve">             </w:t>
      </w:r>
      <w:r w:rsidR="00FF58DC" w:rsidRPr="00C4645C">
        <w:rPr>
          <w:lang w:val="pt-BR"/>
        </w:rPr>
        <w:t xml:space="preserve">    </w:t>
      </w:r>
      <w:r w:rsidR="00832721" w:rsidRPr="00C4645C">
        <w:t>89</w:t>
      </w:r>
      <w:r w:rsidR="00FF58DC" w:rsidRPr="00C4645C">
        <w:t>. St-</w:t>
      </w:r>
      <w:r w:rsidR="00810222">
        <w:t>3998</w:t>
      </w:r>
      <w:r w:rsidR="00FF58DC" w:rsidRPr="00C4645C">
        <w:t>/16</w:t>
      </w:r>
      <w:r w:rsidR="00147D07" w:rsidRPr="00C4645C">
        <w:t>-</w:t>
      </w:r>
      <w:r w:rsidR="00142FA3">
        <w:t>16</w:t>
      </w:r>
    </w:p>
    <w:p w:rsidRDefault="00FF58DC" w:rsidP="00FF58DC" w:rsidR="00FF58DC" w:rsidRPr="00C4645C">
      <w:pPr>
        <w:jc w:val="center"/>
        <w:rPr>
          <w:lang w:val="pt-BR"/>
        </w:rPr>
      </w:pPr>
    </w:p>
    <w:p w:rsidRDefault="00FF58DC" w:rsidP="00FF58DC" w:rsidR="00FF58DC" w:rsidRPr="00C4645C">
      <w:pPr>
        <w:jc w:val="center"/>
        <w:rPr>
          <w:lang w:val="pt-BR"/>
        </w:rPr>
      </w:pPr>
      <w:r w:rsidRPr="00C4645C">
        <w:rPr>
          <w:lang w:val="pt-BR"/>
        </w:rPr>
        <w:t>R E P U B L I K A   H R VA T S K A</w:t>
      </w:r>
    </w:p>
    <w:p w:rsidRDefault="00FF58DC" w:rsidP="00FF58DC" w:rsidR="00FF58DC" w:rsidRPr="00C4645C">
      <w:pPr>
        <w:jc w:val="center"/>
        <w:rPr>
          <w:lang w:val="pt-BR"/>
        </w:rPr>
      </w:pPr>
    </w:p>
    <w:p w:rsidRDefault="00FF58DC" w:rsidP="00FF58DC" w:rsidR="00FF58DC" w:rsidRPr="00C4645C">
      <w:pPr>
        <w:jc w:val="center"/>
        <w:rPr>
          <w:lang w:val="pt-BR"/>
        </w:rPr>
      </w:pPr>
      <w:r w:rsidRPr="00C4645C">
        <w:rPr>
          <w:lang w:val="pt-BR"/>
        </w:rPr>
        <w:t xml:space="preserve">  R J E Š E N J E</w:t>
      </w:r>
    </w:p>
    <w:p w:rsidRDefault="00254DC6" w:rsidP="00254DC6" w:rsidR="00254DC6" w:rsidRPr="00C4645C">
      <w:pPr>
        <w:jc w:val="both"/>
        <w:rPr>
          <w:b/>
        </w:rPr>
      </w:pPr>
    </w:p>
    <w:p w:rsidRDefault="00CF5DEA" w:rsidP="00CF5DEA" w:rsidR="00CF5DEA" w:rsidRPr="00C4645C">
      <w:pPr>
        <w:ind w:firstLine="720"/>
        <w:jc w:val="both"/>
      </w:pPr>
      <w:r w:rsidRPr="00C4645C">
        <w:t xml:space="preserve">Trgovački sud u Zagrebu, po sucu </w:t>
      </w:r>
      <w:r w:rsidR="00832721" w:rsidRPr="00C4645C">
        <w:t>Nikolini Dorić Hadžisejdić</w:t>
      </w:r>
      <w:r w:rsidRPr="00C4645C">
        <w:t xml:space="preserve"> u stečajnom postupku u povodu prijed</w:t>
      </w:r>
      <w:r w:rsidR="005F296E" w:rsidRPr="00C4645C">
        <w:t xml:space="preserve">loga predlagatelja </w:t>
      </w:r>
      <w:r w:rsidR="00FF58DC" w:rsidRPr="00C4645C">
        <w:t xml:space="preserve">Republike Hrvatske, Ministarstva financija, Porezne uprave, OIB: 18683136487, koju zastupa Županijsko državno odvjetništvo u </w:t>
      </w:r>
      <w:r w:rsidR="00810222">
        <w:t>Sisku</w:t>
      </w:r>
      <w:r w:rsidRPr="00C4645C">
        <w:t xml:space="preserve">, za otvaranje stečajnog postupka </w:t>
      </w:r>
      <w:r w:rsidR="005F296E" w:rsidRPr="00C4645C">
        <w:t xml:space="preserve">nad dužnikom </w:t>
      </w:r>
      <w:r w:rsidR="00810222">
        <w:t>MARIĆ d.o.o., Sisak, Lađarska 29, OIB: 96037926927</w:t>
      </w:r>
      <w:r w:rsidR="005F296E" w:rsidRPr="00C4645C">
        <w:t xml:space="preserve">, </w:t>
      </w:r>
      <w:r w:rsidR="00993FBA" w:rsidRPr="00C4645C">
        <w:t>8</w:t>
      </w:r>
      <w:r w:rsidR="00FF58DC" w:rsidRPr="00C4645C">
        <w:t xml:space="preserve">. </w:t>
      </w:r>
      <w:r w:rsidR="009C4395">
        <w:t>rujna</w:t>
      </w:r>
      <w:r w:rsidR="00832721" w:rsidRPr="00C4645C">
        <w:t xml:space="preserve"> 2017</w:t>
      </w:r>
      <w:r w:rsidRPr="00C4645C">
        <w:t>.,</w:t>
      </w:r>
    </w:p>
    <w:p w:rsidRDefault="00254DC6" w:rsidP="00254DC6" w:rsidR="00254DC6" w:rsidRPr="00C4645C">
      <w:pPr>
        <w:jc w:val="both"/>
      </w:pPr>
    </w:p>
    <w:p w:rsidRDefault="00E43B53" w:rsidP="00E43B53" w:rsidR="00E43B53" w:rsidRPr="00C4645C">
      <w:pPr>
        <w:jc w:val="center"/>
      </w:pPr>
      <w:r w:rsidRPr="00C4645C">
        <w:t>r i j e š i o   j e</w:t>
      </w:r>
    </w:p>
    <w:p w:rsidRDefault="00E43B53" w:rsidP="00E43B53" w:rsidR="00E43B53" w:rsidRPr="00C4645C"/>
    <w:p w:rsidRDefault="000631BD" w:rsidP="00813AD7" w:rsidR="00E43B53" w:rsidRPr="00C4645C">
      <w:pPr>
        <w:pStyle w:val="Odlomakpopisa"/>
        <w:numPr>
          <w:ilvl w:val="0"/>
          <w:numId w:val="5"/>
        </w:numPr>
        <w:jc w:val="both"/>
        <w:rPr>
          <w:b/>
        </w:rPr>
      </w:pPr>
      <w:r w:rsidRPr="00C4645C">
        <w:t>Pokreće se prethodni</w:t>
      </w:r>
      <w:r w:rsidR="00E43B53" w:rsidRPr="00C4645C">
        <w:t xml:space="preserve"> postupak radi utvrđivanja </w:t>
      </w:r>
      <w:r w:rsidR="00832721" w:rsidRPr="00C4645C">
        <w:t>pretpost</w:t>
      </w:r>
      <w:r w:rsidR="00FB5FF2" w:rsidRPr="00C4645C">
        <w:t>avki</w:t>
      </w:r>
      <w:r w:rsidR="00E43B53" w:rsidRPr="00C4645C">
        <w:t xml:space="preserve"> za otvaranje stečajnog p</w:t>
      </w:r>
      <w:r w:rsidR="00494628" w:rsidRPr="00C4645C">
        <w:t>ostupka nad</w:t>
      </w:r>
      <w:r w:rsidR="00E43B53" w:rsidRPr="00C4645C">
        <w:t xml:space="preserve"> društvom</w:t>
      </w:r>
      <w:r w:rsidR="00CF5DEA" w:rsidRPr="00C4645C">
        <w:t xml:space="preserve"> </w:t>
      </w:r>
      <w:r w:rsidR="00810222">
        <w:t>MARIĆ d.o.o., Sisak, Lađarska 29, OIB: 96037926927</w:t>
      </w:r>
      <w:r w:rsidR="009C383A" w:rsidRPr="00C4645C">
        <w:t>.</w:t>
      </w:r>
    </w:p>
    <w:p w:rsidRDefault="00E43B53" w:rsidP="00E43B53" w:rsidR="00E43B53" w:rsidRPr="00C4645C">
      <w:pPr>
        <w:ind w:firstLine="720" w:left="720"/>
        <w:jc w:val="both"/>
      </w:pPr>
    </w:p>
    <w:p w:rsidRDefault="00E43B53" w:rsidP="00C93B87" w:rsidR="00E43B53" w:rsidRPr="00C4645C">
      <w:pPr>
        <w:pStyle w:val="Naslov1"/>
        <w:numPr>
          <w:ilvl w:val="0"/>
          <w:numId w:val="5"/>
        </w:numPr>
        <w:rPr>
          <w:rFonts w:hAnsi="Times New Roman" w:ascii="Times New Roman"/>
          <w:i w:val="false"/>
          <w:color w:val="auto"/>
          <w:szCs w:val="24"/>
        </w:rPr>
      </w:pPr>
      <w:r w:rsidRPr="00C4645C">
        <w:rPr>
          <w:rFonts w:hAnsi="Times New Roman" w:ascii="Times New Roman"/>
          <w:i w:val="false"/>
          <w:color w:val="auto"/>
          <w:szCs w:val="24"/>
        </w:rPr>
        <w:t xml:space="preserve">Određuje se ročište radi izjašnjenja o prijedlogu za otvaranje stečajnog postupka za </w:t>
      </w:r>
      <w:r w:rsidR="00810222">
        <w:rPr>
          <w:rFonts w:hAnsi="Times New Roman" w:ascii="Times New Roman"/>
          <w:i w:val="false"/>
          <w:color w:val="auto"/>
          <w:szCs w:val="24"/>
        </w:rPr>
        <w:t>7</w:t>
      </w:r>
      <w:r w:rsidR="00CE12FE" w:rsidRPr="00C4645C">
        <w:rPr>
          <w:rFonts w:hAnsi="Times New Roman" w:ascii="Times New Roman"/>
          <w:i w:val="false"/>
          <w:color w:val="auto"/>
          <w:szCs w:val="24"/>
        </w:rPr>
        <w:t xml:space="preserve">. </w:t>
      </w:r>
      <w:r w:rsidR="00810222">
        <w:rPr>
          <w:rFonts w:hAnsi="Times New Roman" w:ascii="Times New Roman"/>
          <w:i w:val="false"/>
          <w:color w:val="auto"/>
          <w:szCs w:val="24"/>
        </w:rPr>
        <w:t>studenog 2017. u 10</w:t>
      </w:r>
      <w:r w:rsidR="00813AD7" w:rsidRPr="00C4645C">
        <w:rPr>
          <w:rFonts w:hAnsi="Times New Roman" w:ascii="Times New Roman"/>
          <w:i w:val="false"/>
          <w:color w:val="auto"/>
          <w:szCs w:val="24"/>
        </w:rPr>
        <w:t>:</w:t>
      </w:r>
      <w:r w:rsidR="00810222">
        <w:rPr>
          <w:rFonts w:hAnsi="Times New Roman" w:ascii="Times New Roman"/>
          <w:i w:val="false"/>
          <w:color w:val="auto"/>
          <w:szCs w:val="24"/>
        </w:rPr>
        <w:t>2</w:t>
      </w:r>
      <w:r w:rsidR="00832721" w:rsidRPr="00C4645C">
        <w:rPr>
          <w:rFonts w:hAnsi="Times New Roman" w:ascii="Times New Roman"/>
          <w:i w:val="false"/>
          <w:color w:val="auto"/>
          <w:szCs w:val="24"/>
        </w:rPr>
        <w:t>0</w:t>
      </w:r>
      <w:r w:rsidRPr="00C4645C">
        <w:rPr>
          <w:rFonts w:hAnsi="Times New Roman" w:ascii="Times New Roman"/>
          <w:i w:val="false"/>
          <w:color w:val="auto"/>
          <w:szCs w:val="24"/>
        </w:rPr>
        <w:t xml:space="preserve"> sati,</w:t>
      </w:r>
      <w:r w:rsidRPr="00C4645C">
        <w:rPr>
          <w:rFonts w:hAnsi="Times New Roman" w:ascii="Times New Roman"/>
          <w:bCs/>
          <w:i w:val="false"/>
          <w:color w:val="auto"/>
          <w:szCs w:val="24"/>
        </w:rPr>
        <w:t xml:space="preserve"> u</w:t>
      </w:r>
      <w:r w:rsidR="00832721" w:rsidRPr="00C4645C">
        <w:rPr>
          <w:rFonts w:hAnsi="Times New Roman" w:ascii="Times New Roman"/>
          <w:i w:val="false"/>
          <w:color w:val="auto"/>
          <w:szCs w:val="24"/>
        </w:rPr>
        <w:t xml:space="preserve"> zgradi ovog suda u sobi br. 9</w:t>
      </w:r>
      <w:r w:rsidRPr="00C4645C">
        <w:rPr>
          <w:rFonts w:hAnsi="Times New Roman" w:ascii="Times New Roman"/>
          <w:i w:val="false"/>
          <w:color w:val="auto"/>
          <w:szCs w:val="24"/>
        </w:rPr>
        <w:t>5/II ulična zgrada, na koje se pozivaju dostavom ovog rješenja</w:t>
      </w:r>
      <w:r w:rsidR="00581C15" w:rsidRPr="00C4645C">
        <w:rPr>
          <w:rFonts w:hAnsi="Times New Roman" w:ascii="Times New Roman"/>
          <w:i w:val="false"/>
          <w:color w:val="auto"/>
          <w:szCs w:val="24"/>
        </w:rPr>
        <w:t>:</w:t>
      </w:r>
    </w:p>
    <w:p w:rsidRDefault="00E43B53" w:rsidP="00F7663E" w:rsidR="003E15C9" w:rsidRPr="00C4645C">
      <w:pPr>
        <w:numPr>
          <w:ilvl w:val="0"/>
          <w:numId w:val="4"/>
        </w:numPr>
        <w:tabs>
          <w:tab w:pos="720" w:val="clear"/>
          <w:tab w:pos="1440" w:val="num"/>
        </w:tabs>
        <w:ind w:left="1440"/>
        <w:jc w:val="both"/>
      </w:pPr>
      <w:r w:rsidRPr="00C4645C">
        <w:t>predlagatelj</w:t>
      </w:r>
      <w:r w:rsidR="002D799D" w:rsidRPr="00C4645C">
        <w:t xml:space="preserve"> </w:t>
      </w:r>
    </w:p>
    <w:p w:rsidRDefault="003E15C9" w:rsidP="002D799D" w:rsidR="00494628" w:rsidRPr="00C4645C">
      <w:pPr>
        <w:numPr>
          <w:ilvl w:val="0"/>
          <w:numId w:val="4"/>
        </w:numPr>
        <w:tabs>
          <w:tab w:pos="720" w:val="clear"/>
          <w:tab w:pos="1440" w:val="num"/>
        </w:tabs>
        <w:ind w:left="1440"/>
        <w:jc w:val="both"/>
      </w:pPr>
      <w:r w:rsidRPr="00C4645C">
        <w:t>dužnik</w:t>
      </w:r>
    </w:p>
    <w:p w:rsidRDefault="00E43B53" w:rsidP="00E43B53" w:rsidR="00581C15" w:rsidRPr="00C4645C">
      <w:pPr>
        <w:numPr>
          <w:ilvl w:val="0"/>
          <w:numId w:val="4"/>
        </w:numPr>
        <w:tabs>
          <w:tab w:pos="720" w:val="clear"/>
          <w:tab w:pos="1440" w:val="num"/>
        </w:tabs>
        <w:ind w:left="1440"/>
        <w:jc w:val="both"/>
      </w:pPr>
      <w:r w:rsidRPr="00C4645C">
        <w:t>zastupni</w:t>
      </w:r>
      <w:r w:rsidR="009653B2" w:rsidRPr="00C4645C">
        <w:t>k</w:t>
      </w:r>
      <w:r w:rsidRPr="00C4645C">
        <w:t xml:space="preserve"> p</w:t>
      </w:r>
      <w:r w:rsidR="002D799D" w:rsidRPr="00C4645C">
        <w:t>o zakonu dužnika</w:t>
      </w:r>
      <w:r w:rsidR="00581C15" w:rsidRPr="00C4645C">
        <w:t xml:space="preserve"> </w:t>
      </w:r>
    </w:p>
    <w:p w:rsidRDefault="00FB5FF2" w:rsidP="00E43B53" w:rsidR="009C4395">
      <w:pPr>
        <w:numPr>
          <w:ilvl w:val="0"/>
          <w:numId w:val="4"/>
        </w:numPr>
        <w:tabs>
          <w:tab w:pos="720" w:val="clear"/>
          <w:tab w:pos="1440" w:val="num"/>
        </w:tabs>
        <w:ind w:left="1440"/>
        <w:jc w:val="both"/>
      </w:pPr>
      <w:r w:rsidRPr="00C4645C">
        <w:t>Financijska agencija</w:t>
      </w:r>
    </w:p>
    <w:p w:rsidRDefault="009C4395" w:rsidP="009C4395" w:rsidR="00FB5FF2" w:rsidRPr="00C4645C">
      <w:pPr>
        <w:numPr>
          <w:ilvl w:val="0"/>
          <w:numId w:val="4"/>
        </w:numPr>
        <w:tabs>
          <w:tab w:pos="720" w:val="clear"/>
          <w:tab w:pos="1440" w:val="num"/>
        </w:tabs>
        <w:ind w:left="1440"/>
        <w:jc w:val="both"/>
      </w:pPr>
      <w:r>
        <w:t>pravna osoba koja za dužnika obavlja poslove platnog prometa</w:t>
      </w:r>
      <w:r w:rsidRPr="00FF58DC">
        <w:t xml:space="preserve">. </w:t>
      </w:r>
    </w:p>
    <w:p w:rsidRDefault="00E43B53" w:rsidP="00E43B53" w:rsidR="00C93B87" w:rsidRPr="00C4645C">
      <w:pPr>
        <w:tabs>
          <w:tab w:pos="1440" w:val="num"/>
        </w:tabs>
        <w:jc w:val="both"/>
      </w:pPr>
      <w:r w:rsidRPr="00C4645C">
        <w:t xml:space="preserve">  </w:t>
      </w:r>
    </w:p>
    <w:p w:rsidRDefault="00E43B53" w:rsidP="00E43B53" w:rsidR="00E43B53" w:rsidRPr="00C4645C">
      <w:pPr>
        <w:pStyle w:val="Odlomakpopisa"/>
        <w:numPr>
          <w:ilvl w:val="0"/>
          <w:numId w:val="5"/>
        </w:numPr>
        <w:tabs>
          <w:tab w:pos="1440" w:val="num"/>
        </w:tabs>
        <w:jc w:val="both"/>
      </w:pPr>
      <w:r w:rsidRPr="00C4645C">
        <w:t xml:space="preserve"> Osobe navedene u točki II. ovog rješenja mogu se i pisano izjasniti o</w:t>
      </w:r>
      <w:r w:rsidR="00993FBA" w:rsidRPr="00C4645C">
        <w:t xml:space="preserve"> </w:t>
      </w:r>
      <w:r w:rsidRPr="00C4645C">
        <w:t>prijedlogu.</w:t>
      </w:r>
    </w:p>
    <w:p w:rsidRDefault="00E43B53" w:rsidP="000E2D4A" w:rsidR="00E43B53" w:rsidRPr="00C4645C">
      <w:pPr>
        <w:pStyle w:val="Tijeloteksta"/>
      </w:pPr>
    </w:p>
    <w:p w:rsidRDefault="00900561" w:rsidP="000E2D4A" w:rsidR="00900561" w:rsidRPr="00C4645C">
      <w:pPr>
        <w:pStyle w:val="Tijeloteksta"/>
        <w:jc w:val="center"/>
      </w:pPr>
      <w:r w:rsidRPr="00C4645C">
        <w:t>Obrazloženje</w:t>
      </w:r>
    </w:p>
    <w:p w:rsidRDefault="00643C23" w:rsidP="00643C23" w:rsidR="00643C23" w:rsidRPr="00C4645C">
      <w:pPr>
        <w:jc w:val="both"/>
        <w:rPr>
          <w:lang w:eastAsia="hr-HR"/>
        </w:rPr>
      </w:pPr>
    </w:p>
    <w:p w:rsidRDefault="009653B2" w:rsidP="009653B2" w:rsidR="009653B2" w:rsidRPr="00C4645C">
      <w:pPr>
        <w:ind w:firstLine="708"/>
        <w:jc w:val="both"/>
      </w:pPr>
      <w:r w:rsidRPr="00C4645C">
        <w:t xml:space="preserve">Financijska agencija podnijela je, na temelju odredbe čl. 444. st. 1. Stečajnog zakona (“Narodne novine” broj 71/15, dalje: SZ), zahtjev za provedbu skraćenog stečajnog postupka nad dužnikom </w:t>
      </w:r>
      <w:r w:rsidR="00810222">
        <w:t>MARIĆ d.o.o., Sisak, Lađarska 29, OIB: 96037926927</w:t>
      </w:r>
      <w:r w:rsidRPr="00C4645C">
        <w:t>.</w:t>
      </w:r>
    </w:p>
    <w:p w:rsidRDefault="009653B2" w:rsidP="00D10EBB" w:rsidR="009653B2" w:rsidRPr="00C4645C">
      <w:pPr>
        <w:jc w:val="both"/>
      </w:pPr>
      <w:r w:rsidRPr="00C4645C">
        <w:tab/>
      </w:r>
      <w:r w:rsidR="00D10EBB" w:rsidRPr="00C4645C">
        <w:t>S obzirom na to da su bile i</w:t>
      </w:r>
      <w:r w:rsidR="009C4395">
        <w:t>spunjene pretpostavke, sud je 15</w:t>
      </w:r>
      <w:r w:rsidR="00D10EBB" w:rsidRPr="00C4645C">
        <w:t>. s</w:t>
      </w:r>
      <w:r w:rsidR="00810222">
        <w:t>iječnja 2016</w:t>
      </w:r>
      <w:r w:rsidR="00D10EBB" w:rsidRPr="00C4645C">
        <w:t>. objavio oglas kojim je, među ostalim, pozvao vjerovnike dužnika najkasnije u roku od 45 dana od dana objave oglasa predložiti otvaranje stečajnog postupka i po pozivu suda predujmiti sredstva za namirenje troškova postupka.</w:t>
      </w:r>
    </w:p>
    <w:p w:rsidRDefault="00581C15" w:rsidP="008E7C7B" w:rsidR="008E7C7B">
      <w:pPr>
        <w:ind w:firstLine="708"/>
        <w:jc w:val="both"/>
      </w:pPr>
      <w:r w:rsidRPr="00C4645C">
        <w:t xml:space="preserve">Republika Hrvatska, Ministarstvo financija, Porezna </w:t>
      </w:r>
      <w:r w:rsidR="001706D0">
        <w:t>u</w:t>
      </w:r>
      <w:r w:rsidR="00810222">
        <w:t>prava je 26</w:t>
      </w:r>
      <w:r w:rsidRPr="00C4645C">
        <w:t xml:space="preserve">. </w:t>
      </w:r>
      <w:r w:rsidR="00810222">
        <w:t>veljače 2016</w:t>
      </w:r>
      <w:r w:rsidRPr="00C4645C">
        <w:t>. dostavila obrazac kojim je, kao vjerovnik, predloži</w:t>
      </w:r>
      <w:r w:rsidR="009C4395">
        <w:t>la nad dužnikom otvoriti stečaj</w:t>
      </w:r>
      <w:r w:rsidR="00810222">
        <w:t xml:space="preserve">. U prilogu su dostavljena porezna rješenja, izvješća o primicima od nesamostalnog rada, izvješća o primicima, porezu na dohodak i prirezu te doprinosima za obvezna osiguranja te prekršajni nalog iz kojih proizlazi </w:t>
      </w:r>
      <w:r w:rsidR="00810222">
        <w:lastRenderedPageBreak/>
        <w:t>kako dužnik duguje iznos od 155.557,71 kuna, čime je Republika  Hrvatska,  Ministarstvo financija, Porezna uprava, učinila vjerojatnim postojanje tražbine prema dužniku.</w:t>
      </w:r>
      <w:r w:rsidR="008E7C7B">
        <w:t xml:space="preserve"> Stečajni dužnik je dostavio izvadak iz zemljišnih knjiga iz kojeg proizlazi da je dužnik vlasnik nekretnine upisane u zk ul. 4100, k.o. Sisak Stari, k.č. br. 1705/17, Obrtnička ulica gospodarska zgrada i dvorište ukupne površine 918 m2. Također iz dokumentacije koju je dostavio vjerovnik </w:t>
      </w:r>
      <w:r w:rsidR="008E7C7B" w:rsidRPr="00C4645C">
        <w:t xml:space="preserve">Republika Hrvatska, Ministarstvo financija, Porezna </w:t>
      </w:r>
      <w:r w:rsidR="008E7C7B">
        <w:t>uprava proizlazi da je dužnik vlasnik teretnog automobila FORD 190/TRANSIT 1988. broj šasije WF0VXXGBVVJY11217OG147K, reg. oznaka OG147K.</w:t>
      </w:r>
    </w:p>
    <w:p w:rsidRDefault="00291E36" w:rsidP="00FB5FF2" w:rsidR="00FB5FF2" w:rsidRPr="00C4645C">
      <w:pPr>
        <w:jc w:val="both"/>
      </w:pPr>
      <w:r w:rsidRPr="00C4645C">
        <w:tab/>
      </w:r>
      <w:r w:rsidR="00FB5FF2" w:rsidRPr="00C4645C">
        <w:t xml:space="preserve">Kako je Republika Hrvatska, Ministarstvo financija, Porezna uprava, kao vjerovnik, koji je u smislu čl. 114. st. 3. SZ-a oslobođen plaćanja predujma za namirenje troškova stečajnog postupka iz čl. 114. st. 1. SZ-a, u roku 45 dana od dana objave oglasa, predložio otvoriti stečaj nad dužnikom te je obavijestio sud kako dužnik ima navedenu imovinu, koja je prema ocjeni suda dostatna za namirenje predvidivih troškova stečajnoga postupka, sud je na temelju odredbe čl. 433. SZ-a obustavio skraćeni stečajni postupak. </w:t>
      </w:r>
    </w:p>
    <w:p w:rsidRDefault="00FB5FF2" w:rsidP="00FB5FF2" w:rsidR="00FB5FF2" w:rsidRPr="00C4645C">
      <w:pPr>
        <w:jc w:val="both"/>
        <w:rPr>
          <w:lang w:val="en-GB"/>
        </w:rPr>
      </w:pPr>
      <w:r w:rsidRPr="00C4645C">
        <w:tab/>
        <w:t>Imajući u vidu činjenicu da je Financij</w:t>
      </w:r>
      <w:r w:rsidR="00C93B87" w:rsidRPr="00C4645C">
        <w:t>sk</w:t>
      </w:r>
      <w:r w:rsidRPr="00C4645C">
        <w:t>a agencija u zahtjevu za provedbu skraćenog stečajnog postupka, koji se vo</w:t>
      </w:r>
      <w:r w:rsidR="009653B2" w:rsidRPr="00C4645C">
        <w:t>dio pod poslovnim brojem St-</w:t>
      </w:r>
      <w:r w:rsidR="008E7C7B">
        <w:t>3897</w:t>
      </w:r>
      <w:r w:rsidRPr="00C4645C">
        <w:t>/1</w:t>
      </w:r>
      <w:r w:rsidR="00291E36" w:rsidRPr="00C4645C">
        <w:t>5, navela da je dužnik na dan 1</w:t>
      </w:r>
      <w:r w:rsidRPr="00C4645C">
        <w:t xml:space="preserve">. rujna 2015. u Očevidniku redoslijeda osnova za plaćanje imao evidentirane neizvršene osnove za plaćanje u neprekinutom razdoblju od </w:t>
      </w:r>
      <w:r w:rsidR="00C17241" w:rsidRPr="00C4645C">
        <w:t>1</w:t>
      </w:r>
      <w:r w:rsidR="008E7C7B">
        <w:t>197</w:t>
      </w:r>
      <w:r w:rsidRPr="00C4645C">
        <w:t xml:space="preserve"> dana te kako navedena agencija vodi Očevidnik redoslijeda osnova za plaćanje, </w:t>
      </w:r>
      <w:r w:rsidRPr="00C4645C">
        <w:rPr>
          <w:lang w:val="en-GB"/>
        </w:rPr>
        <w:t xml:space="preserve">sud je prihvatio tvrdnje Financijske agencije o neprekinutom razdoblju evidentiranih neizvršenih osnova za plaćanje koji su zavedeni u Očevidniku  redoslijeda osnova za plaćanje. </w:t>
      </w:r>
    </w:p>
    <w:p w:rsidRDefault="00AC37E3" w:rsidP="00AC37E3" w:rsidR="00AC37E3" w:rsidRPr="00C4645C">
      <w:pPr>
        <w:ind w:firstLine="709"/>
        <w:jc w:val="both"/>
      </w:pPr>
      <w:r w:rsidRPr="00C4645C">
        <w:rPr>
          <w:lang w:val="en-GB"/>
        </w:rPr>
        <w:tab/>
      </w:r>
      <w:r w:rsidRPr="00C4645C">
        <w:t xml:space="preserve">Odredbom čl. 115. st. 1. SZ-a propisano je da sud na temelju prijedloga za otvaranje stečajnoga postupka donosi rješenje o pokretanju prethodnoga postupka radi utvrđivanja pretpostavki za otvaranje stečajnoga postupka (prethodni postupak). </w:t>
      </w:r>
    </w:p>
    <w:p w:rsidRDefault="00AC37E3" w:rsidP="00AC37E3" w:rsidR="00AC37E3" w:rsidRPr="00C4645C">
      <w:pPr>
        <w:ind w:firstLine="709"/>
        <w:jc w:val="both"/>
      </w:pPr>
      <w:r w:rsidRPr="00C4645C">
        <w:t>S obzirom na to da iz navoda Financijske agencije proizlazi kako dužnik ima evidentirane neizvršene osnove za plaćanje u neprekinutom razdoblju od 120 dana, a vjerovnik je učinio vjerojatnim postojanje tražbine prema dužniku, sud je na temelju odredbe čl. 109. st. 2. i 115. st. 1. u vezi s čl. 433. SZ-a riješio kao u izreci.</w:t>
      </w:r>
    </w:p>
    <w:p w:rsidRDefault="00762460" w:rsidP="0085301C" w:rsidR="00AC37E3" w:rsidRPr="00C4645C">
      <w:pPr>
        <w:jc w:val="both"/>
      </w:pPr>
      <w:r w:rsidRPr="00C4645C">
        <w:tab/>
      </w:r>
      <w:r w:rsidR="00AC37E3" w:rsidRPr="00C4645C">
        <w:t>Prema odredbi čl. 123. st. 1. SZ-a u rješenju o pokretanju prethodnog postupka sud će odmah zakazati ročište (radi očitovanja o prijedlogu za otvaranje stečajnog postupka) na koje će pozvati osobe ovlaštene za zastupanje  dužnika po zakonu, odnosno dužnika pojedinca, podnositelja prijedloga, pravne osobe koje za dužnika obavljaju poslove platnog prometa, privremenog stečajnog upravitelja, a prema potrebi i druge  osobe. Slijedom navedenog, sud je temelju čl. 123. st. 1. SZ-a zakazao ročište radi očitovanja  o prijedlogu za otvaranje stečajnog postupka (točka V. zaključka). Osobe koje su pozvane na navedeno ročište o prijedlogu mogu se očitovati i pisano (čl. 123. st. 2. SZ-a).</w:t>
      </w:r>
    </w:p>
    <w:p w:rsidRDefault="00900561" w:rsidP="000E2D4A" w:rsidR="00900561" w:rsidRPr="00C4645C">
      <w:pPr>
        <w:pStyle w:val="Tijeloteksta"/>
      </w:pPr>
    </w:p>
    <w:p w:rsidRDefault="00967701" w:rsidP="007E1191" w:rsidR="00900561" w:rsidRPr="00C4645C">
      <w:pPr>
        <w:pStyle w:val="Tijeloteksta"/>
        <w:jc w:val="center"/>
      </w:pPr>
      <w:r w:rsidRPr="00C4645C">
        <w:t>U Zag</w:t>
      </w:r>
      <w:r w:rsidR="00762460" w:rsidRPr="00C4645C">
        <w:t xml:space="preserve">rebu </w:t>
      </w:r>
      <w:r w:rsidR="00B84066">
        <w:t>8</w:t>
      </w:r>
      <w:r w:rsidR="00993FBA" w:rsidRPr="00C4645C">
        <w:t xml:space="preserve">. </w:t>
      </w:r>
      <w:r w:rsidR="00B84066">
        <w:t>rujna</w:t>
      </w:r>
      <w:r w:rsidR="00900561" w:rsidRPr="00C4645C">
        <w:t xml:space="preserve"> 2</w:t>
      </w:r>
      <w:r w:rsidR="00291E36" w:rsidRPr="00C4645C">
        <w:t>017</w:t>
      </w:r>
      <w:r w:rsidR="00900561" w:rsidRPr="00C4645C">
        <w:t>.</w:t>
      </w:r>
    </w:p>
    <w:p w:rsidRDefault="00900561" w:rsidP="0085301C" w:rsidR="00900561" w:rsidRPr="00C4645C">
      <w:pPr>
        <w:pStyle w:val="Tijeloteksta"/>
        <w:ind w:left="5760"/>
        <w:jc w:val="right"/>
      </w:pPr>
      <w:r w:rsidRPr="00C4645C">
        <w:tab/>
        <w:t>SUDAC:</w:t>
      </w:r>
    </w:p>
    <w:p w:rsidRDefault="007E1191" w:rsidP="0085301C" w:rsidR="00900561" w:rsidRPr="00C4645C">
      <w:pPr>
        <w:pStyle w:val="Tijeloteksta"/>
        <w:ind w:left="5760"/>
        <w:jc w:val="right"/>
      </w:pPr>
      <w:r w:rsidRPr="00C4645C">
        <w:t xml:space="preserve">    </w:t>
      </w:r>
      <w:r w:rsidR="00291E36" w:rsidRPr="00C4645C">
        <w:t>Nikolina Dorić Hadžisejdić</w:t>
      </w:r>
      <w:r w:rsidR="00F26169">
        <w:t>,v.r.</w:t>
      </w:r>
    </w:p>
    <w:p w:rsidRDefault="00993FBA" w:rsidP="0085301C" w:rsidR="00993FBA" w:rsidRPr="00C4645C">
      <w:pPr>
        <w:pStyle w:val="Tijeloteksta"/>
        <w:ind w:left="5760"/>
        <w:jc w:val="right"/>
      </w:pPr>
    </w:p>
    <w:p w:rsidRDefault="00FF15FF" w:rsidP="00FF15FF" w:rsidR="00FF15FF" w:rsidRPr="00C4645C">
      <w:pPr>
        <w:pStyle w:val="Podnaslov"/>
        <w:rPr>
          <w:rFonts w:hAnsi="Times New Roman" w:ascii="Times New Roman"/>
          <w:b w:val="false"/>
          <w:color w:val="auto"/>
          <w:szCs w:val="24"/>
        </w:rPr>
      </w:pPr>
      <w:r w:rsidRPr="00C4645C">
        <w:rPr>
          <w:rFonts w:hAnsi="Times New Roman" w:ascii="Times New Roman"/>
          <w:b w:val="false"/>
          <w:color w:val="auto"/>
          <w:szCs w:val="24"/>
        </w:rPr>
        <w:t>Uputa o pravnom lijeku:</w:t>
      </w:r>
    </w:p>
    <w:p w:rsidRDefault="00AC37E3" w:rsidP="00AC37E3" w:rsidR="00FF15FF" w:rsidRPr="00C4645C">
      <w:pPr>
        <w:jc w:val="both"/>
      </w:pPr>
      <w:r w:rsidRPr="00C4645C">
        <w:t>Protiv ovog rješenja nije dopuštena žalba (čl. 115.st. 1. SZ-a).</w:t>
      </w:r>
      <w:r w:rsidR="00FF15FF" w:rsidRPr="00C4645C">
        <w:rPr>
          <w:b/>
        </w:rPr>
        <w:t xml:space="preserve"> </w:t>
      </w:r>
    </w:p>
    <w:p w:rsidRDefault="00FF15FF" w:rsidP="00FF15FF" w:rsidR="00FF15FF">
      <w:pPr>
        <w:pStyle w:val="Podnaslov"/>
        <w:rPr>
          <w:rFonts w:hAnsi="Times New Roman" w:ascii="Times New Roman"/>
          <w:color w:val="auto"/>
          <w:szCs w:val="24"/>
        </w:rPr>
      </w:pPr>
      <w:r w:rsidRPr="00C4645C">
        <w:rPr>
          <w:rFonts w:hAnsi="Times New Roman" w:ascii="Times New Roman"/>
          <w:color w:val="auto"/>
          <w:szCs w:val="24"/>
        </w:rPr>
        <w:tab/>
      </w:r>
      <w:r w:rsidRPr="00C4645C">
        <w:rPr>
          <w:rFonts w:hAnsi="Times New Roman" w:ascii="Times New Roman"/>
          <w:color w:val="auto"/>
          <w:szCs w:val="24"/>
        </w:rPr>
        <w:tab/>
      </w:r>
      <w:r w:rsidRPr="00C4645C">
        <w:rPr>
          <w:rFonts w:hAnsi="Times New Roman" w:ascii="Times New Roman"/>
          <w:color w:val="auto"/>
          <w:szCs w:val="24"/>
        </w:rPr>
        <w:tab/>
      </w:r>
      <w:r w:rsidRPr="00C4645C">
        <w:rPr>
          <w:rFonts w:hAnsi="Times New Roman" w:ascii="Times New Roman"/>
          <w:color w:val="auto"/>
          <w:szCs w:val="24"/>
        </w:rPr>
        <w:tab/>
      </w:r>
      <w:r w:rsidRPr="00C4645C">
        <w:rPr>
          <w:rFonts w:hAnsi="Times New Roman" w:ascii="Times New Roman"/>
          <w:color w:val="auto"/>
          <w:szCs w:val="24"/>
        </w:rPr>
        <w:tab/>
      </w:r>
      <w:r w:rsidRPr="00C4645C">
        <w:rPr>
          <w:rFonts w:hAnsi="Times New Roman" w:ascii="Times New Roman"/>
          <w:color w:val="auto"/>
          <w:szCs w:val="24"/>
        </w:rPr>
        <w:tab/>
      </w:r>
      <w:r w:rsidRPr="00C4645C">
        <w:rPr>
          <w:rFonts w:hAnsi="Times New Roman" w:ascii="Times New Roman"/>
          <w:color w:val="auto"/>
          <w:szCs w:val="24"/>
        </w:rPr>
        <w:tab/>
      </w:r>
      <w:r w:rsidRPr="00C4645C">
        <w:rPr>
          <w:rFonts w:hAnsi="Times New Roman" w:ascii="Times New Roman"/>
          <w:color w:val="auto"/>
          <w:szCs w:val="24"/>
        </w:rPr>
        <w:tab/>
      </w:r>
    </w:p>
    <w:p w:rsidRDefault="00F26169" w:rsidP="00C359B6" w:rsidR="00F26169">
      <w:pPr>
        <w:pStyle w:val="Bezproreda"/>
        <w:ind w:left="4956"/>
        <w:jc w:val="right"/>
      </w:pPr>
      <w:r>
        <w:t>Za točnost otpravka - ovlašteni službenik</w:t>
      </w:r>
    </w:p>
    <w:p w:rsidRDefault="00F26169" w:rsidP="00C359B6" w:rsidR="00F26169">
      <w:pPr>
        <w:pStyle w:val="Bezproreda"/>
        <w:ind w:left="4956"/>
        <w:jc w:val="right"/>
      </w:pPr>
      <w:r>
        <w:t>Karmela Dolenc</w:t>
      </w:r>
    </w:p>
    <w:p w:rsidRDefault="00F26169" w:rsidP="00FF15FF" w:rsidR="00F26169" w:rsidRPr="00C4645C">
      <w:pPr>
        <w:pStyle w:val="Podnaslov"/>
        <w:rPr>
          <w:rFonts w:hAnsi="Times New Roman" w:ascii="Times New Roman"/>
          <w:b w:val="false"/>
          <w:color w:val="auto"/>
          <w:szCs w:val="24"/>
        </w:rPr>
      </w:pPr>
    </w:p>
    <w:sectPr w:rsidSect="00993FBA" w:rsidR="00F26169" w:rsidRPr="00C4645C">
      <w:headerReference w:type="default" r:id="rId9"/>
      <w:headerReference w:type="first" r:id="rId10"/>
      <w:pgSz w:h="15840" w:w="12240"/>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93B87" w:rsidP="00C93B87" w:rsidR="00C93B87">
      <w:r>
        <w:separator/>
      </w:r>
    </w:p>
  </w:endnote>
  <w:endnote w:id="0" w:type="continuationSeparator">
    <w:p w:rsidRDefault="00C93B87" w:rsidP="00C93B87" w:rsidR="00C93B87">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Arial">
    <w:panose1 w:val="020B0604020202020204"/>
    <w:charset w:val="EE"/>
    <w:family w:val="swiss"/>
    <w:pitch w:val="variable"/>
    <w:sig w:csb1="00000000" w:csb0="000001FF" w:usb3="00000000" w:usb2="00000009" w:usb1="C0007843" w:usb0="E0002AFF"/>
  </w:font>
  <w:font w:name="Tahoma">
    <w:panose1 w:val="020B0604030504040204"/>
    <w:charset w:val="EE"/>
    <w:family w:val="swiss"/>
    <w:pitch w:val="variable"/>
    <w:sig w:csb1="00000000" w:csb0="000101FF" w:usb3="00000000" w:usb2="00000029" w:usb1="C000605B" w:usb0="E1002EFF"/>
  </w:font>
  <w:font w:name="Calibri">
    <w:panose1 w:val="020F0502020204030204"/>
    <w:charset w:val="EE"/>
    <w:family w:val="swiss"/>
    <w:pitch w:val="variable"/>
    <w:sig w:csb1="00000000" w:csb0="0000019F" w:usb3="00000000" w:usb2="00000001" w:usb1="4000ACFF" w:usb0="E00002FF"/>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93B87" w:rsidP="00C93B87" w:rsidR="00C93B87">
      <w:r>
        <w:separator/>
      </w:r>
    </w:p>
  </w:footnote>
  <w:footnote w:id="0" w:type="continuationSeparator">
    <w:p w:rsidRDefault="00C93B87" w:rsidP="00C93B87" w:rsidR="00C93B87">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C93B87" w:rsidP="00C93B87" w:rsidR="00C93B87">
    <w:pPr>
      <w:pStyle w:val="Zaglavlje"/>
      <w:tabs>
        <w:tab w:pos="4703" w:val="center"/>
        <w:tab w:pos="6810" w:val="left"/>
      </w:tabs>
    </w:pPr>
    <w:r>
      <w:tab/>
    </w:r>
    <w:r>
      <w:tab/>
    </w:r>
    <w:sdt>
      <w:sdtPr>
        <w:id w:val="322085396"/>
        <w:docPartObj>
          <w:docPartGallery w:val="Page Numbers (Top of Page)"/>
          <w:docPartUnique/>
        </w:docPartObj>
      </w:sdtPr>
      <w:sdtEndPr/>
      <w:sdtContent>
        <w:r>
          <w:fldChar w:fldCharType="begin"/>
        </w:r>
        <w:r>
          <w:instrText>PAGE   \* MERGEFORMAT</w:instrText>
        </w:r>
        <w:r>
          <w:fldChar w:fldCharType="separate"/>
        </w:r>
        <w:r w:rsidR="00F26169">
          <w:rPr>
            <w:noProof/>
          </w:rPr>
          <w:t>2</w:t>
        </w:r>
        <w:r>
          <w:fldChar w:fldCharType="end"/>
        </w:r>
      </w:sdtContent>
    </w:sdt>
    <w:r w:rsidR="00B84066">
      <w:tab/>
      <w:t xml:space="preserve">           89. St-</w:t>
    </w:r>
    <w:r w:rsidR="00810222">
      <w:t>3998</w:t>
    </w:r>
    <w:r>
      <w:t>/16-</w:t>
    </w:r>
    <w:r w:rsidR="00142FA3">
      <w:t>16</w:t>
    </w:r>
  </w:p>
  <w:p w:rsidRDefault="00C93B87" w:rsidR="00C93B87">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C93B87" w:rsidR="00C93B87">
    <w:pPr>
      <w:pStyle w:val="Zaglavlje"/>
    </w:pPr>
    <w:r>
      <w:rPr>
        <w:noProof/>
        <w:lang w:eastAsia="hr-HR"/>
      </w:rPr>
      <w:t xml:space="preserve">                   </w:t>
    </w:r>
    <w:r>
      <w:rPr>
        <w:noProof/>
        <w:lang w:eastAsia="hr-HR"/>
      </w:rPr>
      <w:drawing>
        <wp:inline distR="0" distL="0" distB="0" distT="0">
          <wp:extent cy="963295" cx="719455"/>
          <wp:effectExtent b="8255" r="4445" t="0" l="0"/>
          <wp:docPr name="Slika 1"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3295" cx="719455"/>
                  </a:xfrm>
                  <a:prstGeom prst="rect">
                    <a:avLst/>
                  </a:prstGeom>
                  <a:noFill/>
                </pic:spPr>
              </pic:pic>
            </a:graphicData>
          </a:graphic>
        </wp:inline>
      </w:drawing>
    </w:r>
    <w:r>
      <w:t xml:space="preserve">   </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FC645F8"/>
    <w:multiLevelType w:val="hybridMultilevel"/>
    <w:tmpl w:val="0F16042E"/>
    <w:lvl w:tplc="A8FAF838" w:ilvl="0">
      <w:start w:val="1"/>
      <w:numFmt w:val="upperRoman"/>
      <w:lvlText w:val="%1."/>
      <w:lvlJc w:val="right"/>
      <w:pPr>
        <w:tabs>
          <w:tab w:pos="540" w:val="num"/>
        </w:tabs>
        <w:ind w:hanging="180" w:left="540"/>
      </w:pPr>
      <w:rPr>
        <w:rFonts w:hint="default"/>
        <w:b w:val="false"/>
        <w:bCs/>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1">
    <w:nsid w:val="11C43C3B"/>
    <w:multiLevelType w:val="hybridMultilevel"/>
    <w:tmpl w:val="7124F28A"/>
    <w:lvl w:tplc="2E44510A" w:ilvl="0">
      <w:start w:val="2"/>
      <w:numFmt w:val="bullet"/>
      <w:lvlText w:val="-"/>
      <w:lvlJc w:val="left"/>
      <w:pPr>
        <w:tabs>
          <w:tab w:pos="720" w:val="num"/>
        </w:tabs>
        <w:ind w:hanging="360" w:left="720"/>
      </w:pPr>
      <w:rPr>
        <w:rFonts w:cs="Times New Roman" w:eastAsia="Times New Roman" w:hAnsi="Times New Roman" w:ascii="Times New Roman"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2">
    <w:nsid w:val="207D19BE"/>
    <w:multiLevelType w:val="hybridMultilevel"/>
    <w:tmpl w:val="6DA864C6"/>
    <w:lvl w:tplc="AE18401E" w:ilvl="0">
      <w:start w:val="1"/>
      <w:numFmt w:val="upperRoman"/>
      <w:lvlText w:val="%1."/>
      <w:lvlJc w:val="left"/>
      <w:pPr>
        <w:tabs>
          <w:tab w:pos="1080" w:val="num"/>
        </w:tabs>
        <w:ind w:hanging="720" w:left="1080"/>
      </w:pPr>
      <w:rPr>
        <w:rFonts w:hint="default"/>
      </w:rPr>
    </w:lvl>
    <w:lvl w:tplc="8EACFD06" w:ilvl="1">
      <w:start w:val="1"/>
      <w:numFmt w:val="bullet"/>
      <w:lvlText w:val="-"/>
      <w:lvlJc w:val="left"/>
      <w:pPr>
        <w:tabs>
          <w:tab w:pos="1440" w:val="num"/>
        </w:tabs>
        <w:ind w:hanging="360" w:left="1440"/>
      </w:pPr>
      <w:rPr>
        <w:rFonts w:cs="Times New Roman" w:eastAsia="Times New Roman" w:hAnsi="Times New Roman" w:ascii="Times New Roman" w:hint="default"/>
      </w:r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3">
    <w:nsid w:val="38DB63DA"/>
    <w:multiLevelType w:val="hybridMultilevel"/>
    <w:tmpl w:val="3A6803A2"/>
    <w:lvl w:tplc="44FCFF0C" w:ilvl="0">
      <w:start w:val="58"/>
      <w:numFmt w:val="bullet"/>
      <w:lvlText w:val="-"/>
      <w:lvlJc w:val="left"/>
      <w:pPr>
        <w:tabs>
          <w:tab w:pos="720" w:val="num"/>
        </w:tabs>
        <w:ind w:hanging="360" w:left="720"/>
      </w:pPr>
      <w:rPr>
        <w:rFonts w:cs="Times New Roman" w:eastAsia="Times New Roman" w:hAnsi="Times New Roman" w:ascii="Times New Roman" w:hint="default"/>
      </w:rPr>
    </w:lvl>
    <w:lvl w:tentative="true" w:tplc="04090003" w:ilvl="1">
      <w:start w:val="1"/>
      <w:numFmt w:val="bullet"/>
      <w:lvlText w:val="o"/>
      <w:lvlJc w:val="left"/>
      <w:pPr>
        <w:tabs>
          <w:tab w:pos="1440" w:val="num"/>
        </w:tabs>
        <w:ind w:hanging="360" w:left="1440"/>
      </w:pPr>
      <w:rPr>
        <w:rFonts w:cs="Courier New" w:hAnsi="Courier New" w:ascii="Courier New" w:hint="default"/>
      </w:rPr>
    </w:lvl>
    <w:lvl w:tentative="true" w:tplc="04090005" w:ilvl="2">
      <w:start w:val="1"/>
      <w:numFmt w:val="bullet"/>
      <w:lvlText w:val=""/>
      <w:lvlJc w:val="left"/>
      <w:pPr>
        <w:tabs>
          <w:tab w:pos="2160" w:val="num"/>
        </w:tabs>
        <w:ind w:hanging="360" w:left="2160"/>
      </w:pPr>
      <w:rPr>
        <w:rFonts w:hAnsi="Wingdings" w:ascii="Wingdings" w:hint="default"/>
      </w:rPr>
    </w:lvl>
    <w:lvl w:tentative="true" w:tplc="04090001" w:ilvl="3">
      <w:start w:val="1"/>
      <w:numFmt w:val="bullet"/>
      <w:lvlText w:val=""/>
      <w:lvlJc w:val="left"/>
      <w:pPr>
        <w:tabs>
          <w:tab w:pos="2880" w:val="num"/>
        </w:tabs>
        <w:ind w:hanging="360" w:left="2880"/>
      </w:pPr>
      <w:rPr>
        <w:rFonts w:hAnsi="Symbol" w:ascii="Symbol" w:hint="default"/>
      </w:rPr>
    </w:lvl>
    <w:lvl w:tentative="true" w:tplc="04090003" w:ilvl="4">
      <w:start w:val="1"/>
      <w:numFmt w:val="bullet"/>
      <w:lvlText w:val="o"/>
      <w:lvlJc w:val="left"/>
      <w:pPr>
        <w:tabs>
          <w:tab w:pos="3600" w:val="num"/>
        </w:tabs>
        <w:ind w:hanging="360" w:left="3600"/>
      </w:pPr>
      <w:rPr>
        <w:rFonts w:cs="Courier New" w:hAnsi="Courier New" w:ascii="Courier New" w:hint="default"/>
      </w:rPr>
    </w:lvl>
    <w:lvl w:tentative="true" w:tplc="04090005" w:ilvl="5">
      <w:start w:val="1"/>
      <w:numFmt w:val="bullet"/>
      <w:lvlText w:val=""/>
      <w:lvlJc w:val="left"/>
      <w:pPr>
        <w:tabs>
          <w:tab w:pos="4320" w:val="num"/>
        </w:tabs>
        <w:ind w:hanging="360" w:left="4320"/>
      </w:pPr>
      <w:rPr>
        <w:rFonts w:hAnsi="Wingdings" w:ascii="Wingdings" w:hint="default"/>
      </w:rPr>
    </w:lvl>
    <w:lvl w:tentative="true" w:tplc="04090001" w:ilvl="6">
      <w:start w:val="1"/>
      <w:numFmt w:val="bullet"/>
      <w:lvlText w:val=""/>
      <w:lvlJc w:val="left"/>
      <w:pPr>
        <w:tabs>
          <w:tab w:pos="5040" w:val="num"/>
        </w:tabs>
        <w:ind w:hanging="360" w:left="5040"/>
      </w:pPr>
      <w:rPr>
        <w:rFonts w:hAnsi="Symbol" w:ascii="Symbol" w:hint="default"/>
      </w:rPr>
    </w:lvl>
    <w:lvl w:tentative="true" w:tplc="04090003" w:ilvl="7">
      <w:start w:val="1"/>
      <w:numFmt w:val="bullet"/>
      <w:lvlText w:val="o"/>
      <w:lvlJc w:val="left"/>
      <w:pPr>
        <w:tabs>
          <w:tab w:pos="5760" w:val="num"/>
        </w:tabs>
        <w:ind w:hanging="360" w:left="5760"/>
      </w:pPr>
      <w:rPr>
        <w:rFonts w:cs="Courier New" w:hAnsi="Courier New" w:ascii="Courier New" w:hint="default"/>
      </w:rPr>
    </w:lvl>
    <w:lvl w:tentative="true" w:tplc="04090005" w:ilvl="8">
      <w:start w:val="1"/>
      <w:numFmt w:val="bullet"/>
      <w:lvlText w:val=""/>
      <w:lvlJc w:val="left"/>
      <w:pPr>
        <w:tabs>
          <w:tab w:pos="6480" w:val="num"/>
        </w:tabs>
        <w:ind w:hanging="360" w:left="6480"/>
      </w:pPr>
      <w:rPr>
        <w:rFonts w:hAnsi="Wingdings" w:ascii="Wingdings" w:hint="default"/>
      </w:rPr>
    </w:lvl>
  </w:abstractNum>
  <w:abstractNum w:abstractNumId="4">
    <w:nsid w:val="3A6C7169"/>
    <w:multiLevelType w:val="hybridMultilevel"/>
    <w:tmpl w:val="0332E0EA"/>
    <w:lvl w:tplc="0409000F" w:ilvl="0">
      <w:start w:val="1"/>
      <w:numFmt w:val="decimal"/>
      <w:lvlText w:val="%1."/>
      <w:lvlJc w:val="left"/>
      <w:pPr>
        <w:tabs>
          <w:tab w:pos="720" w:val="num"/>
        </w:tabs>
        <w:ind w:hanging="360" w:left="720"/>
      </w:pPr>
      <w:rPr>
        <w:rFonts w:hint="default"/>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num w:numId="1">
    <w:abstractNumId w:val="3"/>
  </w:num>
  <w:num w:numId="2">
    <w:abstractNumId w:val="4"/>
  </w:num>
  <w:num w:numId="3">
    <w:abstractNumId w:val="2"/>
  </w:num>
  <w:num w:numId="4">
    <w:abstractNumId w:val="1"/>
  </w:num>
  <w:num w:numId="5">
    <w:abstractNumId w:val="0"/>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stylePaneFormatFilter w:val="3F01"/>
  <w:defaultTabStop w:val="720"/>
  <w:hyphenationZone w:val="425"/>
  <w:characterSpacingControl w:val="doNotCompress"/>
  <w:hdrShapeDefaults>
    <o:shapedefaults v:ext="edit" spidmax="22529"/>
  </w:hdrShapeDefaults>
  <w:footnotePr>
    <w:footnote w:id="-1"/>
    <w:footnote w:id="0"/>
  </w:footnotePr>
  <w:endnotePr>
    <w:endnote w:id="-1"/>
    <w:endnote w:id="0"/>
  </w:endnotePr>
  <w:compat>
    <w:compatSetting w:val="12" w:uri="http://schemas.microsoft.com/office/word" w:name="compatibilityMode"/>
  </w:compat>
  <w:rsids>
    <w:rsidRoot w:val="00900561"/>
    <w:rsid w:val="00013549"/>
    <w:rsid w:val="000631BD"/>
    <w:rsid w:val="000778D8"/>
    <w:rsid w:val="000A0BD3"/>
    <w:rsid w:val="000E2D4A"/>
    <w:rsid w:val="00142FA3"/>
    <w:rsid w:val="00147D07"/>
    <w:rsid w:val="001706D0"/>
    <w:rsid w:val="00243248"/>
    <w:rsid w:val="00254DC6"/>
    <w:rsid w:val="00291E36"/>
    <w:rsid w:val="00294AD4"/>
    <w:rsid w:val="002A6BA6"/>
    <w:rsid w:val="002C0221"/>
    <w:rsid w:val="002D799D"/>
    <w:rsid w:val="002E07CD"/>
    <w:rsid w:val="00330F84"/>
    <w:rsid w:val="003469B5"/>
    <w:rsid w:val="003A630A"/>
    <w:rsid w:val="003E15C9"/>
    <w:rsid w:val="00407A48"/>
    <w:rsid w:val="00443854"/>
    <w:rsid w:val="00445446"/>
    <w:rsid w:val="00494628"/>
    <w:rsid w:val="004E5469"/>
    <w:rsid w:val="004F022B"/>
    <w:rsid w:val="00581C15"/>
    <w:rsid w:val="00583223"/>
    <w:rsid w:val="005C2C94"/>
    <w:rsid w:val="005F296E"/>
    <w:rsid w:val="005F3D5C"/>
    <w:rsid w:val="00600173"/>
    <w:rsid w:val="00643C23"/>
    <w:rsid w:val="00661F07"/>
    <w:rsid w:val="00690E3C"/>
    <w:rsid w:val="00724315"/>
    <w:rsid w:val="00734AAF"/>
    <w:rsid w:val="00751731"/>
    <w:rsid w:val="00762460"/>
    <w:rsid w:val="00774C28"/>
    <w:rsid w:val="007A6843"/>
    <w:rsid w:val="007A7FD9"/>
    <w:rsid w:val="007B3F07"/>
    <w:rsid w:val="007E048D"/>
    <w:rsid w:val="007E1191"/>
    <w:rsid w:val="00810222"/>
    <w:rsid w:val="00813AD7"/>
    <w:rsid w:val="00832721"/>
    <w:rsid w:val="0085301C"/>
    <w:rsid w:val="00855110"/>
    <w:rsid w:val="008731B1"/>
    <w:rsid w:val="008A1581"/>
    <w:rsid w:val="008C4D21"/>
    <w:rsid w:val="008E7C7B"/>
    <w:rsid w:val="00900561"/>
    <w:rsid w:val="009214EB"/>
    <w:rsid w:val="009653B2"/>
    <w:rsid w:val="00967701"/>
    <w:rsid w:val="00993FBA"/>
    <w:rsid w:val="009B00D4"/>
    <w:rsid w:val="009C383A"/>
    <w:rsid w:val="009C4395"/>
    <w:rsid w:val="00A94094"/>
    <w:rsid w:val="00AA6FF2"/>
    <w:rsid w:val="00AC37E3"/>
    <w:rsid w:val="00AD1D41"/>
    <w:rsid w:val="00AE525F"/>
    <w:rsid w:val="00B255D3"/>
    <w:rsid w:val="00B639DE"/>
    <w:rsid w:val="00B84066"/>
    <w:rsid w:val="00BC029E"/>
    <w:rsid w:val="00BE39EF"/>
    <w:rsid w:val="00C17241"/>
    <w:rsid w:val="00C4645C"/>
    <w:rsid w:val="00C93B87"/>
    <w:rsid w:val="00CE12FE"/>
    <w:rsid w:val="00CF5DEA"/>
    <w:rsid w:val="00D10EBB"/>
    <w:rsid w:val="00D924AE"/>
    <w:rsid w:val="00E41EB3"/>
    <w:rsid w:val="00E4314D"/>
    <w:rsid w:val="00E43B53"/>
    <w:rsid w:val="00EA2143"/>
    <w:rsid w:val="00F26169"/>
    <w:rsid w:val="00F31E99"/>
    <w:rsid w:val="00F56FDA"/>
    <w:rsid w:val="00F7663E"/>
    <w:rsid w:val="00F874BD"/>
    <w:rsid w:val="00FA16A5"/>
    <w:rsid w:val="00FB5FF2"/>
    <w:rsid w:val="00FF15FF"/>
    <w:rsid w:val="00FF58DC"/>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225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true" w:defSemiHidden="true" w:defUIPriority="0" w:defLockedState="false">
    <w:lsdException w:qFormat="true" w:unhideWhenUsed="false" w:semiHidden="false" w:name="Normal"/>
    <w:lsdException w:qFormat="true" w:unhideWhenUsed="false" w:semiHidden="false" w:name="heading 1"/>
    <w:lsdException w:qFormat="true" w:name="heading 2"/>
    <w:lsdException w:qFormat="true" w:name="heading 3"/>
    <w:lsdException w:qFormat="true" w:name="heading 4"/>
    <w:lsdException w:qFormat="true" w:name="heading 5"/>
    <w:lsdException w:qFormat="true" w:name="heading 6"/>
    <w:lsdException w:qFormat="true" w:name="heading 7"/>
    <w:lsdException w:qFormat="true" w:name="heading 8"/>
    <w:lsdException w:qFormat="true" w:name="heading 9"/>
    <w:lsdException w:uiPriority="99" w:name="header"/>
    <w:lsdException w:qFormat="true" w:name="caption"/>
    <w:lsdException w:unhideWhenUsed="false" w:semiHidden="false" w:name="List Bullet"/>
    <w:lsdException w:unhideWhenUsed="false" w:semiHidden="false" w:name="List 3"/>
    <w:lsdException w:unhideWhenUsed="false" w:semiHidden="false" w:name="List 4"/>
    <w:lsdException w:qFormat="true" w:unhideWhenUsed="false" w:semiHidden="false" w:name="Title"/>
    <w:lsdException w:unhideWhenUsed="false" w:semiHidden="false" w:name="Message Header"/>
    <w:lsdException w:qFormat="true" w:unhideWhenUsed="false" w:semiHidden="false" w:name="Subtitle"/>
    <w:lsdException w:unhideWhenUsed="false" w:semiHidden="false" w:name="Salutation"/>
    <w:lsdException w:unhideWhenUsed="false" w:semiHidden="false" w:name="Date"/>
    <w:lsdException w:qFormat="true" w:unhideWhenUsed="false" w:semiHidden="false" w:name="Strong"/>
    <w:lsdException w:qFormat="true" w:unhideWhenUsed="false" w:semiHidden="false" w:name="Emphasis"/>
    <w:lsdException w:unhideWhenUsed="false" w:semiHidden="false" w:name="Table Grid"/>
    <w:lsdException w:unhideWhenUsed="false" w:semiHidden="false" w:name="Table Theme"/>
    <w:lsdException w:unhideWhenUsed="false" w:uiPriority="99"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uiPriority="99"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900561"/>
    <w:rPr>
      <w:sz w:val="24"/>
      <w:szCs w:val="24"/>
      <w:lang w:eastAsia="en-US"/>
    </w:rPr>
  </w:style>
  <w:style w:styleId="Naslov1" w:type="paragraph">
    <w:name w:val="heading 1"/>
    <w:basedOn w:val="Normal"/>
    <w:next w:val="Normal"/>
    <w:qFormat/>
    <w:rsid w:val="00E43B53"/>
    <w:pPr>
      <w:keepNext/>
      <w:jc w:val="both"/>
      <w:outlineLvl w:val="0"/>
    </w:pPr>
    <w:rPr>
      <w:rFonts w:hAnsi="Arial" w:ascii="Arial"/>
      <w:i/>
      <w:color w:val="FF0000"/>
      <w:szCs w:val="20"/>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ijeloteksta" w:type="paragraph">
    <w:name w:val="Body Text"/>
    <w:basedOn w:val="Normal"/>
    <w:link w:val="TijelotekstaChar"/>
    <w:rsid w:val="00900561"/>
    <w:pPr>
      <w:jc w:val="both"/>
    </w:pPr>
    <w:rPr>
      <w:lang w:eastAsia="hr-HR"/>
    </w:rPr>
  </w:style>
  <w:style w:customStyle="true" w:styleId="TijelotekstaChar" w:type="character">
    <w:name w:val="Tijelo teksta Char"/>
    <w:link w:val="Tijeloteksta"/>
    <w:semiHidden/>
    <w:locked/>
    <w:rsid w:val="00B255D3"/>
    <w:rPr>
      <w:sz w:val="24"/>
      <w:szCs w:val="24"/>
      <w:lang w:bidi="ar-SA" w:eastAsia="hr-HR" w:val="hr-HR"/>
    </w:rPr>
  </w:style>
  <w:style w:styleId="Podnaslov" w:type="paragraph">
    <w:name w:val="Subtitle"/>
    <w:basedOn w:val="Normal"/>
    <w:qFormat/>
    <w:rsid w:val="009C383A"/>
    <w:pPr>
      <w:jc w:val="both"/>
    </w:pPr>
    <w:rPr>
      <w:rFonts w:hAnsi="Tahoma" w:ascii="Tahoma"/>
      <w:b/>
      <w:color w:val="0000FF"/>
      <w:szCs w:val="20"/>
      <w:lang w:eastAsia="hr-HR"/>
    </w:rPr>
  </w:style>
  <w:style w:styleId="Zaglavlje" w:type="paragraph">
    <w:name w:val="header"/>
    <w:basedOn w:val="Normal"/>
    <w:link w:val="ZaglavljeChar"/>
    <w:uiPriority w:val="99"/>
    <w:unhideWhenUsed/>
    <w:rsid w:val="00C93B87"/>
    <w:pPr>
      <w:tabs>
        <w:tab w:pos="4536" w:val="center"/>
        <w:tab w:pos="9072" w:val="right"/>
      </w:tabs>
    </w:pPr>
  </w:style>
  <w:style w:customStyle="true" w:styleId="ZaglavljeChar" w:type="character">
    <w:name w:val="Zaglavlje Char"/>
    <w:basedOn w:val="Zadanifontodlomka"/>
    <w:link w:val="Zaglavlje"/>
    <w:uiPriority w:val="99"/>
    <w:rsid w:val="00C93B87"/>
    <w:rPr>
      <w:sz w:val="24"/>
      <w:szCs w:val="24"/>
      <w:lang w:eastAsia="en-US"/>
    </w:rPr>
  </w:style>
  <w:style w:styleId="Podnoje" w:type="paragraph">
    <w:name w:val="footer"/>
    <w:basedOn w:val="Normal"/>
    <w:link w:val="PodnojeChar"/>
    <w:unhideWhenUsed/>
    <w:rsid w:val="00C93B87"/>
    <w:pPr>
      <w:tabs>
        <w:tab w:pos="4536" w:val="center"/>
        <w:tab w:pos="9072" w:val="right"/>
      </w:tabs>
    </w:pPr>
  </w:style>
  <w:style w:customStyle="true" w:styleId="PodnojeChar" w:type="character">
    <w:name w:val="Podnožje Char"/>
    <w:basedOn w:val="Zadanifontodlomka"/>
    <w:link w:val="Podnoje"/>
    <w:rsid w:val="00C93B87"/>
    <w:rPr>
      <w:sz w:val="24"/>
      <w:szCs w:val="24"/>
      <w:lang w:eastAsia="en-US"/>
    </w:rPr>
  </w:style>
  <w:style w:styleId="Tekstbalonia" w:type="paragraph">
    <w:name w:val="Balloon Text"/>
    <w:basedOn w:val="Normal"/>
    <w:link w:val="TekstbaloniaChar"/>
    <w:semiHidden/>
    <w:unhideWhenUsed/>
    <w:rsid w:val="00C93B87"/>
    <w:rPr>
      <w:rFonts w:cs="Tahoma" w:hAnsi="Tahoma" w:ascii="Tahoma"/>
      <w:sz w:val="16"/>
      <w:szCs w:val="16"/>
    </w:rPr>
  </w:style>
  <w:style w:customStyle="true" w:styleId="TekstbaloniaChar" w:type="character">
    <w:name w:val="Tekst balončića Char"/>
    <w:basedOn w:val="Zadanifontodlomka"/>
    <w:link w:val="Tekstbalonia"/>
    <w:semiHidden/>
    <w:rsid w:val="00C93B87"/>
    <w:rPr>
      <w:rFonts w:cs="Tahoma" w:hAnsi="Tahoma" w:ascii="Tahoma"/>
      <w:sz w:val="16"/>
      <w:szCs w:val="16"/>
      <w:lang w:eastAsia="en-US"/>
    </w:rPr>
  </w:style>
  <w:style w:styleId="Odlomakpopisa" w:type="paragraph">
    <w:name w:val="List Paragraph"/>
    <w:basedOn w:val="Normal"/>
    <w:uiPriority w:val="34"/>
    <w:qFormat/>
    <w:rsid w:val="00C93B87"/>
    <w:pPr>
      <w:ind w:left="720"/>
      <w:contextualSpacing/>
    </w:pPr>
  </w:style>
  <w:style w:styleId="Tekstrezerviranogmjesta" w:type="character">
    <w:name w:val="Placeholder Text"/>
    <w:basedOn w:val="Zadanifontodlomka"/>
    <w:uiPriority w:val="99"/>
    <w:semiHidden/>
    <w:rsid w:val="00F26169"/>
    <w:rPr>
      <w:color w:val="808080"/>
      <w:bdr w:space="0" w:sz="0" w:color="auto" w:val="none"/>
      <w:shd w:fill="auto" w:color="auto" w:val="clear"/>
    </w:rPr>
  </w:style>
  <w:style w:customStyle="true" w:styleId="eSPISCCParagraphDefaultFont" w:type="character">
    <w:name w:val="eSPIS_CC_Paragraph Default Font"/>
    <w:basedOn w:val="Zadanifontodlomka"/>
    <w:rsid w:val="00F26169"/>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F26169"/>
    <w:rPr>
      <w:bdr w:space="0" w:sz="0" w:color="auto" w:val="none"/>
      <w:shd w:fill="FFFFCC" w:color="auto" w:val="clear"/>
      <w:lang w:val="hr-HR"/>
    </w:rPr>
  </w:style>
  <w:style w:customStyle="true" w:styleId="PozadinaSvijetloCrvena" w:type="character">
    <w:name w:val="Pozadina_SvijetloCrvena"/>
    <w:basedOn w:val="eSPISCCParagraphDefaultFont"/>
    <w:rsid w:val="00F26169"/>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F26169"/>
    <w:rPr>
      <w:rFonts w:cs="Times New Roman" w:hAnsi="Times New Roman" w:ascii="Times New Roman"/>
      <w:sz w:val="24"/>
      <w:bdr w:space="0" w:sz="0" w:color="auto" w:val="none"/>
      <w:shd w:fill="CCFFCC" w:color="auto" w:val="clear"/>
      <w:lang w:val="hr-HR"/>
    </w:rPr>
  </w:style>
  <w:style w:styleId="Bezproreda" w:type="paragraph">
    <w:name w:val="No Spacing"/>
    <w:uiPriority w:val="1"/>
    <w:qFormat/>
    <w:rsid w:val="00F26169"/>
    <w:rPr>
      <w:rFonts w:cstheme="minorBidi" w:eastAsiaTheme="minorHAnsi"/>
      <w:sz w:val="24"/>
      <w:szCs w:val="22"/>
      <w:lang w:eastAsia="en-US"/>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EastAsia" w:hAnsiTheme="minorHAnsi"/>
        <w:sz w:val="22"/>
        <w:szCs w:val="22"/>
        <w:lang w:bidi="ar-SA" w:eastAsia="hr-HR"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22722167">
      <w:bodyDiv w:val="true"/>
      <w:marLeft w:val="100"/>
      <w:marRight w:val="100"/>
      <w:marTop w:val="100"/>
      <w:marBottom w:val="100"/>
      <w:divBdr>
        <w:top w:space="0" w:sz="0" w:color="auto" w:val="none"/>
        <w:left w:space="0" w:sz="0" w:color="auto" w:val="none"/>
        <w:bottom w:space="0" w:sz="0" w:color="auto" w:val="none"/>
        <w:right w:space="0" w:sz="0" w:color="auto" w:val="none"/>
      </w:divBdr>
      <w:divsChild>
        <w:div w:id="1889409980">
          <w:marLeft w:val="0"/>
          <w:marRight w:val="0"/>
          <w:marTop w:val="50"/>
          <w:marBottom w:val="0"/>
          <w:divBdr>
            <w:top w:space="0" w:sz="0" w:color="auto" w:val="none"/>
            <w:left w:space="0" w:sz="0" w:color="auto" w:val="none"/>
            <w:bottom w:space="0" w:sz="0" w:color="auto" w:val="none"/>
            <w:right w:space="0" w:sz="0" w:color="auto" w:val="none"/>
          </w:divBdr>
          <w:divsChild>
            <w:div w:id="1126196557">
              <w:marLeft w:val="0"/>
              <w:marRight w:val="0"/>
              <w:marTop w:val="0"/>
              <w:marBottom w:val="0"/>
              <w:divBdr>
                <w:top w:space="0" w:sz="0" w:color="auto" w:val="none"/>
                <w:left w:space="0" w:sz="0" w:color="auto" w:val="none"/>
                <w:bottom w:space="0" w:sz="0" w:color="auto" w:val="none"/>
                <w:right w:space="0" w:sz="0" w:color="auto" w:val="none"/>
              </w:divBdr>
              <w:divsChild>
                <w:div w:id="1164277436">
                  <w:marLeft w:val="3130"/>
                  <w:marRight w:val="0"/>
                  <w:marTop w:val="0"/>
                  <w:marBottom w:val="250"/>
                  <w:divBdr>
                    <w:top w:space="0" w:sz="0" w:color="auto" w:val="none"/>
                    <w:left w:space="0" w:sz="0" w:color="auto" w:val="none"/>
                    <w:bottom w:space="0" w:sz="0" w:color="auto" w:val="none"/>
                    <w:right w:space="0" w:sz="0" w:color="auto" w:val="none"/>
                  </w:divBdr>
                  <w:divsChild>
                    <w:div w:id="1326325020">
                      <w:marLeft w:val="0"/>
                      <w:marRight w:val="0"/>
                      <w:marTop w:val="0"/>
                      <w:marBottom w:val="0"/>
                      <w:divBdr>
                        <w:top w:space="0" w:sz="0" w:color="auto" w:val="none"/>
                        <w:left w:space="0" w:sz="0" w:color="auto" w:val="none"/>
                        <w:bottom w:space="0" w:sz="0" w:color="auto" w:val="none"/>
                        <w:right w:space="0" w:sz="0" w:color="auto" w:val="none"/>
                      </w:divBdr>
                      <w:divsChild>
                        <w:div w:id="1782140412">
                          <w:marLeft w:val="0"/>
                          <w:marRight w:val="0"/>
                          <w:marTop w:val="0"/>
                          <w:marBottom w:val="0"/>
                          <w:divBdr>
                            <w:top w:space="0" w:sz="0" w:color="auto" w:val="none"/>
                            <w:left w:space="0" w:sz="0" w:color="auto" w:val="none"/>
                            <w:bottom w:space="0" w:sz="0" w:color="auto" w:val="none"/>
                            <w:right w:space="0" w:sz="0" w:color="auto" w:val="none"/>
                          </w:divBdr>
                          <w:divsChild>
                            <w:div w:id="524710526">
                              <w:marLeft w:val="0"/>
                              <w:marRight w:val="0"/>
                              <w:marTop w:val="0"/>
                              <w:marBottom w:val="0"/>
                              <w:divBdr>
                                <w:top w:space="0" w:sz="0" w:color="auto" w:val="none"/>
                                <w:left w:space="0" w:sz="0" w:color="auto" w:val="none"/>
                                <w:bottom w:space="0" w:sz="0" w:color="auto" w:val="none"/>
                                <w:right w:space="0" w:sz="0" w:color="auto" w:val="none"/>
                              </w:divBdr>
                              <w:divsChild>
                                <w:div w:id="373241087">
                                  <w:marLeft w:val="0"/>
                                  <w:marRight w:val="0"/>
                                  <w:marTop w:val="0"/>
                                  <w:marBottom w:val="0"/>
                                  <w:divBdr>
                                    <w:top w:space="0" w:sz="0" w:color="auto" w:val="none"/>
                                    <w:left w:space="0" w:sz="0" w:color="auto" w:val="none"/>
                                    <w:bottom w:space="0" w:sz="0" w:color="auto" w:val="none"/>
                                    <w:right w:space="0" w:sz="0" w:color="auto" w:val="none"/>
                                  </w:divBdr>
                                  <w:divsChild>
                                    <w:div w:id="998774623">
                                      <w:marLeft w:val="0"/>
                                      <w:marRight w:val="0"/>
                                      <w:marTop w:val="0"/>
                                      <w:marBottom w:val="0"/>
                                      <w:divBdr>
                                        <w:top w:space="0" w:sz="0" w:color="auto" w:val="none"/>
                                        <w:left w:space="0" w:sz="0" w:color="auto" w:val="none"/>
                                        <w:bottom w:space="0" w:sz="0" w:color="auto" w:val="none"/>
                                        <w:right w:space="0" w:sz="0" w:color="auto" w:val="none"/>
                                      </w:divBdr>
                                      <w:divsChild>
                                        <w:div w:id="1182353538">
                                          <w:marLeft w:val="0"/>
                                          <w:marRight w:val="0"/>
                                          <w:marTop w:val="0"/>
                                          <w:marBottom w:val="0"/>
                                          <w:divBdr>
                                            <w:top w:space="0" w:sz="0" w:color="auto" w:val="none"/>
                                            <w:left w:space="0" w:sz="0" w:color="auto" w:val="none"/>
                                            <w:bottom w:space="0" w:sz="0" w:color="auto" w:val="none"/>
                                            <w:right w:space="0" w:sz="0" w:color="auto" w:val="none"/>
                                          </w:divBdr>
                                          <w:divsChild>
                                            <w:div w:id="1354573258">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585000278">
      <w:bodyDiv w:val="true"/>
      <w:marLeft w:val="0"/>
      <w:marRight w:val="0"/>
      <w:marTop w:val="0"/>
      <w:marBottom w:val="0"/>
      <w:divBdr>
        <w:top w:space="0" w:sz="0" w:color="auto" w:val="none"/>
        <w:left w:space="0" w:sz="0" w:color="auto" w:val="none"/>
        <w:bottom w:space="0" w:sz="0" w:color="auto" w:val="none"/>
        <w:right w:space="0" w:sz="0" w:color="auto" w:val="none"/>
      </w:divBdr>
    </w:div>
    <w:div w:id="609359812">
      <w:bodyDiv w:val="true"/>
      <w:marLeft w:val="100"/>
      <w:marRight w:val="100"/>
      <w:marTop w:val="100"/>
      <w:marBottom w:val="100"/>
      <w:divBdr>
        <w:top w:space="0" w:sz="0" w:color="auto" w:val="none"/>
        <w:left w:space="0" w:sz="0" w:color="auto" w:val="none"/>
        <w:bottom w:space="0" w:sz="0" w:color="auto" w:val="none"/>
        <w:right w:space="0" w:sz="0" w:color="auto" w:val="none"/>
      </w:divBdr>
      <w:divsChild>
        <w:div w:id="1677153390">
          <w:marLeft w:val="0"/>
          <w:marRight w:val="0"/>
          <w:marTop w:val="50"/>
          <w:marBottom w:val="0"/>
          <w:divBdr>
            <w:top w:space="0" w:sz="0" w:color="auto" w:val="none"/>
            <w:left w:space="0" w:sz="0" w:color="auto" w:val="none"/>
            <w:bottom w:space="0" w:sz="0" w:color="auto" w:val="none"/>
            <w:right w:space="0" w:sz="0" w:color="auto" w:val="none"/>
          </w:divBdr>
          <w:divsChild>
            <w:div w:id="320743486">
              <w:marLeft w:val="0"/>
              <w:marRight w:val="0"/>
              <w:marTop w:val="0"/>
              <w:marBottom w:val="0"/>
              <w:divBdr>
                <w:top w:space="0" w:sz="0" w:color="auto" w:val="none"/>
                <w:left w:space="0" w:sz="0" w:color="auto" w:val="none"/>
                <w:bottom w:space="0" w:sz="0" w:color="auto" w:val="none"/>
                <w:right w:space="0" w:sz="0" w:color="auto" w:val="none"/>
              </w:divBdr>
              <w:divsChild>
                <w:div w:id="1981037866">
                  <w:marLeft w:val="3130"/>
                  <w:marRight w:val="0"/>
                  <w:marTop w:val="0"/>
                  <w:marBottom w:val="250"/>
                  <w:divBdr>
                    <w:top w:space="0" w:sz="0" w:color="auto" w:val="none"/>
                    <w:left w:space="0" w:sz="0" w:color="auto" w:val="none"/>
                    <w:bottom w:space="0" w:sz="0" w:color="auto" w:val="none"/>
                    <w:right w:space="0" w:sz="0" w:color="auto" w:val="none"/>
                  </w:divBdr>
                  <w:divsChild>
                    <w:div w:id="887913647">
                      <w:marLeft w:val="0"/>
                      <w:marRight w:val="0"/>
                      <w:marTop w:val="0"/>
                      <w:marBottom w:val="0"/>
                      <w:divBdr>
                        <w:top w:space="0" w:sz="0" w:color="auto" w:val="none"/>
                        <w:left w:space="0" w:sz="0" w:color="auto" w:val="none"/>
                        <w:bottom w:space="0" w:sz="0" w:color="auto" w:val="none"/>
                        <w:right w:space="0" w:sz="0" w:color="auto" w:val="none"/>
                      </w:divBdr>
                      <w:divsChild>
                        <w:div w:id="1946307787">
                          <w:marLeft w:val="0"/>
                          <w:marRight w:val="0"/>
                          <w:marTop w:val="0"/>
                          <w:marBottom w:val="0"/>
                          <w:divBdr>
                            <w:top w:space="0" w:sz="0" w:color="auto" w:val="none"/>
                            <w:left w:space="0" w:sz="0" w:color="auto" w:val="none"/>
                            <w:bottom w:space="0" w:sz="0" w:color="auto" w:val="none"/>
                            <w:right w:space="0" w:sz="0" w:color="auto" w:val="none"/>
                          </w:divBdr>
                          <w:divsChild>
                            <w:div w:id="2042392336">
                              <w:marLeft w:val="0"/>
                              <w:marRight w:val="0"/>
                              <w:marTop w:val="0"/>
                              <w:marBottom w:val="0"/>
                              <w:divBdr>
                                <w:top w:space="0" w:sz="0" w:color="auto" w:val="none"/>
                                <w:left w:space="0" w:sz="0" w:color="auto" w:val="none"/>
                                <w:bottom w:space="0" w:sz="0" w:color="auto" w:val="none"/>
                                <w:right w:space="0" w:sz="0" w:color="auto" w:val="none"/>
                              </w:divBdr>
                              <w:divsChild>
                                <w:div w:id="575628839">
                                  <w:marLeft w:val="0"/>
                                  <w:marRight w:val="0"/>
                                  <w:marTop w:val="0"/>
                                  <w:marBottom w:val="0"/>
                                  <w:divBdr>
                                    <w:top w:space="0" w:sz="0" w:color="auto" w:val="none"/>
                                    <w:left w:space="0" w:sz="0" w:color="auto" w:val="none"/>
                                    <w:bottom w:space="0" w:sz="0" w:color="auto" w:val="none"/>
                                    <w:right w:space="0" w:sz="0" w:color="auto" w:val="none"/>
                                  </w:divBdr>
                                  <w:divsChild>
                                    <w:div w:id="1118374476">
                                      <w:marLeft w:val="0"/>
                                      <w:marRight w:val="0"/>
                                      <w:marTop w:val="0"/>
                                      <w:marBottom w:val="0"/>
                                      <w:divBdr>
                                        <w:top w:space="0" w:sz="0" w:color="auto" w:val="none"/>
                                        <w:left w:space="0" w:sz="0" w:color="auto" w:val="none"/>
                                        <w:bottom w:space="0" w:sz="0" w:color="auto" w:val="none"/>
                                        <w:right w:space="0" w:sz="0" w:color="auto" w:val="none"/>
                                      </w:divBdr>
                                      <w:divsChild>
                                        <w:div w:id="1654142441">
                                          <w:marLeft w:val="0"/>
                                          <w:marRight w:val="0"/>
                                          <w:marTop w:val="0"/>
                                          <w:marBottom w:val="0"/>
                                          <w:divBdr>
                                            <w:top w:space="0" w:sz="0" w:color="auto" w:val="none"/>
                                            <w:left w:space="0" w:sz="0" w:color="auto" w:val="none"/>
                                            <w:bottom w:space="0" w:sz="0" w:color="auto" w:val="none"/>
                                            <w:right w:space="0" w:sz="0" w:color="auto" w:val="none"/>
                                          </w:divBdr>
                                          <w:divsChild>
                                            <w:div w:id="1758670964">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110319172">
      <w:bodyDiv w:val="true"/>
      <w:marLeft w:val="0"/>
      <w:marRight w:val="0"/>
      <w:marTop w:val="0"/>
      <w:marBottom w:val="0"/>
      <w:divBdr>
        <w:top w:space="0" w:sz="0" w:color="auto" w:val="none"/>
        <w:left w:space="0" w:sz="0" w:color="auto" w:val="none"/>
        <w:bottom w:space="0" w:sz="0" w:color="auto" w:val="none"/>
        <w:right w:space="0" w:sz="0" w:color="auto" w:val="none"/>
      </w:divBdr>
    </w:div>
    <w:div w:id="1538353879">
      <w:bodyDiv w:val="true"/>
      <w:marLeft w:val="0"/>
      <w:marRight w:val="0"/>
      <w:marTop w:val="0"/>
      <w:marBottom w:val="0"/>
      <w:divBdr>
        <w:top w:space="0" w:sz="0" w:color="auto" w:val="none"/>
        <w:left w:space="0" w:sz="0" w:color="auto" w:val="none"/>
        <w:bottom w:space="0" w:sz="0" w:color="auto" w:val="none"/>
        <w:right w:space="0" w:sz="0" w:color="auto" w:val="none"/>
      </w:divBdr>
    </w:div>
    <w:div w:id="1730036045">
      <w:bodyDiv w:val="true"/>
      <w:marLeft w:val="0"/>
      <w:marRight w:val="0"/>
      <w:marTop w:val="0"/>
      <w:marBottom w:val="0"/>
      <w:divBdr>
        <w:top w:space="0" w:sz="0" w:color="auto" w:val="none"/>
        <w:left w:space="0" w:sz="0" w:color="auto" w:val="none"/>
        <w:bottom w:space="0" w:sz="0" w:color="auto" w:val="none"/>
        <w:right w:space="0" w:sz="0" w:color="auto" w:val="none"/>
      </w:divBdr>
    </w:div>
    <w:div w:id="2074888771">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8. rujna 2017.</izvorni_sadrzaj>
    <derivirana_varijabla naziv="DomainObject.DatumDonosenjaOdluke_1">8. rujna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Nikolina</izvorni_sadrzaj>
    <derivirana_varijabla naziv="DomainObject.DonositeljOdluke.Ime_1">Nikolina</derivirana_varijabla>
  </DomainObject.DonositeljOdluke.Ime>
  <DomainObject.DonositeljOdluke.Prezime>
    <izvorni_sadrzaj>Dorić Hadžisejdić</izvorni_sadrzaj>
    <derivirana_varijabla naziv="DomainObject.DonositeljOdluke.Prezime_1">Dorić Hadžisejdić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3998</izvorni_sadrzaj>
    <derivirana_varijabla naziv="DomainObject.Predmet.Broj_1">3998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26. travnja 2016.</izvorni_sadrzaj>
    <derivirana_varijabla naziv="DomainObject.Predmet.DatumOsnivanja_1">26. travnja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12 Su-30/16 i 12 Su-19/16 od 1.4.2016.</izvorni_sadrzaj>
    <derivirana_varijabla naziv="DomainObject.Predmet.Opis_1">12 Su-30/16 i 12 Su-19/16 od 1.4.2016.</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St-3998/2016</izvorni_sadrzaj>
    <derivirana_varijabla naziv="DomainObject.Predmet.OznakaBroj_1">St-3998/2016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MARIĆ d.o.o. zastupanog po punomoćniku GORDANA MARIĆ</izvorni_sadrzaj>
    <derivirana_varijabla naziv="DomainObject.Predmet.ProtustrankaFormated_1">  MARIĆ d.o.o. zastupanog po punomoćniku GORDANA MARIĆ</derivirana_varijabla>
  </DomainObject.Predmet.ProtustrankaFormated>
  <DomainObject.Predmet.ProtustrankaFormatedOIB>
    <izvorni_sadrzaj>  MARIĆ d.o.o., OIB 96037926927 zastupanog po punomoćniku GORDANA MARIĆ</izvorni_sadrzaj>
    <derivirana_varijabla naziv="DomainObject.Predmet.ProtustrankaFormatedOIB_1">  MARIĆ d.o.o., OIB 96037926927 zastupanog po punomoćniku GORDANA MARIĆ</derivirana_varijabla>
  </DomainObject.Predmet.ProtustrankaFormatedOIB>
  <DomainObject.Predmet.ProtustrankaFormatedWithAdress>
    <izvorni_sadrzaj> MARIĆ d.o.o., Lađarska 29, 44000 Sisak zastupanog po punomoćniku GORDANA MARIĆ</izvorni_sadrzaj>
    <derivirana_varijabla naziv="DomainObject.Predmet.ProtustrankaFormatedWithAdress_1"> MARIĆ d.o.o., Lađarska 29, 44000 Sisak zastupanog po punomoćniku GORDANA MARIĆ</derivirana_varijabla>
  </DomainObject.Predmet.ProtustrankaFormatedWithAdress>
  <DomainObject.Predmet.ProtustrankaFormatedWithAdressOIB>
    <izvorni_sadrzaj> MARIĆ d.o.o., OIB 96037926927, Lađarska 29, 44000 Sisak zastupanog po punomoćniku GORDANA MARIĆ</izvorni_sadrzaj>
    <derivirana_varijabla naziv="DomainObject.Predmet.ProtustrankaFormatedWithAdressOIB_1"> MARIĆ d.o.o., OIB 96037926927, Lađarska 29, 44000 Sisak zastupanog po punomoćniku GORDANA MARIĆ</derivirana_varijabla>
  </DomainObject.Predmet.ProtustrankaFormatedWithAdressOIB>
  <DomainObject.Predmet.ProtustrankaWithAdress>
    <izvorni_sadrzaj>MARIĆ d.o.o. Lađarska 29, 44000 Sisak</izvorni_sadrzaj>
    <derivirana_varijabla naziv="DomainObject.Predmet.ProtustrankaWithAdress_1">MARIĆ d.o.o. Lađarska 29, 44000 Sisak</derivirana_varijabla>
  </DomainObject.Predmet.ProtustrankaWithAdress>
  <DomainObject.Predmet.ProtustrankaWithAdressOIB>
    <izvorni_sadrzaj>MARIĆ d.o.o., OIB 96037926927, Lađarska 29, 44000 Sisak</izvorni_sadrzaj>
    <derivirana_varijabla naziv="DomainObject.Predmet.ProtustrankaWithAdressOIB_1">MARIĆ d.o.o., OIB 96037926927, Lađarska 29, 44000 Sisak</derivirana_varijabla>
  </DomainObject.Predmet.ProtustrankaWithAdressOIB>
  <DomainObject.Predmet.ProtustrankaNazivFormated>
    <izvorni_sadrzaj>MARIĆ d.o.o.</izvorni_sadrzaj>
    <derivirana_varijabla naziv="DomainObject.Predmet.ProtustrankaNazivFormated_1">MARIĆ d.o.o.</derivirana_varijabla>
  </DomainObject.Predmet.ProtustrankaNazivFormated>
  <DomainObject.Predmet.ProtustrankaNazivFormatedOIB>
    <izvorni_sadrzaj>MARIĆ d.o.o., OIB 96037926927</izvorni_sadrzaj>
    <derivirana_varijabla naziv="DomainObject.Predmet.ProtustrankaNazivFormatedOIB_1">MARIĆ d.o.o., OIB 96037926927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89.St - N. Dorić Hadžisejdić</izvorni_sadrzaj>
    <derivirana_varijabla naziv="DomainObject.Predmet.Referada.Naziv_1">89.St - N. Dorić Hadžisejdić</derivirana_varijabla>
  </DomainObject.Predmet.Referada.Naziv>
  <DomainObject.Predmet.Referada.Oznaka>
    <izvorni_sadrzaj>89.St</izvorni_sadrzaj>
    <derivirana_varijabla naziv="DomainObject.Predmet.Referada.Oznaka_1">89.St</derivirana_varijabla>
  </DomainObject.Predmet.Referada.Oznaka>
  <DomainObject.Predmet.Referada.Prostorija.Naziv>
    <izvorni_sadrzaj>Soba UZ II 95</izvorni_sadrzaj>
    <derivirana_varijabla naziv="DomainObject.Predmet.Referada.Prostorija.Naziv_1">Soba UZ II 95</derivirana_varijabla>
  </DomainObject.Predmet.Referada.Prostorija.Naziv>
  <DomainObject.Predmet.Referada.Prostorija.Oznaka>
    <izvorni_sadrzaj>UZ II 95</izvorni_sadrzaj>
    <derivirana_varijabla naziv="DomainObject.Predmet.Referada.Prostorija.Oznaka_1">UZ II 95</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Nikolina Dorić Hadžisejdić</izvorni_sadrzaj>
    <derivirana_varijabla naziv="DomainObject.Predmet.Referada.Sudac_1">Nikolina Dorić Hadžisejdić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89.St - N. Dorić Hadžisejdić</izvorni_sadrzaj>
    <derivirana_varijabla naziv="DomainObject.Predmet.TrenutnaLokacijaSpisa.Naziv_1">89.St - N. Dorić Hadžisejdić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Karmela Dolenc</izvorni_sadrzaj>
    <derivirana_varijabla naziv="DomainObject.Predmet.Zapisnicar_1">Karmela Dolenc</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MARIĆ d.o.o. zastupanog po punomoćniku GORDANA MARIĆ</item>
    </izvorni_sadrzaj>
    <derivirana_varijabla naziv="DomainObject.Predmet.ProtuStrankaListFormated_1">
      <item>MARIĆ d.o.o. zastupanog po punomoćniku GORDANA MARIĆ</item>
    </derivirana_varijabla>
  </DomainObject.Predmet.ProtuStrankaListFormated>
  <DomainObject.Predmet.ProtuStrankaListFormatedOIB>
    <izvorni_sadrzaj>
      <item>MARIĆ d.o.o., OIB 96037926927 zastupanog po punomoćniku GORDANA MARIĆ</item>
    </izvorni_sadrzaj>
    <derivirana_varijabla naziv="DomainObject.Predmet.ProtuStrankaListFormatedOIB_1">
      <item>MARIĆ d.o.o., OIB 96037926927 zastupanog po punomoćniku GORDANA MARIĆ</item>
    </derivirana_varijabla>
  </DomainObject.Predmet.ProtuStrankaListFormatedOIB>
  <DomainObject.Predmet.ProtuStrankaListFormatedWithAdress>
    <izvorni_sadrzaj>
      <item>MARIĆ d.o.o., Lađarska 29, 44000 Sisak zastupanog po punomoćniku GORDANA MARIĆ</item>
    </izvorni_sadrzaj>
    <derivirana_varijabla naziv="DomainObject.Predmet.ProtuStrankaListFormatedWithAdress_1">
      <item>MARIĆ d.o.o., Lađarska 29, 44000 Sisak zastupanog po punomoćniku GORDANA MARIĆ</item>
    </derivirana_varijabla>
  </DomainObject.Predmet.ProtuStrankaListFormatedWithAdress>
  <DomainObject.Predmet.ProtuStrankaListFormatedWithAdressOIB>
    <izvorni_sadrzaj>
      <item>MARIĆ d.o.o., OIB 96037926927, Lađarska 29, 44000 Sisak zastupanog po punomoćniku GORDANA MARIĆ</item>
    </izvorni_sadrzaj>
    <derivirana_varijabla naziv="DomainObject.Predmet.ProtuStrankaListFormatedWithAdressOIB_1">
      <item>MARIĆ d.o.o., OIB 96037926927, Lađarska 29, 44000 Sisak zastupanog po punomoćniku GORDANA MARIĆ</item>
    </derivirana_varijabla>
  </DomainObject.Predmet.ProtuStrankaListFormatedWithAdressOIB>
  <DomainObject.Predmet.ProtuStrankaListNazivFormated>
    <izvorni_sadrzaj>
      <item>MARIĆ d.o.o.</item>
    </izvorni_sadrzaj>
    <derivirana_varijabla naziv="DomainObject.Predmet.ProtuStrankaListNazivFormated_1">
      <item>MARIĆ d.o.o.</item>
    </derivirana_varijabla>
  </DomainObject.Predmet.ProtuStrankaListNazivFormated>
  <DomainObject.Predmet.ProtuStrankaListNazivFormatedOIB>
    <izvorni_sadrzaj>
      <item>MARIĆ d.o.o., OIB 96037926927</item>
    </izvorni_sadrzaj>
    <derivirana_varijabla naziv="DomainObject.Predmet.ProtuStrankaListNazivFormatedOIB_1">
      <item>MARIĆ d.o.o., OIB 96037926927</item>
    </derivirana_varijabla>
  </DomainObject.Predmet.ProtuStrankaListNazivFormatedOIB>
  <DomainObject.Predmet.OstaliListFormated>
    <izvorni_sadrzaj>
      <item>GORDANA MARIĆ punomoćnik sudionika u postupku MARIĆ d.o.o.</item>
    </izvorni_sadrzaj>
    <derivirana_varijabla naziv="DomainObject.Predmet.OstaliListFormated_1">
      <item>GORDANA MARIĆ punomoćnik sudionika u postupku MARIĆ d.o.o.</item>
    </derivirana_varijabla>
  </DomainObject.Predmet.OstaliListFormated>
  <DomainObject.Predmet.OstaliListFormatedOIB>
    <izvorni_sadrzaj>
      <item>GORDANA MARIĆ punomoćnik sudionika u postupku MARIĆ d.o.o.</item>
    </izvorni_sadrzaj>
    <derivirana_varijabla naziv="DomainObject.Predmet.OstaliListFormatedOIB_1">
      <item>GORDANA MARIĆ punomoćnik sudionika u postupku MARIĆ d.o.o.</item>
    </derivirana_varijabla>
  </DomainObject.Predmet.OstaliListFormatedOIB>
  <DomainObject.Predmet.OstaliListFormatedWithAdress>
    <izvorni_sadrzaj>
      <item>GORDANA MARIĆ, Lađarska 29, 44000 Sisak punomoćnik sudionika u postupku MARIĆ d.o.o.</item>
    </izvorni_sadrzaj>
    <derivirana_varijabla naziv="DomainObject.Predmet.OstaliListFormatedWithAdress_1">
      <item>GORDANA MARIĆ, Lađarska 29, 44000 Sisak punomoćnik sudionika u postupku MARIĆ d.o.o.</item>
    </derivirana_varijabla>
  </DomainObject.Predmet.OstaliListFormatedWithAdress>
  <DomainObject.Predmet.OstaliListFormatedWithAdressOIB>
    <izvorni_sadrzaj>
      <item>GORDANA MARIĆ, Lađarska 29, 44000 Sisak punomoćnik sudionika u postupku MARIĆ d.o.o.</item>
    </izvorni_sadrzaj>
    <derivirana_varijabla naziv="DomainObject.Predmet.OstaliListFormatedWithAdressOIB_1">
      <item>GORDANA MARIĆ, Lađarska 29, 44000 Sisak punomoćnik sudionika u postupku MARIĆ d.o.o.</item>
    </derivirana_varijabla>
  </DomainObject.Predmet.OstaliListFormatedWithAdressOIB>
  <DomainObject.Predmet.OstaliListNazivFormated>
    <izvorni_sadrzaj>
      <item>GORDANA MARIĆ</item>
    </izvorni_sadrzaj>
    <derivirana_varijabla naziv="DomainObject.Predmet.OstaliListNazivFormated_1">
      <item>GORDANA MARIĆ</item>
    </derivirana_varijabla>
  </DomainObject.Predmet.OstaliListNazivFormated>
  <DomainObject.Predmet.OstaliListNazivFormatedOIB>
    <izvorni_sadrzaj>
      <item>GORDANA MARIĆ</item>
    </izvorni_sadrzaj>
    <derivirana_varijabla naziv="DomainObject.Predmet.OstaliListNazivFormatedOIB_1">
      <item>GORDANA MARIĆ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8. rujna 2017.</izvorni_sadrzaj>
    <derivirana_varijabla naziv="DomainObject.Datum_1">8. rujna 2017.</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MARIĆ d.o.o.</izvorni_sadrzaj>
    <derivirana_varijabla naziv="DomainObject.Predmet.ProtustrankaIDrugi_1">MARIĆ 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MARIĆ d.o.o., OIB 96037926927, Lađarska 29, 44000 Sisak</izvorni_sadrzaj>
    <derivirana_varijabla naziv="DomainObject.Predmet.ProtustrankaIDrugiAdressOIB_1">MARIĆ d.o.o., OIB 96037926927, Lađarska 29, 44000 Sisak</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MARIĆ d.o.o.</item>
      <item>FINA Regionalni centar Zagreb</item>
      <item>GORDANA MARIĆ</item>
    </izvorni_sadrzaj>
    <derivirana_varijabla naziv="DomainObject.Predmet.SudioniciListNaziv_1">
      <item>MARIĆ d.o.o.</item>
      <item>FINA Regionalni centar Zagreb</item>
      <item>GORDANA MARIĆ</item>
    </derivirana_varijabla>
  </DomainObject.Predmet.SudioniciListNaziv>
  <DomainObject.Predmet.SudioniciListAdressOIB>
    <izvorni_sadrzaj>
      <item>MARIĆ d.o.o., OIB 96037926927, Lađarska 29,44000 Sisak</item>
      <item>FINA Regionalni centar Zagreb, OIB 85821130368, Trg svibanjskih žrtava 1995. 1,10000 Zagreb</item>
      <item>GORDANA MARIĆ, Lađarska 29,44000 Sisak</item>
    </izvorni_sadrzaj>
    <derivirana_varijabla naziv="DomainObject.Predmet.SudioniciListAdressOIB_1">
      <item>MARIĆ d.o.o., OIB 96037926927, Lađarska 29,44000 Sisak</item>
      <item>FINA Regionalni centar Zagreb, OIB 85821130368, Trg svibanjskih žrtava 1995. 1,10000 Zagreb</item>
      <item>GORDANA MARIĆ, Lađarska 29,44000 Sisak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96037926927</item>
      <item>, OIB 85821130368</item>
      <item>, OIB null</item>
    </izvorni_sadrzaj>
    <derivirana_varijabla naziv="DomainObject.Predmet.SudioniciListNazivOIB_1">
      <item>, OIB 96037926927</item>
      <item>, OIB 85821130368</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2</properties:Pages>
  <properties:Words>788</properties:Words>
  <properties:Characters>4458</properties:Characters>
  <properties:Lines>90</properties:Lines>
  <properties:Paragraphs>31</properties:Paragraphs>
  <properties:TotalTime>361</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REPUBLIKA HRVATSKA</vt:lpstr>
      <vt:lpstr>REPUBLIKA HRVATSKA</vt:lpstr>
    </vt:vector>
  </properties:TitlesOfParts>
  <properties:LinksUpToDate>false</properties:LinksUpToDate>
  <properties:CharactersWithSpaces>5296</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2016-04-11T21:19:00Z</dcterms:created>
  <dc:creator>nmarkovic</dc:creator>
  <cp:lastModifiedBy>Karmela Dolenc</cp:lastModifiedBy>
  <cp:lastPrinted>2017-09-08T12:28:00Z</cp:lastPrinted>
  <dcterms:modified xmlns:xsi="http://www.w3.org/2001/XMLSchema-instance" xsi:type="dcterms:W3CDTF">2017-09-08T12:28:00Z</dcterms:modified>
  <cp:revision>17</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2</vt:i4>
  </prop:property>
</prop:Properties>
</file>