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9e9bf" w14:paraId="8a9e9bf" w:rsidRDefault="00250235" w:rsidP="0078281C" w:rsidR="0078281C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250235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250235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250235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78281C" w:rsidP="002725BB" w:rsidR="0078281C">
      <w:pPr>
        <w:spacing w:after="160" w:before="260"/>
        <w:jc w:val="center"/>
        <w:rPr>
          <w:rFonts w:eastAsiaTheme="minorHAnsi"/>
          <w:spacing w:val="60"/>
          <w:lang w:eastAsia="en-US" w:val="en-US"/>
        </w:rPr>
      </w:pPr>
    </w:p>
    <w:p w:rsidRDefault="002725BB" w:rsidP="002725BB" w:rsidR="002725BB">
      <w:pPr>
        <w:spacing w:after="1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DE2B55" w:rsidP="00505482" w:rsidR="0078281C">
      <w:pPr>
        <w:spacing w:after="160" w:before="260"/>
        <w:jc w:val="center"/>
        <w:rPr>
          <w:rFonts w:eastAsiaTheme="minorHAnsi"/>
          <w:bCs/>
          <w:spacing w:val="60"/>
          <w:lang w:eastAsia="en-US" w:val="en-US"/>
        </w:rPr>
      </w:pPr>
      <w:r w:rsidRPr="00DE2B55">
        <w:rPr>
          <w:rFonts w:eastAsiaTheme="minorHAnsi"/>
          <w:bCs/>
          <w:spacing w:val="60"/>
          <w:lang w:eastAsia="en-US" w:val="en-US"/>
        </w:rPr>
        <w:t>RJEŠENJE</w:t>
      </w:r>
    </w:p>
    <w:p w:rsidRDefault="00DE2B55" w:rsidP="00505482" w:rsidR="0078281C" w:rsidRPr="00505482">
      <w:pPr>
        <w:spacing w:before="220"/>
        <w:ind w:firstLine="709"/>
        <w:jc w:val="both"/>
        <w:rPr>
          <w:b/>
        </w:rPr>
      </w:pPr>
      <w:r w:rsidRPr="00DE2B55">
        <w:rPr>
          <w:rFonts w:eastAsiaTheme="minorHAnsi"/>
          <w:lang w:eastAsia="en-US"/>
        </w:rPr>
        <w:t xml:space="preserve">Trgovački sud u Splitu, po </w:t>
      </w:r>
      <w:r w:rsidR="004B303C">
        <w:rPr>
          <w:rFonts w:eastAsiaTheme="minorHAnsi"/>
          <w:lang w:eastAsia="en-US"/>
        </w:rPr>
        <w:t>sucu</w:t>
      </w:r>
      <w:r w:rsidRPr="00DE2B55">
        <w:rPr>
          <w:rFonts w:eastAsiaTheme="minorHAnsi"/>
          <w:lang w:eastAsia="en-US"/>
        </w:rPr>
        <w:t xml:space="preserve"> </w:t>
      </w:r>
      <w:r w:rsidR="004B303C">
        <w:rPr>
          <w:rFonts w:eastAsiaTheme="minorHAnsi"/>
          <w:lang w:eastAsia="en-US"/>
        </w:rPr>
        <w:t>Katarini Mikulić</w:t>
      </w:r>
      <w:r w:rsidRPr="00DE2B55">
        <w:rPr>
          <w:rFonts w:eastAsiaTheme="minorHAnsi"/>
          <w:lang w:eastAsia="en-US"/>
        </w:rPr>
        <w:t>,</w:t>
      </w:r>
      <w:r w:rsidR="00772D95" w:rsidRPr="00772D95">
        <w:t xml:space="preserve"> </w:t>
      </w:r>
      <w:r w:rsidR="00250235" w:rsidRPr="00D77E52">
        <w:t>povodom prijedloga predlagatelja</w:t>
      </w:r>
      <w:r w:rsidR="002945CB">
        <w:t xml:space="preserve">-dužnika </w:t>
      </w:r>
      <w:r w:rsidR="00BB00FF">
        <w:t>BLANCOM</w:t>
      </w:r>
      <w:r w:rsidR="002945CB">
        <w:t xml:space="preserve"> d.o.o., </w:t>
      </w:r>
      <w:r w:rsidR="00BB00FF">
        <w:t>Kroz Smrdečac 19, Split</w:t>
      </w:r>
      <w:r w:rsidR="00FA3128" w:rsidRPr="00FA3128">
        <w:t>,</w:t>
      </w:r>
      <w:r w:rsidR="00BB00FF">
        <w:t xml:space="preserve"> OIB:24995897260</w:t>
      </w:r>
      <w:r w:rsidR="00FA3128" w:rsidRPr="00FA3128">
        <w:t xml:space="preserve"> za </w:t>
      </w:r>
      <w:r w:rsidR="002945CB">
        <w:t>pokretanje</w:t>
      </w:r>
      <w:r w:rsidR="00967806">
        <w:t xml:space="preserve"> </w:t>
      </w:r>
      <w:r w:rsidR="008A5635">
        <w:t>stečajnog postupka nad dužnikom</w:t>
      </w:r>
      <w:r w:rsidR="004B303C" w:rsidRPr="004B303C">
        <w:t xml:space="preserve"> </w:t>
      </w:r>
      <w:r w:rsidR="00BB00FF">
        <w:t>BLANCOM d.o.o., Kroz Smrdečac 19, Split</w:t>
      </w:r>
      <w:r w:rsidR="00BB00FF" w:rsidRPr="00FA3128">
        <w:t>,</w:t>
      </w:r>
      <w:r w:rsidR="00BB00FF">
        <w:t xml:space="preserve"> OIB:24995897260</w:t>
      </w:r>
      <w:r w:rsidR="00967806">
        <w:t>,</w:t>
      </w:r>
      <w:r w:rsidR="00AD2623">
        <w:t xml:space="preserve"> </w:t>
      </w:r>
      <w:r w:rsidRPr="00DE2B55">
        <w:rPr>
          <w:rFonts w:eastAsiaTheme="minorHAnsi"/>
          <w:lang w:eastAsia="en-US"/>
        </w:rPr>
        <w:t xml:space="preserve">dana </w:t>
      </w:r>
      <w:r w:rsidR="006B3B41">
        <w:rPr>
          <w:rFonts w:eastAsiaTheme="minorHAnsi"/>
          <w:lang w:eastAsia="en-US"/>
        </w:rPr>
        <w:t>28. srpnja</w:t>
      </w:r>
      <w:r w:rsidR="004B303C">
        <w:rPr>
          <w:rFonts w:eastAsiaTheme="minorHAnsi"/>
          <w:lang w:eastAsia="en-US"/>
        </w:rPr>
        <w:t xml:space="preserve"> 2016</w:t>
      </w:r>
      <w:r w:rsidR="00505482">
        <w:rPr>
          <w:rFonts w:eastAsiaTheme="minorHAnsi"/>
          <w:lang w:eastAsia="en-US"/>
        </w:rPr>
        <w:t xml:space="preserve">. godine  </w:t>
      </w:r>
    </w:p>
    <w:p w:rsidRDefault="00EF227F" w:rsidP="00505482" w:rsidR="00505482" w:rsidRPr="00DE2B55">
      <w:pPr>
        <w:spacing w:after="200" w:before="200"/>
        <w:jc w:val="center"/>
      </w:pPr>
      <w:r w:rsidRPr="00DE2B55">
        <w:t xml:space="preserve">r i j e š i o  j e </w:t>
      </w:r>
    </w:p>
    <w:p w:rsidRDefault="002945CB" w:rsidP="00505482" w:rsidR="002945CB">
      <w:pPr>
        <w:ind w:firstLine="720" w:right="-2"/>
        <w:jc w:val="both"/>
      </w:pPr>
      <w:r>
        <w:t xml:space="preserve">Odbacuje se prijedlog za pokretanje stečajnog postupka nad dužnikom </w:t>
      </w:r>
      <w:r w:rsidR="00BB00FF">
        <w:t>BLANCOM d.o.o., Kroz Smrdečac 19, Split</w:t>
      </w:r>
      <w:r w:rsidR="00BB00FF" w:rsidRPr="00FA3128">
        <w:t>,</w:t>
      </w:r>
      <w:r w:rsidR="00BB00FF">
        <w:t xml:space="preserve"> OIB:24995897260</w:t>
      </w:r>
      <w:r w:rsidR="00BB00FF" w:rsidRPr="00FA3128">
        <w:t xml:space="preserve"> </w:t>
      </w:r>
      <w:r>
        <w:t xml:space="preserve">od </w:t>
      </w:r>
      <w:r w:rsidR="00BB00FF">
        <w:t>30</w:t>
      </w:r>
      <w:r w:rsidR="00505482">
        <w:t>. prosinca 2015. godine.</w:t>
      </w:r>
    </w:p>
    <w:p w:rsidRDefault="002945CB" w:rsidP="002945CB" w:rsidR="002945CB">
      <w:pPr>
        <w:jc w:val="both"/>
      </w:pPr>
    </w:p>
    <w:p w:rsidRDefault="00505482" w:rsidP="002945CB" w:rsidR="00505482">
      <w:pPr>
        <w:jc w:val="center"/>
      </w:pPr>
    </w:p>
    <w:p w:rsidRDefault="002945CB" w:rsidP="002945CB" w:rsidR="002945CB">
      <w:pPr>
        <w:jc w:val="center"/>
      </w:pPr>
      <w:r>
        <w:t>Obrazloženje</w:t>
      </w:r>
    </w:p>
    <w:p w:rsidRDefault="002945CB" w:rsidP="002945CB" w:rsidR="002945CB">
      <w:pPr>
        <w:jc w:val="center"/>
      </w:pPr>
    </w:p>
    <w:p w:rsidRDefault="002945CB" w:rsidP="002945CB" w:rsidR="00505482">
      <w:pPr>
        <w:jc w:val="both"/>
      </w:pPr>
      <w:r>
        <w:tab/>
        <w:t xml:space="preserve">Dana </w:t>
      </w:r>
      <w:r w:rsidR="00BB00FF">
        <w:t>30</w:t>
      </w:r>
      <w:r w:rsidR="00505482">
        <w:t>. prosinca</w:t>
      </w:r>
      <w:r>
        <w:t xml:space="preserve"> 2015. godine </w:t>
      </w:r>
      <w:r w:rsidR="00505482">
        <w:t xml:space="preserve">predlagatelj-dužnik </w:t>
      </w:r>
      <w:r w:rsidR="00BB00FF">
        <w:t>BLANCOM d.o.o., Kroz Smrdečac 19, Split</w:t>
      </w:r>
      <w:r w:rsidR="00BB00FF" w:rsidRPr="00FA3128">
        <w:t>,</w:t>
      </w:r>
      <w:r w:rsidR="00BB00FF">
        <w:t xml:space="preserve"> OIB:24995897260</w:t>
      </w:r>
      <w:r w:rsidR="00BB00FF" w:rsidRPr="00FA3128">
        <w:t xml:space="preserve"> </w:t>
      </w:r>
      <w:r w:rsidR="00505482">
        <w:t xml:space="preserve">podnio </w:t>
      </w:r>
      <w:r>
        <w:t xml:space="preserve">je ovom sudu prijedlog za pokretanje stečajnog postupka nad gore navedenom pravnom osobom, navodeći da </w:t>
      </w:r>
      <w:r w:rsidR="00BB00FF">
        <w:t>su</w:t>
      </w:r>
      <w:r w:rsidR="00505482">
        <w:t xml:space="preserve"> račun</w:t>
      </w:r>
      <w:r w:rsidR="00BB00FF">
        <w:t>i</w:t>
      </w:r>
      <w:r w:rsidR="00505482">
        <w:t xml:space="preserve"> </w:t>
      </w:r>
      <w:r w:rsidR="00BB00FF">
        <w:t>dužnika</w:t>
      </w:r>
      <w:r w:rsidR="00505482">
        <w:t xml:space="preserve"> blokiran</w:t>
      </w:r>
      <w:r w:rsidR="00BB00FF">
        <w:t>i već duže vrijeme</w:t>
      </w:r>
      <w:r w:rsidR="00505482">
        <w:t xml:space="preserve">, te da sud pokrene stečajni postupak </w:t>
      </w:r>
      <w:r w:rsidR="00BB00FF">
        <w:t>s obzirom da dužnik ne može izvršavati svoje obveze i da su ispunjeni stečajni razlozi iz Stečajnog zakona.</w:t>
      </w:r>
    </w:p>
    <w:p w:rsidRDefault="00505482" w:rsidP="00505482" w:rsidR="00505482">
      <w:pPr>
        <w:jc w:val="both"/>
      </w:pPr>
    </w:p>
    <w:p w:rsidRDefault="002945CB" w:rsidP="002945CB" w:rsidR="002945CB">
      <w:pPr>
        <w:jc w:val="both"/>
      </w:pPr>
      <w:r>
        <w:tab/>
        <w:t>Odredbom čl. 13 Stečajnog zakona (</w:t>
      </w:r>
      <w:r w:rsidR="00BB00FF">
        <w:t>"Narodne novine" broj</w:t>
      </w:r>
      <w:r>
        <w:t xml:space="preserve"> 71/15) propisana je obveza podnošenja podnesaka na propisanim obrascima. </w:t>
      </w:r>
    </w:p>
    <w:p w:rsidRDefault="00505482" w:rsidP="002945CB" w:rsidR="00505482">
      <w:pPr>
        <w:jc w:val="both"/>
      </w:pPr>
    </w:p>
    <w:p w:rsidRDefault="002945CB" w:rsidP="002945CB" w:rsidR="002945CB">
      <w:pPr>
        <w:jc w:val="both"/>
      </w:pPr>
      <w:r>
        <w:tab/>
        <w:t>Sadržaj i oblik obrazaca propisati će Pravilnikom ministar nadležan za poslove pravosuđa.</w:t>
      </w:r>
    </w:p>
    <w:p w:rsidRDefault="00505482" w:rsidP="002945CB" w:rsidR="00505482">
      <w:pPr>
        <w:jc w:val="both"/>
      </w:pPr>
    </w:p>
    <w:p w:rsidRDefault="002945CB" w:rsidP="002945CB" w:rsidR="002945CB">
      <w:pPr>
        <w:jc w:val="both"/>
      </w:pPr>
      <w:r>
        <w:tab/>
        <w:t>Ukoliko podnesak nije podnesen na propisanom obrascu, sud će ga odbaciti kao nedopušten.</w:t>
      </w:r>
    </w:p>
    <w:p w:rsidRDefault="00505482" w:rsidP="002945CB" w:rsidR="00505482">
      <w:pPr>
        <w:jc w:val="both"/>
      </w:pPr>
    </w:p>
    <w:p w:rsidRDefault="002945CB" w:rsidP="002945CB" w:rsidR="002945CB">
      <w:pPr>
        <w:jc w:val="both"/>
      </w:pPr>
      <w:r>
        <w:tab/>
        <w:t>Stupanjem n</w:t>
      </w:r>
      <w:r w:rsidR="00505482">
        <w:t xml:space="preserve">a snagu </w:t>
      </w:r>
      <w:r>
        <w:t>Stečajnog zakona (</w:t>
      </w:r>
      <w:r w:rsidR="00505482">
        <w:t>"Narodne novine" broj</w:t>
      </w:r>
      <w:r>
        <w:t xml:space="preserve"> 71/15), ministar nadležan za poslove pravosuđa donio je Pravilnik o sadržaju i obliku obrazaca na kojima se podnose podnesci u predstečajnom i stečajnom postupku. </w:t>
      </w:r>
    </w:p>
    <w:p w:rsidRDefault="00505482" w:rsidP="002945CB" w:rsidR="00505482">
      <w:pPr>
        <w:jc w:val="both"/>
      </w:pPr>
    </w:p>
    <w:p w:rsidRDefault="002945CB" w:rsidP="002945CB" w:rsidR="002945CB">
      <w:pPr>
        <w:ind w:firstLine="708"/>
        <w:jc w:val="both"/>
      </w:pPr>
      <w:r>
        <w:t xml:space="preserve">Pravilnik je objavljen u </w:t>
      </w:r>
      <w:r w:rsidR="00505482">
        <w:t>Narodnim novinama broj</w:t>
      </w:r>
      <w:r>
        <w:t xml:space="preserve"> 107/15 od </w:t>
      </w:r>
      <w:r w:rsidR="00505482">
        <w:t>0</w:t>
      </w:r>
      <w:r>
        <w:t>7. listopada 2015.</w:t>
      </w:r>
      <w:r w:rsidR="00505482">
        <w:t xml:space="preserve"> godine</w:t>
      </w:r>
      <w:r>
        <w:t xml:space="preserve"> i istog dana stupio je na snagu.</w:t>
      </w:r>
    </w:p>
    <w:p w:rsidRDefault="00505482" w:rsidP="002945CB" w:rsidR="00505482">
      <w:pPr>
        <w:ind w:firstLine="708"/>
        <w:jc w:val="both"/>
      </w:pPr>
    </w:p>
    <w:p w:rsidRDefault="002945CB" w:rsidP="002945CB" w:rsidR="002945CB">
      <w:pPr>
        <w:ind w:firstLine="708"/>
        <w:jc w:val="both"/>
      </w:pPr>
      <w:r>
        <w:lastRenderedPageBreak/>
        <w:t>Ministarstvo pravosuđa osiguralo je dostupnost obrazaca na mrežnoj stranici e-oglasne ploče sudova, a kako je to propisano stavkom 3. čl. 13 Stečajnog zakona.</w:t>
      </w:r>
    </w:p>
    <w:p w:rsidRDefault="00505482" w:rsidP="002945CB" w:rsidR="00505482">
      <w:pPr>
        <w:ind w:firstLine="708"/>
        <w:jc w:val="both"/>
      </w:pPr>
    </w:p>
    <w:p w:rsidRDefault="002945CB" w:rsidP="002945CB" w:rsidR="002945CB">
      <w:pPr>
        <w:ind w:firstLine="708"/>
        <w:jc w:val="both"/>
      </w:pPr>
      <w:r>
        <w:t>Kako predlagatelj nije podnio podnesak na propisanom obrascu, iako su prethodno ispunjene sve zakonske pretpostavke za to, valjalo je prijedlog odbaciti  i riješiti kao u izreci.</w:t>
      </w:r>
    </w:p>
    <w:p w:rsidRDefault="00505482" w:rsidP="002945CB" w:rsidR="00505482">
      <w:pPr>
        <w:ind w:firstLine="708"/>
        <w:jc w:val="both"/>
      </w:pPr>
    </w:p>
    <w:p w:rsidRDefault="002945CB" w:rsidP="002945CB" w:rsidR="002945CB">
      <w:pPr>
        <w:jc w:val="center"/>
      </w:pPr>
    </w:p>
    <w:p w:rsidRDefault="00505482" w:rsidP="002945CB" w:rsidR="00505482">
      <w:pPr>
        <w:jc w:val="center"/>
      </w:pPr>
      <w:r>
        <w:t xml:space="preserve">U Splitu, </w:t>
      </w:r>
      <w:r w:rsidR="006B3B41">
        <w:t>28. srpnja</w:t>
      </w:r>
      <w:r>
        <w:t xml:space="preserve"> 2016. godine </w:t>
      </w:r>
    </w:p>
    <w:p w:rsidRDefault="00505482" w:rsidP="002945CB" w:rsidR="00505482">
      <w:pPr>
        <w:jc w:val="center"/>
      </w:pPr>
    </w:p>
    <w:p w:rsidRDefault="00505482" w:rsidP="002945CB" w:rsidR="00505482">
      <w:pPr>
        <w:jc w:val="center"/>
      </w:pPr>
    </w:p>
    <w:p w:rsidRDefault="00505482" w:rsidP="00505482" w:rsidR="00505482">
      <w:pPr>
        <w:jc w:val="right"/>
      </w:pPr>
      <w:r>
        <w:t>SUDAC</w:t>
      </w:r>
    </w:p>
    <w:p w:rsidRDefault="00505482" w:rsidP="00505482" w:rsidR="00505482">
      <w:pPr>
        <w:jc w:val="right"/>
      </w:pPr>
    </w:p>
    <w:p w:rsidRDefault="00505482" w:rsidP="00505482" w:rsidR="00505482">
      <w:pPr>
        <w:jc w:val="right"/>
      </w:pPr>
    </w:p>
    <w:p w:rsidRDefault="00505482" w:rsidP="00505482" w:rsidR="00505482">
      <w:pPr>
        <w:jc w:val="right"/>
      </w:pPr>
      <w:r>
        <w:t xml:space="preserve">Katarina Mikulić </w:t>
      </w:r>
    </w:p>
    <w:p w:rsidRDefault="002945CB" w:rsidP="00505482" w:rsidR="002945CB">
      <w:pPr>
        <w:jc w:val="both"/>
        <w:rPr>
          <w:lang w:val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pl-PL"/>
        </w:rPr>
        <w:t xml:space="preserve"> </w:t>
      </w:r>
    </w:p>
    <w:p w:rsidRDefault="002945CB" w:rsidP="002945CB" w:rsidR="002945CB">
      <w:pPr>
        <w:jc w:val="both"/>
        <w:rPr>
          <w:lang w:val="pl-PL"/>
        </w:rPr>
      </w:pPr>
    </w:p>
    <w:p w:rsidRDefault="00505482" w:rsidP="00505482" w:rsidR="00505482" w:rsidRPr="0065129A">
      <w:pPr>
        <w:numPr>
          <w:ilvl w:val="12"/>
          <w:numId w:val="0"/>
        </w:numPr>
        <w:jc w:val="both"/>
      </w:pPr>
      <w:r w:rsidRPr="0065129A">
        <w:t xml:space="preserve">POUKA O PRAVNOM LIJEKU: </w:t>
      </w:r>
    </w:p>
    <w:p w:rsidRDefault="00505482" w:rsidP="00505482" w:rsidR="00505482" w:rsidRPr="0065129A">
      <w:pPr>
        <w:numPr>
          <w:ilvl w:val="12"/>
          <w:numId w:val="0"/>
        </w:numPr>
        <w:jc w:val="both"/>
      </w:pPr>
      <w:r w:rsidRPr="0065129A">
        <w:t xml:space="preserve">Protiv ovog rješenja dopuštena je žalba Visokom trgovačkom sudu RH u Zagrebu. Žalba se podnosi putem ovog suda, pismeno u tri primjerka, u roku od 8 dana od dana dostave ovog rješenja. </w:t>
      </w:r>
    </w:p>
    <w:p w:rsidRDefault="00505482" w:rsidP="00505482" w:rsidR="00505482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505482" w:rsidP="00505482" w:rsidR="00505482">
      <w:pPr>
        <w:numPr>
          <w:ilvl w:val="12"/>
          <w:numId w:val="0"/>
        </w:numPr>
        <w:ind w:firstLine="284"/>
        <w:jc w:val="both"/>
      </w:pPr>
      <w:r w:rsidRPr="0065129A">
        <w:t xml:space="preserve">-  </w:t>
      </w:r>
      <w:r w:rsidR="008614A4">
        <w:t xml:space="preserve">predlagatelj-dužnik </w:t>
      </w:r>
    </w:p>
    <w:p w:rsidRDefault="00505482" w:rsidP="00505482" w:rsidR="00505482" w:rsidRPr="0065129A">
      <w:pPr>
        <w:numPr>
          <w:ilvl w:val="12"/>
          <w:numId w:val="0"/>
        </w:numPr>
        <w:ind w:firstLine="284"/>
        <w:jc w:val="both"/>
      </w:pPr>
      <w:r w:rsidRPr="0065129A">
        <w:t xml:space="preserve">-  </w:t>
      </w:r>
      <w:r>
        <w:t>e-oglasna ploča suda</w:t>
      </w:r>
    </w:p>
    <w:p w:rsidRDefault="00505482" w:rsidP="00505482" w:rsidR="00505482" w:rsidRPr="0065129A">
      <w:pPr>
        <w:numPr>
          <w:ilvl w:val="12"/>
          <w:numId w:val="0"/>
        </w:numPr>
        <w:ind w:firstLine="284"/>
        <w:jc w:val="both"/>
      </w:pPr>
      <w:r w:rsidRPr="0065129A">
        <w:t>-  u spis</w:t>
      </w:r>
    </w:p>
    <w:p w:rsidRDefault="00505482" w:rsidP="00505482" w:rsidR="00505482">
      <w:pPr>
        <w:ind w:firstLine="708"/>
        <w:jc w:val="both"/>
      </w:pPr>
    </w:p>
    <w:p w:rsidRDefault="002945CB" w:rsidP="002945CB" w:rsidR="002945CB">
      <w:pPr>
        <w:jc w:val="both"/>
      </w:pPr>
    </w:p>
    <w:p w:rsidRDefault="002945CB" w:rsidP="002945CB" w:rsidR="002945CB">
      <w:pPr>
        <w:jc w:val="both"/>
      </w:pPr>
      <w:r>
        <w:t xml:space="preserve"> </w:t>
      </w:r>
    </w:p>
    <w:p w:rsidRDefault="002945CB" w:rsidP="002945CB" w:rsidR="002945CB"/>
    <w:p w:rsidRDefault="002945CB" w:rsidP="002945CB" w:rsidR="002945CB"/>
    <w:p w:rsidRDefault="002945CB" w:rsidP="002945CB" w:rsidR="002945CB">
      <w:pPr>
        <w:rPr>
          <w:rFonts w:hAnsi="Verdana" w:ascii="Verdana"/>
          <w:sz w:val="22"/>
        </w:rPr>
      </w:pPr>
    </w:p>
    <w:p w:rsidRDefault="00CA5C34" w:rsidP="002945CB" w:rsidR="00CA5C34" w:rsidRPr="00513BC5">
      <w:pPr>
        <w:ind w:firstLine="708"/>
        <w:jc w:val="both"/>
      </w:pPr>
    </w:p>
    <w:sectPr w:rsidSect="0078281C" w:rsidR="00CA5C34" w:rsidRPr="00513BC5">
      <w:headerReference w:type="default" r:id="rId11"/>
      <w:footerReference w:type="default" r:id="rId12"/>
      <w:headerReference w:type="first" r:id="rId13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67A91" w:rsidR="00767A91">
      <w:r>
        <w:separator/>
      </w:r>
    </w:p>
  </w:endnote>
  <w:endnote w:id="0" w:type="continuationSeparator">
    <w:p w:rsidRDefault="00767A91" w:rsidR="00767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1555851"/>
      <w:docPartObj>
        <w:docPartGallery w:val="Page Numbers (Bottom of Page)"/>
        <w:docPartUnique/>
      </w:docPartObj>
    </w:sdtPr>
    <w:sdtEndPr/>
    <w:sdtContent>
      <w:p w:rsidRDefault="0078281C" w:rsidR="0078281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5F7">
          <w:rPr>
            <w:noProof/>
          </w:rPr>
          <w:t>2</w:t>
        </w:r>
        <w:r>
          <w:fldChar w:fldCharType="end"/>
        </w:r>
      </w:p>
    </w:sdtContent>
  </w:sdt>
  <w:p w:rsidRDefault="0078281C" w:rsidR="0078281C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67A91" w:rsidR="00767A91">
      <w:r>
        <w:separator/>
      </w:r>
    </w:p>
  </w:footnote>
  <w:footnote w:id="0" w:type="continuationSeparator">
    <w:p w:rsidRDefault="00767A91" w:rsidR="00767A9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</w:r>
    <w:r w:rsidR="007353A0">
      <w:tab/>
    </w:r>
    <w:r w:rsidR="004B303C">
      <w:t>4</w:t>
    </w:r>
    <w:r w:rsidR="00F430F5" w:rsidRPr="00F430F5">
      <w:t>. St-</w:t>
    </w:r>
    <w:r w:rsidR="00BB00FF">
      <w:t>2984</w:t>
    </w:r>
    <w:r w:rsidR="00967806">
      <w:t>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B303C" w:rsidP="00DE2B55" w:rsidR="00DE2B55">
    <w:pPr>
      <w:pStyle w:val="Zaglavlje"/>
      <w:jc w:val="right"/>
    </w:pPr>
    <w:r>
      <w:t>4</w:t>
    </w:r>
    <w:r w:rsidR="00DE2B55">
      <w:t>. St</w:t>
    </w:r>
    <w:r w:rsidR="00AD2623">
      <w:t>-</w:t>
    </w:r>
    <w:r w:rsidR="00BB00FF">
      <w:t>2984</w:t>
    </w:r>
    <w:r w:rsidR="00967806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5">
    <w:nsid w:val="41DD104A"/>
    <w:multiLevelType w:val="hybridMultilevel"/>
    <w:tmpl w:val="A63E11DE"/>
    <w:lvl w:tplc="5F827186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5F7"/>
    <w:rsid w:val="00034638"/>
    <w:rsid w:val="000431ED"/>
    <w:rsid w:val="000919EF"/>
    <w:rsid w:val="00093E6C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32F51"/>
    <w:rsid w:val="00142ED7"/>
    <w:rsid w:val="001536AA"/>
    <w:rsid w:val="00153CFF"/>
    <w:rsid w:val="00154A3C"/>
    <w:rsid w:val="00160C6A"/>
    <w:rsid w:val="001C2F44"/>
    <w:rsid w:val="001D2072"/>
    <w:rsid w:val="001D2EB8"/>
    <w:rsid w:val="002010AB"/>
    <w:rsid w:val="002067C4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25BB"/>
    <w:rsid w:val="002945CB"/>
    <w:rsid w:val="002A61F9"/>
    <w:rsid w:val="002B2B0D"/>
    <w:rsid w:val="002B402A"/>
    <w:rsid w:val="002C35A5"/>
    <w:rsid w:val="002D5FC4"/>
    <w:rsid w:val="002E012D"/>
    <w:rsid w:val="002F1273"/>
    <w:rsid w:val="002F2ED4"/>
    <w:rsid w:val="002F4E9C"/>
    <w:rsid w:val="002F796A"/>
    <w:rsid w:val="0030572B"/>
    <w:rsid w:val="003202E0"/>
    <w:rsid w:val="00321F24"/>
    <w:rsid w:val="003520C2"/>
    <w:rsid w:val="003647D7"/>
    <w:rsid w:val="0038601C"/>
    <w:rsid w:val="003877B6"/>
    <w:rsid w:val="003C56E3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A166C"/>
    <w:rsid w:val="004B0080"/>
    <w:rsid w:val="004B303C"/>
    <w:rsid w:val="004E5469"/>
    <w:rsid w:val="004E60CA"/>
    <w:rsid w:val="004F022B"/>
    <w:rsid w:val="004F4486"/>
    <w:rsid w:val="004F7147"/>
    <w:rsid w:val="00505482"/>
    <w:rsid w:val="0051075D"/>
    <w:rsid w:val="00513BC5"/>
    <w:rsid w:val="005303C5"/>
    <w:rsid w:val="00535795"/>
    <w:rsid w:val="00551E28"/>
    <w:rsid w:val="00552537"/>
    <w:rsid w:val="00567542"/>
    <w:rsid w:val="00576996"/>
    <w:rsid w:val="005802CE"/>
    <w:rsid w:val="00581DE9"/>
    <w:rsid w:val="005A2E7E"/>
    <w:rsid w:val="005B139B"/>
    <w:rsid w:val="005C18D7"/>
    <w:rsid w:val="005C496B"/>
    <w:rsid w:val="005C686C"/>
    <w:rsid w:val="005E07F7"/>
    <w:rsid w:val="005E4814"/>
    <w:rsid w:val="005E5507"/>
    <w:rsid w:val="005F41A4"/>
    <w:rsid w:val="005F49F5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B3B41"/>
    <w:rsid w:val="006C2C72"/>
    <w:rsid w:val="006D1E1E"/>
    <w:rsid w:val="006D271A"/>
    <w:rsid w:val="006E4546"/>
    <w:rsid w:val="006E5670"/>
    <w:rsid w:val="00706BA1"/>
    <w:rsid w:val="00712C93"/>
    <w:rsid w:val="00720F2C"/>
    <w:rsid w:val="00721E63"/>
    <w:rsid w:val="007353A0"/>
    <w:rsid w:val="00740E49"/>
    <w:rsid w:val="00750BFD"/>
    <w:rsid w:val="00767A91"/>
    <w:rsid w:val="00772D95"/>
    <w:rsid w:val="00776DE7"/>
    <w:rsid w:val="0078281C"/>
    <w:rsid w:val="007978E1"/>
    <w:rsid w:val="007A3ED3"/>
    <w:rsid w:val="007A6843"/>
    <w:rsid w:val="007B39F6"/>
    <w:rsid w:val="007B3F07"/>
    <w:rsid w:val="007B5893"/>
    <w:rsid w:val="007C41DF"/>
    <w:rsid w:val="007C5025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14A4"/>
    <w:rsid w:val="00880CFE"/>
    <w:rsid w:val="00882FD1"/>
    <w:rsid w:val="008852C7"/>
    <w:rsid w:val="00890290"/>
    <w:rsid w:val="0089663A"/>
    <w:rsid w:val="008A5635"/>
    <w:rsid w:val="008B174D"/>
    <w:rsid w:val="008B370E"/>
    <w:rsid w:val="008D21CE"/>
    <w:rsid w:val="008D38E6"/>
    <w:rsid w:val="008D4938"/>
    <w:rsid w:val="008E0FC9"/>
    <w:rsid w:val="008F608A"/>
    <w:rsid w:val="008F7471"/>
    <w:rsid w:val="009138A9"/>
    <w:rsid w:val="0092573E"/>
    <w:rsid w:val="009308F8"/>
    <w:rsid w:val="009505D9"/>
    <w:rsid w:val="00951C24"/>
    <w:rsid w:val="00953D3D"/>
    <w:rsid w:val="00955CD8"/>
    <w:rsid w:val="00960E2D"/>
    <w:rsid w:val="00967806"/>
    <w:rsid w:val="00976439"/>
    <w:rsid w:val="0099084A"/>
    <w:rsid w:val="009B1540"/>
    <w:rsid w:val="009B7BE9"/>
    <w:rsid w:val="009C0005"/>
    <w:rsid w:val="009E74D1"/>
    <w:rsid w:val="009F72D0"/>
    <w:rsid w:val="00A01915"/>
    <w:rsid w:val="00A04218"/>
    <w:rsid w:val="00A11CD5"/>
    <w:rsid w:val="00A3187C"/>
    <w:rsid w:val="00A32BBB"/>
    <w:rsid w:val="00A36243"/>
    <w:rsid w:val="00A45C23"/>
    <w:rsid w:val="00A47153"/>
    <w:rsid w:val="00A5198B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20CE9"/>
    <w:rsid w:val="00B316F2"/>
    <w:rsid w:val="00B35FF6"/>
    <w:rsid w:val="00B361C1"/>
    <w:rsid w:val="00B41597"/>
    <w:rsid w:val="00B50150"/>
    <w:rsid w:val="00B639DE"/>
    <w:rsid w:val="00B97668"/>
    <w:rsid w:val="00BB00FF"/>
    <w:rsid w:val="00BB5A15"/>
    <w:rsid w:val="00BB5EDE"/>
    <w:rsid w:val="00BC1BB8"/>
    <w:rsid w:val="00BC1EB9"/>
    <w:rsid w:val="00BD37FE"/>
    <w:rsid w:val="00BE64CD"/>
    <w:rsid w:val="00C071DF"/>
    <w:rsid w:val="00C07DA5"/>
    <w:rsid w:val="00C1723C"/>
    <w:rsid w:val="00C2366F"/>
    <w:rsid w:val="00C40D3E"/>
    <w:rsid w:val="00C42ADA"/>
    <w:rsid w:val="00C57239"/>
    <w:rsid w:val="00C6460C"/>
    <w:rsid w:val="00C729AD"/>
    <w:rsid w:val="00C746F6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70116"/>
    <w:rsid w:val="00D9117C"/>
    <w:rsid w:val="00DA1B30"/>
    <w:rsid w:val="00DA2F7B"/>
    <w:rsid w:val="00DA755E"/>
    <w:rsid w:val="00DB5821"/>
    <w:rsid w:val="00DD3E9E"/>
    <w:rsid w:val="00DD5FE9"/>
    <w:rsid w:val="00DE2B55"/>
    <w:rsid w:val="00DF2458"/>
    <w:rsid w:val="00DF748F"/>
    <w:rsid w:val="00E03193"/>
    <w:rsid w:val="00E03D7B"/>
    <w:rsid w:val="00E161B7"/>
    <w:rsid w:val="00E23552"/>
    <w:rsid w:val="00E45782"/>
    <w:rsid w:val="00E53574"/>
    <w:rsid w:val="00E538E7"/>
    <w:rsid w:val="00E557F6"/>
    <w:rsid w:val="00E55DFF"/>
    <w:rsid w:val="00E56836"/>
    <w:rsid w:val="00EB6CC8"/>
    <w:rsid w:val="00ED376C"/>
    <w:rsid w:val="00EF227F"/>
    <w:rsid w:val="00F00754"/>
    <w:rsid w:val="00F10594"/>
    <w:rsid w:val="00F24E5C"/>
    <w:rsid w:val="00F27962"/>
    <w:rsid w:val="00F42810"/>
    <w:rsid w:val="00F430F5"/>
    <w:rsid w:val="00F57C86"/>
    <w:rsid w:val="00F6291D"/>
    <w:rsid w:val="00F643FB"/>
    <w:rsid w:val="00F73DB9"/>
    <w:rsid w:val="00F86800"/>
    <w:rsid w:val="00FA3128"/>
    <w:rsid w:val="00FA413B"/>
    <w:rsid w:val="00FA63E1"/>
    <w:rsid w:val="00FB0FEC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link w:val="PodnojeChar"/>
    <w:uiPriority w:val="99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PodnojeChar" w:type="character">
    <w:name w:val="Podnožje Char"/>
    <w:basedOn w:val="Zadanifontodlomka"/>
    <w:link w:val="Podnoje"/>
    <w:uiPriority w:val="99"/>
    <w:rsid w:val="0078281C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link w:val="PodnojeChar"/>
    <w:uiPriority w:val="99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PodnojeChar" w:type="character">
    <w:name w:val="Podnožje Char"/>
    <w:basedOn w:val="Zadanifontodlomka"/>
    <w:link w:val="Podnoje"/>
    <w:uiPriority w:val="99"/>
    <w:rsid w:val="0078281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686937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37060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2984</izvorni_sadrzaj>
    <derivirana_varijabla naziv="DomainObject.Predmet.Broj_1">2984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prosinca 2015.</izvorni_sadrzaj>
    <derivirana_varijabla naziv="DomainObject.Predmet.DatumOsnivanja_1">30.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St-2984/2015</izvorni_sadrzaj>
    <derivirana_varijabla naziv="DomainObject.Predmet.OznakaBroj_1">St-2984/2015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BLANCOM d.o.o. za proizvodnju i usluge montaže i održavanje elektroničkih uređaja</izvorni_sadrzaj>
    <derivirana_varijabla naziv="DomainObject.Predmet.StrankaFormated_1">  BLANCOM d.o.o. za proizvodnju i usluge montaže i održavanje elektroničkih uređaja</derivirana_varijabla>
  </DomainObject.Predmet.StrankaFormated>
  <DomainObject.Predmet.StrankaFormatedOIB>
    <izvorni_sadrzaj>  BLANCOM d.o.o. za proizvodnju i usluge montaže i održavanje elektroničkih uređaja, OIB 24995897260</izvorni_sadrzaj>
    <derivirana_varijabla naziv="DomainObject.Predmet.StrankaFormatedOIB_1">  BLANCOM d.o.o. za proizvodnju i usluge montaže i održavanje elektroničkih uređaja, OIB 24995897260</derivirana_varijabla>
  </DomainObject.Predmet.StrankaFormatedOIB>
  <DomainObject.Predmet.StrankaFormatedWithAdress>
    <izvorni_sadrzaj> BLANCOM d.o.o. za proizvodnju i usluge montaže i održavanje elektroničkih uređaja, Kroz Smrdečac 19, 21000 Split</izvorni_sadrzaj>
    <derivirana_varijabla naziv="DomainObject.Predmet.StrankaFormatedWithAdress_1"> BLANCOM d.o.o. za proizvodnju i usluge montaže i održavanje elektroničkih uređaja, Kroz Smrdečac 19, 21000 Split</derivirana_varijabla>
  </DomainObject.Predmet.StrankaFormatedWithAdress>
  <DomainObject.Predmet.StrankaFormatedWithAdressOIB>
    <izvorni_sadrzaj> BLANCOM d.o.o. za proizvodnju i usluge montaže i održavanje elektroničkih uređaja, OIB 24995897260, Kroz Smrdečac 19, 21000 Split</izvorni_sadrzaj>
    <derivirana_varijabla naziv="DomainObject.Predmet.StrankaFormatedWithAdressOIB_1"> BLANCOM d.o.o. za proizvodnju i usluge montaže i održavanje elektroničkih uređaja, OIB 24995897260, Kroz Smrdečac 19, 21000 Split</derivirana_varijabla>
  </DomainObject.Predmet.StrankaFormatedWithAdressOIB>
  <DomainObject.Predmet.StrankaWithAdress>
    <izvorni_sadrzaj>BLANCOM d.o.o. za proizvodnju i usluge montaže i održavanje elektroničkih uređaja Kroz Smrdečac 19,21000 Split</izvorni_sadrzaj>
    <derivirana_varijabla naziv="DomainObject.Predmet.StrankaWithAdress_1">BLANCOM d.o.o. za proizvodnju i usluge montaže i održavanje elektroničkih uređaja Kroz Smrdečac 19,21000 Split</derivirana_varijabla>
  </DomainObject.Predmet.StrankaWithAdress>
  <DomainObject.Predmet.StrankaWithAdressOIB>
    <izvorni_sadrzaj>BLANCOM d.o.o. za proizvodnju i usluge montaže i održavanje elektroničkih uređaja, OIB 24995897260, Kroz Smrdečac 19,21000 Split</izvorni_sadrzaj>
    <derivirana_varijabla naziv="DomainObject.Predmet.StrankaWithAdressOIB_1">BLANCOM d.o.o. za proizvodnju i usluge montaže i održavanje elektroničkih uređaja, OIB 24995897260, Kroz Smrdečac 19,21000 Split</derivirana_varijabla>
  </DomainObject.Predmet.StrankaWithAdressOIB>
  <DomainObject.Predmet.StrankaNazivFormated>
    <izvorni_sadrzaj>BLANCOM d.o.o. za proizvodnju i usluge montaže i održavanje elektroničkih uređaja</izvorni_sadrzaj>
    <derivirana_varijabla naziv="DomainObject.Predmet.StrankaNazivFormated_1">BLANCOM d.o.o. za proizvodnju i usluge montaže i održavanje elektroničkih uređaja</derivirana_varijabla>
  </DomainObject.Predmet.StrankaNazivFormated>
  <DomainObject.Predmet.StrankaNazivFormatedOIB>
    <izvorni_sadrzaj>BLANCOM d.o.o. za proizvodnju i usluge montaže i održavanje elektroničkih uređaja, OIB 24995897260</izvorni_sadrzaj>
    <derivirana_varijabla naziv="DomainObject.Predmet.StrankaNazivFormatedOIB_1">BLANCOM d.o.o. za proizvodnju i usluge montaže i održavanje elektroničkih uređaja, OIB 24995897260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BLANCOM d.o.o. za proizvodnju i usluge montaže i održavanje elektroničkih uređaja</item>
    </izvorni_sadrzaj>
    <derivirana_varijabla naziv="DomainObject.Predmet.StrankaListFormated_1">
      <item>BLANCOM d.o.o. za proizvodnju i usluge montaže i održavanje elektroničkih uređaja</item>
    </derivirana_varijabla>
  </DomainObject.Predmet.StrankaListFormated>
  <DomainObject.Predmet.StrankaListFormatedOIB>
    <izvorni_sadrzaj>
      <item>BLANCOM d.o.o. za proizvodnju i usluge montaže i održavanje elektroničkih uređaja, OIB 24995897260</item>
    </izvorni_sadrzaj>
    <derivirana_varijabla naziv="DomainObject.Predmet.StrankaListFormatedOIB_1">
      <item>BLANCOM d.o.o. za proizvodnju i usluge montaže i održavanje elektroničkih uređaja, OIB 24995897260</item>
    </derivirana_varijabla>
  </DomainObject.Predmet.StrankaListFormatedOIB>
  <DomainObject.Predmet.StrankaListFormatedWithAdress>
    <izvorni_sadrzaj>
      <item>BLANCOM d.o.o. za proizvodnju i usluge montaže i održavanje elektroničkih uređaja, Kroz Smrdečac 19, 21000 Split</item>
    </izvorni_sadrzaj>
    <derivirana_varijabla naziv="DomainObject.Predmet.StrankaListFormatedWithAdress_1">
      <item>BLANCOM d.o.o. za proizvodnju i usluge montaže i održavanje elektroničkih uređaja, Kroz Smrdečac 19, 21000 Split</item>
    </derivirana_varijabla>
  </DomainObject.Predmet.StrankaListFormatedWithAdress>
  <DomainObject.Predmet.StrankaListFormatedWithAdressOIB>
    <izvorni_sadrzaj>
      <item>BLANCOM d.o.o. za proizvodnju i usluge montaže i održavanje elektroničkih uređaja, OIB 24995897260, Kroz Smrdečac 19, 21000 Split</item>
    </izvorni_sadrzaj>
    <derivirana_varijabla naziv="DomainObject.Predmet.StrankaListFormatedWithAdressOIB_1">
      <item>BLANCOM d.o.o. za proizvodnju i usluge montaže i održavanje elektroničkih uređaja, OIB 24995897260, Kroz Smrdečac 19, 21000 Split</item>
    </derivirana_varijabla>
  </DomainObject.Predmet.StrankaListFormatedWithAdressOIB>
  <DomainObject.Predmet.StrankaListNazivFormated>
    <izvorni_sadrzaj>
      <item>BLANCOM d.o.o. za proizvodnju i usluge montaže i održavanje elektroničkih uređaja</item>
    </izvorni_sadrzaj>
    <derivirana_varijabla naziv="DomainObject.Predmet.StrankaListNazivFormated_1">
      <item>BLANCOM d.o.o. za proizvodnju i usluge montaže i održavanje elektroničkih uređaja</item>
    </derivirana_varijabla>
  </DomainObject.Predmet.StrankaListNazivFormated>
  <DomainObject.Predmet.StrankaListNazivFormatedOIB>
    <izvorni_sadrzaj>
      <item>BLANCOM d.o.o. za proizvodnju i usluge montaže i održavanje elektroničkih uređaja, OIB 24995897260</item>
    </izvorni_sadrzaj>
    <derivirana_varijabla naziv="DomainObject.Predmet.StrankaListNazivFormatedOIB_1">
      <item>BLANCOM d.o.o. za proizvodnju i usluge montaže i održavanje elektroničkih uređaja, OIB 24995897260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BLANCOM d.o.o. za proizvodnju i usluge montaže i održavanje elektroničkih uređaja</izvorni_sadrzaj>
    <derivirana_varijabla naziv="DomainObject.Predmet.StrankaIDrugi_1">BLANCOM d.o.o. za proizvodnju i usluge montaže i održavanje elektroničkih uređaja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BLANCOM d.o.o. za proizvodnju i usluge montaže i održavanje elektroničkih uređaja, OIB 24995897260, Kroz Smrdečac 19, 21000 Split</izvorni_sadrzaj>
    <derivirana_varijabla naziv="DomainObject.Predmet.StrankaIDrugiAdressOIB_1">BLANCOM d.o.o. za proizvodnju i usluge montaže i održavanje elektroničkih uređaja, OIB 24995897260, Kroz Smrdečac 19,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BLANCOM d.o.o. za proizvodnju i usluge montaže i održavanje elektroničkih uređaja</item>
    </izvorni_sadrzaj>
    <derivirana_varijabla naziv="DomainObject.Predmet.SudioniciListNaziv_1">
      <item>BLANCOM d.o.o. za proizvodnju i usluge montaže i održavanje elektroničkih uređaja</item>
    </derivirana_varijabla>
  </DomainObject.Predmet.SudioniciListNaziv>
  <DomainObject.Predmet.SudioniciListAdressOIB>
    <izvorni_sadrzaj>
      <item>BLANCOM d.o.o. za proizvodnju i usluge montaže i održavanje elektroničkih uređaja, OIB 24995897260, Kroz Smrdečac 19,21000 Split</item>
    </izvorni_sadrzaj>
    <derivirana_varijabla naziv="DomainObject.Predmet.SudioniciListAdressOIB_1">
      <item>BLANCOM d.o.o. za proizvodnju i usluge montaže i održavanje elektroničkih uređaja, OIB 24995897260, Kroz Smrdečac 19,21000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24995897260</item>
    </izvorni_sadrzaj>
    <derivirana_varijabla naziv="DomainObject.Predmet.SudioniciListNazivOIB_1">
      <item>, OIB 24995897260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4910144-FC4C-4A42-8399-093897D208D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339</properties:Words>
  <properties:Characters>1943</properties:Characters>
  <properties:Lines>70</properties:Lines>
  <properties:Paragraphs>26</properties:Paragraphs>
  <properties:TotalTime>16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2015-10-28T11:52:00Z</dcterms:created>
  <dc:creator>nmarkovic</dc:creator>
  <cp:lastModifiedBy>Katarina Mikulić</cp:lastModifiedBy>
  <cp:lastPrinted>2016-02-03T06:38:00Z</cp:lastPrinted>
  <dcterms:modified xmlns:xsi="http://www.w3.org/2001/XMLSchema-instance" xsi:type="dcterms:W3CDTF">2016-07-28T10:11:00Z</dcterms:modified>
  <cp:revision>18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