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b37079" w14:paraId="4b37079" w:rsidRDefault="00010127" w:rsidP="00010127" w:rsidR="00010127" w:rsidRPr="004A0D6C">
      <w:pPr>
        <w15:collapsed w:val="false"/>
        <w:rPr>
          <w:rFonts w:hAnsi="Times New Roman" w:ascii="Times New Roman"/>
          <w:noProof/>
          <w:sz w:val="24"/>
        </w:rPr>
      </w:pPr>
      <w:bookmarkStart w:name="_GoBack" w:id="0"/>
      <w:bookmarkEnd w:id="0"/>
      <w:r w:rsidRPr="004A0D6C">
        <w:rPr>
          <w:rFonts w:hAnsi="Times New Roman" w:ascii="Times New Roman"/>
          <w:noProof/>
          <w:sz w:val="24"/>
        </w:rPr>
        <w:drawing>
          <wp:inline distR="0" distL="0" distB="0" distT="0">
            <wp:extent cy="709295" cx="534035"/>
            <wp:effectExtent b="0" r="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9295" cx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010127" w:rsidP="00010127" w:rsidR="00010127" w:rsidRPr="004A0D6C">
      <w:pPr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>REPUBLIKA HRVATSKA</w:t>
      </w:r>
    </w:p>
    <w:p w:rsidRDefault="00010127" w:rsidP="00010127" w:rsidR="00010127" w:rsidRPr="004A0D6C">
      <w:pPr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>TRGOVAČKI SUD U ZAGREBU</w:t>
      </w:r>
    </w:p>
    <w:p w:rsidRDefault="00010127" w:rsidP="00010127" w:rsidR="00010127" w:rsidRPr="004A0D6C">
      <w:pPr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>Zagreb, Amruševa 2/II</w:t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  <w:t xml:space="preserve"> </w:t>
      </w:r>
    </w:p>
    <w:p w:rsidRDefault="00010127" w:rsidP="00010127" w:rsidR="00010127" w:rsidRPr="004A0D6C">
      <w:pPr>
        <w:rPr>
          <w:rFonts w:hAnsi="Times New Roman" w:ascii="Times New Roman"/>
          <w:sz w:val="24"/>
        </w:rPr>
      </w:pPr>
    </w:p>
    <w:p w:rsidRDefault="00010127" w:rsidP="00010127" w:rsidR="00010127">
      <w:pPr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U  I M E  R E P U B L I K E  H R V A T S K E</w:t>
      </w:r>
    </w:p>
    <w:p w:rsidRDefault="002125DE" w:rsidP="00010127" w:rsidR="002125DE" w:rsidRPr="004A0D6C">
      <w:pPr>
        <w:jc w:val="center"/>
        <w:rPr>
          <w:rFonts w:hAnsi="Times New Roman" w:ascii="Times New Roman"/>
          <w:sz w:val="24"/>
        </w:rPr>
      </w:pPr>
    </w:p>
    <w:p w:rsidRDefault="00010127" w:rsidP="00010127" w:rsidR="00010127" w:rsidRPr="004A0D6C">
      <w:pPr>
        <w:jc w:val="center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>R J E Š E N J E</w:t>
      </w:r>
    </w:p>
    <w:p w:rsidRDefault="00010127" w:rsidP="00010127" w:rsidR="00010127" w:rsidRPr="004A0D6C">
      <w:pPr>
        <w:jc w:val="center"/>
        <w:rPr>
          <w:rFonts w:hAnsi="Times New Roman" w:ascii="Times New Roman"/>
          <w:sz w:val="24"/>
        </w:rPr>
      </w:pPr>
    </w:p>
    <w:p w:rsidRDefault="00010127" w:rsidP="00010127" w:rsidR="00010127">
      <w:pPr>
        <w:jc w:val="both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ab/>
      </w:r>
      <w:r w:rsidR="005E5FB6" w:rsidRPr="005E5FB6">
        <w:rPr>
          <w:rFonts w:hAnsi="Times New Roman" w:ascii="Times New Roman"/>
          <w:sz w:val="24"/>
        </w:rPr>
        <w:t xml:space="preserve">Trgovački sud u Zagrebu, po sucu toga suda Vesni Sremac Šoštar, u </w:t>
      </w:r>
      <w:r w:rsidR="005E5FB6">
        <w:rPr>
          <w:rFonts w:hAnsi="Times New Roman" w:ascii="Times New Roman"/>
          <w:sz w:val="24"/>
        </w:rPr>
        <w:t xml:space="preserve">stečajnom </w:t>
      </w:r>
      <w:r w:rsidR="005E5FB6" w:rsidRPr="005E5FB6">
        <w:rPr>
          <w:rFonts w:hAnsi="Times New Roman" w:ascii="Times New Roman"/>
          <w:sz w:val="24"/>
        </w:rPr>
        <w:t xml:space="preserve">postupku </w:t>
      </w:r>
      <w:r w:rsidR="005E5FB6">
        <w:rPr>
          <w:rFonts w:hAnsi="Times New Roman" w:ascii="Times New Roman"/>
          <w:sz w:val="24"/>
        </w:rPr>
        <w:t>nad stečajnim dužnikom</w:t>
      </w:r>
      <w:r w:rsidR="005E5FB6" w:rsidRPr="005E5FB6">
        <w:rPr>
          <w:rFonts w:hAnsi="Times New Roman" w:ascii="Times New Roman"/>
          <w:sz w:val="24"/>
        </w:rPr>
        <w:t xml:space="preserve"> JANKOMIR NEKRETNINE d.o.o. iz Zagreba, Vladimira </w:t>
      </w:r>
      <w:r w:rsidR="005E5FB6">
        <w:rPr>
          <w:rFonts w:hAnsi="Times New Roman" w:ascii="Times New Roman"/>
          <w:sz w:val="24"/>
        </w:rPr>
        <w:t>Filakovca 13, OIB: 68860828547</w:t>
      </w:r>
      <w:r w:rsidR="005E5FB6" w:rsidRPr="005E5FB6">
        <w:rPr>
          <w:rFonts w:hAnsi="Times New Roman" w:ascii="Times New Roman"/>
          <w:sz w:val="24"/>
        </w:rPr>
        <w:t>,</w:t>
      </w:r>
      <w:r w:rsidR="005E5FB6">
        <w:rPr>
          <w:rFonts w:hAnsi="Times New Roman" w:ascii="Times New Roman"/>
          <w:sz w:val="24"/>
        </w:rPr>
        <w:t xml:space="preserve"> po službenoj dužnosti, dana 08. svibnja 2018</w:t>
      </w:r>
      <w:r w:rsidR="005E5FB6" w:rsidRPr="005E5FB6">
        <w:rPr>
          <w:rFonts w:hAnsi="Times New Roman" w:ascii="Times New Roman"/>
          <w:sz w:val="24"/>
        </w:rPr>
        <w:t>. godine</w:t>
      </w:r>
      <w:r>
        <w:rPr>
          <w:rFonts w:hAnsi="Times New Roman" w:ascii="Times New Roman"/>
          <w:sz w:val="24"/>
        </w:rPr>
        <w:t>.</w:t>
      </w:r>
    </w:p>
    <w:p w:rsidRDefault="00010127" w:rsidP="00010127" w:rsidR="00010127" w:rsidRPr="004A0D6C">
      <w:pPr>
        <w:jc w:val="both"/>
        <w:rPr>
          <w:rFonts w:hAnsi="Times New Roman" w:ascii="Times New Roman"/>
          <w:sz w:val="24"/>
        </w:rPr>
      </w:pPr>
    </w:p>
    <w:p w:rsidRDefault="00010127" w:rsidP="00010127" w:rsidR="00010127" w:rsidRPr="004A0D6C">
      <w:pPr>
        <w:jc w:val="center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>r i j e š i o  j e</w:t>
      </w:r>
    </w:p>
    <w:p w:rsidRDefault="00010127" w:rsidP="00010127" w:rsidR="00010127" w:rsidRPr="004A0D6C">
      <w:pPr>
        <w:jc w:val="center"/>
        <w:rPr>
          <w:rFonts w:hAnsi="Times New Roman" w:ascii="Times New Roman"/>
          <w:sz w:val="24"/>
        </w:rPr>
      </w:pPr>
    </w:p>
    <w:p w:rsidRDefault="00010127" w:rsidP="002125DE" w:rsidR="00010127" w:rsidRPr="002125DE">
      <w:pPr>
        <w:pStyle w:val="Tijeloteksta"/>
      </w:pPr>
      <w:r w:rsidRPr="004A0D6C">
        <w:tab/>
      </w:r>
      <w:r>
        <w:t>Odbacuje se prijedlog</w:t>
      </w:r>
      <w:r w:rsidRPr="0000463C">
        <w:t xml:space="preserve"> za otvaranje stečajnog postupka nad dužnikom </w:t>
      </w:r>
      <w:r w:rsidR="00794D94" w:rsidRPr="00794D94">
        <w:t>JANKOMIR NEKRETNINE d.o.o. iz Zagreba, Vladimira Filakovca 13, OIB: 68860828547</w:t>
      </w:r>
      <w:r>
        <w:t>.</w:t>
      </w:r>
    </w:p>
    <w:p w:rsidRDefault="00010127" w:rsidP="00010127" w:rsidR="00010127" w:rsidRPr="004A0D6C">
      <w:pPr>
        <w:jc w:val="both"/>
        <w:rPr>
          <w:rFonts w:hAnsi="Times New Roman" w:ascii="Times New Roman"/>
          <w:sz w:val="24"/>
        </w:rPr>
      </w:pPr>
    </w:p>
    <w:p w:rsidRDefault="00010127" w:rsidP="00010127" w:rsidR="00010127" w:rsidRPr="004A0D6C">
      <w:pPr>
        <w:jc w:val="center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>Obrazloženje</w:t>
      </w:r>
    </w:p>
    <w:p w:rsidRDefault="00010127" w:rsidP="00010127" w:rsidR="00010127" w:rsidRPr="004A0D6C">
      <w:pPr>
        <w:jc w:val="center"/>
        <w:rPr>
          <w:rFonts w:hAnsi="Times New Roman" w:ascii="Times New Roman"/>
          <w:sz w:val="24"/>
        </w:rPr>
      </w:pPr>
    </w:p>
    <w:p w:rsidRDefault="00010127" w:rsidP="00794D94" w:rsidR="00794D94" w:rsidRPr="00794D94">
      <w:pPr>
        <w:jc w:val="both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ab/>
      </w:r>
      <w:r w:rsidR="00794D94" w:rsidRPr="00794D94">
        <w:rPr>
          <w:rFonts w:hAnsi="Times New Roman" w:ascii="Times New Roman"/>
          <w:sz w:val="24"/>
        </w:rPr>
        <w:t>Dužnik je ovome sudu, temeljem odredbi čl. 16. i 25. st</w:t>
      </w:r>
      <w:r w:rsidR="000A02E3">
        <w:rPr>
          <w:rFonts w:hAnsi="Times New Roman" w:ascii="Times New Roman"/>
          <w:sz w:val="24"/>
        </w:rPr>
        <w:t xml:space="preserve">. 1. Stečajnog zakona („Narodne </w:t>
      </w:r>
      <w:r w:rsidR="00794D94" w:rsidRPr="00794D94">
        <w:rPr>
          <w:rFonts w:hAnsi="Times New Roman" w:ascii="Times New Roman"/>
          <w:sz w:val="24"/>
        </w:rPr>
        <w:t xml:space="preserve">novine“ broj 71/2015: dalje: SZ) podnio </w:t>
      </w:r>
      <w:r w:rsidR="00C97B2D">
        <w:rPr>
          <w:rFonts w:hAnsi="Times New Roman" w:ascii="Times New Roman"/>
          <w:sz w:val="24"/>
        </w:rPr>
        <w:t xml:space="preserve">najprije </w:t>
      </w:r>
      <w:r w:rsidR="00794D94" w:rsidRPr="00794D94">
        <w:rPr>
          <w:rFonts w:hAnsi="Times New Roman" w:ascii="Times New Roman"/>
          <w:sz w:val="24"/>
        </w:rPr>
        <w:t>prije</w:t>
      </w:r>
      <w:r w:rsidR="000A02E3">
        <w:rPr>
          <w:rFonts w:hAnsi="Times New Roman" w:ascii="Times New Roman"/>
          <w:sz w:val="24"/>
        </w:rPr>
        <w:t>dlog za otvaranje predstečajnog</w:t>
      </w:r>
      <w:r w:rsidR="00794D94" w:rsidRPr="00794D94">
        <w:rPr>
          <w:rFonts w:hAnsi="Times New Roman" w:ascii="Times New Roman"/>
          <w:sz w:val="24"/>
        </w:rPr>
        <w:t xml:space="preserve"> postupka.  </w:t>
      </w:r>
    </w:p>
    <w:p w:rsidRDefault="00794D94" w:rsidP="00794D94" w:rsidR="000A02E3">
      <w:pPr>
        <w:jc w:val="both"/>
        <w:rPr>
          <w:rFonts w:hAnsi="Times New Roman" w:ascii="Times New Roman"/>
          <w:sz w:val="24"/>
        </w:rPr>
      </w:pPr>
      <w:r w:rsidRPr="00794D94">
        <w:rPr>
          <w:rFonts w:hAnsi="Times New Roman" w:ascii="Times New Roman"/>
          <w:sz w:val="24"/>
        </w:rPr>
        <w:t xml:space="preserve">         Rješenjem ovog suda, broj gornji, od 1. veljače 2017. godine, otvoren je predstečajni postupak nad dužnikom JANKOMIR NEKRETNINE d.o.o. iz Zagreba, Vladimira Filakovca 13, OIB: 68860828547. Tog istog dana nastupile su i pravne posljedice otvaranja tog postupka, objavom navedenog rješenja na e-Oglasnoj ploči suda, sukladno članku 65 stavku 1 SZ-a.</w:t>
      </w:r>
      <w:r w:rsidR="00010127">
        <w:rPr>
          <w:rFonts w:hAnsi="Times New Roman" w:ascii="Times New Roman"/>
          <w:sz w:val="24"/>
        </w:rPr>
        <w:tab/>
      </w:r>
    </w:p>
    <w:p w:rsidRDefault="000A02E3" w:rsidP="00794D94" w:rsidR="000A02E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          Nadalje, rješenjem ovog suda, </w:t>
      </w:r>
      <w:r w:rsidR="000A501F">
        <w:rPr>
          <w:rFonts w:hAnsi="Times New Roman" w:ascii="Times New Roman"/>
          <w:sz w:val="24"/>
        </w:rPr>
        <w:t xml:space="preserve">broj St-5991/16 od </w:t>
      </w:r>
      <w:r w:rsidR="00FC23E8">
        <w:rPr>
          <w:rFonts w:hAnsi="Times New Roman" w:ascii="Times New Roman"/>
          <w:sz w:val="24"/>
        </w:rPr>
        <w:t>22. svibnja 2017., pod točkom I izreke</w:t>
      </w:r>
      <w:r w:rsidR="0065310C">
        <w:rPr>
          <w:rFonts w:hAnsi="Times New Roman" w:ascii="Times New Roman"/>
          <w:sz w:val="24"/>
        </w:rPr>
        <w:t>,</w:t>
      </w:r>
      <w:r w:rsidR="00FC23E8">
        <w:rPr>
          <w:rFonts w:hAnsi="Times New Roman" w:ascii="Times New Roman"/>
          <w:sz w:val="24"/>
        </w:rPr>
        <w:t xml:space="preserve"> pravomoćno je obustavljen predstečajni postupak nad uvodno naznačenim dužnikom.</w:t>
      </w:r>
    </w:p>
    <w:p w:rsidRDefault="0065310C" w:rsidP="00794D94" w:rsidR="00FC23E8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          </w:t>
      </w:r>
      <w:r w:rsidR="00CD4F2F">
        <w:rPr>
          <w:rFonts w:hAnsi="Times New Roman" w:ascii="Times New Roman"/>
          <w:sz w:val="24"/>
        </w:rPr>
        <w:t>Sukl</w:t>
      </w:r>
      <w:r>
        <w:rPr>
          <w:rFonts w:hAnsi="Times New Roman" w:ascii="Times New Roman"/>
          <w:sz w:val="24"/>
        </w:rPr>
        <w:t>adno članku 64 stavku 2 SZ-a (NN</w:t>
      </w:r>
      <w:r w:rsidR="00CD4F2F">
        <w:rPr>
          <w:rFonts w:hAnsi="Times New Roman" w:ascii="Times New Roman"/>
          <w:sz w:val="24"/>
        </w:rPr>
        <w:t xml:space="preserve"> 71/15, 104/17)</w:t>
      </w:r>
      <w:r w:rsidR="001F789F">
        <w:rPr>
          <w:rFonts w:hAnsi="Times New Roman" w:ascii="Times New Roman"/>
          <w:sz w:val="24"/>
        </w:rPr>
        <w:t>,</w:t>
      </w:r>
      <w:r>
        <w:t xml:space="preserve"> </w:t>
      </w:r>
      <w:r w:rsidR="00CD4F2F">
        <w:rPr>
          <w:rFonts w:hAnsi="Times New Roman" w:ascii="Times New Roman"/>
          <w:sz w:val="24"/>
        </w:rPr>
        <w:t>u</w:t>
      </w:r>
      <w:r w:rsidR="00CD4F2F" w:rsidRPr="00CD4F2F">
        <w:rPr>
          <w:rFonts w:hAnsi="Times New Roman" w:ascii="Times New Roman"/>
          <w:sz w:val="24"/>
        </w:rPr>
        <w:t xml:space="preserve"> slučajevima </w:t>
      </w:r>
      <w:r w:rsidR="00CD4F2F">
        <w:rPr>
          <w:rFonts w:hAnsi="Times New Roman" w:ascii="Times New Roman"/>
          <w:sz w:val="24"/>
        </w:rPr>
        <w:t>kad se steku zakonski uvjeti za obustavu predstečajnog postupka</w:t>
      </w:r>
      <w:r w:rsidR="00CD4F2F" w:rsidRPr="00CD4F2F">
        <w:rPr>
          <w:rFonts w:hAnsi="Times New Roman" w:ascii="Times New Roman"/>
          <w:sz w:val="24"/>
        </w:rPr>
        <w:t>, sud će po službenoj dužnosti nastaviti postupak kao da je podnesen prijedlog za otvaranje stečajnoga postupka, osim ako utvrdi da je dužnik sposoban za plaćanje i da je ispunio sve obveze prema vjerovnicima.</w:t>
      </w:r>
    </w:p>
    <w:p w:rsidRDefault="00F65CB8" w:rsidP="00010127" w:rsidR="00010127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          </w:t>
      </w:r>
      <w:r w:rsidR="00467EDF">
        <w:rPr>
          <w:rFonts w:hAnsi="Times New Roman" w:ascii="Times New Roman"/>
          <w:sz w:val="24"/>
        </w:rPr>
        <w:t xml:space="preserve">Spisu prileži </w:t>
      </w:r>
      <w:r w:rsidR="00551895">
        <w:rPr>
          <w:rFonts w:hAnsi="Times New Roman" w:ascii="Times New Roman"/>
          <w:sz w:val="24"/>
        </w:rPr>
        <w:t xml:space="preserve">potvrda </w:t>
      </w:r>
      <w:r w:rsidR="00EB0D39">
        <w:rPr>
          <w:rFonts w:hAnsi="Times New Roman" w:ascii="Times New Roman"/>
          <w:sz w:val="24"/>
        </w:rPr>
        <w:t xml:space="preserve">FINA-e </w:t>
      </w:r>
      <w:r>
        <w:rPr>
          <w:rFonts w:hAnsi="Times New Roman" w:ascii="Times New Roman"/>
          <w:sz w:val="24"/>
        </w:rPr>
        <w:t xml:space="preserve">od 2.5.2018. </w:t>
      </w:r>
      <w:r w:rsidR="00551895">
        <w:rPr>
          <w:rFonts w:hAnsi="Times New Roman" w:ascii="Times New Roman"/>
          <w:sz w:val="24"/>
        </w:rPr>
        <w:t>o blokadi računa dužnika</w:t>
      </w:r>
      <w:r w:rsidR="00EB0D39">
        <w:rPr>
          <w:rFonts w:hAnsi="Times New Roman" w:ascii="Times New Roman"/>
          <w:sz w:val="24"/>
        </w:rPr>
        <w:t xml:space="preserve"> te je </w:t>
      </w:r>
      <w:r w:rsidR="00551895">
        <w:rPr>
          <w:rFonts w:hAnsi="Times New Roman" w:ascii="Times New Roman"/>
          <w:sz w:val="24"/>
        </w:rPr>
        <w:t xml:space="preserve">sud </w:t>
      </w:r>
      <w:r w:rsidR="00EB0D39">
        <w:rPr>
          <w:rFonts w:hAnsi="Times New Roman" w:ascii="Times New Roman"/>
          <w:sz w:val="24"/>
        </w:rPr>
        <w:t xml:space="preserve">utvrdio da </w:t>
      </w:r>
      <w:r w:rsidR="00551895">
        <w:rPr>
          <w:rFonts w:hAnsi="Times New Roman" w:ascii="Times New Roman"/>
          <w:sz w:val="24"/>
        </w:rPr>
        <w:t xml:space="preserve">je </w:t>
      </w:r>
      <w:r w:rsidR="00EB0D39">
        <w:rPr>
          <w:rFonts w:hAnsi="Times New Roman" w:ascii="Times New Roman"/>
          <w:sz w:val="24"/>
        </w:rPr>
        <w:t xml:space="preserve">dužnik u neprekidnoj blokadi </w:t>
      </w:r>
      <w:r w:rsidR="00551895">
        <w:rPr>
          <w:rFonts w:hAnsi="Times New Roman" w:ascii="Times New Roman"/>
          <w:sz w:val="24"/>
        </w:rPr>
        <w:t>ukupno 58 dana u proteklih 6 mjeseci</w:t>
      </w:r>
      <w:r>
        <w:rPr>
          <w:rFonts w:hAnsi="Times New Roman" w:ascii="Times New Roman"/>
          <w:sz w:val="24"/>
        </w:rPr>
        <w:t>.</w:t>
      </w:r>
    </w:p>
    <w:p w:rsidRDefault="00B56546" w:rsidP="00A7244F" w:rsidR="00A7244F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          </w:t>
      </w:r>
      <w:r w:rsidR="00A7244F">
        <w:rPr>
          <w:rFonts w:hAnsi="Times New Roman" w:ascii="Times New Roman"/>
          <w:sz w:val="24"/>
        </w:rPr>
        <w:t>Temeljem članka 5 SZ-a s</w:t>
      </w:r>
      <w:r w:rsidR="00A7244F" w:rsidRPr="00A7244F">
        <w:rPr>
          <w:rFonts w:hAnsi="Times New Roman" w:ascii="Times New Roman"/>
          <w:sz w:val="24"/>
        </w:rPr>
        <w:t>tečajni postupak može se otvoriti ako sud utvrdi</w:t>
      </w:r>
      <w:r w:rsidR="00A7244F">
        <w:rPr>
          <w:rFonts w:hAnsi="Times New Roman" w:ascii="Times New Roman"/>
          <w:sz w:val="24"/>
        </w:rPr>
        <w:t xml:space="preserve"> postojanje stečajnoga razloga.</w:t>
      </w:r>
      <w:r w:rsidR="00A7244F" w:rsidRPr="00A7244F">
        <w:rPr>
          <w:rFonts w:hAnsi="Times New Roman" w:ascii="Times New Roman"/>
          <w:sz w:val="24"/>
        </w:rPr>
        <w:t xml:space="preserve"> Stečajni razlozi su nesposobnost za plaćanje i prezaduženost.</w:t>
      </w:r>
    </w:p>
    <w:p w:rsidRDefault="007A4982" w:rsidP="00A7244F" w:rsidR="00A7244F" w:rsidRPr="00A7244F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        </w:t>
      </w:r>
      <w:r w:rsidR="00B56546">
        <w:rPr>
          <w:rFonts w:hAnsi="Times New Roman" w:ascii="Times New Roman"/>
          <w:sz w:val="24"/>
        </w:rPr>
        <w:t xml:space="preserve">  </w:t>
      </w:r>
      <w:r w:rsidR="00A7244F">
        <w:rPr>
          <w:rFonts w:hAnsi="Times New Roman" w:ascii="Times New Roman"/>
          <w:sz w:val="24"/>
        </w:rPr>
        <w:t>Prema članku 6 SZ-a, n</w:t>
      </w:r>
      <w:r w:rsidR="00A7244F" w:rsidRPr="00A7244F">
        <w:rPr>
          <w:rFonts w:hAnsi="Times New Roman" w:ascii="Times New Roman"/>
          <w:sz w:val="24"/>
        </w:rPr>
        <w:t>esposobnost za plaćanje postoji ako dužnik ne može trajnije ispunjavati svoje dospjele novčane obveze. Okolnost da je dužnik namirio ili da može namiriti u cijelosti ili djelomično tražbine nekih vjerovnika ne znači da je sposoban za plaćanje.</w:t>
      </w:r>
    </w:p>
    <w:p w:rsidRDefault="00A7244F" w:rsidP="00A7244F" w:rsidR="00A7244F" w:rsidRPr="00A7244F">
      <w:pPr>
        <w:jc w:val="both"/>
        <w:rPr>
          <w:rFonts w:hAnsi="Times New Roman" w:ascii="Times New Roman"/>
          <w:sz w:val="24"/>
        </w:rPr>
      </w:pPr>
      <w:r w:rsidRPr="00A7244F">
        <w:rPr>
          <w:rFonts w:hAnsi="Times New Roman" w:ascii="Times New Roman"/>
          <w:sz w:val="24"/>
        </w:rPr>
        <w:t>Smatrat će se da je dužnik nesposoban za plaćanje:</w:t>
      </w:r>
    </w:p>
    <w:p w:rsidRDefault="00A7244F" w:rsidP="00A7244F" w:rsidR="00A7244F" w:rsidRPr="00A7244F">
      <w:pPr>
        <w:jc w:val="both"/>
        <w:rPr>
          <w:rFonts w:hAnsi="Times New Roman" w:ascii="Times New Roman"/>
          <w:sz w:val="24"/>
        </w:rPr>
      </w:pPr>
      <w:r w:rsidRPr="00A7244F">
        <w:rPr>
          <w:rFonts w:hAnsi="Times New Roman" w:ascii="Times New Roman"/>
          <w:sz w:val="24"/>
        </w:rPr>
        <w:t>− ako u Očevidniku redoslijeda osnova za plaćanje koji vodi Financijska agencija ima jednu ili više evidentiranih neizvršenih osnova za plaćanje u razdoblju dužem od 60 dana koje je trebalo, na temelju valjanih osnova za plaćanje, bez daljnjeg pristanka dužnika naplatiti s bilo kojeg od njegovih računa</w:t>
      </w:r>
    </w:p>
    <w:p w:rsidRDefault="00A7244F" w:rsidP="00A7244F" w:rsidR="00A7244F">
      <w:pPr>
        <w:jc w:val="both"/>
        <w:rPr>
          <w:rFonts w:hAnsi="Times New Roman" w:ascii="Times New Roman"/>
          <w:sz w:val="24"/>
        </w:rPr>
      </w:pPr>
      <w:r w:rsidRPr="00A7244F">
        <w:rPr>
          <w:rFonts w:hAnsi="Times New Roman" w:ascii="Times New Roman"/>
          <w:sz w:val="24"/>
        </w:rPr>
        <w:lastRenderedPageBreak/>
        <w:t xml:space="preserve">− ako nije isplatio tri uzastopne plaće koje radniku pripadaju prema ugovoru o radu, pravilniku o radu, kolektivnom ugovoru ili posebnom propisu odnosno prema drugom aktu kojim se uređuju </w:t>
      </w:r>
      <w:r>
        <w:rPr>
          <w:rFonts w:hAnsi="Times New Roman" w:ascii="Times New Roman"/>
          <w:sz w:val="24"/>
        </w:rPr>
        <w:t>obveze poslodavca prema radniku.</w:t>
      </w:r>
    </w:p>
    <w:p w:rsidRDefault="007A4982" w:rsidP="00A7244F" w:rsidR="00A7244F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                   </w:t>
      </w:r>
      <w:r w:rsidR="00A7244F" w:rsidRPr="00A7244F">
        <w:rPr>
          <w:rFonts w:hAnsi="Times New Roman" w:ascii="Times New Roman"/>
          <w:sz w:val="24"/>
        </w:rPr>
        <w:t>Postojanje okoln</w:t>
      </w:r>
      <w:r w:rsidR="00A7244F">
        <w:rPr>
          <w:rFonts w:hAnsi="Times New Roman" w:ascii="Times New Roman"/>
          <w:sz w:val="24"/>
        </w:rPr>
        <w:t>osti iz stavka 2. podstavka 2.</w:t>
      </w:r>
      <w:r w:rsidR="00A7244F" w:rsidRPr="00A7244F">
        <w:rPr>
          <w:rFonts w:hAnsi="Times New Roman" w:ascii="Times New Roman"/>
          <w:sz w:val="24"/>
        </w:rPr>
        <w:t xml:space="preserve"> </w:t>
      </w:r>
      <w:r>
        <w:rPr>
          <w:rFonts w:hAnsi="Times New Roman" w:ascii="Times New Roman"/>
          <w:sz w:val="24"/>
        </w:rPr>
        <w:t xml:space="preserve">toga </w:t>
      </w:r>
      <w:r w:rsidR="00A7244F">
        <w:rPr>
          <w:rFonts w:hAnsi="Times New Roman" w:ascii="Times New Roman"/>
          <w:sz w:val="24"/>
        </w:rPr>
        <w:t>č</w:t>
      </w:r>
      <w:r w:rsidR="00A7244F" w:rsidRPr="00A7244F">
        <w:rPr>
          <w:rFonts w:hAnsi="Times New Roman" w:ascii="Times New Roman"/>
          <w:sz w:val="24"/>
        </w:rPr>
        <w:t>lanka</w:t>
      </w:r>
      <w:r w:rsidR="00A7244F">
        <w:rPr>
          <w:rFonts w:hAnsi="Times New Roman" w:ascii="Times New Roman"/>
          <w:sz w:val="24"/>
        </w:rPr>
        <w:t xml:space="preserve"> SZ-a</w:t>
      </w:r>
      <w:r w:rsidR="00A7244F" w:rsidRPr="00A7244F">
        <w:rPr>
          <w:rFonts w:hAnsi="Times New Roman" w:ascii="Times New Roman"/>
          <w:sz w:val="24"/>
        </w:rPr>
        <w:t xml:space="preserve"> dokazuje se obračunom neisplaćene plaće koji je sastavljen u skladu s propisima. Uz obračun podnositelj prijedloga dužan je dostaviti potvrdu Ministarstva financija − Porezne uprave kojom se potvrđuje da je dostavljeni obračun o neisplati plaće sastavljen u skladu s propisima.</w:t>
      </w:r>
      <w:r w:rsidR="00A7244F">
        <w:rPr>
          <w:rFonts w:hAnsi="Times New Roman" w:ascii="Times New Roman"/>
          <w:sz w:val="24"/>
        </w:rPr>
        <w:t xml:space="preserve"> </w:t>
      </w:r>
    </w:p>
    <w:p w:rsidRDefault="007A4982" w:rsidP="00A7244F" w:rsidR="00A7244F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                   </w:t>
      </w:r>
      <w:r w:rsidR="00A7244F">
        <w:rPr>
          <w:rFonts w:hAnsi="Times New Roman" w:ascii="Times New Roman"/>
          <w:sz w:val="24"/>
        </w:rPr>
        <w:t>Sukladno članku 7. SZ-a p</w:t>
      </w:r>
      <w:r w:rsidR="00A7244F" w:rsidRPr="00A7244F">
        <w:rPr>
          <w:rFonts w:hAnsi="Times New Roman" w:ascii="Times New Roman"/>
          <w:sz w:val="24"/>
        </w:rPr>
        <w:t>rezaduženost postoji ako je imovina dužnika pravne osobe manja od postojećih obveza.</w:t>
      </w:r>
    </w:p>
    <w:p w:rsidRDefault="007A4982" w:rsidP="00D35024" w:rsidR="00010127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                   </w:t>
      </w:r>
      <w:r w:rsidR="00B56546">
        <w:rPr>
          <w:rFonts w:hAnsi="Times New Roman" w:ascii="Times New Roman"/>
          <w:sz w:val="24"/>
        </w:rPr>
        <w:t>Budući da sud nije utvrdio</w:t>
      </w:r>
      <w:r w:rsidRPr="007A4982">
        <w:rPr>
          <w:rFonts w:hAnsi="Times New Roman" w:ascii="Times New Roman"/>
          <w:sz w:val="24"/>
        </w:rPr>
        <w:t xml:space="preserve"> </w:t>
      </w:r>
      <w:r>
        <w:rPr>
          <w:rFonts w:hAnsi="Times New Roman" w:ascii="Times New Roman"/>
          <w:sz w:val="24"/>
        </w:rPr>
        <w:t>p</w:t>
      </w:r>
      <w:r w:rsidR="00BA7A25">
        <w:rPr>
          <w:rFonts w:hAnsi="Times New Roman" w:ascii="Times New Roman"/>
          <w:sz w:val="24"/>
        </w:rPr>
        <w:t xml:space="preserve">ostojanje razloga nesposobnosti za plaćanje u skladu s člankom 6 SZ-a, jer je dužnik </w:t>
      </w:r>
      <w:r w:rsidR="00D35024" w:rsidRPr="00D35024">
        <w:rPr>
          <w:rFonts w:hAnsi="Times New Roman" w:ascii="Times New Roman"/>
          <w:sz w:val="24"/>
        </w:rPr>
        <w:t>u neprekidnoj blokadi ukupno 58 dana u proteklih 6 mjeseci</w:t>
      </w:r>
      <w:r w:rsidR="00D35024">
        <w:rPr>
          <w:rFonts w:hAnsi="Times New Roman" w:ascii="Times New Roman"/>
          <w:sz w:val="24"/>
        </w:rPr>
        <w:t xml:space="preserve">, prema priležećoj potvrdi FINA-e, </w:t>
      </w:r>
      <w:r w:rsidR="00C8300A">
        <w:rPr>
          <w:rFonts w:hAnsi="Times New Roman" w:ascii="Times New Roman"/>
          <w:sz w:val="24"/>
        </w:rPr>
        <w:t xml:space="preserve">a ne preko 60 dana, kako je to određeno člankom </w:t>
      </w:r>
      <w:r w:rsidR="000F79ED">
        <w:rPr>
          <w:rFonts w:hAnsi="Times New Roman" w:ascii="Times New Roman"/>
          <w:sz w:val="24"/>
        </w:rPr>
        <w:t xml:space="preserve">6 SZ-a, </w:t>
      </w:r>
      <w:r w:rsidR="00D35024">
        <w:rPr>
          <w:rFonts w:hAnsi="Times New Roman" w:ascii="Times New Roman"/>
          <w:sz w:val="24"/>
        </w:rPr>
        <w:t xml:space="preserve">to je valjalo </w:t>
      </w:r>
      <w:r w:rsidR="00010127">
        <w:rPr>
          <w:rFonts w:hAnsi="Times New Roman" w:ascii="Times New Roman"/>
          <w:sz w:val="24"/>
        </w:rPr>
        <w:t>prijedlog odbaciti temeljem odredb</w:t>
      </w:r>
      <w:r>
        <w:rPr>
          <w:rFonts w:hAnsi="Times New Roman" w:ascii="Times New Roman"/>
          <w:sz w:val="24"/>
        </w:rPr>
        <w:t>e čl. 115 st. 2 SZ-a</w:t>
      </w:r>
      <w:r w:rsidR="00C97B2D">
        <w:rPr>
          <w:rFonts w:hAnsi="Times New Roman" w:ascii="Times New Roman"/>
          <w:sz w:val="24"/>
        </w:rPr>
        <w:t xml:space="preserve"> i riješiti kao u izreci.</w:t>
      </w:r>
    </w:p>
    <w:p w:rsidRDefault="00A7244F" w:rsidP="00010127" w:rsidR="00A7244F">
      <w:pPr>
        <w:jc w:val="center"/>
        <w:rPr>
          <w:rFonts w:hAnsi="Times New Roman" w:ascii="Times New Roman"/>
          <w:sz w:val="24"/>
        </w:rPr>
      </w:pPr>
    </w:p>
    <w:p w:rsidRDefault="007A4982" w:rsidP="00010127" w:rsidR="00010127" w:rsidRPr="004A0D6C">
      <w:pPr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U </w:t>
      </w:r>
      <w:r w:rsidR="00010127" w:rsidRPr="004A0D6C">
        <w:rPr>
          <w:rFonts w:hAnsi="Times New Roman" w:ascii="Times New Roman"/>
          <w:sz w:val="24"/>
        </w:rPr>
        <w:t>Zagreb</w:t>
      </w:r>
      <w:r>
        <w:rPr>
          <w:rFonts w:hAnsi="Times New Roman" w:ascii="Times New Roman"/>
          <w:sz w:val="24"/>
        </w:rPr>
        <w:t>u</w:t>
      </w:r>
      <w:r w:rsidR="00010127" w:rsidRPr="004A0D6C">
        <w:rPr>
          <w:rFonts w:hAnsi="Times New Roman" w:ascii="Times New Roman"/>
          <w:sz w:val="24"/>
        </w:rPr>
        <w:t xml:space="preserve">, </w:t>
      </w:r>
      <w:r w:rsidR="00C97B2D">
        <w:rPr>
          <w:rFonts w:hAnsi="Times New Roman" w:ascii="Times New Roman"/>
          <w:sz w:val="24"/>
        </w:rPr>
        <w:t>08</w:t>
      </w:r>
      <w:r w:rsidR="00A7244F">
        <w:rPr>
          <w:rFonts w:hAnsi="Times New Roman" w:ascii="Times New Roman"/>
          <w:sz w:val="24"/>
        </w:rPr>
        <w:t xml:space="preserve">. </w:t>
      </w:r>
      <w:r w:rsidR="00C97B2D">
        <w:rPr>
          <w:rFonts w:hAnsi="Times New Roman" w:ascii="Times New Roman"/>
          <w:sz w:val="24"/>
        </w:rPr>
        <w:t xml:space="preserve">svibnja </w:t>
      </w:r>
      <w:r w:rsidR="00A7244F">
        <w:rPr>
          <w:rFonts w:hAnsi="Times New Roman" w:ascii="Times New Roman"/>
          <w:sz w:val="24"/>
        </w:rPr>
        <w:t>2018</w:t>
      </w:r>
      <w:r w:rsidR="00010127" w:rsidRPr="004A0D6C">
        <w:rPr>
          <w:rFonts w:hAnsi="Times New Roman" w:ascii="Times New Roman"/>
          <w:sz w:val="24"/>
        </w:rPr>
        <w:t>.</w:t>
      </w:r>
      <w:r w:rsidR="002125DE">
        <w:rPr>
          <w:rFonts w:hAnsi="Times New Roman" w:ascii="Times New Roman"/>
          <w:sz w:val="24"/>
        </w:rPr>
        <w:t xml:space="preserve"> godine</w:t>
      </w:r>
    </w:p>
    <w:p w:rsidRDefault="00010127" w:rsidP="00010127" w:rsidR="00010127" w:rsidRPr="004A0D6C">
      <w:pPr>
        <w:jc w:val="center"/>
        <w:rPr>
          <w:rFonts w:hAnsi="Times New Roman" w:ascii="Times New Roman"/>
          <w:sz w:val="24"/>
        </w:rPr>
      </w:pPr>
    </w:p>
    <w:p w:rsidRDefault="00010127" w:rsidP="00010127" w:rsidR="00010127" w:rsidRPr="004A0D6C">
      <w:pPr>
        <w:jc w:val="both"/>
        <w:rPr>
          <w:rFonts w:hAnsi="Times New Roman" w:ascii="Times New Roman"/>
          <w:sz w:val="24"/>
          <w:lang w:val="pl-PL"/>
        </w:rPr>
      </w:pP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="002125DE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  <w:lang w:val="pl-PL"/>
        </w:rPr>
        <w:t>SUDAC:</w:t>
      </w:r>
    </w:p>
    <w:p w:rsidRDefault="00105373" w:rsidP="00E53D3D" w:rsidR="00105373">
      <w:pPr>
        <w:pStyle w:val="Uvuenotijeloteksta"/>
        <w:ind w:firstLine="141" w:left="1983"/>
        <w:jc w:val="right"/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="00010127" w:rsidRPr="004A0D6C">
        <w:rPr>
          <w:lang w:val="pl-PL"/>
        </w:rPr>
        <w:tab/>
      </w:r>
      <w:r w:rsidR="00010127" w:rsidRPr="004A0D6C">
        <w:rPr>
          <w:lang w:val="pl-PL"/>
        </w:rPr>
        <w:tab/>
      </w:r>
      <w:r w:rsidR="00010127" w:rsidRPr="004A0D6C">
        <w:rPr>
          <w:lang w:val="pl-PL"/>
        </w:rPr>
        <w:tab/>
        <w:t xml:space="preserve">Vesna </w:t>
      </w:r>
      <w:r w:rsidR="00A7244F">
        <w:rPr>
          <w:lang w:val="pl-PL"/>
        </w:rPr>
        <w:t>Sremac Šoštar</w:t>
      </w:r>
      <w:r>
        <w:t>,v.r.</w:t>
      </w:r>
    </w:p>
    <w:p w:rsidRDefault="00105373" w:rsidP="00D338FD" w:rsidR="00105373">
      <w:pPr>
        <w:pStyle w:val="Uvuenotijeloteksta"/>
        <w:ind w:firstLine="141" w:left="1983"/>
        <w:jc w:val="right"/>
      </w:pPr>
      <w:r>
        <w:t>Za točnost otpravka</w:t>
      </w:r>
    </w:p>
    <w:p w:rsidRDefault="00105373" w:rsidP="00105373" w:rsidR="00010127" w:rsidRPr="00105373">
      <w:pPr>
        <w:jc w:val="right"/>
        <w:rPr>
          <w:rFonts w:hAnsi="Times New Roman" w:ascii="Times New Roman"/>
          <w:sz w:val="24"/>
          <w:lang w:val="pl-PL"/>
        </w:rPr>
      </w:pPr>
      <w:r w:rsidRPr="00105373">
        <w:rPr>
          <w:rFonts w:hAnsi="Times New Roman" w:ascii="Times New Roman"/>
          <w:sz w:val="24"/>
        </w:rPr>
        <w:t>Matea Bizjak</w:t>
      </w:r>
    </w:p>
    <w:p w:rsidRDefault="00010127" w:rsidP="00010127" w:rsidR="00010127" w:rsidRPr="004A0D6C">
      <w:pPr>
        <w:jc w:val="both"/>
        <w:rPr>
          <w:rFonts w:hAnsi="Times New Roman" w:ascii="Times New Roman"/>
          <w:sz w:val="24"/>
          <w:lang w:val="pl-PL"/>
        </w:rPr>
      </w:pPr>
    </w:p>
    <w:p w:rsidRDefault="00010127" w:rsidP="00010127" w:rsidR="00010127" w:rsidRPr="004A0D6C">
      <w:pPr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 xml:space="preserve">POUKA O PRAVNOM LIJEKU: </w:t>
      </w:r>
    </w:p>
    <w:p w:rsidRDefault="00010127" w:rsidP="00010127" w:rsidR="00010127" w:rsidRPr="004A0D6C">
      <w:pPr>
        <w:jc w:val="both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010127" w:rsidP="00010127" w:rsidR="00010127" w:rsidRPr="004A0D6C">
      <w:pPr>
        <w:jc w:val="both"/>
        <w:rPr>
          <w:rFonts w:hAnsi="Times New Roman" w:ascii="Times New Roman"/>
          <w:sz w:val="24"/>
        </w:rPr>
      </w:pPr>
    </w:p>
    <w:p w:rsidRDefault="00010127" w:rsidP="00010127" w:rsidR="00010127" w:rsidRPr="00A7244F">
      <w:pPr>
        <w:rPr>
          <w:rFonts w:hAnsi="Times New Roman" w:ascii="Times New Roman"/>
          <w:sz w:val="24"/>
        </w:rPr>
      </w:pPr>
    </w:p>
    <w:p w:rsidRDefault="00A7244F" w:rsidP="00105373" w:rsidR="00A7244F" w:rsidRPr="00A7244F">
      <w:pPr>
        <w:pStyle w:val="Odlomakpopisa"/>
        <w:rPr>
          <w:rFonts w:hAnsi="Times New Roman" w:ascii="Times New Roman"/>
          <w:sz w:val="24"/>
        </w:rPr>
      </w:pPr>
    </w:p>
    <w:sectPr w:rsidSect="009756E4" w:rsidR="00A7244F" w:rsidRPr="00A7244F">
      <w:headerReference w:type="even" r:id="rId10"/>
      <w:headerReference w:type="default" r:id="rId11"/>
      <w:headerReference w:type="first" r:id="rId12"/>
      <w:pgSz w:h="16838" w:w="11906"/>
      <w:pgMar w:gutter="0" w:footer="709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1481" w:rsidR="00931481">
      <w:r>
        <w:separator/>
      </w:r>
    </w:p>
  </w:endnote>
  <w:endnote w:id="0" w:type="continuationSeparator">
    <w:p w:rsidRDefault="00931481" w:rsidR="009314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1481" w:rsidR="00931481">
      <w:r>
        <w:separator/>
      </w:r>
    </w:p>
  </w:footnote>
  <w:footnote w:id="0" w:type="continuationSeparator">
    <w:p w:rsidRDefault="00931481" w:rsidR="0093148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10127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05373" w:rsidP="0077445F" w:rsidR="00DF07E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10127" w:rsidP="002125DE" w:rsidR="00DF07E5" w:rsidRPr="002125DE">
    <w:pPr>
      <w:pStyle w:val="Zaglavlje"/>
      <w:framePr w:y="-32" w:x="5861" w:vAnchor="text" w:hAnchor="page" w:wrap="around"/>
      <w:jc w:val="center"/>
      <w:rPr>
        <w:rStyle w:val="Brojstranice"/>
        <w:rFonts w:hAnsi="Times New Roman" w:ascii="Times New Roman"/>
        <w:sz w:val="24"/>
      </w:rPr>
    </w:pPr>
    <w:r w:rsidRPr="002125DE">
      <w:rPr>
        <w:rStyle w:val="Brojstranice"/>
        <w:rFonts w:hAnsi="Times New Roman" w:ascii="Times New Roman"/>
        <w:sz w:val="24"/>
      </w:rPr>
      <w:fldChar w:fldCharType="begin"/>
    </w:r>
    <w:r w:rsidRPr="002125DE">
      <w:rPr>
        <w:rStyle w:val="Brojstranice"/>
        <w:rFonts w:hAnsi="Times New Roman" w:ascii="Times New Roman"/>
        <w:sz w:val="24"/>
      </w:rPr>
      <w:instrText xml:space="preserve">PAGE  </w:instrText>
    </w:r>
    <w:r w:rsidRPr="002125DE">
      <w:rPr>
        <w:rStyle w:val="Brojstranice"/>
        <w:rFonts w:hAnsi="Times New Roman" w:ascii="Times New Roman"/>
        <w:sz w:val="24"/>
      </w:rPr>
      <w:fldChar w:fldCharType="separate"/>
    </w:r>
    <w:r w:rsidR="00105373">
      <w:rPr>
        <w:rStyle w:val="Brojstranice"/>
        <w:rFonts w:hAnsi="Times New Roman" w:ascii="Times New Roman"/>
        <w:noProof/>
        <w:sz w:val="24"/>
      </w:rPr>
      <w:t>2</w:t>
    </w:r>
    <w:r w:rsidRPr="002125DE">
      <w:rPr>
        <w:rStyle w:val="Brojstranice"/>
        <w:rFonts w:hAnsi="Times New Roman" w:ascii="Times New Roman"/>
        <w:sz w:val="24"/>
      </w:rPr>
      <w:fldChar w:fldCharType="end"/>
    </w:r>
  </w:p>
  <w:p w:rsidRDefault="007A4982" w:rsidP="0077445F" w:rsidR="00DF07E5" w:rsidRPr="007A4982">
    <w:pPr>
      <w:pStyle w:val="Zaglavlje"/>
      <w:tabs>
        <w:tab w:pos="4536" w:val="clear"/>
        <w:tab w:pos="9072" w:val="clear"/>
        <w:tab w:pos="0" w:val="center"/>
        <w:tab w:pos="4510" w:val="right"/>
      </w:tabs>
      <w:ind w:right="360"/>
      <w:jc w:val="both"/>
      <w:rPr>
        <w:rFonts w:hAnsi="Times New Roman" w:ascii="Times New Roman"/>
        <w:sz w:val="24"/>
      </w:rPr>
    </w:pPr>
    <w:r>
      <w:tab/>
    </w:r>
    <w:r>
      <w:tab/>
    </w:r>
    <w:r>
      <w:tab/>
    </w:r>
    <w:r>
      <w:tab/>
    </w:r>
    <w:r>
      <w:tab/>
    </w:r>
    <w:r w:rsidRPr="007A4982">
      <w:rPr>
        <w:rFonts w:hAnsi="Times New Roman" w:ascii="Times New Roman"/>
        <w:sz w:val="24"/>
      </w:rPr>
      <w:t>48</w:t>
    </w:r>
    <w:r w:rsidR="002125DE">
      <w:rPr>
        <w:rFonts w:hAnsi="Times New Roman" w:ascii="Times New Roman"/>
        <w:sz w:val="24"/>
      </w:rPr>
      <w:t>. St-1185/18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008401820"/>
      <w:docPartObj>
        <w:docPartGallery w:val="Page Numbers (Top of Page)"/>
        <w:docPartUnique/>
      </w:docPartObj>
    </w:sdtPr>
    <w:sdtEndPr>
      <w:rPr>
        <w:rFonts w:hAnsi="Times New Roman" w:ascii="Times New Roman"/>
        <w:sz w:val="24"/>
      </w:rPr>
    </w:sdtEndPr>
    <w:sdtContent>
      <w:p w:rsidRDefault="002125DE" w:rsidP="002125DE" w:rsidR="002125DE" w:rsidRPr="002125DE">
        <w:pPr>
          <w:pStyle w:val="Zaglavlje"/>
          <w:jc w:val="right"/>
          <w:rPr>
            <w:rFonts w:hAnsi="Times New Roman" w:ascii="Times New Roman"/>
            <w:sz w:val="24"/>
          </w:rPr>
        </w:pPr>
        <w:r w:rsidRPr="002125DE">
          <w:rPr>
            <w:rFonts w:hAnsi="Times New Roman" w:ascii="Times New Roman"/>
            <w:sz w:val="24"/>
          </w:rPr>
          <w:t>48.St-1185/18</w:t>
        </w:r>
      </w:p>
    </w:sdtContent>
  </w:sdt>
  <w:p w:rsidRDefault="002125DE" w:rsidR="002125D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9D55352"/>
    <w:multiLevelType w:val="hybridMultilevel"/>
    <w:tmpl w:val="37201018"/>
    <w:lvl w:tplc="855A39BC" w:ilvl="0">
      <w:numFmt w:val="bullet"/>
      <w:lvlText w:val="-"/>
      <w:lvlJc w:val="left"/>
      <w:pPr>
        <w:ind w:hanging="360" w:left="720"/>
      </w:pPr>
      <w:rPr>
        <w:rFonts w:cs="Times New Roman" w:eastAsia="Times New Roman" w:hAnsi="Verdana" w:ascii="Verdana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ocumentProtection w:enforcement="false" w:edit="readOnly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10127"/>
    <w:rsid w:val="00010127"/>
    <w:rsid w:val="000A02E3"/>
    <w:rsid w:val="000A501F"/>
    <w:rsid w:val="000F79ED"/>
    <w:rsid w:val="00105373"/>
    <w:rsid w:val="00130D68"/>
    <w:rsid w:val="00191073"/>
    <w:rsid w:val="001F112F"/>
    <w:rsid w:val="001F789F"/>
    <w:rsid w:val="002125DE"/>
    <w:rsid w:val="002F2BD1"/>
    <w:rsid w:val="00361423"/>
    <w:rsid w:val="00467EDF"/>
    <w:rsid w:val="004866F7"/>
    <w:rsid w:val="00551895"/>
    <w:rsid w:val="005E5FB6"/>
    <w:rsid w:val="005F42E6"/>
    <w:rsid w:val="0065310C"/>
    <w:rsid w:val="00705772"/>
    <w:rsid w:val="0072617A"/>
    <w:rsid w:val="00794D94"/>
    <w:rsid w:val="007A4982"/>
    <w:rsid w:val="007C1B9C"/>
    <w:rsid w:val="00920EDA"/>
    <w:rsid w:val="00931481"/>
    <w:rsid w:val="00A22213"/>
    <w:rsid w:val="00A7244F"/>
    <w:rsid w:val="00AB410D"/>
    <w:rsid w:val="00B05522"/>
    <w:rsid w:val="00B56546"/>
    <w:rsid w:val="00BA7A25"/>
    <w:rsid w:val="00BB4A20"/>
    <w:rsid w:val="00C643A4"/>
    <w:rsid w:val="00C757C2"/>
    <w:rsid w:val="00C8300A"/>
    <w:rsid w:val="00C97B2D"/>
    <w:rsid w:val="00CD4F2F"/>
    <w:rsid w:val="00D35024"/>
    <w:rsid w:val="00D80048"/>
    <w:rsid w:val="00DF568A"/>
    <w:rsid w:val="00EB0D39"/>
    <w:rsid w:val="00F26225"/>
    <w:rsid w:val="00F65CB8"/>
    <w:rsid w:val="00FC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uiPriority="0" w:name="Body Text Inde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10127"/>
    <w:rPr>
      <w:rFonts w:cs="Times New Roman" w:eastAsia="Times New Roman" w:hAnsi="Verdana" w:ascii="Verdana"/>
      <w:sz w:val="22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757C2"/>
  </w:style>
  <w:style w:styleId="Zaglavlje" w:type="paragraph">
    <w:name w:val="header"/>
    <w:basedOn w:val="Normal"/>
    <w:link w:val="ZaglavljeChar"/>
    <w:uiPriority w:val="99"/>
    <w:rsid w:val="0001012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10127"/>
    <w:rPr>
      <w:rFonts w:cs="Times New Roman" w:eastAsia="Times New Roman" w:hAnsi="Verdana" w:ascii="Verdana"/>
      <w:sz w:val="22"/>
      <w:szCs w:val="24"/>
      <w:lang w:eastAsia="hr-HR"/>
    </w:rPr>
  </w:style>
  <w:style w:styleId="Brojstranice" w:type="character">
    <w:name w:val="page number"/>
    <w:basedOn w:val="Zadanifontodlomka"/>
    <w:rsid w:val="00010127"/>
  </w:style>
  <w:style w:styleId="Tekstbalonia" w:type="paragraph">
    <w:name w:val="Balloon Text"/>
    <w:basedOn w:val="Normal"/>
    <w:link w:val="TekstbaloniaChar"/>
    <w:uiPriority w:val="99"/>
    <w:semiHidden/>
    <w:unhideWhenUsed/>
    <w:rsid w:val="0001012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10127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F42E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F42E6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F42E6"/>
    <w:rPr>
      <w:rFonts w:hAnsi="Times New Roman" w:ascii="Times New Roman"/>
      <w:noProof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F42E6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F42E6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  <w:style w:styleId="Odlomakpopisa" w:type="paragraph">
    <w:name w:val="List Paragraph"/>
    <w:basedOn w:val="Normal"/>
    <w:uiPriority w:val="34"/>
    <w:qFormat/>
    <w:rsid w:val="00A7244F"/>
    <w:pPr>
      <w:ind w:left="720"/>
      <w:contextualSpacing/>
    </w:pPr>
  </w:style>
  <w:style w:styleId="Podnoje" w:type="paragraph">
    <w:name w:val="footer"/>
    <w:basedOn w:val="Normal"/>
    <w:link w:val="PodnojeChar"/>
    <w:uiPriority w:val="99"/>
    <w:unhideWhenUsed/>
    <w:rsid w:val="007A498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7A4982"/>
    <w:rPr>
      <w:rFonts w:cs="Times New Roman" w:eastAsia="Times New Roman" w:hAnsi="Verdana" w:ascii="Verdana"/>
      <w:sz w:val="22"/>
      <w:szCs w:val="24"/>
      <w:lang w:eastAsia="hr-HR"/>
    </w:rPr>
  </w:style>
  <w:style w:styleId="Tijeloteksta" w:type="paragraph">
    <w:name w:val="Body Text"/>
    <w:basedOn w:val="Normal"/>
    <w:link w:val="TijelotekstaChar"/>
    <w:uiPriority w:val="99"/>
    <w:unhideWhenUsed/>
    <w:rsid w:val="002125DE"/>
    <w:pPr>
      <w:ind w:right="-2"/>
      <w:jc w:val="both"/>
    </w:pPr>
    <w:rPr>
      <w:rFonts w:hAnsi="Times New Roman" w:ascii="Times New Roman"/>
      <w:sz w:val="24"/>
    </w:rPr>
  </w:style>
  <w:style w:customStyle="true" w:styleId="TijelotekstaChar" w:type="character">
    <w:name w:val="Tijelo teksta Char"/>
    <w:basedOn w:val="Zadanifontodlomka"/>
    <w:link w:val="Tijeloteksta"/>
    <w:uiPriority w:val="99"/>
    <w:rsid w:val="002125DE"/>
    <w:rPr>
      <w:rFonts w:cs="Times New Roman" w:eastAsia="Times New Roman"/>
      <w:szCs w:val="24"/>
      <w:lang w:eastAsia="hr-HR"/>
    </w:rPr>
  </w:style>
  <w:style w:styleId="Uvuenotijeloteksta" w:type="paragraph">
    <w:name w:val="Body Text Indent"/>
    <w:basedOn w:val="Normal"/>
    <w:link w:val="UvuenotijelotekstaChar"/>
    <w:rsid w:val="00105373"/>
    <w:pPr>
      <w:ind w:firstLine="708"/>
      <w:jc w:val="both"/>
    </w:pPr>
    <w:rPr>
      <w:rFonts w:hAnsi="Times New Roman" w:ascii="Times New Roman"/>
      <w:sz w:val="24"/>
    </w:rPr>
  </w:style>
  <w:style w:customStyle="true" w:styleId="UvuenotijelotekstaChar" w:type="character">
    <w:name w:val="Uvučeno tijelo teksta Char"/>
    <w:basedOn w:val="Zadanifontodlomka"/>
    <w:link w:val="Uvuenotijeloteksta"/>
    <w:rsid w:val="00105373"/>
    <w:rPr>
      <w:rFonts w:cs="Times New Roman" w:eastAsia="Times New Roman"/>
      <w:szCs w:val="24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Body Text Inden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10127"/>
    <w:rPr>
      <w:rFonts w:ascii="Verdana" w:cs="Times New Roman" w:eastAsia="Times New Roman" w:hAnsi="Verdana"/>
      <w:sz w:val="22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757C2"/>
  </w:style>
  <w:style w:styleId="Zaglavlje" w:type="paragraph">
    <w:name w:val="header"/>
    <w:basedOn w:val="Normal"/>
    <w:link w:val="ZaglavljeChar"/>
    <w:uiPriority w:val="99"/>
    <w:rsid w:val="0001012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10127"/>
    <w:rPr>
      <w:rFonts w:ascii="Verdana" w:cs="Times New Roman" w:eastAsia="Times New Roman" w:hAnsi="Verdana"/>
      <w:sz w:val="22"/>
      <w:szCs w:val="24"/>
      <w:lang w:eastAsia="hr-HR"/>
    </w:rPr>
  </w:style>
  <w:style w:styleId="Brojstranice" w:type="character">
    <w:name w:val="page number"/>
    <w:basedOn w:val="Zadanifontodlomka"/>
    <w:rsid w:val="00010127"/>
  </w:style>
  <w:style w:styleId="Tekstbalonia" w:type="paragraph">
    <w:name w:val="Balloon Text"/>
    <w:basedOn w:val="Normal"/>
    <w:link w:val="TekstbaloniaChar"/>
    <w:uiPriority w:val="99"/>
    <w:semiHidden/>
    <w:unhideWhenUsed/>
    <w:rsid w:val="0001012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10127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F42E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F42E6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F42E6"/>
    <w:rPr>
      <w:rFonts w:ascii="Times New Roman" w:hAnsi="Times New Roman"/>
      <w:noProof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F42E6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F42E6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A7244F"/>
    <w:pPr>
      <w:ind w:left="720"/>
      <w:contextualSpacing/>
    </w:pPr>
  </w:style>
  <w:style w:styleId="Podnoje" w:type="paragraph">
    <w:name w:val="footer"/>
    <w:basedOn w:val="Normal"/>
    <w:link w:val="PodnojeChar"/>
    <w:uiPriority w:val="99"/>
    <w:unhideWhenUsed/>
    <w:rsid w:val="007A498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7A4982"/>
    <w:rPr>
      <w:rFonts w:ascii="Verdana" w:cs="Times New Roman" w:eastAsia="Times New Roman" w:hAnsi="Verdana"/>
      <w:sz w:val="22"/>
      <w:szCs w:val="24"/>
      <w:lang w:eastAsia="hr-HR"/>
    </w:rPr>
  </w:style>
  <w:style w:styleId="Tijeloteksta" w:type="paragraph">
    <w:name w:val="Body Text"/>
    <w:basedOn w:val="Normal"/>
    <w:link w:val="TijelotekstaChar"/>
    <w:uiPriority w:val="99"/>
    <w:unhideWhenUsed/>
    <w:rsid w:val="002125DE"/>
    <w:pPr>
      <w:ind w:right="-2"/>
      <w:jc w:val="both"/>
    </w:pPr>
    <w:rPr>
      <w:rFonts w:ascii="Times New Roman" w:hAnsi="Times New Roman"/>
      <w:sz w:val="24"/>
    </w:rPr>
  </w:style>
  <w:style w:customStyle="1" w:styleId="TijelotekstaChar" w:type="character">
    <w:name w:val="Tijelo teksta Char"/>
    <w:basedOn w:val="Zadanifontodlomka"/>
    <w:link w:val="Tijeloteksta"/>
    <w:uiPriority w:val="99"/>
    <w:rsid w:val="002125DE"/>
    <w:rPr>
      <w:rFonts w:cs="Times New Roman" w:eastAsia="Times New Roman"/>
      <w:szCs w:val="24"/>
      <w:lang w:eastAsia="hr-HR"/>
    </w:rPr>
  </w:style>
  <w:style w:styleId="Uvuenotijeloteksta" w:type="paragraph">
    <w:name w:val="Body Text Indent"/>
    <w:basedOn w:val="Normal"/>
    <w:link w:val="UvuenotijelotekstaChar"/>
    <w:rsid w:val="00105373"/>
    <w:pPr>
      <w:ind w:firstLine="708"/>
      <w:jc w:val="both"/>
    </w:pPr>
    <w:rPr>
      <w:rFonts w:ascii="Times New Roman" w:hAnsi="Times New Roman"/>
      <w:sz w:val="24"/>
    </w:rPr>
  </w:style>
  <w:style w:customStyle="1" w:styleId="UvuenotijelotekstaChar" w:type="character">
    <w:name w:val="Uvučeno tijelo teksta Char"/>
    <w:basedOn w:val="Zadanifontodlomka"/>
    <w:link w:val="Uvuenotijeloteksta"/>
    <w:rsid w:val="00105373"/>
    <w:rPr>
      <w:rFonts w:cs="Times New Roman" w:eastAsia="Times New Roman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svibnja 2018.</izvorni_sadrzaj>
    <derivirana_varijabla naziv="DomainObject.DatumDonosenjaOdluke_1">8. svibnja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1185</izvorni_sadrzaj>
    <derivirana_varijabla naziv="DomainObject.Predmet.Broj_1">1185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svibnja 2018.</izvorni_sadrzaj>
    <derivirana_varijabla naziv="DomainObject.Predmet.DatumOsnivanja_1">4.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St-1185/2018</izvorni_sadrzaj>
    <derivirana_varijabla naziv="DomainObject.Predmet.OznakaBroj_1">St-1185/2018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JANKOMIR NEKRETNINE d.o.o.</izvorni_sadrzaj>
    <derivirana_varijabla naziv="DomainObject.Predmet.ProtustrankaFormated_1">  JANKOMIR NEKRETNINE d.o.o.</derivirana_varijabla>
  </DomainObject.Predmet.ProtustrankaFormated>
  <DomainObject.Predmet.ProtustrankaFormatedOIB>
    <izvorni_sadrzaj>  JANKOMIR NEKRETNINE d.o.o., OIB 68860828547</izvorni_sadrzaj>
    <derivirana_varijabla naziv="DomainObject.Predmet.ProtustrankaFormatedOIB_1">  JANKOMIR NEKRETNINE d.o.o., OIB 68860828547</derivirana_varijabla>
  </DomainObject.Predmet.ProtustrankaFormatedOIB>
  <DomainObject.Predmet.ProtustrankaFormatedWithAdress>
    <izvorni_sadrzaj> JANKOMIR NEKRETNINE d.o.o., Vladimira Filakovca 13, 10000 Zagreb</izvorni_sadrzaj>
    <derivirana_varijabla naziv="DomainObject.Predmet.ProtustrankaFormatedWithAdress_1"> JANKOMIR NEKRETNINE d.o.o., Vladimira Filakovca 13, 10000 Zagreb</derivirana_varijabla>
  </DomainObject.Predmet.ProtustrankaFormatedWithAdress>
  <DomainObject.Predmet.ProtustrankaFormatedWithAdressOIB>
    <izvorni_sadrzaj> JANKOMIR NEKRETNINE d.o.o., OIB 68860828547, Vladimira Filakovca 13, 10000 Zagreb</izvorni_sadrzaj>
    <derivirana_varijabla naziv="DomainObject.Predmet.ProtustrankaFormatedWithAdressOIB_1"> JANKOMIR NEKRETNINE d.o.o., OIB 68860828547, Vladimira Filakovca 13, 10000 Zagreb</derivirana_varijabla>
  </DomainObject.Predmet.ProtustrankaFormatedWithAdressOIB>
  <DomainObject.Predmet.ProtustrankaWithAdress>
    <izvorni_sadrzaj>JANKOMIR NEKRETNINE d.o.o. Vladimira Filakovca 13, 10000 Zagreb</izvorni_sadrzaj>
    <derivirana_varijabla naziv="DomainObject.Predmet.ProtustrankaWithAdress_1">JANKOMIR NEKRETNINE d.o.o. Vladimira Filakovca 13, 10000 Zagreb</derivirana_varijabla>
  </DomainObject.Predmet.ProtustrankaWithAdress>
  <DomainObject.Predmet.ProtustrankaWithAdressOIB>
    <izvorni_sadrzaj>JANKOMIR NEKRETNINE d.o.o., OIB 68860828547, Vladimira Filakovca 13, 10000 Zagreb</izvorni_sadrzaj>
    <derivirana_varijabla naziv="DomainObject.Predmet.ProtustrankaWithAdressOIB_1">JANKOMIR NEKRETNINE d.o.o., OIB 68860828547, Vladimira Filakovca 13, 10000 Zagreb</derivirana_varijabla>
  </DomainObject.Predmet.ProtustrankaWithAdressOIB>
  <DomainObject.Predmet.ProtustrankaNazivFormated>
    <izvorni_sadrzaj>JANKOMIR NEKRETNINE d.o.o.</izvorni_sadrzaj>
    <derivirana_varijabla naziv="DomainObject.Predmet.ProtustrankaNazivFormated_1">JANKOMIR NEKRETNINE d.o.o.</derivirana_varijabla>
  </DomainObject.Predmet.ProtustrankaNazivFormated>
  <DomainObject.Predmet.ProtustrankaNazivFormatedOIB>
    <izvorni_sadrzaj>JANKOMIR NEKRETNINE d.o.o., OIB 68860828547</izvorni_sadrzaj>
    <derivirana_varijabla naziv="DomainObject.Predmet.ProtustrankaNazivFormatedOIB_1">JANKOMIR NEKRETNINE d.o.o., OIB 68860828547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JANKOMIR NEKRETNINE d.o.o.</izvorni_sadrzaj>
    <derivirana_varijabla naziv="DomainObject.Predmet.StrankaFormated_1">  JANKOMIR NEKRETNINE d.o.o.</derivirana_varijabla>
  </DomainObject.Predmet.StrankaFormated>
  <DomainObject.Predmet.StrankaFormatedOIB>
    <izvorni_sadrzaj>  JANKOMIR NEKRETNINE d.o.o., OIB 68860828547</izvorni_sadrzaj>
    <derivirana_varijabla naziv="DomainObject.Predmet.StrankaFormatedOIB_1">  JANKOMIR NEKRETNINE d.o.o., OIB 68860828547</derivirana_varijabla>
  </DomainObject.Predmet.StrankaFormatedOIB>
  <DomainObject.Predmet.StrankaFormatedWithAdress>
    <izvorni_sadrzaj> JANKOMIR NEKRETNINE d.o.o., Vladimira Filakovca 13, 10000 Zagreb</izvorni_sadrzaj>
    <derivirana_varijabla naziv="DomainObject.Predmet.StrankaFormatedWithAdress_1"> JANKOMIR NEKRETNINE d.o.o., Vladimira Filakovca 13, 10000 Zagreb</derivirana_varijabla>
  </DomainObject.Predmet.StrankaFormatedWithAdress>
  <DomainObject.Predmet.StrankaFormatedWithAdressOIB>
    <izvorni_sadrzaj> JANKOMIR NEKRETNINE d.o.o., OIB 68860828547, Vladimira Filakovca 13, 10000 Zagreb</izvorni_sadrzaj>
    <derivirana_varijabla naziv="DomainObject.Predmet.StrankaFormatedWithAdressOIB_1"> JANKOMIR NEKRETNINE d.o.o., OIB 68860828547, Vladimira Filakovca 13, 10000 Zagreb</derivirana_varijabla>
  </DomainObject.Predmet.StrankaFormatedWithAdressOIB>
  <DomainObject.Predmet.StrankaWithAdress>
    <izvorni_sadrzaj>JANKOMIR NEKRETNINE d.o.o. Vladimira Filakovca 13,10000 Zagreb</izvorni_sadrzaj>
    <derivirana_varijabla naziv="DomainObject.Predmet.StrankaWithAdress_1">JANKOMIR NEKRETNINE d.o.o. Vladimira Filakovca 13,10000 Zagreb</derivirana_varijabla>
  </DomainObject.Predmet.StrankaWithAdress>
  <DomainObject.Predmet.StrankaWithAdressOIB>
    <izvorni_sadrzaj>JANKOMIR NEKRETNINE d.o.o., OIB 68860828547, Vladimira Filakovca 13,10000 Zagreb</izvorni_sadrzaj>
    <derivirana_varijabla naziv="DomainObject.Predmet.StrankaWithAdressOIB_1">JANKOMIR NEKRETNINE d.o.o., OIB 68860828547, Vladimira Filakovca 13,10000 Zagreb</derivirana_varijabla>
  </DomainObject.Predmet.StrankaWithAdressOIB>
  <DomainObject.Predmet.StrankaNazivFormated>
    <izvorni_sadrzaj>JANKOMIR NEKRETNINE d.o.o.</izvorni_sadrzaj>
    <derivirana_varijabla naziv="DomainObject.Predmet.StrankaNazivFormated_1">JANKOMIR NEKRETNINE d.o.o.</derivirana_varijabla>
  </DomainObject.Predmet.StrankaNazivFormated>
  <DomainObject.Predmet.StrankaNazivFormatedOIB>
    <izvorni_sadrzaj>JANKOMIR NEKRETNINE d.o.o., OIB 68860828547</izvorni_sadrzaj>
    <derivirana_varijabla naziv="DomainObject.Predmet.StrankaNazivFormatedOIB_1">JANKOMIR NEKRETNINE d.o.o., OIB 68860828547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Matea Bizjak</izvorni_sadrzaj>
    <derivirana_varijabla naziv="DomainObject.Predmet.Zapisnicar_1">Matea Bizjak</derivirana_varijabla>
  </DomainObject.Predmet.Zapisnicar>
  <DomainObject.Predmet.StrankaListFormated>
    <izvorni_sadrzaj>
      <item>JANKOMIR NEKRETNINE d.o.o.</item>
    </izvorni_sadrzaj>
    <derivirana_varijabla naziv="DomainObject.Predmet.StrankaListFormated_1">
      <item>JANKOMIR NEKRETNINE d.o.o.</item>
    </derivirana_varijabla>
  </DomainObject.Predmet.StrankaListFormated>
  <DomainObject.Predmet.StrankaListFormatedOIB>
    <izvorni_sadrzaj>
      <item>JANKOMIR NEKRETNINE d.o.o., OIB 68860828547</item>
    </izvorni_sadrzaj>
    <derivirana_varijabla naziv="DomainObject.Predmet.StrankaListFormatedOIB_1">
      <item>JANKOMIR NEKRETNINE d.o.o., OIB 68860828547</item>
    </derivirana_varijabla>
  </DomainObject.Predmet.StrankaListFormatedOIB>
  <DomainObject.Predmet.StrankaListFormatedWithAdress>
    <izvorni_sadrzaj>
      <item>JANKOMIR NEKRETNINE d.o.o., Vladimira Filakovca 13, 10000 Zagreb</item>
    </izvorni_sadrzaj>
    <derivirana_varijabla naziv="DomainObject.Predmet.StrankaListFormatedWithAdress_1">
      <item>JANKOMIR NEKRETNINE d.o.o., Vladimira Filakovca 13, 10000 Zagreb</item>
    </derivirana_varijabla>
  </DomainObject.Predmet.StrankaListFormatedWithAdress>
  <DomainObject.Predmet.StrankaListFormatedWithAdressOIB>
    <izvorni_sadrzaj>
      <item>JANKOMIR NEKRETNINE d.o.o., OIB 68860828547, Vladimira Filakovca 13, 10000 Zagreb</item>
    </izvorni_sadrzaj>
    <derivirana_varijabla naziv="DomainObject.Predmet.StrankaListFormatedWithAdressOIB_1">
      <item>JANKOMIR NEKRETNINE d.o.o., OIB 68860828547, Vladimira Filakovca 13, 10000 Zagreb</item>
    </derivirana_varijabla>
  </DomainObject.Predmet.StrankaListFormatedWithAdressOIB>
  <DomainObject.Predmet.StrankaListNazivFormated>
    <izvorni_sadrzaj>
      <item>JANKOMIR NEKRETNINE d.o.o.</item>
    </izvorni_sadrzaj>
    <derivirana_varijabla naziv="DomainObject.Predmet.StrankaListNazivFormated_1">
      <item>JANKOMIR NEKRETNINE d.o.o.</item>
    </derivirana_varijabla>
  </DomainObject.Predmet.StrankaListNazivFormated>
  <DomainObject.Predmet.StrankaListNazivFormatedOIB>
    <izvorni_sadrzaj>
      <item>JANKOMIR NEKRETNINE d.o.o., OIB 68860828547</item>
    </izvorni_sadrzaj>
    <derivirana_varijabla naziv="DomainObject.Predmet.StrankaListNazivFormatedOIB_1">
      <item>JANKOMIR NEKRETNINE d.o.o., OIB 68860828547</item>
    </derivirana_varijabla>
  </DomainObject.Predmet.StrankaListNazivFormatedOIB>
  <DomainObject.Predmet.ProtuStrankaListFormated>
    <izvorni_sadrzaj>
      <item>JANKOMIR NEKRETNINE d.o.o.</item>
    </izvorni_sadrzaj>
    <derivirana_varijabla naziv="DomainObject.Predmet.ProtuStrankaListFormated_1">
      <item>JANKOMIR NEKRETNINE d.o.o.</item>
    </derivirana_varijabla>
  </DomainObject.Predmet.ProtuStrankaListFormated>
  <DomainObject.Predmet.ProtuStrankaListFormatedOIB>
    <izvorni_sadrzaj>
      <item>JANKOMIR NEKRETNINE d.o.o., OIB 68860828547</item>
    </izvorni_sadrzaj>
    <derivirana_varijabla naziv="DomainObject.Predmet.ProtuStrankaListFormatedOIB_1">
      <item>JANKOMIR NEKRETNINE d.o.o., OIB 68860828547</item>
    </derivirana_varijabla>
  </DomainObject.Predmet.ProtuStrankaListFormatedOIB>
  <DomainObject.Predmet.ProtuStrankaListFormatedWithAdress>
    <izvorni_sadrzaj>
      <item>JANKOMIR NEKRETNINE d.o.o., Vladimira Filakovca 13, 10000 Zagreb</item>
    </izvorni_sadrzaj>
    <derivirana_varijabla naziv="DomainObject.Predmet.ProtuStrankaListFormatedWithAdress_1">
      <item>JANKOMIR NEKRETNINE d.o.o., Vladimira Filakovca 13, 10000 Zagreb</item>
    </derivirana_varijabla>
  </DomainObject.Predmet.ProtuStrankaListFormatedWithAdress>
  <DomainObject.Predmet.ProtuStrankaListFormatedWithAdressOIB>
    <izvorni_sadrzaj>
      <item>JANKOMIR NEKRETNINE d.o.o., OIB 68860828547, Vladimira Filakovca 13, 10000 Zagreb</item>
    </izvorni_sadrzaj>
    <derivirana_varijabla naziv="DomainObject.Predmet.ProtuStrankaListFormatedWithAdressOIB_1">
      <item>JANKOMIR NEKRETNINE d.o.o., OIB 68860828547, Vladimira Filakovca 13, 10000 Zagreb</item>
    </derivirana_varijabla>
  </DomainObject.Predmet.ProtuStrankaListFormatedWithAdressOIB>
  <DomainObject.Predmet.ProtuStrankaListNazivFormated>
    <izvorni_sadrzaj>
      <item>JANKOMIR NEKRETNINE d.o.o.</item>
    </izvorni_sadrzaj>
    <derivirana_varijabla naziv="DomainObject.Predmet.ProtuStrankaListNazivFormated_1">
      <item>JANKOMIR NEKRETNINE d.o.o.</item>
    </derivirana_varijabla>
  </DomainObject.Predmet.ProtuStrankaListNazivFormated>
  <DomainObject.Predmet.ProtuStrankaListNazivFormatedOIB>
    <izvorni_sadrzaj>
      <item>JANKOMIR NEKRETNINE d.o.o., OIB 68860828547</item>
    </izvorni_sadrzaj>
    <derivirana_varijabla naziv="DomainObject.Predmet.ProtuStrankaListNazivFormatedOIB_1">
      <item>JANKOMIR NEKRETNINE d.o.o., OIB 68860828547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svibnja 2018.</izvorni_sadrzaj>
    <derivirana_varijabla naziv="DomainObject.Datum_1">8. svibnja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JANKOMIR NEKRETNINE d.o.o.</izvorni_sadrzaj>
    <derivirana_varijabla naziv="DomainObject.Predmet.StrankaIDrugi_1">JANKOMIR NEKRETNINE d.o.o.</derivirana_varijabla>
  </DomainObject.Predmet.StrankaIDrugi>
  <DomainObject.Predmet.ProtustrankaIDrugi>
    <izvorni_sadrzaj>JANKOMIR NEKRETNINE d.o.o.</izvorni_sadrzaj>
    <derivirana_varijabla naziv="DomainObject.Predmet.ProtustrankaIDrugi_1">JANKOMIR NEKRETNINE d.o.o.</derivirana_varijabla>
  </DomainObject.Predmet.ProtustrankaIDrugi>
  <DomainObject.Predmet.StrankaIDrugiAdressOIB>
    <izvorni_sadrzaj>JANKOMIR NEKRETNINE d.o.o., OIB 68860828547, Vladimira Filakovca 13, 10000 Zagreb</izvorni_sadrzaj>
    <derivirana_varijabla naziv="DomainObject.Predmet.StrankaIDrugiAdressOIB_1">JANKOMIR NEKRETNINE d.o.o., OIB 68860828547, Vladimira Filakovca 13, 10000 Zagreb</derivirana_varijabla>
  </DomainObject.Predmet.StrankaIDrugiAdressOIB>
  <DomainObject.Predmet.ProtustrankaIDrugiAdressOIB>
    <izvorni_sadrzaj>JANKOMIR NEKRETNINE d.o.o., OIB 68860828547, Vladimira Filakovca 13, 10000 Zagreb</izvorni_sadrzaj>
    <derivirana_varijabla naziv="DomainObject.Predmet.ProtustrankaIDrugiAdressOIB_1">JANKOMIR NEKRETNINE d.o.o., OIB 68860828547, Vladimira Filakovca 13,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JANKOMIR NEKRETNINE d.o.o.</item>
      <item>JANKOMIR NEKRETNINE d.o.o.</item>
    </izvorni_sadrzaj>
    <derivirana_varijabla naziv="DomainObject.Predmet.SudioniciListNaziv_1">
      <item>JANKOMIR NEKRETNINE d.o.o.</item>
      <item>JANKOMIR NEKRETNINE d.o.o.</item>
    </derivirana_varijabla>
  </DomainObject.Predmet.SudioniciListNaziv>
  <DomainObject.Predmet.SudioniciListAdressOIB>
    <izvorni_sadrzaj>
      <item>JANKOMIR NEKRETNINE d.o.o., OIB 68860828547, Vladimira Filakovca 13,10000 Zagreb</item>
      <item>JANKOMIR NEKRETNINE d.o.o., OIB 68860828547, Vladimira Filakovca 13,10000 Zagreb</item>
    </izvorni_sadrzaj>
    <derivirana_varijabla naziv="DomainObject.Predmet.SudioniciListAdressOIB_1">
      <item>JANKOMIR NEKRETNINE d.o.o., OIB 68860828547, Vladimira Filakovca 13,10000 Zagreb</item>
      <item>JANKOMIR NEKRETNINE d.o.o., OIB 68860828547, Vladimira Filakovca 13,10000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68860828547</item>
      <item>, OIB 68860828547</item>
    </izvorni_sadrzaj>
    <derivirana_varijabla naziv="DomainObject.Predmet.SudioniciListNazivOIB_1">
      <item>, OIB 68860828547</item>
      <item>, OIB 68860828547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621</properties:Words>
  <properties:Characters>3289</properties:Characters>
  <properties:Lines>73</properties:Lines>
  <properties:Paragraphs>29</properties:Paragraphs>
  <properties:TotalTime>10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4034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2018-05-08T10:12:00Z</dcterms:created>
  <dc:creator>Kristina Švajger</dc:creator>
  <cp:lastModifiedBy>Matea Bizjak</cp:lastModifiedBy>
  <cp:lastPrinted>2018-05-08T10:42:00Z</cp:lastPrinted>
  <dcterms:modified xmlns:xsi="http://www.w3.org/2001/XMLSchema-instance" xsi:type="dcterms:W3CDTF">2018-05-08T10:42:00Z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odbačen zahtjev/prijedlog (St-1185-18-odbačaj prijedloga za otvaranje stečaja-nakon obustave predst....docx)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