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414720" w14:paraId="9414720" w:rsidRDefault="00CC327E" w:rsidP="00CC327E" w:rsidR="00CC327E">
      <w:pPr>
        <w15:collapsed w:val="false"/>
      </w:pPr>
      <w:bookmarkStart w:name="_GoBack" w:id="0"/>
      <w:bookmarkEnd w:id="0"/>
      <w:r>
        <w:t xml:space="preserve">          </w:t>
      </w:r>
      <w:r w:rsidRPr="00CC327E">
        <w:rPr>
          <w:noProof/>
          <w:szCs w:val="24"/>
        </w:rPr>
        <w:drawing>
          <wp:inline distR="0" distL="0" distB="0" distT="0">
            <wp:extent cy="725170" cx="542290"/>
            <wp:effectExtent b="0" r="0"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5170" cx="542290"/>
                    </a:xfrm>
                    <a:prstGeom prst="rect">
                      <a:avLst/>
                    </a:prstGeom>
                    <a:noFill/>
                  </pic:spPr>
                </pic:pic>
              </a:graphicData>
            </a:graphic>
          </wp:inline>
        </w:drawing>
      </w:r>
    </w:p>
    <w:p w:rsidRDefault="00EC1564" w:rsidP="00CC327E" w:rsidR="00482933" w:rsidRPr="00CC327E">
      <w:pPr>
        <w:pStyle w:val="Bezproreda"/>
      </w:pPr>
      <w:r w:rsidRPr="00E974B3">
        <w:t xml:space="preserve"> </w:t>
      </w:r>
      <w:r w:rsidR="00482933" w:rsidRPr="00E974B3">
        <w:t xml:space="preserve">  </w:t>
      </w:r>
    </w:p>
    <w:p w:rsidRDefault="00CC327E" w:rsidP="00CC327E" w:rsidR="00CC327E" w:rsidRPr="00CC327E">
      <w:pPr>
        <w:rPr>
          <w:sz w:val="24"/>
          <w:szCs w:val="24"/>
        </w:rPr>
      </w:pPr>
      <w:r w:rsidRPr="00CC327E">
        <w:rPr>
          <w:sz w:val="24"/>
          <w:szCs w:val="24"/>
        </w:rPr>
        <w:t>REPUBLIKA HRVATSKA</w:t>
      </w:r>
    </w:p>
    <w:p w:rsidRDefault="00CC327E" w:rsidP="00CC327E" w:rsidR="00CC327E" w:rsidRPr="00CC327E">
      <w:pPr>
        <w:rPr>
          <w:sz w:val="24"/>
          <w:szCs w:val="24"/>
        </w:rPr>
      </w:pPr>
      <w:r w:rsidRPr="00CC327E">
        <w:rPr>
          <w:sz w:val="24"/>
          <w:szCs w:val="24"/>
        </w:rPr>
        <w:t>Trgovački sud u Zagrebu</w:t>
      </w:r>
    </w:p>
    <w:p w:rsidRDefault="00CC327E" w:rsidP="00CC327E" w:rsidR="00CC327E" w:rsidRPr="00CC327E">
      <w:pPr>
        <w:rPr>
          <w:sz w:val="24"/>
          <w:szCs w:val="24"/>
        </w:rPr>
      </w:pPr>
      <w:r w:rsidRPr="00CC327E">
        <w:rPr>
          <w:sz w:val="24"/>
          <w:szCs w:val="24"/>
        </w:rPr>
        <w:t>Zagreb, Amruševa 2/II</w:t>
      </w:r>
      <w:r w:rsidR="00C8555E">
        <w:rPr>
          <w:sz w:val="24"/>
          <w:szCs w:val="24"/>
        </w:rPr>
        <w:t xml:space="preserve">                                                                                    </w:t>
      </w:r>
      <w:r w:rsidR="00FC6626">
        <w:rPr>
          <w:sz w:val="24"/>
          <w:szCs w:val="24"/>
        </w:rPr>
        <w:t>70. St-</w:t>
      </w:r>
      <w:r w:rsidR="006D15F7">
        <w:rPr>
          <w:sz w:val="24"/>
          <w:szCs w:val="24"/>
        </w:rPr>
        <w:t>94</w:t>
      </w:r>
      <w:r w:rsidR="004E409C">
        <w:rPr>
          <w:sz w:val="24"/>
          <w:szCs w:val="24"/>
        </w:rPr>
        <w:t>9</w:t>
      </w:r>
      <w:r w:rsidR="00750D7A">
        <w:rPr>
          <w:sz w:val="24"/>
          <w:szCs w:val="24"/>
        </w:rPr>
        <w:t>/</w:t>
      </w:r>
      <w:r w:rsidR="00474739">
        <w:rPr>
          <w:sz w:val="24"/>
          <w:szCs w:val="24"/>
        </w:rPr>
        <w:t>2018</w:t>
      </w:r>
      <w:r w:rsidR="00C8555E" w:rsidRPr="00C8555E">
        <w:rPr>
          <w:sz w:val="24"/>
          <w:szCs w:val="24"/>
        </w:rPr>
        <w:t xml:space="preserve">  </w:t>
      </w:r>
    </w:p>
    <w:p w:rsidRDefault="006F7455" w:rsidR="006F7455" w:rsidRPr="00E974B3">
      <w:pPr>
        <w:rPr>
          <w:b/>
          <w:sz w:val="24"/>
          <w:szCs w:val="24"/>
        </w:rPr>
      </w:pPr>
      <w:r w:rsidRPr="00CC327E">
        <w:rPr>
          <w:sz w:val="24"/>
          <w:szCs w:val="24"/>
        </w:rPr>
        <w:tab/>
      </w:r>
      <w:r w:rsidRPr="00CC327E">
        <w:rPr>
          <w:sz w:val="24"/>
          <w:szCs w:val="24"/>
        </w:rPr>
        <w:tab/>
      </w:r>
      <w:r w:rsidRPr="00CC327E">
        <w:rPr>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b/>
          <w:sz w:val="24"/>
          <w:szCs w:val="24"/>
        </w:rPr>
        <w:tab/>
      </w:r>
      <w:r w:rsidRPr="00E974B3">
        <w:rPr>
          <w:sz w:val="24"/>
          <w:szCs w:val="24"/>
        </w:rPr>
        <w:tab/>
      </w:r>
      <w:r w:rsidRPr="00E974B3">
        <w:rPr>
          <w:sz w:val="24"/>
          <w:szCs w:val="24"/>
        </w:rPr>
        <w:tab/>
        <w:t xml:space="preserve">               </w:t>
      </w:r>
    </w:p>
    <w:p w:rsidRDefault="00337798" w:rsidP="00337798" w:rsidR="00337798" w:rsidRPr="00E974B3">
      <w:pPr>
        <w:jc w:val="center"/>
        <w:rPr>
          <w:sz w:val="24"/>
          <w:szCs w:val="24"/>
        </w:rPr>
      </w:pPr>
      <w:r w:rsidRPr="00E974B3">
        <w:rPr>
          <w:sz w:val="24"/>
          <w:szCs w:val="24"/>
        </w:rPr>
        <w:t xml:space="preserve">R E P U B L I K A   H R V A T S K A </w:t>
      </w:r>
    </w:p>
    <w:p w:rsidRDefault="00F53100" w:rsidR="00F53100" w:rsidRPr="00E974B3">
      <w:pPr>
        <w:ind w:left="2880"/>
        <w:jc w:val="right"/>
        <w:rPr>
          <w:sz w:val="24"/>
          <w:szCs w:val="24"/>
        </w:rPr>
      </w:pPr>
    </w:p>
    <w:p w:rsidRDefault="00261402" w:rsidP="00261402" w:rsidR="006F7455" w:rsidRPr="00E974B3">
      <w:pPr>
        <w:rPr>
          <w:sz w:val="24"/>
          <w:szCs w:val="24"/>
        </w:rPr>
      </w:pPr>
      <w:r>
        <w:rPr>
          <w:sz w:val="24"/>
          <w:szCs w:val="24"/>
        </w:rPr>
        <w:t xml:space="preserve">                                                                </w:t>
      </w:r>
      <w:r w:rsidR="006F7455" w:rsidRPr="00E974B3">
        <w:rPr>
          <w:sz w:val="24"/>
          <w:szCs w:val="24"/>
        </w:rPr>
        <w:t>R J E Š E NJ E</w:t>
      </w:r>
    </w:p>
    <w:p w:rsidRDefault="00337798" w:rsidP="00261402" w:rsidR="00337798" w:rsidRPr="00E974B3">
      <w:pPr>
        <w:jc w:val="center"/>
        <w:rPr>
          <w:sz w:val="24"/>
          <w:szCs w:val="24"/>
        </w:rPr>
      </w:pPr>
      <w:r w:rsidRPr="00E974B3">
        <w:rPr>
          <w:sz w:val="24"/>
          <w:szCs w:val="24"/>
        </w:rPr>
        <w:t>I</w:t>
      </w:r>
    </w:p>
    <w:p w:rsidRDefault="00337798" w:rsidP="00261402" w:rsidR="006F7455" w:rsidRPr="00E974B3">
      <w:pPr>
        <w:jc w:val="center"/>
        <w:rPr>
          <w:sz w:val="24"/>
          <w:szCs w:val="24"/>
        </w:rPr>
      </w:pPr>
      <w:r w:rsidRPr="00E974B3">
        <w:rPr>
          <w:sz w:val="24"/>
          <w:szCs w:val="24"/>
        </w:rPr>
        <w:t>Z A K L J U Č A K</w:t>
      </w:r>
    </w:p>
    <w:p w:rsidRDefault="006F7455" w:rsidP="00B844BF" w:rsidR="00F53100" w:rsidRPr="00E974B3">
      <w:pPr>
        <w:jc w:val="both"/>
        <w:rPr>
          <w:sz w:val="24"/>
          <w:szCs w:val="24"/>
        </w:rPr>
      </w:pPr>
      <w:r w:rsidRPr="00E974B3">
        <w:rPr>
          <w:sz w:val="24"/>
          <w:szCs w:val="24"/>
        </w:rPr>
        <w:tab/>
      </w:r>
    </w:p>
    <w:p w:rsidRDefault="009D65CE" w:rsidP="002F244B" w:rsidR="00A21E7A">
      <w:pPr>
        <w:jc w:val="both"/>
        <w:rPr>
          <w:sz w:val="24"/>
          <w:szCs w:val="24"/>
        </w:rPr>
      </w:pPr>
      <w:r w:rsidRPr="009D65CE">
        <w:rPr>
          <w:sz w:val="24"/>
          <w:szCs w:val="24"/>
        </w:rPr>
        <w:t>Trgovački sud u Zagrebu, po sucu Maji Jurovicki, u stečajnom postupku u povodu prijedloga predlagatelja FINANCIJSKE AGENCIJE, Zagreb, Ulica grada Vukovara 70, OIB: 85821130368, za otvaranje stečajnog postupka nad dužnikom</w:t>
      </w:r>
      <w:r w:rsidR="00FC6626">
        <w:rPr>
          <w:sz w:val="24"/>
          <w:szCs w:val="24"/>
        </w:rPr>
        <w:t xml:space="preserve"> </w:t>
      </w:r>
      <w:r w:rsidR="004E409C" w:rsidRPr="004E409C">
        <w:rPr>
          <w:sz w:val="24"/>
          <w:szCs w:val="24"/>
        </w:rPr>
        <w:t>CERES-ZAGREB d.o.o</w:t>
      </w:r>
      <w:r w:rsidR="00FC6626" w:rsidRPr="00FC6626">
        <w:rPr>
          <w:sz w:val="24"/>
          <w:szCs w:val="24"/>
        </w:rPr>
        <w:t xml:space="preserve"> OIB:</w:t>
      </w:r>
      <w:r w:rsidR="004E409C" w:rsidRPr="004E409C">
        <w:t xml:space="preserve"> </w:t>
      </w:r>
      <w:r w:rsidR="004E409C" w:rsidRPr="004E409C">
        <w:rPr>
          <w:sz w:val="24"/>
          <w:szCs w:val="24"/>
        </w:rPr>
        <w:t>41055677362</w:t>
      </w:r>
      <w:r w:rsidR="00FC6626" w:rsidRPr="00FC6626">
        <w:rPr>
          <w:sz w:val="24"/>
          <w:szCs w:val="24"/>
        </w:rPr>
        <w:t xml:space="preserve">, </w:t>
      </w:r>
      <w:r w:rsidR="006D15F7">
        <w:rPr>
          <w:sz w:val="24"/>
          <w:szCs w:val="24"/>
        </w:rPr>
        <w:t>Zagreb</w:t>
      </w:r>
      <w:r w:rsidR="00FC6626" w:rsidRPr="00FC6626">
        <w:rPr>
          <w:sz w:val="24"/>
          <w:szCs w:val="24"/>
        </w:rPr>
        <w:t xml:space="preserve">, </w:t>
      </w:r>
      <w:r w:rsidR="004E409C" w:rsidRPr="004E409C">
        <w:rPr>
          <w:sz w:val="24"/>
          <w:szCs w:val="24"/>
        </w:rPr>
        <w:t>Božidara Magovca 15</w:t>
      </w:r>
      <w:r w:rsidR="001C77A5">
        <w:rPr>
          <w:sz w:val="24"/>
          <w:szCs w:val="24"/>
        </w:rPr>
        <w:t xml:space="preserve">, </w:t>
      </w:r>
      <w:r w:rsidRPr="009D65CE">
        <w:rPr>
          <w:sz w:val="24"/>
          <w:szCs w:val="24"/>
        </w:rPr>
        <w:t xml:space="preserve">dana </w:t>
      </w:r>
      <w:r w:rsidR="006D15F7">
        <w:rPr>
          <w:sz w:val="24"/>
          <w:szCs w:val="24"/>
        </w:rPr>
        <w:t>22. svibnja</w:t>
      </w:r>
      <w:r w:rsidRPr="009D65CE">
        <w:rPr>
          <w:sz w:val="24"/>
          <w:szCs w:val="24"/>
        </w:rPr>
        <w:t xml:space="preserve"> 201</w:t>
      </w:r>
      <w:r w:rsidR="00264628">
        <w:rPr>
          <w:sz w:val="24"/>
          <w:szCs w:val="24"/>
        </w:rPr>
        <w:t>8</w:t>
      </w:r>
      <w:r w:rsidRPr="009D65CE">
        <w:rPr>
          <w:sz w:val="24"/>
          <w:szCs w:val="24"/>
        </w:rPr>
        <w:t>.</w:t>
      </w:r>
    </w:p>
    <w:p w:rsidRDefault="00D01EF2" w:rsidP="002F244B" w:rsidR="00D01EF2" w:rsidRPr="00F21325">
      <w:pPr>
        <w:jc w:val="both"/>
        <w:rPr>
          <w:sz w:val="24"/>
          <w:szCs w:val="24"/>
        </w:rPr>
      </w:pPr>
    </w:p>
    <w:p w:rsidRDefault="006F7455" w:rsidR="006F7455" w:rsidRPr="00E974B3">
      <w:pPr>
        <w:jc w:val="center"/>
        <w:rPr>
          <w:sz w:val="24"/>
          <w:szCs w:val="24"/>
        </w:rPr>
      </w:pPr>
      <w:r w:rsidRPr="00E974B3">
        <w:rPr>
          <w:sz w:val="24"/>
          <w:szCs w:val="24"/>
        </w:rPr>
        <w:t xml:space="preserve">r i j e š i o    j e </w:t>
      </w:r>
    </w:p>
    <w:p w:rsidRDefault="00A25E9B" w:rsidR="006F7455" w:rsidRPr="00E974B3">
      <w:pPr>
        <w:jc w:val="center"/>
        <w:rPr>
          <w:b/>
          <w:sz w:val="24"/>
          <w:szCs w:val="24"/>
        </w:rPr>
      </w:pPr>
      <w:r>
        <w:rPr>
          <w:b/>
          <w:sz w:val="24"/>
          <w:szCs w:val="24"/>
        </w:rPr>
        <w:tab/>
      </w:r>
    </w:p>
    <w:p w:rsidRDefault="00040783" w:rsidP="005C3413" w:rsidR="008151F0" w:rsidRPr="00E40328">
      <w:pPr>
        <w:jc w:val="both"/>
        <w:rPr>
          <w:sz w:val="24"/>
          <w:szCs w:val="24"/>
        </w:rPr>
      </w:pPr>
      <w:r>
        <w:rPr>
          <w:sz w:val="24"/>
          <w:szCs w:val="24"/>
        </w:rPr>
        <w:t xml:space="preserve">         </w:t>
      </w:r>
      <w:r w:rsidR="006F7455" w:rsidRPr="0002286E">
        <w:rPr>
          <w:sz w:val="24"/>
          <w:szCs w:val="24"/>
        </w:rPr>
        <w:t xml:space="preserve">Pokreće se </w:t>
      </w:r>
      <w:r w:rsidR="00DE479D" w:rsidRPr="0002286E">
        <w:rPr>
          <w:sz w:val="24"/>
          <w:szCs w:val="24"/>
        </w:rPr>
        <w:t xml:space="preserve">prethodni postupak radi </w:t>
      </w:r>
      <w:r w:rsidR="006F7455" w:rsidRPr="0002286E">
        <w:rPr>
          <w:sz w:val="24"/>
          <w:szCs w:val="24"/>
        </w:rPr>
        <w:t xml:space="preserve">utvrđivanja </w:t>
      </w:r>
      <w:r w:rsidR="006C36E6" w:rsidRPr="0002286E">
        <w:rPr>
          <w:sz w:val="24"/>
          <w:szCs w:val="24"/>
        </w:rPr>
        <w:t xml:space="preserve">pretpostavki </w:t>
      </w:r>
      <w:r w:rsidR="00F53100" w:rsidRPr="0002286E">
        <w:rPr>
          <w:sz w:val="24"/>
          <w:szCs w:val="24"/>
        </w:rPr>
        <w:t xml:space="preserve">za otvaranje stečajnog </w:t>
      </w:r>
      <w:r w:rsidR="00F53100" w:rsidRPr="00EC1E6A">
        <w:rPr>
          <w:sz w:val="24"/>
          <w:szCs w:val="24"/>
        </w:rPr>
        <w:t>postupka</w:t>
      </w:r>
      <w:r w:rsidR="006C36E6" w:rsidRPr="00EC1E6A">
        <w:rPr>
          <w:sz w:val="24"/>
          <w:szCs w:val="24"/>
        </w:rPr>
        <w:t xml:space="preserve"> </w:t>
      </w:r>
      <w:r w:rsidR="006F7455" w:rsidRPr="00EC1E6A">
        <w:rPr>
          <w:sz w:val="24"/>
          <w:szCs w:val="24"/>
        </w:rPr>
        <w:t xml:space="preserve">nad </w:t>
      </w:r>
      <w:r w:rsidR="00F53100" w:rsidRPr="00EC1E6A">
        <w:rPr>
          <w:sz w:val="24"/>
          <w:szCs w:val="24"/>
        </w:rPr>
        <w:t>dužnikom</w:t>
      </w:r>
      <w:r w:rsidR="00A12FA2" w:rsidRPr="00EC1E6A">
        <w:rPr>
          <w:sz w:val="24"/>
          <w:szCs w:val="24"/>
        </w:rPr>
        <w:t xml:space="preserve"> </w:t>
      </w:r>
      <w:r w:rsidR="004E409C" w:rsidRPr="004E409C">
        <w:rPr>
          <w:sz w:val="24"/>
          <w:szCs w:val="24"/>
        </w:rPr>
        <w:t>CERES-ZAGREB d.o.o OIB: 41055677362, Zagreb, Božidara Magovca 15</w:t>
      </w:r>
      <w:r w:rsidR="00D629FC">
        <w:rPr>
          <w:sz w:val="24"/>
          <w:szCs w:val="24"/>
        </w:rPr>
        <w:t>.</w:t>
      </w:r>
    </w:p>
    <w:p w:rsidRDefault="007B593F" w:rsidP="007B593F" w:rsidR="007B593F" w:rsidRPr="00375FFC">
      <w:pPr>
        <w:jc w:val="center"/>
        <w:rPr>
          <w:sz w:val="24"/>
          <w:szCs w:val="24"/>
        </w:rPr>
      </w:pPr>
      <w:r w:rsidRPr="00375FFC">
        <w:rPr>
          <w:sz w:val="24"/>
          <w:szCs w:val="24"/>
        </w:rPr>
        <w:t>z a k lj u č i o  j e</w:t>
      </w:r>
    </w:p>
    <w:p w:rsidRDefault="00623484" w:rsidP="007B593F" w:rsidR="00623484" w:rsidRPr="00DD0F68">
      <w:pPr>
        <w:jc w:val="center"/>
        <w:rPr>
          <w:sz w:val="24"/>
          <w:szCs w:val="24"/>
        </w:rPr>
      </w:pPr>
    </w:p>
    <w:p w:rsidRDefault="008C5450" w:rsidP="003C0CAB" w:rsidR="0041101F">
      <w:pPr>
        <w:ind w:firstLine="555"/>
        <w:jc w:val="both"/>
        <w:rPr>
          <w:sz w:val="24"/>
          <w:szCs w:val="24"/>
        </w:rPr>
      </w:pPr>
      <w:r>
        <w:rPr>
          <w:sz w:val="24"/>
          <w:szCs w:val="24"/>
        </w:rPr>
        <w:t xml:space="preserve">I. Naređuje se </w:t>
      </w:r>
      <w:r w:rsidR="00CE7071">
        <w:rPr>
          <w:sz w:val="24"/>
          <w:szCs w:val="24"/>
        </w:rPr>
        <w:t>osobi ovlaštenoj</w:t>
      </w:r>
      <w:r w:rsidR="00C0701F" w:rsidRPr="00C0701F">
        <w:rPr>
          <w:sz w:val="24"/>
          <w:szCs w:val="24"/>
        </w:rPr>
        <w:t xml:space="preserve"> za zastupanje </w:t>
      </w:r>
      <w:r w:rsidR="004E409C" w:rsidRPr="004E409C">
        <w:rPr>
          <w:sz w:val="24"/>
          <w:szCs w:val="24"/>
        </w:rPr>
        <w:t>Zoran Rimac</w:t>
      </w:r>
      <w:r w:rsidR="00857F2A" w:rsidRPr="00857F2A">
        <w:rPr>
          <w:sz w:val="24"/>
          <w:szCs w:val="24"/>
        </w:rPr>
        <w:t xml:space="preserve">, OIB: </w:t>
      </w:r>
      <w:r w:rsidR="004E409C" w:rsidRPr="004E409C">
        <w:rPr>
          <w:sz w:val="24"/>
          <w:szCs w:val="24"/>
        </w:rPr>
        <w:t>45811352183</w:t>
      </w:r>
      <w:r w:rsidR="006D15F7">
        <w:rPr>
          <w:sz w:val="24"/>
          <w:szCs w:val="24"/>
        </w:rPr>
        <w:t xml:space="preserve"> </w:t>
      </w:r>
      <w:r w:rsidR="00857F2A" w:rsidRPr="00857F2A">
        <w:rPr>
          <w:sz w:val="24"/>
          <w:szCs w:val="24"/>
        </w:rPr>
        <w:t xml:space="preserve">Zagreb, </w:t>
      </w:r>
      <w:r w:rsidR="002F65D7" w:rsidRPr="002F65D7">
        <w:rPr>
          <w:sz w:val="24"/>
          <w:szCs w:val="24"/>
        </w:rPr>
        <w:t xml:space="preserve">Božidara Magovca 15 </w:t>
      </w:r>
      <w:r w:rsidR="00857F2A" w:rsidRPr="00857F2A">
        <w:rPr>
          <w:sz w:val="24"/>
          <w:szCs w:val="24"/>
        </w:rPr>
        <w:t xml:space="preserve"> </w:t>
      </w:r>
      <w:r w:rsidR="00224BB0">
        <w:rPr>
          <w:sz w:val="24"/>
          <w:szCs w:val="24"/>
        </w:rPr>
        <w:t xml:space="preserve">u </w:t>
      </w:r>
      <w:r w:rsidR="0041101F" w:rsidRPr="0041101F">
        <w:rPr>
          <w:sz w:val="24"/>
          <w:szCs w:val="24"/>
        </w:rPr>
        <w:t>roku od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A6067D" w:rsidP="0041101F" w:rsidR="00A6067D" w:rsidRPr="0041101F">
      <w:pPr>
        <w:ind w:firstLine="555"/>
        <w:jc w:val="both"/>
        <w:rPr>
          <w:sz w:val="24"/>
          <w:szCs w:val="24"/>
        </w:rPr>
      </w:pPr>
    </w:p>
    <w:p w:rsidRDefault="0041101F" w:rsidP="009E5841" w:rsidR="00A6067D" w:rsidRPr="0041101F">
      <w:pPr>
        <w:ind w:firstLine="555"/>
        <w:jc w:val="both"/>
        <w:rPr>
          <w:sz w:val="24"/>
          <w:szCs w:val="24"/>
        </w:rPr>
      </w:pPr>
      <w:r w:rsidRPr="0041101F">
        <w:rPr>
          <w:sz w:val="24"/>
          <w:szCs w:val="24"/>
        </w:rPr>
        <w:t>II. Ako osoba ovlaštena za zastupanje  dužnika u roku iz točke I. ovog zaključka ne dostavi pisano izvješće o financijsko-gospodarskom stanju dužnika, sud će odrediti saslušanje osobe ovlaštene za zastupanje dužnika.</w:t>
      </w:r>
    </w:p>
    <w:p w:rsidRDefault="0041101F" w:rsidP="0041101F" w:rsidR="0041101F">
      <w:pPr>
        <w:ind w:firstLine="555"/>
        <w:jc w:val="both"/>
        <w:rPr>
          <w:sz w:val="24"/>
          <w:szCs w:val="24"/>
        </w:rPr>
      </w:pPr>
      <w:r w:rsidRPr="0041101F">
        <w:rPr>
          <w:sz w:val="24"/>
          <w:szCs w:val="24"/>
        </w:rPr>
        <w:t>U slučaju neodazivanja na saslušanje sud može osobi ovlaštenoj za zastupanje dužnika odrediti dovođenje, a može je i kazniti novčanom kaznom u iznosu do 10.000,00 kn.</w:t>
      </w:r>
    </w:p>
    <w:p w:rsidRDefault="00A6067D" w:rsidP="0041101F" w:rsidR="00A6067D" w:rsidRPr="0041101F">
      <w:pPr>
        <w:ind w:firstLine="555"/>
        <w:jc w:val="both"/>
        <w:rPr>
          <w:sz w:val="24"/>
          <w:szCs w:val="24"/>
        </w:rPr>
      </w:pPr>
    </w:p>
    <w:p w:rsidRDefault="0041101F" w:rsidP="00512F42" w:rsidR="009E5841">
      <w:pPr>
        <w:ind w:firstLine="555"/>
        <w:jc w:val="both"/>
        <w:rPr>
          <w:sz w:val="24"/>
          <w:szCs w:val="24"/>
        </w:rPr>
      </w:pPr>
      <w:r w:rsidRPr="0041101F">
        <w:rPr>
          <w:sz w:val="24"/>
          <w:szCs w:val="24"/>
        </w:rPr>
        <w:t>III. Ako osoba ovlaštena za zastupanje dužnika u dodijeljenom roku ne dostavi pisano izvješće o financijsko-gospodarskom stanju dužnika ili dostavi netočno ili nepotpuno izvješće odgovara vjerovnicima za štetu koja im je time prouzročena.</w:t>
      </w:r>
    </w:p>
    <w:p w:rsidRDefault="00C8555E" w:rsidP="00512F42" w:rsidR="00C8555E" w:rsidRPr="0041101F">
      <w:pPr>
        <w:ind w:firstLine="555"/>
        <w:jc w:val="both"/>
        <w:rPr>
          <w:sz w:val="24"/>
          <w:szCs w:val="24"/>
        </w:rPr>
      </w:pPr>
    </w:p>
    <w:p w:rsidRDefault="0041101F" w:rsidP="0041101F" w:rsidR="0041101F">
      <w:pPr>
        <w:ind w:firstLine="555"/>
        <w:jc w:val="both"/>
        <w:rPr>
          <w:sz w:val="24"/>
          <w:szCs w:val="24"/>
        </w:rPr>
      </w:pPr>
      <w:r w:rsidRPr="0041101F">
        <w:rPr>
          <w:sz w:val="24"/>
          <w:szCs w:val="24"/>
        </w:rPr>
        <w:t>IV. Osobe ovlaštene za zastupanje dužnika odgovaraju kazneno za davanje netočnih ili nepotpunih podataka, obavijesti i izvješća kao za davanje lažnog iskaza u postupku pred sudom.</w:t>
      </w:r>
    </w:p>
    <w:p w:rsidRDefault="009E5841" w:rsidP="0041101F" w:rsidR="009E5841" w:rsidRPr="0041101F">
      <w:pPr>
        <w:ind w:firstLine="555"/>
        <w:jc w:val="both"/>
        <w:rPr>
          <w:sz w:val="24"/>
          <w:szCs w:val="24"/>
        </w:rPr>
      </w:pPr>
    </w:p>
    <w:p w:rsidRDefault="00623484" w:rsidP="00DA5FA3" w:rsidR="007B593F" w:rsidRPr="00E974B3">
      <w:pPr>
        <w:ind w:firstLine="555"/>
        <w:jc w:val="both"/>
        <w:rPr>
          <w:sz w:val="24"/>
          <w:szCs w:val="24"/>
        </w:rPr>
      </w:pPr>
      <w:r w:rsidRPr="00E974B3">
        <w:rPr>
          <w:sz w:val="24"/>
          <w:szCs w:val="24"/>
        </w:rPr>
        <w:lastRenderedPageBreak/>
        <w:t>V</w:t>
      </w:r>
      <w:r w:rsidRPr="00E974B3">
        <w:rPr>
          <w:b/>
          <w:sz w:val="24"/>
          <w:szCs w:val="24"/>
        </w:rPr>
        <w:t xml:space="preserve">. </w:t>
      </w:r>
      <w:r w:rsidR="006C36E6" w:rsidRPr="00E974B3">
        <w:rPr>
          <w:sz w:val="24"/>
          <w:szCs w:val="24"/>
        </w:rPr>
        <w:t xml:space="preserve">Zakazuje </w:t>
      </w:r>
      <w:r w:rsidR="007B593F" w:rsidRPr="00E974B3">
        <w:rPr>
          <w:sz w:val="24"/>
          <w:szCs w:val="24"/>
        </w:rPr>
        <w:t xml:space="preserve">se ročište radi </w:t>
      </w:r>
      <w:r w:rsidR="006C36E6" w:rsidRPr="00E974B3">
        <w:rPr>
          <w:sz w:val="24"/>
          <w:szCs w:val="24"/>
        </w:rPr>
        <w:t xml:space="preserve">očitovanja o prijedlogu </w:t>
      </w:r>
      <w:r w:rsidR="007B593F" w:rsidRPr="00E974B3">
        <w:rPr>
          <w:sz w:val="24"/>
          <w:szCs w:val="24"/>
        </w:rPr>
        <w:t xml:space="preserve">za otvaranje stečajnog postupka  za dan: </w:t>
      </w:r>
    </w:p>
    <w:p w:rsidRDefault="00072548" w:rsidP="007B593F" w:rsidR="00072548">
      <w:pPr>
        <w:jc w:val="both"/>
        <w:rPr>
          <w:b/>
          <w:sz w:val="24"/>
          <w:szCs w:val="24"/>
        </w:rPr>
      </w:pPr>
      <w:r>
        <w:rPr>
          <w:b/>
          <w:sz w:val="24"/>
          <w:szCs w:val="24"/>
        </w:rPr>
        <w:t xml:space="preserve">           </w:t>
      </w:r>
      <w:r w:rsidR="006D15F7">
        <w:rPr>
          <w:b/>
          <w:sz w:val="24"/>
          <w:szCs w:val="24"/>
        </w:rPr>
        <w:t>02. listopada</w:t>
      </w:r>
      <w:r w:rsidR="00354A7A">
        <w:rPr>
          <w:b/>
          <w:sz w:val="24"/>
          <w:szCs w:val="24"/>
        </w:rPr>
        <w:t xml:space="preserve"> </w:t>
      </w:r>
      <w:r w:rsidR="00303B15">
        <w:rPr>
          <w:b/>
          <w:sz w:val="24"/>
          <w:szCs w:val="24"/>
        </w:rPr>
        <w:t>2018</w:t>
      </w:r>
      <w:r w:rsidR="002F5694">
        <w:rPr>
          <w:b/>
          <w:sz w:val="24"/>
          <w:szCs w:val="24"/>
        </w:rPr>
        <w:t xml:space="preserve">. u </w:t>
      </w:r>
      <w:r w:rsidR="00A70B47">
        <w:rPr>
          <w:b/>
          <w:sz w:val="24"/>
          <w:szCs w:val="24"/>
        </w:rPr>
        <w:t>09</w:t>
      </w:r>
      <w:r w:rsidR="00376EAE">
        <w:rPr>
          <w:b/>
          <w:sz w:val="24"/>
          <w:szCs w:val="24"/>
        </w:rPr>
        <w:t>,</w:t>
      </w:r>
      <w:r w:rsidR="002F65D7">
        <w:rPr>
          <w:b/>
          <w:sz w:val="24"/>
          <w:szCs w:val="24"/>
        </w:rPr>
        <w:t>15</w:t>
      </w:r>
      <w:r w:rsidR="005B4E65">
        <w:rPr>
          <w:b/>
          <w:sz w:val="24"/>
          <w:szCs w:val="24"/>
        </w:rPr>
        <w:t xml:space="preserve"> </w:t>
      </w:r>
      <w:r w:rsidR="00A654DD" w:rsidRPr="00A654DD">
        <w:rPr>
          <w:b/>
          <w:sz w:val="24"/>
          <w:szCs w:val="24"/>
        </w:rPr>
        <w:t xml:space="preserve">sati u zgradi Trgovačkog suda u Zagrebu, Petrinjska 8, soba broj 30/I – (dvorišna zgrada),    </w:t>
      </w:r>
    </w:p>
    <w:p w:rsidRDefault="00A654DD" w:rsidP="007B593F" w:rsidR="00A654DD" w:rsidRPr="00072548">
      <w:pPr>
        <w:jc w:val="both"/>
        <w:rPr>
          <w:b/>
          <w:sz w:val="24"/>
          <w:szCs w:val="24"/>
        </w:rPr>
      </w:pPr>
    </w:p>
    <w:p w:rsidRDefault="006309D3" w:rsidP="00A72213" w:rsidR="007B593F" w:rsidRPr="00E974B3">
      <w:pPr>
        <w:jc w:val="both"/>
        <w:rPr>
          <w:sz w:val="24"/>
          <w:szCs w:val="24"/>
        </w:rPr>
      </w:pPr>
      <w:r w:rsidRPr="00E974B3">
        <w:rPr>
          <w:sz w:val="24"/>
          <w:szCs w:val="24"/>
        </w:rPr>
        <w:t>n</w:t>
      </w:r>
      <w:r w:rsidR="007B593F" w:rsidRPr="00E974B3">
        <w:rPr>
          <w:sz w:val="24"/>
          <w:szCs w:val="24"/>
        </w:rPr>
        <w:t>a koje ročište se dostavom ovog zaključka pozivaju:</w:t>
      </w:r>
    </w:p>
    <w:p w:rsidRDefault="007B593F" w:rsidP="00A72213" w:rsidR="007B593F" w:rsidRPr="00E974B3">
      <w:pPr>
        <w:jc w:val="both"/>
        <w:rPr>
          <w:sz w:val="24"/>
          <w:szCs w:val="24"/>
        </w:rPr>
      </w:pPr>
      <w:r w:rsidRPr="00E974B3">
        <w:rPr>
          <w:sz w:val="24"/>
          <w:szCs w:val="24"/>
        </w:rPr>
        <w:t>-</w:t>
      </w:r>
      <w:r w:rsidR="006309D3" w:rsidRPr="00E974B3">
        <w:rPr>
          <w:sz w:val="24"/>
          <w:szCs w:val="24"/>
        </w:rPr>
        <w:t xml:space="preserve"> predlagatelj,</w:t>
      </w:r>
    </w:p>
    <w:p w:rsidRDefault="006309D3" w:rsidP="00A72213" w:rsidR="007B593F" w:rsidRPr="00E974B3">
      <w:pPr>
        <w:jc w:val="both"/>
        <w:rPr>
          <w:sz w:val="24"/>
          <w:szCs w:val="24"/>
        </w:rPr>
      </w:pPr>
      <w:r w:rsidRPr="00E974B3">
        <w:rPr>
          <w:sz w:val="24"/>
          <w:szCs w:val="24"/>
        </w:rPr>
        <w:t>- dužnik,</w:t>
      </w:r>
    </w:p>
    <w:p w:rsidRDefault="007B593F" w:rsidP="003E3C29" w:rsidR="003E3C29">
      <w:pPr>
        <w:jc w:val="both"/>
        <w:rPr>
          <w:sz w:val="24"/>
          <w:szCs w:val="24"/>
        </w:rPr>
      </w:pPr>
      <w:r w:rsidRPr="00E974B3">
        <w:rPr>
          <w:sz w:val="24"/>
          <w:szCs w:val="24"/>
        </w:rPr>
        <w:t>-</w:t>
      </w:r>
      <w:r w:rsidR="006309D3" w:rsidRPr="00E974B3">
        <w:rPr>
          <w:sz w:val="24"/>
          <w:szCs w:val="24"/>
        </w:rPr>
        <w:t xml:space="preserve"> zastupnik po zakonu dužnika</w:t>
      </w:r>
    </w:p>
    <w:p w:rsidRDefault="003373B0" w:rsidP="002F65D7" w:rsidR="00D629FC">
      <w:pPr>
        <w:jc w:val="both"/>
        <w:rPr>
          <w:sz w:val="24"/>
          <w:szCs w:val="24"/>
        </w:rPr>
      </w:pPr>
      <w:r>
        <w:rPr>
          <w:sz w:val="24"/>
          <w:szCs w:val="24"/>
        </w:rPr>
        <w:t>-</w:t>
      </w:r>
      <w:r w:rsidR="00D74E12">
        <w:rPr>
          <w:sz w:val="24"/>
          <w:szCs w:val="24"/>
        </w:rPr>
        <w:t xml:space="preserve"> </w:t>
      </w:r>
      <w:r w:rsidR="002F65D7">
        <w:rPr>
          <w:sz w:val="24"/>
          <w:szCs w:val="24"/>
        </w:rPr>
        <w:t>Zagrebačka banka d.d.</w:t>
      </w:r>
    </w:p>
    <w:p w:rsidRDefault="00ED6B70" w:rsidP="002F65D7" w:rsidR="007B593F" w:rsidRPr="00E974B3">
      <w:pPr>
        <w:jc w:val="both"/>
        <w:rPr>
          <w:sz w:val="24"/>
          <w:szCs w:val="24"/>
        </w:rPr>
      </w:pPr>
      <w:r>
        <w:rPr>
          <w:sz w:val="24"/>
          <w:szCs w:val="24"/>
        </w:rPr>
        <w:t xml:space="preserve"> </w:t>
      </w:r>
      <w:r w:rsidR="007B593F" w:rsidRPr="00E974B3">
        <w:rPr>
          <w:sz w:val="24"/>
          <w:szCs w:val="24"/>
        </w:rPr>
        <w:t xml:space="preserve">  </w:t>
      </w:r>
    </w:p>
    <w:p w:rsidRDefault="005B3F73" w:rsidP="00F45C5E" w:rsidR="0034166F" w:rsidRPr="00E974B3">
      <w:pPr>
        <w:ind w:left="720"/>
        <w:jc w:val="both"/>
        <w:rPr>
          <w:sz w:val="24"/>
          <w:szCs w:val="24"/>
        </w:rPr>
      </w:pPr>
      <w:r w:rsidRPr="00E974B3">
        <w:rPr>
          <w:sz w:val="24"/>
          <w:szCs w:val="24"/>
        </w:rPr>
        <w:t>VI</w:t>
      </w:r>
      <w:r w:rsidR="006309D3" w:rsidRPr="00E974B3">
        <w:rPr>
          <w:sz w:val="24"/>
          <w:szCs w:val="24"/>
        </w:rPr>
        <w:t>.</w:t>
      </w:r>
      <w:r w:rsidR="007B593F" w:rsidRPr="00E974B3">
        <w:rPr>
          <w:sz w:val="24"/>
          <w:szCs w:val="24"/>
        </w:rPr>
        <w:t xml:space="preserve"> Pozva</w:t>
      </w:r>
      <w:r w:rsidR="006309D3" w:rsidRPr="00E974B3">
        <w:rPr>
          <w:sz w:val="24"/>
          <w:szCs w:val="24"/>
        </w:rPr>
        <w:t>ne osobe mogu se o prijedlogu i</w:t>
      </w:r>
      <w:r w:rsidR="007B593F" w:rsidRPr="00E974B3">
        <w:rPr>
          <w:sz w:val="24"/>
          <w:szCs w:val="24"/>
        </w:rPr>
        <w:t xml:space="preserve"> pisano </w:t>
      </w:r>
      <w:r w:rsidR="00FC3E6C" w:rsidRPr="00E974B3">
        <w:rPr>
          <w:sz w:val="24"/>
          <w:szCs w:val="24"/>
        </w:rPr>
        <w:t>očitovati</w:t>
      </w:r>
      <w:r w:rsidR="006309D3" w:rsidRPr="00E974B3">
        <w:rPr>
          <w:sz w:val="24"/>
          <w:szCs w:val="24"/>
        </w:rPr>
        <w:t>.</w:t>
      </w:r>
      <w:r w:rsidR="007B593F" w:rsidRPr="00E974B3">
        <w:rPr>
          <w:sz w:val="24"/>
          <w:szCs w:val="24"/>
        </w:rPr>
        <w:t xml:space="preserve"> </w:t>
      </w:r>
    </w:p>
    <w:p w:rsidRDefault="006F7455" w:rsidP="007E3C54" w:rsidR="006F7455" w:rsidRPr="00E974B3">
      <w:pPr>
        <w:jc w:val="both"/>
        <w:rPr>
          <w:sz w:val="24"/>
          <w:szCs w:val="24"/>
        </w:rPr>
      </w:pPr>
    </w:p>
    <w:p w:rsidRDefault="006F7455" w:rsidR="006F7455" w:rsidRPr="00E974B3">
      <w:pPr>
        <w:jc w:val="center"/>
        <w:rPr>
          <w:sz w:val="24"/>
          <w:szCs w:val="24"/>
        </w:rPr>
      </w:pPr>
      <w:r w:rsidRPr="00E974B3">
        <w:rPr>
          <w:sz w:val="24"/>
          <w:szCs w:val="24"/>
        </w:rPr>
        <w:t>Obrazloženje</w:t>
      </w:r>
    </w:p>
    <w:p w:rsidRDefault="006F7455" w:rsidR="006F7455" w:rsidRPr="00E974B3">
      <w:pPr>
        <w:jc w:val="both"/>
        <w:rPr>
          <w:sz w:val="24"/>
          <w:szCs w:val="24"/>
        </w:rPr>
      </w:pPr>
    </w:p>
    <w:p w:rsidRDefault="00B35218" w:rsidP="00B35218" w:rsidR="00B35218" w:rsidRPr="00E974B3">
      <w:pPr>
        <w:jc w:val="both"/>
        <w:rPr>
          <w:sz w:val="24"/>
          <w:szCs w:val="24"/>
          <w:u w:val="single"/>
        </w:rPr>
      </w:pPr>
      <w:r w:rsidRPr="00E974B3">
        <w:rPr>
          <w:sz w:val="24"/>
          <w:szCs w:val="24"/>
        </w:rPr>
        <w:tab/>
      </w:r>
      <w:r w:rsidRPr="00E974B3">
        <w:rPr>
          <w:sz w:val="24"/>
          <w:szCs w:val="24"/>
          <w:u w:val="single"/>
        </w:rPr>
        <w:t xml:space="preserve">U odnosu na rješenje </w:t>
      </w:r>
    </w:p>
    <w:p w:rsidRDefault="006309D3" w:rsidP="00B35218" w:rsidR="006309D3" w:rsidRPr="00E974B3">
      <w:pPr>
        <w:ind w:firstLine="708"/>
        <w:jc w:val="both"/>
        <w:rPr>
          <w:sz w:val="24"/>
          <w:szCs w:val="24"/>
        </w:rPr>
      </w:pPr>
    </w:p>
    <w:p w:rsidRDefault="004476F1" w:rsidP="007C3B99" w:rsidR="006D15F7">
      <w:pPr>
        <w:jc w:val="both"/>
        <w:rPr>
          <w:sz w:val="24"/>
          <w:szCs w:val="24"/>
        </w:rPr>
      </w:pPr>
      <w:r>
        <w:rPr>
          <w:sz w:val="24"/>
          <w:szCs w:val="24"/>
        </w:rPr>
        <w:t xml:space="preserve">            </w:t>
      </w:r>
      <w:r w:rsidR="006309D3" w:rsidRPr="0088031D">
        <w:rPr>
          <w:sz w:val="24"/>
          <w:szCs w:val="24"/>
        </w:rPr>
        <w:t>Financijska agencija, Regionalni centar Zagreb, podnijela je ovom sudu prijedlog za otvaranje stečajnog postupka</w:t>
      </w:r>
      <w:r w:rsidR="0011615F" w:rsidRPr="0088031D">
        <w:rPr>
          <w:sz w:val="24"/>
          <w:szCs w:val="24"/>
        </w:rPr>
        <w:t xml:space="preserve"> nad </w:t>
      </w:r>
      <w:r w:rsidR="0011615F" w:rsidRPr="00C92E29">
        <w:rPr>
          <w:sz w:val="24"/>
          <w:szCs w:val="24"/>
        </w:rPr>
        <w:t>dužnikom</w:t>
      </w:r>
      <w:r w:rsidR="001C77A5" w:rsidRPr="001C77A5">
        <w:t xml:space="preserve"> </w:t>
      </w:r>
      <w:r w:rsidR="002F65D7" w:rsidRPr="002F65D7">
        <w:rPr>
          <w:sz w:val="24"/>
          <w:szCs w:val="24"/>
        </w:rPr>
        <w:t>CERES-ZAGREB d.o.o OIB: 41055677362, Zagreb, Božidara Magovca 15</w:t>
      </w:r>
      <w:r w:rsidR="006D15F7">
        <w:rPr>
          <w:sz w:val="24"/>
          <w:szCs w:val="24"/>
        </w:rPr>
        <w:t>.</w:t>
      </w:r>
      <w:r w:rsidR="00104EFD">
        <w:rPr>
          <w:sz w:val="24"/>
          <w:szCs w:val="24"/>
        </w:rPr>
        <w:t xml:space="preserve">           </w:t>
      </w:r>
    </w:p>
    <w:p w:rsidRDefault="007C3B99" w:rsidP="006D15F7" w:rsidR="007C3B99" w:rsidRPr="007C3B99">
      <w:pPr>
        <w:ind w:firstLine="720"/>
        <w:jc w:val="both"/>
        <w:rPr>
          <w:sz w:val="24"/>
          <w:szCs w:val="24"/>
        </w:rPr>
      </w:pPr>
      <w:r w:rsidRPr="007C3B99">
        <w:rPr>
          <w:sz w:val="24"/>
          <w:szCs w:val="24"/>
        </w:rPr>
        <w:t xml:space="preserve">Prijedlog je podnesen na temelju čl. 110. st. 1. Stečajnog zakona („Narodne novine“ broj 71/15, dalje: SZ). Prema odredbi čl. 110. st. 1. SZ-a Financijska agencija je dužna  podnijeti prijedlog za otvaranje stečajnog postupka ako pravna osoba u Očevidniku redoslijeda osnova za plaćanje ima evidentirane neizvršene osnove za plaćanje u neprekinutom razdoblju od </w:t>
      </w:r>
      <w:r w:rsidR="000A36A0">
        <w:rPr>
          <w:sz w:val="24"/>
          <w:szCs w:val="24"/>
        </w:rPr>
        <w:t>120</w:t>
      </w:r>
      <w:r w:rsidRPr="007C3B99">
        <w:rPr>
          <w:sz w:val="24"/>
          <w:szCs w:val="24"/>
        </w:rPr>
        <w:t xml:space="preserve"> dana.</w:t>
      </w:r>
    </w:p>
    <w:p w:rsidRDefault="00104EFD" w:rsidP="007C3B99" w:rsidR="007C3B99" w:rsidRPr="007C3B99">
      <w:pPr>
        <w:jc w:val="both"/>
        <w:rPr>
          <w:sz w:val="24"/>
          <w:szCs w:val="24"/>
        </w:rPr>
      </w:pPr>
      <w:r>
        <w:rPr>
          <w:sz w:val="24"/>
          <w:szCs w:val="24"/>
        </w:rPr>
        <w:t xml:space="preserve">           </w:t>
      </w:r>
      <w:r w:rsidR="007C3B99" w:rsidRPr="007C3B99">
        <w:rPr>
          <w:sz w:val="24"/>
          <w:szCs w:val="24"/>
        </w:rPr>
        <w:t>Financijska agencija, kao predlagatelj, navela je u prijedlogu za otvaranje stečajno</w:t>
      </w:r>
      <w:r w:rsidR="005C58A4">
        <w:rPr>
          <w:sz w:val="24"/>
          <w:szCs w:val="24"/>
        </w:rPr>
        <w:t>g pos</w:t>
      </w:r>
      <w:r w:rsidR="0094581F">
        <w:rPr>
          <w:sz w:val="24"/>
          <w:szCs w:val="24"/>
        </w:rPr>
        <w:t>tu</w:t>
      </w:r>
      <w:r w:rsidR="00330FF9">
        <w:rPr>
          <w:sz w:val="24"/>
          <w:szCs w:val="24"/>
        </w:rPr>
        <w:t>pka ka</w:t>
      </w:r>
      <w:r w:rsidR="000A36A0">
        <w:rPr>
          <w:sz w:val="24"/>
          <w:szCs w:val="24"/>
        </w:rPr>
        <w:t xml:space="preserve">ko dužnik na dan </w:t>
      </w:r>
      <w:r w:rsidR="002F65D7">
        <w:rPr>
          <w:sz w:val="24"/>
          <w:szCs w:val="24"/>
        </w:rPr>
        <w:t>04.04</w:t>
      </w:r>
      <w:r w:rsidR="006D15F7">
        <w:rPr>
          <w:sz w:val="24"/>
          <w:szCs w:val="24"/>
        </w:rPr>
        <w:t>.2018</w:t>
      </w:r>
      <w:r w:rsidR="007C3B99" w:rsidRPr="007C3B99">
        <w:rPr>
          <w:sz w:val="24"/>
          <w:szCs w:val="24"/>
        </w:rPr>
        <w:t xml:space="preserve">. u Očevidniku redoslijeda osnova za plaćanje ima evidentirane neizvršene osnove za plaćanje u neprekinutom razdoblju od </w:t>
      </w:r>
      <w:r w:rsidR="0074752D">
        <w:rPr>
          <w:sz w:val="24"/>
          <w:szCs w:val="24"/>
        </w:rPr>
        <w:t>120</w:t>
      </w:r>
      <w:r w:rsidR="00E1519B">
        <w:rPr>
          <w:sz w:val="24"/>
          <w:szCs w:val="24"/>
        </w:rPr>
        <w:t xml:space="preserve"> </w:t>
      </w:r>
      <w:r w:rsidR="007C3B99" w:rsidRPr="007C3B99">
        <w:rPr>
          <w:sz w:val="24"/>
          <w:szCs w:val="24"/>
        </w:rPr>
        <w:t xml:space="preserve">dana, u ukupnom iznosu od </w:t>
      </w:r>
      <w:r w:rsidR="002F65D7">
        <w:rPr>
          <w:sz w:val="24"/>
          <w:szCs w:val="24"/>
        </w:rPr>
        <w:t>44.912,26</w:t>
      </w:r>
      <w:r w:rsidR="00521738">
        <w:rPr>
          <w:sz w:val="24"/>
          <w:szCs w:val="24"/>
        </w:rPr>
        <w:t xml:space="preserve"> </w:t>
      </w:r>
      <w:r w:rsidR="00FB6908">
        <w:rPr>
          <w:sz w:val="24"/>
          <w:szCs w:val="24"/>
        </w:rPr>
        <w:t xml:space="preserve">kn, kao i </w:t>
      </w:r>
      <w:r w:rsidR="00FB6C65">
        <w:rPr>
          <w:sz w:val="24"/>
          <w:szCs w:val="24"/>
        </w:rPr>
        <w:t xml:space="preserve">da dužnik ima </w:t>
      </w:r>
      <w:r w:rsidR="002F65D7">
        <w:rPr>
          <w:sz w:val="24"/>
          <w:szCs w:val="24"/>
        </w:rPr>
        <w:t>2</w:t>
      </w:r>
      <w:r w:rsidR="007C3B99" w:rsidRPr="007C3B99">
        <w:rPr>
          <w:sz w:val="24"/>
          <w:szCs w:val="24"/>
        </w:rPr>
        <w:t xml:space="preserve"> zaposlenika. S obzirom na to da predlagatelj vodi Očevidnik redoslijeda osnova za plaćanje, sud je prihvatio predlagateljeve tvrdnje o neprekinutom razdoblju evidentiranih neizvršenih osnova za plaćanje koji su zavedeni u Očevidniku  redoslijeda osnova za plaćanje. </w:t>
      </w:r>
    </w:p>
    <w:p w:rsidRDefault="00DD5101" w:rsidP="007C3B99" w:rsidR="007C3B99" w:rsidRPr="007C3B99">
      <w:pPr>
        <w:jc w:val="both"/>
        <w:rPr>
          <w:sz w:val="24"/>
          <w:szCs w:val="24"/>
        </w:rPr>
      </w:pPr>
      <w:r>
        <w:rPr>
          <w:sz w:val="24"/>
          <w:szCs w:val="24"/>
        </w:rPr>
        <w:t xml:space="preserve">            </w:t>
      </w:r>
      <w:r w:rsidR="007C3B99" w:rsidRPr="007C3B99">
        <w:rPr>
          <w:sz w:val="24"/>
          <w:szCs w:val="24"/>
        </w:rPr>
        <w:t xml:space="preserve">Odredbom čl. 115. st. 1. SZ-a propisano je da sud na temelju prijedloga za otvaranje stečajnoga postupka donosi rješenje o pokretanju prethodnoga postupka radi utvrđivanja pretpostavki za otvaranje stečajnoga postupka (prethodni postupak). </w:t>
      </w:r>
    </w:p>
    <w:p w:rsidRDefault="007C3B99" w:rsidP="007C3B99" w:rsidR="007C3B99" w:rsidRPr="007C3B99">
      <w:pPr>
        <w:jc w:val="both"/>
        <w:rPr>
          <w:sz w:val="24"/>
          <w:szCs w:val="24"/>
        </w:rPr>
      </w:pPr>
      <w:r w:rsidRPr="007C3B99">
        <w:rPr>
          <w:sz w:val="24"/>
          <w:szCs w:val="24"/>
        </w:rPr>
        <w:t xml:space="preserve">S obzirom na to da iz predlagateljevih navoda proizlazi kako dužnik ima evidentirane neizvršene osnove za plaćanje u neprekinutom razdoblju od </w:t>
      </w:r>
      <w:r w:rsidR="000A36A0">
        <w:rPr>
          <w:sz w:val="24"/>
          <w:szCs w:val="24"/>
        </w:rPr>
        <w:t>120</w:t>
      </w:r>
      <w:r w:rsidRPr="007C3B99">
        <w:rPr>
          <w:sz w:val="24"/>
          <w:szCs w:val="24"/>
        </w:rPr>
        <w:t xml:space="preserve"> dana, sud je na temelju odredbe čl. 110. st. 1. i 115. st. 1. SZ-a riješio kao u izreci.</w:t>
      </w:r>
    </w:p>
    <w:p w:rsidRDefault="007C3B99" w:rsidP="007C3B99" w:rsidR="007C3B99" w:rsidRPr="007C3B99">
      <w:pPr>
        <w:jc w:val="both"/>
        <w:rPr>
          <w:sz w:val="24"/>
          <w:szCs w:val="24"/>
        </w:rPr>
      </w:pPr>
    </w:p>
    <w:p w:rsidRDefault="007C3B99" w:rsidP="007C3B99" w:rsidR="007C3B99" w:rsidRPr="007C3B99">
      <w:pPr>
        <w:jc w:val="both"/>
        <w:rPr>
          <w:sz w:val="24"/>
          <w:szCs w:val="24"/>
        </w:rPr>
      </w:pPr>
      <w:r w:rsidRPr="007C3B99">
        <w:rPr>
          <w:sz w:val="24"/>
          <w:szCs w:val="24"/>
        </w:rPr>
        <w:t>U odnosu na zaključak</w:t>
      </w:r>
    </w:p>
    <w:p w:rsidRDefault="007C3B99" w:rsidP="007C3B99" w:rsidR="007C3B99" w:rsidRPr="007C3B99">
      <w:pPr>
        <w:jc w:val="both"/>
        <w:rPr>
          <w:sz w:val="24"/>
          <w:szCs w:val="24"/>
        </w:rPr>
      </w:pPr>
    </w:p>
    <w:p w:rsidRDefault="00DD5101" w:rsidP="007C3B99" w:rsidR="007C3B99" w:rsidRPr="007C3B99">
      <w:pPr>
        <w:jc w:val="both"/>
        <w:rPr>
          <w:sz w:val="24"/>
          <w:szCs w:val="24"/>
        </w:rPr>
      </w:pPr>
      <w:r>
        <w:rPr>
          <w:sz w:val="24"/>
          <w:szCs w:val="24"/>
        </w:rPr>
        <w:t xml:space="preserve">           </w:t>
      </w:r>
      <w:r w:rsidR="007C3B99" w:rsidRPr="007C3B99">
        <w:rPr>
          <w:sz w:val="24"/>
          <w:szCs w:val="24"/>
        </w:rPr>
        <w:t>Prema odredbi čl. 117. st. 1. SZ-a osobe ovlaštene za zastupanje dužnika po zakonu dužne su nakon podnošenja prijedloga za otvaranje stečajnog postupka stečajnim tijelima na njihov zahtjev, bez odgode, pružiti sve potrebne podatke i obavijesti, a prema odredbi stavka 2. tog članka sud može zaključkom narediti stečajnom dužniku, odnosno osobi ovlaštenoj za zastupanje dužnika po zakonu da u određenom trenutku preda izvješće o financijsko-gospodarskom stanju.</w:t>
      </w:r>
    </w:p>
    <w:p w:rsidRDefault="00DD5101" w:rsidP="007C3B99" w:rsidR="007C3B99" w:rsidRPr="007C3B99">
      <w:pPr>
        <w:jc w:val="both"/>
        <w:rPr>
          <w:sz w:val="24"/>
          <w:szCs w:val="24"/>
        </w:rPr>
      </w:pPr>
      <w:r>
        <w:rPr>
          <w:sz w:val="24"/>
          <w:szCs w:val="24"/>
        </w:rPr>
        <w:t xml:space="preserve">            </w:t>
      </w:r>
      <w:r w:rsidR="007C3B99" w:rsidRPr="007C3B99">
        <w:rPr>
          <w:sz w:val="24"/>
          <w:szCs w:val="24"/>
        </w:rPr>
        <w:t xml:space="preserve">Imajući u vidu činjenicu da sud, na temelju navoda iz prijedloga za otvaranje stečajnog postupka, odnosno iz drugih javno dostupnih podataka, nije mogao utvrditi imovinu dužnika, naređeno je, po osnovi čl. 117. st. 1. i. 2. SZ-a, osobi ovlaštenoj za zastupanje </w:t>
      </w:r>
      <w:r w:rsidR="007C3B99" w:rsidRPr="007C3B99">
        <w:rPr>
          <w:sz w:val="24"/>
          <w:szCs w:val="24"/>
        </w:rPr>
        <w:lastRenderedPageBreak/>
        <w:t xml:space="preserve">dužnika dostaviti izvješće o financijsko-gospodarskom stanju dužnika, u kojem će biti navedena cjelokupna imovina dužnika (točka. I. zaključka),  s time da je potrebno dodati kako je odluka iz točke II. izreke zaključka donesena na temelju odredbi čl. 117. st. 1., 2. i  6. SZ-a u vezi s čl. 177., 178. i 180. SZ-a, a točka III. izreke zaključka utemeljena je na odredbe čl. 117. st. 3. SZ-a i odluka iz točke IV. izreke zaključka donesena je na temelju odredbe čl. 117. st. 4. SZ-a. </w:t>
      </w:r>
    </w:p>
    <w:p w:rsidRDefault="007C3B99" w:rsidP="007C3B99" w:rsidR="007C3B99" w:rsidRPr="007C3B99">
      <w:pPr>
        <w:jc w:val="both"/>
        <w:rPr>
          <w:sz w:val="24"/>
          <w:szCs w:val="24"/>
        </w:rPr>
      </w:pPr>
      <w:r w:rsidRPr="007C3B99">
        <w:rPr>
          <w:sz w:val="24"/>
          <w:szCs w:val="24"/>
        </w:rPr>
        <w:t xml:space="preserve"> </w:t>
      </w:r>
      <w:r w:rsidR="00DD5101">
        <w:rPr>
          <w:sz w:val="24"/>
          <w:szCs w:val="24"/>
        </w:rPr>
        <w:t xml:space="preserve">           </w:t>
      </w:r>
      <w:r w:rsidRPr="007C3B99">
        <w:rPr>
          <w:sz w:val="24"/>
          <w:szCs w:val="24"/>
        </w:rPr>
        <w:t>Prema odredbi čl. 123. st. 1. SZ-a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 Slijedom navedenog, sud je temelju čl. 123. st. 1. SZ-a zakazao ročište radi očitovanja  o prijedlogu za otvaranje stečajnog postupka (točka V. zaključka). Osobe koje su pozvane na navedeno ročište o prijedlogu mogu se očitovati i pisano (čl. 123. st. 2. SZ-a).</w:t>
      </w:r>
    </w:p>
    <w:p w:rsidRDefault="007C3B99" w:rsidP="007C3B99" w:rsidR="007C3B99" w:rsidRPr="007C3B99">
      <w:pPr>
        <w:jc w:val="both"/>
        <w:rPr>
          <w:sz w:val="24"/>
          <w:szCs w:val="24"/>
        </w:rPr>
      </w:pPr>
    </w:p>
    <w:p w:rsidRDefault="007235D3" w:rsidP="00DD5101" w:rsidR="007C3B99" w:rsidRPr="007C3B99">
      <w:pPr>
        <w:jc w:val="center"/>
        <w:rPr>
          <w:sz w:val="24"/>
          <w:szCs w:val="24"/>
        </w:rPr>
      </w:pPr>
      <w:r>
        <w:rPr>
          <w:sz w:val="24"/>
          <w:szCs w:val="24"/>
        </w:rPr>
        <w:t xml:space="preserve">U Zagrebu </w:t>
      </w:r>
      <w:r w:rsidR="006D15F7">
        <w:rPr>
          <w:sz w:val="24"/>
          <w:szCs w:val="24"/>
        </w:rPr>
        <w:t>22. svibnja</w:t>
      </w:r>
      <w:r w:rsidR="009A7B28" w:rsidRPr="009A7B28">
        <w:rPr>
          <w:sz w:val="24"/>
          <w:szCs w:val="24"/>
        </w:rPr>
        <w:t xml:space="preserve"> 2018.</w:t>
      </w:r>
    </w:p>
    <w:p w:rsidRDefault="007C3B99" w:rsidP="007C3B99" w:rsidR="007C3B99" w:rsidRPr="007C3B99">
      <w:pPr>
        <w:jc w:val="both"/>
        <w:rPr>
          <w:sz w:val="24"/>
          <w:szCs w:val="24"/>
        </w:rPr>
      </w:pPr>
    </w:p>
    <w:p w:rsidRDefault="007C3B99" w:rsidP="00DD5101" w:rsidR="007C3B99" w:rsidRPr="007C3B99">
      <w:pPr>
        <w:jc w:val="right"/>
        <w:rPr>
          <w:sz w:val="24"/>
          <w:szCs w:val="24"/>
        </w:rPr>
      </w:pPr>
      <w:r w:rsidRPr="007C3B99">
        <w:rPr>
          <w:sz w:val="24"/>
          <w:szCs w:val="24"/>
        </w:rPr>
        <w:tab/>
        <w:t>Sudac:</w:t>
      </w:r>
    </w:p>
    <w:p w:rsidRDefault="007C3B99" w:rsidP="00DD5101" w:rsidR="007C3B99" w:rsidRPr="007C3B99">
      <w:pPr>
        <w:jc w:val="right"/>
        <w:rPr>
          <w:sz w:val="24"/>
          <w:szCs w:val="24"/>
        </w:rPr>
      </w:pPr>
    </w:p>
    <w:p w:rsidRDefault="007C3B99" w:rsidP="00DD5101" w:rsidR="007C3B99" w:rsidRPr="007C3B99">
      <w:pPr>
        <w:jc w:val="right"/>
        <w:rPr>
          <w:sz w:val="24"/>
          <w:szCs w:val="24"/>
        </w:rPr>
      </w:pPr>
      <w:r w:rsidRPr="007C3B99">
        <w:rPr>
          <w:sz w:val="24"/>
          <w:szCs w:val="24"/>
        </w:rPr>
        <w:t xml:space="preserve"> Maja Jurovicki</w:t>
      </w:r>
      <w:r w:rsidR="00452C62">
        <w:rPr>
          <w:sz w:val="24"/>
          <w:szCs w:val="24"/>
        </w:rPr>
        <w:t>, v.r.</w:t>
      </w:r>
    </w:p>
    <w:p w:rsidRDefault="007C3B99" w:rsidP="007C3B99" w:rsidR="007C3B99" w:rsidRPr="007C3B99">
      <w:pPr>
        <w:jc w:val="both"/>
        <w:rPr>
          <w:sz w:val="24"/>
          <w:szCs w:val="24"/>
        </w:rPr>
      </w:pPr>
      <w:r w:rsidRPr="007C3B99">
        <w:rPr>
          <w:sz w:val="24"/>
          <w:szCs w:val="24"/>
        </w:rPr>
        <w:t xml:space="preserve"> </w:t>
      </w:r>
    </w:p>
    <w:p w:rsidRDefault="007C3B99" w:rsidP="007C3B99" w:rsidR="007C3B99" w:rsidRPr="007C3B99">
      <w:pPr>
        <w:jc w:val="both"/>
        <w:rPr>
          <w:sz w:val="24"/>
          <w:szCs w:val="24"/>
        </w:rPr>
      </w:pPr>
    </w:p>
    <w:p w:rsidRDefault="0005692D" w:rsidP="00CE3B7D" w:rsidR="0005692D" w:rsidRPr="00E974B3">
      <w:pPr>
        <w:jc w:val="right"/>
        <w:rPr>
          <w:sz w:val="24"/>
          <w:szCs w:val="24"/>
        </w:rPr>
      </w:pPr>
    </w:p>
    <w:p w:rsidRDefault="009729A5" w:rsidR="006F7455" w:rsidRPr="00E974B3">
      <w:pPr>
        <w:jc w:val="both"/>
        <w:rPr>
          <w:sz w:val="24"/>
          <w:szCs w:val="24"/>
        </w:rPr>
      </w:pPr>
      <w:r w:rsidRPr="00E974B3">
        <w:rPr>
          <w:sz w:val="24"/>
          <w:szCs w:val="24"/>
        </w:rPr>
        <w:t>UPUTA O PRAVNOM LIJEKU:</w:t>
      </w:r>
    </w:p>
    <w:p w:rsidRDefault="006F7455" w:rsidR="006F7455" w:rsidRPr="00E974B3">
      <w:pPr>
        <w:jc w:val="both"/>
        <w:rPr>
          <w:sz w:val="24"/>
          <w:szCs w:val="24"/>
        </w:rPr>
      </w:pPr>
      <w:r w:rsidRPr="00E974B3">
        <w:rPr>
          <w:sz w:val="24"/>
          <w:szCs w:val="24"/>
        </w:rPr>
        <w:t>Protiv ovog rješenja nije dopuštena žalba (čl</w:t>
      </w:r>
      <w:r w:rsidR="008771CC" w:rsidRPr="00E974B3">
        <w:rPr>
          <w:sz w:val="24"/>
          <w:szCs w:val="24"/>
        </w:rPr>
        <w:t>.</w:t>
      </w:r>
      <w:r w:rsidR="005B3F73" w:rsidRPr="00E974B3">
        <w:rPr>
          <w:sz w:val="24"/>
          <w:szCs w:val="24"/>
        </w:rPr>
        <w:t xml:space="preserve"> </w:t>
      </w:r>
      <w:r w:rsidR="008771CC" w:rsidRPr="00E974B3">
        <w:rPr>
          <w:sz w:val="24"/>
          <w:szCs w:val="24"/>
        </w:rPr>
        <w:t>115.st.</w:t>
      </w:r>
      <w:r w:rsidR="00131E99" w:rsidRPr="00E974B3">
        <w:rPr>
          <w:sz w:val="24"/>
          <w:szCs w:val="24"/>
        </w:rPr>
        <w:t xml:space="preserve"> 1. </w:t>
      </w:r>
      <w:r w:rsidRPr="00E974B3">
        <w:rPr>
          <w:sz w:val="24"/>
          <w:szCs w:val="24"/>
        </w:rPr>
        <w:t>SZ-a)</w:t>
      </w:r>
    </w:p>
    <w:p w:rsidRDefault="00B01169" w:rsidR="008E6A96">
      <w:pPr>
        <w:jc w:val="both"/>
        <w:rPr>
          <w:sz w:val="24"/>
          <w:szCs w:val="24"/>
        </w:rPr>
      </w:pPr>
      <w:r w:rsidRPr="00E974B3">
        <w:rPr>
          <w:sz w:val="24"/>
          <w:szCs w:val="24"/>
        </w:rPr>
        <w:t>Protiv zaklju</w:t>
      </w:r>
      <w:r w:rsidR="008771CC" w:rsidRPr="00E974B3">
        <w:rPr>
          <w:sz w:val="24"/>
          <w:szCs w:val="24"/>
        </w:rPr>
        <w:t>čka žalba nije dopuštena (čl.</w:t>
      </w:r>
      <w:r w:rsidRPr="00E974B3">
        <w:rPr>
          <w:sz w:val="24"/>
          <w:szCs w:val="24"/>
        </w:rPr>
        <w:t xml:space="preserve"> 1</w:t>
      </w:r>
      <w:r w:rsidR="008771CC" w:rsidRPr="00E974B3">
        <w:rPr>
          <w:sz w:val="24"/>
          <w:szCs w:val="24"/>
        </w:rPr>
        <w:t>9. st.</w:t>
      </w:r>
      <w:r w:rsidR="00131E99" w:rsidRPr="00E974B3">
        <w:rPr>
          <w:sz w:val="24"/>
          <w:szCs w:val="24"/>
        </w:rPr>
        <w:t xml:space="preserve"> 7</w:t>
      </w:r>
      <w:r w:rsidRPr="00E974B3">
        <w:rPr>
          <w:sz w:val="24"/>
          <w:szCs w:val="24"/>
        </w:rPr>
        <w:t>.SZ-a)</w:t>
      </w:r>
    </w:p>
    <w:p w:rsidRDefault="00F1259F" w:rsidR="00F1259F">
      <w:pPr>
        <w:jc w:val="both"/>
        <w:rPr>
          <w:sz w:val="24"/>
          <w:szCs w:val="24"/>
        </w:rPr>
      </w:pPr>
    </w:p>
    <w:p w:rsidRDefault="00452C62" w:rsidP="008C5BAA" w:rsidR="00452C62" w:rsidRPr="00452C62">
      <w:pPr>
        <w:jc w:val="right"/>
        <w:rPr>
          <w:sz w:val="24"/>
          <w:szCs w:val="24"/>
        </w:rPr>
      </w:pPr>
      <w:r w:rsidRPr="00452C62">
        <w:rPr>
          <w:sz w:val="24"/>
          <w:szCs w:val="24"/>
        </w:rPr>
        <w:t>Za točnost otpravka-ovlašteni službenik:</w:t>
      </w:r>
    </w:p>
    <w:p w:rsidRDefault="00452C62" w:rsidP="008C5BAA" w:rsidR="00452C62" w:rsidRPr="00452C62">
      <w:pPr>
        <w:jc w:val="right"/>
        <w:rPr>
          <w:sz w:val="24"/>
          <w:szCs w:val="24"/>
        </w:rPr>
      </w:pPr>
      <w:r w:rsidRPr="00452C62">
        <w:rPr>
          <w:sz w:val="24"/>
          <w:szCs w:val="24"/>
        </w:rPr>
        <w:t>Gordana Cvitković</w:t>
      </w:r>
    </w:p>
    <w:p w:rsidRDefault="002F65D7" w:rsidP="00452C62" w:rsidR="002F65D7" w:rsidRPr="00452C62">
      <w:pPr>
        <w:jc w:val="both"/>
        <w:rPr>
          <w:sz w:val="24"/>
          <w:szCs w:val="24"/>
        </w:rPr>
      </w:pPr>
    </w:p>
    <w:p w:rsidRDefault="005F41EA" w:rsidP="003742F5" w:rsidR="005F41EA" w:rsidRPr="003742F5">
      <w:pPr>
        <w:pStyle w:val="Odlomakpopisa"/>
        <w:ind w:left="360"/>
        <w:jc w:val="both"/>
        <w:rPr>
          <w:sz w:val="24"/>
          <w:szCs w:val="24"/>
        </w:rPr>
      </w:pPr>
    </w:p>
    <w:p w:rsidRDefault="008771CC" w:rsidP="00131E99" w:rsidR="00131E99" w:rsidRPr="00992FCB">
      <w:pPr>
        <w:numPr>
          <w:ilvl w:val="0"/>
          <w:numId w:val="2"/>
        </w:numPr>
        <w:jc w:val="both"/>
        <w:rPr>
          <w:color w:themeColor="background1" w:val="FFFFFF"/>
          <w:sz w:val="24"/>
          <w:szCs w:val="24"/>
        </w:rPr>
      </w:pPr>
      <w:r w:rsidRPr="00992FCB">
        <w:rPr>
          <w:color w:themeColor="background1" w:val="FFFFFF"/>
          <w:sz w:val="24"/>
          <w:szCs w:val="24"/>
        </w:rPr>
        <w:t>dužnik</w:t>
      </w:r>
    </w:p>
    <w:p w:rsidRDefault="00131E99" w:rsidP="00131E99" w:rsidR="00131E99" w:rsidRPr="00992FCB">
      <w:pPr>
        <w:numPr>
          <w:ilvl w:val="0"/>
          <w:numId w:val="2"/>
        </w:numPr>
        <w:jc w:val="both"/>
        <w:rPr>
          <w:color w:themeColor="background1" w:val="FFFFFF"/>
          <w:sz w:val="24"/>
          <w:szCs w:val="24"/>
        </w:rPr>
      </w:pPr>
    </w:p>
    <w:p w:rsidRDefault="008771CC" w:rsidP="00131E99" w:rsidR="00B32E61" w:rsidRPr="00992FCB">
      <w:pPr>
        <w:numPr>
          <w:ilvl w:val="0"/>
          <w:numId w:val="2"/>
        </w:numPr>
        <w:jc w:val="both"/>
        <w:rPr>
          <w:color w:themeColor="background1" w:val="FFFFFF"/>
          <w:sz w:val="24"/>
          <w:szCs w:val="24"/>
        </w:rPr>
      </w:pPr>
      <w:r w:rsidRPr="00992FCB">
        <w:rPr>
          <w:color w:themeColor="background1" w:val="FFFFFF"/>
          <w:sz w:val="24"/>
          <w:szCs w:val="24"/>
        </w:rPr>
        <w:t xml:space="preserve">e oglasna ploča </w:t>
      </w:r>
    </w:p>
    <w:p w:rsidRDefault="00B32E61" w:rsidP="00B32E61" w:rsidR="00B32E61" w:rsidRPr="00992FCB">
      <w:pPr>
        <w:ind w:left="1363"/>
        <w:jc w:val="both"/>
        <w:rPr>
          <w:color w:themeColor="background1" w:val="FFFFFF"/>
          <w:sz w:val="24"/>
          <w:szCs w:val="24"/>
        </w:rPr>
      </w:pPr>
    </w:p>
    <w:sectPr w:rsidSect="00A6067D" w:rsidR="00B32E61" w:rsidRPr="00992FCB">
      <w:headerReference w:type="default" r:id="rId11"/>
      <w:pgSz w:h="16838" w:w="11906"/>
      <w:pgMar w:gutter="0" w:footer="720" w:header="720" w:left="1418" w:bottom="1418" w:right="1418" w:top="1418"/>
      <w:cols w:space="720"/>
      <w:titlePg/>
      <w:docGrid w:linePitch="272"/>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F4C01" w:rsidR="00AF4C01">
      <w:r>
        <w:separator/>
      </w:r>
    </w:p>
  </w:endnote>
  <w:endnote w:id="0" w:type="continuationSeparator">
    <w:p w:rsidRDefault="00AF4C01" w:rsidR="00AF4C01">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w:panose1 w:val="020B0604020202020204"/>
    <w:charset w:val="EE"/>
    <w:family w:val="swiss"/>
    <w:pitch w:val="variable"/>
    <w:sig w:csb1="00000000" w:csb0="000001FF" w:usb3="00000000" w:usb2="00000009" w:usb1="C0007843" w:usb0="E0002A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F4C01" w:rsidR="00AF4C01">
      <w:r>
        <w:separator/>
      </w:r>
    </w:p>
  </w:footnote>
  <w:footnote w:id="0" w:type="continuationSeparator">
    <w:p w:rsidRDefault="00AF4C01" w:rsidR="00AF4C01">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F72583" w:rsidR="004D2841">
    <w:pPr>
      <w:pStyle w:val="Zaglavlje"/>
      <w:framePr w:y="1" w:xAlign="center" w:vAnchor="text" w:hAnchor="margin" w:wrap="auto"/>
      <w:rPr>
        <w:rStyle w:val="Brojstranice"/>
      </w:rPr>
    </w:pPr>
    <w:r>
      <w:rPr>
        <w:rStyle w:val="Brojstranice"/>
      </w:rPr>
      <w:fldChar w:fldCharType="begin"/>
    </w:r>
    <w:r w:rsidR="004D2841">
      <w:rPr>
        <w:rStyle w:val="Brojstranice"/>
      </w:rPr>
      <w:instrText xml:space="preserve">PAGE  </w:instrText>
    </w:r>
    <w:r>
      <w:rPr>
        <w:rStyle w:val="Brojstranice"/>
      </w:rPr>
      <w:fldChar w:fldCharType="separate"/>
    </w:r>
    <w:r w:rsidR="0045655D">
      <w:rPr>
        <w:rStyle w:val="Brojstranice"/>
        <w:noProof/>
      </w:rPr>
      <w:t>3</w:t>
    </w:r>
    <w:r>
      <w:rPr>
        <w:rStyle w:val="Brojstranice"/>
      </w:rPr>
      <w:fldChar w:fldCharType="end"/>
    </w:r>
  </w:p>
  <w:p w:rsidRDefault="004E409C" w:rsidP="004E409C" w:rsidR="004D2841" w:rsidRPr="00EB6EFC">
    <w:pPr>
      <w:pStyle w:val="Zaglavlje"/>
      <w:jc w:val="right"/>
      <w:rPr>
        <w:sz w:val="24"/>
        <w:szCs w:val="24"/>
      </w:rPr>
    </w:pPr>
    <w:r>
      <w:rPr>
        <w:sz w:val="24"/>
        <w:szCs w:val="24"/>
      </w:rPr>
      <w:t>70. St-949/2018</w:t>
    </w:r>
    <w:r w:rsidRPr="00C8555E">
      <w:rPr>
        <w:sz w:val="24"/>
        <w:szCs w:val="24"/>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EC55F45"/>
    <w:multiLevelType w:val="hybridMultilevel"/>
    <w:tmpl w:val="C5EC8138"/>
    <w:lvl w:tplc="2396BEE4" w:ilvl="0">
      <w:start w:val="1"/>
      <w:numFmt w:val="upperRoman"/>
      <w:lvlText w:val="%1."/>
      <w:lvlJc w:val="left"/>
      <w:pPr>
        <w:ind w:hanging="720" w:left="1275"/>
      </w:pPr>
      <w:rPr>
        <w:rFonts w:hint="default"/>
      </w:rPr>
    </w:lvl>
    <w:lvl w:tentative="true" w:tplc="041A0019" w:ilvl="1">
      <w:start w:val="1"/>
      <w:numFmt w:val="lowerLetter"/>
      <w:lvlText w:val="%2."/>
      <w:lvlJc w:val="left"/>
      <w:pPr>
        <w:ind w:hanging="360" w:left="1635"/>
      </w:pPr>
    </w:lvl>
    <w:lvl w:tentative="true" w:tplc="041A001B" w:ilvl="2">
      <w:start w:val="1"/>
      <w:numFmt w:val="lowerRoman"/>
      <w:lvlText w:val="%3."/>
      <w:lvlJc w:val="right"/>
      <w:pPr>
        <w:ind w:hanging="180" w:left="2355"/>
      </w:pPr>
    </w:lvl>
    <w:lvl w:tentative="true" w:tplc="041A000F" w:ilvl="3">
      <w:start w:val="1"/>
      <w:numFmt w:val="decimal"/>
      <w:lvlText w:val="%4."/>
      <w:lvlJc w:val="left"/>
      <w:pPr>
        <w:ind w:hanging="360" w:left="3075"/>
      </w:pPr>
    </w:lvl>
    <w:lvl w:tentative="true" w:tplc="041A0019" w:ilvl="4">
      <w:start w:val="1"/>
      <w:numFmt w:val="lowerLetter"/>
      <w:lvlText w:val="%5."/>
      <w:lvlJc w:val="left"/>
      <w:pPr>
        <w:ind w:hanging="360" w:left="3795"/>
      </w:pPr>
    </w:lvl>
    <w:lvl w:tentative="true" w:tplc="041A001B" w:ilvl="5">
      <w:start w:val="1"/>
      <w:numFmt w:val="lowerRoman"/>
      <w:lvlText w:val="%6."/>
      <w:lvlJc w:val="right"/>
      <w:pPr>
        <w:ind w:hanging="180" w:left="4515"/>
      </w:pPr>
    </w:lvl>
    <w:lvl w:tentative="true" w:tplc="041A000F" w:ilvl="6">
      <w:start w:val="1"/>
      <w:numFmt w:val="decimal"/>
      <w:lvlText w:val="%7."/>
      <w:lvlJc w:val="left"/>
      <w:pPr>
        <w:ind w:hanging="360" w:left="5235"/>
      </w:pPr>
    </w:lvl>
    <w:lvl w:tentative="true" w:tplc="041A0019" w:ilvl="7">
      <w:start w:val="1"/>
      <w:numFmt w:val="lowerLetter"/>
      <w:lvlText w:val="%8."/>
      <w:lvlJc w:val="left"/>
      <w:pPr>
        <w:ind w:hanging="360" w:left="5955"/>
      </w:pPr>
    </w:lvl>
    <w:lvl w:tentative="true" w:tplc="041A001B" w:ilvl="8">
      <w:start w:val="1"/>
      <w:numFmt w:val="lowerRoman"/>
      <w:lvlText w:val="%9."/>
      <w:lvlJc w:val="right"/>
      <w:pPr>
        <w:ind w:hanging="180" w:left="6675"/>
      </w:pPr>
    </w:lvl>
  </w:abstractNum>
  <w:abstractNum w:abstractNumId="1">
    <w:nsid w:val="14803493"/>
    <w:multiLevelType w:val="singleLevel"/>
    <w:tmpl w:val="7304D97E"/>
    <w:lvl w:ilvl="0">
      <w:start w:val="1"/>
      <w:numFmt w:val="decimal"/>
      <w:lvlText w:val="%1."/>
      <w:legacy w:legacyIndent="360" w:legacySpace="120" w:legacy="true"/>
      <w:lvlJc w:val="left"/>
      <w:pPr>
        <w:ind w:hanging="360" w:left="1080"/>
      </w:pPr>
    </w:lvl>
  </w:abstractNum>
  <w:abstractNum w:abstractNumId="2">
    <w:nsid w:val="66E06C53"/>
    <w:multiLevelType w:val="hybridMultilevel"/>
    <w:tmpl w:val="21DC4DF0"/>
    <w:lvl w:tplc="A922147C" w:ilvl="0">
      <w:start w:val="1"/>
      <w:numFmt w:val="decimal"/>
      <w:lvlText w:val="%1."/>
      <w:lvlJc w:val="left"/>
      <w:pPr>
        <w:tabs>
          <w:tab w:pos="1363" w:val="num"/>
        </w:tabs>
        <w:ind w:hanging="360" w:left="1363"/>
      </w:pPr>
      <w:rPr>
        <w:rFonts w:hint="default"/>
      </w:rPr>
    </w:lvl>
    <w:lvl w:tentative="true" w:tplc="041A0019" w:ilvl="1">
      <w:start w:val="1"/>
      <w:numFmt w:val="lowerLetter"/>
      <w:lvlText w:val="%2."/>
      <w:lvlJc w:val="left"/>
      <w:pPr>
        <w:tabs>
          <w:tab w:pos="2083" w:val="num"/>
        </w:tabs>
        <w:ind w:hanging="360" w:left="2083"/>
      </w:pPr>
    </w:lvl>
    <w:lvl w:tentative="true" w:tplc="041A001B" w:ilvl="2">
      <w:start w:val="1"/>
      <w:numFmt w:val="lowerRoman"/>
      <w:lvlText w:val="%3."/>
      <w:lvlJc w:val="right"/>
      <w:pPr>
        <w:tabs>
          <w:tab w:pos="2803" w:val="num"/>
        </w:tabs>
        <w:ind w:hanging="180" w:left="2803"/>
      </w:pPr>
    </w:lvl>
    <w:lvl w:tentative="true" w:tplc="041A000F" w:ilvl="3">
      <w:start w:val="1"/>
      <w:numFmt w:val="decimal"/>
      <w:lvlText w:val="%4."/>
      <w:lvlJc w:val="left"/>
      <w:pPr>
        <w:tabs>
          <w:tab w:pos="3523" w:val="num"/>
        </w:tabs>
        <w:ind w:hanging="360" w:left="3523"/>
      </w:pPr>
    </w:lvl>
    <w:lvl w:tentative="true" w:tplc="041A0019" w:ilvl="4">
      <w:start w:val="1"/>
      <w:numFmt w:val="lowerLetter"/>
      <w:lvlText w:val="%5."/>
      <w:lvlJc w:val="left"/>
      <w:pPr>
        <w:tabs>
          <w:tab w:pos="4243" w:val="num"/>
        </w:tabs>
        <w:ind w:hanging="360" w:left="4243"/>
      </w:pPr>
    </w:lvl>
    <w:lvl w:tentative="true" w:tplc="041A001B" w:ilvl="5">
      <w:start w:val="1"/>
      <w:numFmt w:val="lowerRoman"/>
      <w:lvlText w:val="%6."/>
      <w:lvlJc w:val="right"/>
      <w:pPr>
        <w:tabs>
          <w:tab w:pos="4963" w:val="num"/>
        </w:tabs>
        <w:ind w:hanging="180" w:left="4963"/>
      </w:pPr>
    </w:lvl>
    <w:lvl w:tentative="true" w:tplc="041A000F" w:ilvl="6">
      <w:start w:val="1"/>
      <w:numFmt w:val="decimal"/>
      <w:lvlText w:val="%7."/>
      <w:lvlJc w:val="left"/>
      <w:pPr>
        <w:tabs>
          <w:tab w:pos="5683" w:val="num"/>
        </w:tabs>
        <w:ind w:hanging="360" w:left="5683"/>
      </w:pPr>
    </w:lvl>
    <w:lvl w:tentative="true" w:tplc="041A0019" w:ilvl="7">
      <w:start w:val="1"/>
      <w:numFmt w:val="lowerLetter"/>
      <w:lvlText w:val="%8."/>
      <w:lvlJc w:val="left"/>
      <w:pPr>
        <w:tabs>
          <w:tab w:pos="6403" w:val="num"/>
        </w:tabs>
        <w:ind w:hanging="360" w:left="6403"/>
      </w:pPr>
    </w:lvl>
    <w:lvl w:tentative="true" w:tplc="041A001B" w:ilvl="8">
      <w:start w:val="1"/>
      <w:numFmt w:val="lowerRoman"/>
      <w:lvlText w:val="%9."/>
      <w:lvlJc w:val="right"/>
      <w:pPr>
        <w:tabs>
          <w:tab w:pos="7123" w:val="num"/>
        </w:tabs>
        <w:ind w:hanging="180" w:left="7123"/>
      </w:pPr>
    </w:lvl>
  </w:abstractNum>
  <w:abstractNum w:abstractNumId="3">
    <w:nsid w:val="6EB13AF1"/>
    <w:multiLevelType w:val="hybridMultilevel"/>
    <w:tmpl w:val="7AFA250E"/>
    <w:lvl w:tplc="F2DEEC1E" w:ilvl="0">
      <w:start w:val="1"/>
      <w:numFmt w:val="decimal"/>
      <w:lvlText w:val="%1."/>
      <w:lvlJc w:val="left"/>
      <w:pPr>
        <w:ind w:hanging="360" w:left="360"/>
      </w:pPr>
      <w:rPr>
        <w:rFonts w:cs="Times New Roman" w:eastAsia="Times New Roman" w:hAnsi="Times New Roman" w:ascii="Times New Roman"/>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5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5B5C24"/>
    <w:rsid w:val="00002544"/>
    <w:rsid w:val="0000696B"/>
    <w:rsid w:val="00010453"/>
    <w:rsid w:val="0001233A"/>
    <w:rsid w:val="00016C56"/>
    <w:rsid w:val="0002286E"/>
    <w:rsid w:val="00025C40"/>
    <w:rsid w:val="00026F6E"/>
    <w:rsid w:val="00027E72"/>
    <w:rsid w:val="00031159"/>
    <w:rsid w:val="00036DB2"/>
    <w:rsid w:val="0003714F"/>
    <w:rsid w:val="00040783"/>
    <w:rsid w:val="000457CF"/>
    <w:rsid w:val="000468E0"/>
    <w:rsid w:val="000519B3"/>
    <w:rsid w:val="00053FC4"/>
    <w:rsid w:val="000549DC"/>
    <w:rsid w:val="00054EC5"/>
    <w:rsid w:val="000553D0"/>
    <w:rsid w:val="0005692D"/>
    <w:rsid w:val="000573BD"/>
    <w:rsid w:val="00061B98"/>
    <w:rsid w:val="00062662"/>
    <w:rsid w:val="00071037"/>
    <w:rsid w:val="00072548"/>
    <w:rsid w:val="0007422D"/>
    <w:rsid w:val="00080CBD"/>
    <w:rsid w:val="00082956"/>
    <w:rsid w:val="000867BC"/>
    <w:rsid w:val="00096362"/>
    <w:rsid w:val="000A0821"/>
    <w:rsid w:val="000A36A0"/>
    <w:rsid w:val="000A43DF"/>
    <w:rsid w:val="000A59BA"/>
    <w:rsid w:val="000A7FE8"/>
    <w:rsid w:val="000B75BC"/>
    <w:rsid w:val="000C3B9B"/>
    <w:rsid w:val="000C405A"/>
    <w:rsid w:val="000D2202"/>
    <w:rsid w:val="000D68E6"/>
    <w:rsid w:val="000D6942"/>
    <w:rsid w:val="000E196C"/>
    <w:rsid w:val="000E214F"/>
    <w:rsid w:val="000F082E"/>
    <w:rsid w:val="000F32D6"/>
    <w:rsid w:val="00104EFD"/>
    <w:rsid w:val="00106563"/>
    <w:rsid w:val="00106976"/>
    <w:rsid w:val="001109BF"/>
    <w:rsid w:val="00111454"/>
    <w:rsid w:val="00111AF4"/>
    <w:rsid w:val="00111C74"/>
    <w:rsid w:val="001128AF"/>
    <w:rsid w:val="00113EC7"/>
    <w:rsid w:val="0011615F"/>
    <w:rsid w:val="00116954"/>
    <w:rsid w:val="00117811"/>
    <w:rsid w:val="001205A6"/>
    <w:rsid w:val="00122BA0"/>
    <w:rsid w:val="00125919"/>
    <w:rsid w:val="00131E99"/>
    <w:rsid w:val="001328E3"/>
    <w:rsid w:val="00142254"/>
    <w:rsid w:val="00144532"/>
    <w:rsid w:val="00144F76"/>
    <w:rsid w:val="0014700A"/>
    <w:rsid w:val="00153873"/>
    <w:rsid w:val="0016115B"/>
    <w:rsid w:val="00163C6D"/>
    <w:rsid w:val="001662C4"/>
    <w:rsid w:val="00170F32"/>
    <w:rsid w:val="00180F10"/>
    <w:rsid w:val="00183FE2"/>
    <w:rsid w:val="0018622D"/>
    <w:rsid w:val="00192171"/>
    <w:rsid w:val="00192C38"/>
    <w:rsid w:val="00192D04"/>
    <w:rsid w:val="001979D8"/>
    <w:rsid w:val="001A1A7F"/>
    <w:rsid w:val="001A4CA9"/>
    <w:rsid w:val="001B38C6"/>
    <w:rsid w:val="001B44D2"/>
    <w:rsid w:val="001B6496"/>
    <w:rsid w:val="001C3EE5"/>
    <w:rsid w:val="001C6A0A"/>
    <w:rsid w:val="001C77A5"/>
    <w:rsid w:val="001D3C0E"/>
    <w:rsid w:val="001D6A93"/>
    <w:rsid w:val="00206055"/>
    <w:rsid w:val="00206C15"/>
    <w:rsid w:val="00214E16"/>
    <w:rsid w:val="00220341"/>
    <w:rsid w:val="00221CBA"/>
    <w:rsid w:val="002239B8"/>
    <w:rsid w:val="00224BB0"/>
    <w:rsid w:val="002275D2"/>
    <w:rsid w:val="00236CC4"/>
    <w:rsid w:val="00240C67"/>
    <w:rsid w:val="002431C4"/>
    <w:rsid w:val="00260A9E"/>
    <w:rsid w:val="00261402"/>
    <w:rsid w:val="00264628"/>
    <w:rsid w:val="00286FBD"/>
    <w:rsid w:val="002903F5"/>
    <w:rsid w:val="0029270E"/>
    <w:rsid w:val="002A3523"/>
    <w:rsid w:val="002B0A2D"/>
    <w:rsid w:val="002B1C21"/>
    <w:rsid w:val="002B2E80"/>
    <w:rsid w:val="002B471E"/>
    <w:rsid w:val="002B486C"/>
    <w:rsid w:val="002C3115"/>
    <w:rsid w:val="002C63C5"/>
    <w:rsid w:val="002D0838"/>
    <w:rsid w:val="002D3478"/>
    <w:rsid w:val="002D630F"/>
    <w:rsid w:val="002D6659"/>
    <w:rsid w:val="002E19A8"/>
    <w:rsid w:val="002E5087"/>
    <w:rsid w:val="002F01C6"/>
    <w:rsid w:val="002F244B"/>
    <w:rsid w:val="002F40B2"/>
    <w:rsid w:val="002F5694"/>
    <w:rsid w:val="002F65D7"/>
    <w:rsid w:val="002F6B80"/>
    <w:rsid w:val="002F6E9A"/>
    <w:rsid w:val="002F7B61"/>
    <w:rsid w:val="00303B15"/>
    <w:rsid w:val="00304BF2"/>
    <w:rsid w:val="00306DA3"/>
    <w:rsid w:val="00311CC3"/>
    <w:rsid w:val="00314C4A"/>
    <w:rsid w:val="00317B62"/>
    <w:rsid w:val="003212F9"/>
    <w:rsid w:val="00330FF9"/>
    <w:rsid w:val="00331D78"/>
    <w:rsid w:val="00336AB4"/>
    <w:rsid w:val="003373B0"/>
    <w:rsid w:val="00337798"/>
    <w:rsid w:val="0034166F"/>
    <w:rsid w:val="003417D7"/>
    <w:rsid w:val="003469BA"/>
    <w:rsid w:val="00347895"/>
    <w:rsid w:val="00354A7A"/>
    <w:rsid w:val="00361B2A"/>
    <w:rsid w:val="00361C14"/>
    <w:rsid w:val="00364674"/>
    <w:rsid w:val="003657B3"/>
    <w:rsid w:val="00365959"/>
    <w:rsid w:val="00366125"/>
    <w:rsid w:val="003742F5"/>
    <w:rsid w:val="00374554"/>
    <w:rsid w:val="00374C58"/>
    <w:rsid w:val="00375FFC"/>
    <w:rsid w:val="00376EAE"/>
    <w:rsid w:val="00377EEA"/>
    <w:rsid w:val="0039199F"/>
    <w:rsid w:val="003929CB"/>
    <w:rsid w:val="003B45C0"/>
    <w:rsid w:val="003C0854"/>
    <w:rsid w:val="003C0CAB"/>
    <w:rsid w:val="003E3082"/>
    <w:rsid w:val="003E3C29"/>
    <w:rsid w:val="003F6C5C"/>
    <w:rsid w:val="003F732A"/>
    <w:rsid w:val="0040335D"/>
    <w:rsid w:val="00404936"/>
    <w:rsid w:val="0040669C"/>
    <w:rsid w:val="004069D5"/>
    <w:rsid w:val="00410132"/>
    <w:rsid w:val="0041101F"/>
    <w:rsid w:val="004158EC"/>
    <w:rsid w:val="0041799A"/>
    <w:rsid w:val="00420D67"/>
    <w:rsid w:val="00424AEB"/>
    <w:rsid w:val="00425EB0"/>
    <w:rsid w:val="0043352C"/>
    <w:rsid w:val="004401E2"/>
    <w:rsid w:val="0044050C"/>
    <w:rsid w:val="0044239E"/>
    <w:rsid w:val="004476F1"/>
    <w:rsid w:val="00450221"/>
    <w:rsid w:val="00450676"/>
    <w:rsid w:val="00452C62"/>
    <w:rsid w:val="00452D61"/>
    <w:rsid w:val="004531FC"/>
    <w:rsid w:val="00454BBA"/>
    <w:rsid w:val="004552C2"/>
    <w:rsid w:val="00455E3F"/>
    <w:rsid w:val="0045655D"/>
    <w:rsid w:val="00465E5B"/>
    <w:rsid w:val="00467435"/>
    <w:rsid w:val="00474739"/>
    <w:rsid w:val="00475CDF"/>
    <w:rsid w:val="00476E8D"/>
    <w:rsid w:val="00482933"/>
    <w:rsid w:val="00482C4B"/>
    <w:rsid w:val="004830EB"/>
    <w:rsid w:val="00483785"/>
    <w:rsid w:val="00492993"/>
    <w:rsid w:val="00494E63"/>
    <w:rsid w:val="004A009E"/>
    <w:rsid w:val="004A1284"/>
    <w:rsid w:val="004A16A8"/>
    <w:rsid w:val="004A1D05"/>
    <w:rsid w:val="004A2DF1"/>
    <w:rsid w:val="004A6C25"/>
    <w:rsid w:val="004A6EF4"/>
    <w:rsid w:val="004D057C"/>
    <w:rsid w:val="004D2841"/>
    <w:rsid w:val="004D3197"/>
    <w:rsid w:val="004D708A"/>
    <w:rsid w:val="004D7BA1"/>
    <w:rsid w:val="004E18CA"/>
    <w:rsid w:val="004E2FD0"/>
    <w:rsid w:val="004E409C"/>
    <w:rsid w:val="004E5FEF"/>
    <w:rsid w:val="004E7EF5"/>
    <w:rsid w:val="004F0F09"/>
    <w:rsid w:val="004F5696"/>
    <w:rsid w:val="004F56AE"/>
    <w:rsid w:val="00500C65"/>
    <w:rsid w:val="00501A48"/>
    <w:rsid w:val="00503128"/>
    <w:rsid w:val="00504151"/>
    <w:rsid w:val="00512F42"/>
    <w:rsid w:val="00515DC6"/>
    <w:rsid w:val="00516616"/>
    <w:rsid w:val="00521738"/>
    <w:rsid w:val="00523814"/>
    <w:rsid w:val="005315C0"/>
    <w:rsid w:val="00531999"/>
    <w:rsid w:val="00532A15"/>
    <w:rsid w:val="005462A5"/>
    <w:rsid w:val="005550DD"/>
    <w:rsid w:val="00555145"/>
    <w:rsid w:val="00556D7A"/>
    <w:rsid w:val="00563674"/>
    <w:rsid w:val="00565F31"/>
    <w:rsid w:val="0056765A"/>
    <w:rsid w:val="00567EF5"/>
    <w:rsid w:val="00571703"/>
    <w:rsid w:val="005747AC"/>
    <w:rsid w:val="005878E4"/>
    <w:rsid w:val="005A0A17"/>
    <w:rsid w:val="005A734E"/>
    <w:rsid w:val="005A7B0A"/>
    <w:rsid w:val="005B25EA"/>
    <w:rsid w:val="005B330D"/>
    <w:rsid w:val="005B3F73"/>
    <w:rsid w:val="005B4E65"/>
    <w:rsid w:val="005B5A8A"/>
    <w:rsid w:val="005B5C24"/>
    <w:rsid w:val="005C2454"/>
    <w:rsid w:val="005C3413"/>
    <w:rsid w:val="005C41A3"/>
    <w:rsid w:val="005C423C"/>
    <w:rsid w:val="005C58A4"/>
    <w:rsid w:val="005C59C1"/>
    <w:rsid w:val="005C5E15"/>
    <w:rsid w:val="005C5E8C"/>
    <w:rsid w:val="005C5F41"/>
    <w:rsid w:val="005D255B"/>
    <w:rsid w:val="005E34A3"/>
    <w:rsid w:val="005E7EFF"/>
    <w:rsid w:val="005F13A2"/>
    <w:rsid w:val="005F41EA"/>
    <w:rsid w:val="005F42DA"/>
    <w:rsid w:val="00601987"/>
    <w:rsid w:val="00604EFE"/>
    <w:rsid w:val="0061388B"/>
    <w:rsid w:val="00615A8B"/>
    <w:rsid w:val="00622313"/>
    <w:rsid w:val="00623484"/>
    <w:rsid w:val="00626395"/>
    <w:rsid w:val="006309D3"/>
    <w:rsid w:val="006368A2"/>
    <w:rsid w:val="00637E7D"/>
    <w:rsid w:val="00645E25"/>
    <w:rsid w:val="00646A33"/>
    <w:rsid w:val="00647534"/>
    <w:rsid w:val="00652AF8"/>
    <w:rsid w:val="006531DB"/>
    <w:rsid w:val="00653EAB"/>
    <w:rsid w:val="00655EFC"/>
    <w:rsid w:val="006641D0"/>
    <w:rsid w:val="006648A2"/>
    <w:rsid w:val="0068458C"/>
    <w:rsid w:val="006863E9"/>
    <w:rsid w:val="00690884"/>
    <w:rsid w:val="00691DDD"/>
    <w:rsid w:val="00695297"/>
    <w:rsid w:val="006A5506"/>
    <w:rsid w:val="006A5E09"/>
    <w:rsid w:val="006B23E4"/>
    <w:rsid w:val="006B2EAB"/>
    <w:rsid w:val="006C213E"/>
    <w:rsid w:val="006C36E6"/>
    <w:rsid w:val="006C7E17"/>
    <w:rsid w:val="006D15F7"/>
    <w:rsid w:val="006D2752"/>
    <w:rsid w:val="006D2BAA"/>
    <w:rsid w:val="006D3033"/>
    <w:rsid w:val="006D4C83"/>
    <w:rsid w:val="006D7A0F"/>
    <w:rsid w:val="006E00CB"/>
    <w:rsid w:val="006E40DB"/>
    <w:rsid w:val="006E4106"/>
    <w:rsid w:val="006E48D4"/>
    <w:rsid w:val="006E5FA5"/>
    <w:rsid w:val="006E674E"/>
    <w:rsid w:val="006E7CEB"/>
    <w:rsid w:val="006F2D89"/>
    <w:rsid w:val="006F46EA"/>
    <w:rsid w:val="006F7455"/>
    <w:rsid w:val="006F7E16"/>
    <w:rsid w:val="00702685"/>
    <w:rsid w:val="00706163"/>
    <w:rsid w:val="00713D3D"/>
    <w:rsid w:val="007158F9"/>
    <w:rsid w:val="00715F86"/>
    <w:rsid w:val="00722026"/>
    <w:rsid w:val="0072351F"/>
    <w:rsid w:val="007235D3"/>
    <w:rsid w:val="00727BFD"/>
    <w:rsid w:val="00731CA1"/>
    <w:rsid w:val="0073312D"/>
    <w:rsid w:val="007368D0"/>
    <w:rsid w:val="00744B90"/>
    <w:rsid w:val="0074752D"/>
    <w:rsid w:val="00750D7A"/>
    <w:rsid w:val="00751725"/>
    <w:rsid w:val="00755E76"/>
    <w:rsid w:val="0075681B"/>
    <w:rsid w:val="0075688D"/>
    <w:rsid w:val="007602F0"/>
    <w:rsid w:val="00763EEF"/>
    <w:rsid w:val="007650A2"/>
    <w:rsid w:val="007669AF"/>
    <w:rsid w:val="007765BA"/>
    <w:rsid w:val="00781DDF"/>
    <w:rsid w:val="007905F6"/>
    <w:rsid w:val="007917EC"/>
    <w:rsid w:val="007B0B71"/>
    <w:rsid w:val="007B0EC1"/>
    <w:rsid w:val="007B20CC"/>
    <w:rsid w:val="007B593F"/>
    <w:rsid w:val="007B7447"/>
    <w:rsid w:val="007C13CF"/>
    <w:rsid w:val="007C3B99"/>
    <w:rsid w:val="007D2FB3"/>
    <w:rsid w:val="007D4CFA"/>
    <w:rsid w:val="007D7B30"/>
    <w:rsid w:val="007E3C54"/>
    <w:rsid w:val="007E4984"/>
    <w:rsid w:val="007F11F6"/>
    <w:rsid w:val="007F7C36"/>
    <w:rsid w:val="00810027"/>
    <w:rsid w:val="00811EF3"/>
    <w:rsid w:val="008127E3"/>
    <w:rsid w:val="00814099"/>
    <w:rsid w:val="00814209"/>
    <w:rsid w:val="008151F0"/>
    <w:rsid w:val="0082137B"/>
    <w:rsid w:val="0082496F"/>
    <w:rsid w:val="00834617"/>
    <w:rsid w:val="008366A0"/>
    <w:rsid w:val="008400F4"/>
    <w:rsid w:val="00840E82"/>
    <w:rsid w:val="00844CE0"/>
    <w:rsid w:val="008522E0"/>
    <w:rsid w:val="0085270F"/>
    <w:rsid w:val="00855B05"/>
    <w:rsid w:val="00856201"/>
    <w:rsid w:val="00857F2A"/>
    <w:rsid w:val="00866751"/>
    <w:rsid w:val="00871C1F"/>
    <w:rsid w:val="008736F4"/>
    <w:rsid w:val="00876285"/>
    <w:rsid w:val="008771CC"/>
    <w:rsid w:val="0088031D"/>
    <w:rsid w:val="008819B7"/>
    <w:rsid w:val="00883BA7"/>
    <w:rsid w:val="00885300"/>
    <w:rsid w:val="008943C2"/>
    <w:rsid w:val="008964F3"/>
    <w:rsid w:val="008B2490"/>
    <w:rsid w:val="008C0311"/>
    <w:rsid w:val="008C1157"/>
    <w:rsid w:val="008C2738"/>
    <w:rsid w:val="008C4E25"/>
    <w:rsid w:val="008C5450"/>
    <w:rsid w:val="008D043E"/>
    <w:rsid w:val="008D5B26"/>
    <w:rsid w:val="008E036F"/>
    <w:rsid w:val="008E2EEA"/>
    <w:rsid w:val="008E6A96"/>
    <w:rsid w:val="009026BB"/>
    <w:rsid w:val="00904841"/>
    <w:rsid w:val="009128F5"/>
    <w:rsid w:val="0091434C"/>
    <w:rsid w:val="009173CE"/>
    <w:rsid w:val="00921642"/>
    <w:rsid w:val="00921D0E"/>
    <w:rsid w:val="00922268"/>
    <w:rsid w:val="00923121"/>
    <w:rsid w:val="00931410"/>
    <w:rsid w:val="00932BF9"/>
    <w:rsid w:val="00940EE1"/>
    <w:rsid w:val="00941567"/>
    <w:rsid w:val="00943EE4"/>
    <w:rsid w:val="0094581F"/>
    <w:rsid w:val="009501E3"/>
    <w:rsid w:val="009644D6"/>
    <w:rsid w:val="00971EE7"/>
    <w:rsid w:val="009729A5"/>
    <w:rsid w:val="00973968"/>
    <w:rsid w:val="00977240"/>
    <w:rsid w:val="0098133E"/>
    <w:rsid w:val="00982834"/>
    <w:rsid w:val="009850B8"/>
    <w:rsid w:val="0098563E"/>
    <w:rsid w:val="00985D7D"/>
    <w:rsid w:val="00991D9B"/>
    <w:rsid w:val="00992FCB"/>
    <w:rsid w:val="00994DCE"/>
    <w:rsid w:val="00995C45"/>
    <w:rsid w:val="0099745E"/>
    <w:rsid w:val="009A18D8"/>
    <w:rsid w:val="009A7B28"/>
    <w:rsid w:val="009B095D"/>
    <w:rsid w:val="009B2291"/>
    <w:rsid w:val="009B5D8A"/>
    <w:rsid w:val="009C6B0B"/>
    <w:rsid w:val="009C77E4"/>
    <w:rsid w:val="009D2200"/>
    <w:rsid w:val="009D65CE"/>
    <w:rsid w:val="009E5841"/>
    <w:rsid w:val="009E6456"/>
    <w:rsid w:val="009E7FE6"/>
    <w:rsid w:val="009F2E05"/>
    <w:rsid w:val="009F55BD"/>
    <w:rsid w:val="00A10DE5"/>
    <w:rsid w:val="00A110D0"/>
    <w:rsid w:val="00A12FA2"/>
    <w:rsid w:val="00A1420F"/>
    <w:rsid w:val="00A15AB7"/>
    <w:rsid w:val="00A214E4"/>
    <w:rsid w:val="00A21E7A"/>
    <w:rsid w:val="00A25D20"/>
    <w:rsid w:val="00A25E9B"/>
    <w:rsid w:val="00A30948"/>
    <w:rsid w:val="00A34A9B"/>
    <w:rsid w:val="00A435C7"/>
    <w:rsid w:val="00A438E3"/>
    <w:rsid w:val="00A43E3A"/>
    <w:rsid w:val="00A44A71"/>
    <w:rsid w:val="00A5064D"/>
    <w:rsid w:val="00A6030B"/>
    <w:rsid w:val="00A6067D"/>
    <w:rsid w:val="00A6200C"/>
    <w:rsid w:val="00A62A65"/>
    <w:rsid w:val="00A6313F"/>
    <w:rsid w:val="00A647F3"/>
    <w:rsid w:val="00A654DD"/>
    <w:rsid w:val="00A65750"/>
    <w:rsid w:val="00A70B47"/>
    <w:rsid w:val="00A7167B"/>
    <w:rsid w:val="00A719FC"/>
    <w:rsid w:val="00A72213"/>
    <w:rsid w:val="00A72A42"/>
    <w:rsid w:val="00A74DBB"/>
    <w:rsid w:val="00A76080"/>
    <w:rsid w:val="00A800E7"/>
    <w:rsid w:val="00A806B4"/>
    <w:rsid w:val="00A80EB3"/>
    <w:rsid w:val="00A828C1"/>
    <w:rsid w:val="00A8341B"/>
    <w:rsid w:val="00A908AE"/>
    <w:rsid w:val="00A90C82"/>
    <w:rsid w:val="00AA1A51"/>
    <w:rsid w:val="00AC01AC"/>
    <w:rsid w:val="00AC2638"/>
    <w:rsid w:val="00AD03A2"/>
    <w:rsid w:val="00AD3398"/>
    <w:rsid w:val="00AD3A0D"/>
    <w:rsid w:val="00AE60EA"/>
    <w:rsid w:val="00AF1B1A"/>
    <w:rsid w:val="00AF4C01"/>
    <w:rsid w:val="00B00EB0"/>
    <w:rsid w:val="00B01169"/>
    <w:rsid w:val="00B051A9"/>
    <w:rsid w:val="00B110FE"/>
    <w:rsid w:val="00B30FF7"/>
    <w:rsid w:val="00B32E61"/>
    <w:rsid w:val="00B35218"/>
    <w:rsid w:val="00B4780B"/>
    <w:rsid w:val="00B54839"/>
    <w:rsid w:val="00B549BF"/>
    <w:rsid w:val="00B55E1D"/>
    <w:rsid w:val="00B63A18"/>
    <w:rsid w:val="00B752BD"/>
    <w:rsid w:val="00B754C6"/>
    <w:rsid w:val="00B75FD0"/>
    <w:rsid w:val="00B844BF"/>
    <w:rsid w:val="00B8469C"/>
    <w:rsid w:val="00B865AB"/>
    <w:rsid w:val="00B920C4"/>
    <w:rsid w:val="00B93B9A"/>
    <w:rsid w:val="00B95513"/>
    <w:rsid w:val="00B97697"/>
    <w:rsid w:val="00BA539F"/>
    <w:rsid w:val="00BA79AE"/>
    <w:rsid w:val="00BB034C"/>
    <w:rsid w:val="00BB06FD"/>
    <w:rsid w:val="00BB50A0"/>
    <w:rsid w:val="00BC29E9"/>
    <w:rsid w:val="00BC4571"/>
    <w:rsid w:val="00BC6610"/>
    <w:rsid w:val="00BD3FE4"/>
    <w:rsid w:val="00BD784A"/>
    <w:rsid w:val="00BE08D8"/>
    <w:rsid w:val="00BE5457"/>
    <w:rsid w:val="00C022A1"/>
    <w:rsid w:val="00C02CDD"/>
    <w:rsid w:val="00C03ACA"/>
    <w:rsid w:val="00C0701F"/>
    <w:rsid w:val="00C11F84"/>
    <w:rsid w:val="00C16E00"/>
    <w:rsid w:val="00C17000"/>
    <w:rsid w:val="00C25680"/>
    <w:rsid w:val="00C25B9F"/>
    <w:rsid w:val="00C34671"/>
    <w:rsid w:val="00C35378"/>
    <w:rsid w:val="00C356A1"/>
    <w:rsid w:val="00C3663A"/>
    <w:rsid w:val="00C40383"/>
    <w:rsid w:val="00C44B11"/>
    <w:rsid w:val="00C47396"/>
    <w:rsid w:val="00C51C6E"/>
    <w:rsid w:val="00C52D37"/>
    <w:rsid w:val="00C649A3"/>
    <w:rsid w:val="00C673E3"/>
    <w:rsid w:val="00C7241B"/>
    <w:rsid w:val="00C80AE2"/>
    <w:rsid w:val="00C8555E"/>
    <w:rsid w:val="00C8740B"/>
    <w:rsid w:val="00C8797F"/>
    <w:rsid w:val="00C92E29"/>
    <w:rsid w:val="00C9548B"/>
    <w:rsid w:val="00CA5100"/>
    <w:rsid w:val="00CA5312"/>
    <w:rsid w:val="00CB1C81"/>
    <w:rsid w:val="00CC1C79"/>
    <w:rsid w:val="00CC327E"/>
    <w:rsid w:val="00CC43BC"/>
    <w:rsid w:val="00CC4B4E"/>
    <w:rsid w:val="00CC51BE"/>
    <w:rsid w:val="00CC7D07"/>
    <w:rsid w:val="00CD1553"/>
    <w:rsid w:val="00CD1FD8"/>
    <w:rsid w:val="00CD201B"/>
    <w:rsid w:val="00CD3F0E"/>
    <w:rsid w:val="00CD6E96"/>
    <w:rsid w:val="00CE3890"/>
    <w:rsid w:val="00CE3B7D"/>
    <w:rsid w:val="00CE4F52"/>
    <w:rsid w:val="00CE7071"/>
    <w:rsid w:val="00CF57C1"/>
    <w:rsid w:val="00CF6993"/>
    <w:rsid w:val="00D008DE"/>
    <w:rsid w:val="00D01EF2"/>
    <w:rsid w:val="00D03020"/>
    <w:rsid w:val="00D04CB8"/>
    <w:rsid w:val="00D0515D"/>
    <w:rsid w:val="00D05238"/>
    <w:rsid w:val="00D10A4F"/>
    <w:rsid w:val="00D10A85"/>
    <w:rsid w:val="00D14320"/>
    <w:rsid w:val="00D15387"/>
    <w:rsid w:val="00D16BBF"/>
    <w:rsid w:val="00D2048B"/>
    <w:rsid w:val="00D30578"/>
    <w:rsid w:val="00D31451"/>
    <w:rsid w:val="00D321FE"/>
    <w:rsid w:val="00D3363A"/>
    <w:rsid w:val="00D40A10"/>
    <w:rsid w:val="00D448E9"/>
    <w:rsid w:val="00D55220"/>
    <w:rsid w:val="00D60187"/>
    <w:rsid w:val="00D60476"/>
    <w:rsid w:val="00D6047E"/>
    <w:rsid w:val="00D61893"/>
    <w:rsid w:val="00D629FC"/>
    <w:rsid w:val="00D64275"/>
    <w:rsid w:val="00D64743"/>
    <w:rsid w:val="00D65A18"/>
    <w:rsid w:val="00D72224"/>
    <w:rsid w:val="00D74E12"/>
    <w:rsid w:val="00D91BA7"/>
    <w:rsid w:val="00D959BC"/>
    <w:rsid w:val="00D964DB"/>
    <w:rsid w:val="00DA4BF4"/>
    <w:rsid w:val="00DA59E0"/>
    <w:rsid w:val="00DA5FA3"/>
    <w:rsid w:val="00DA76EE"/>
    <w:rsid w:val="00DB247A"/>
    <w:rsid w:val="00DB2C54"/>
    <w:rsid w:val="00DB50AE"/>
    <w:rsid w:val="00DB78EE"/>
    <w:rsid w:val="00DC4216"/>
    <w:rsid w:val="00DC72C4"/>
    <w:rsid w:val="00DD0F68"/>
    <w:rsid w:val="00DD5101"/>
    <w:rsid w:val="00DD600F"/>
    <w:rsid w:val="00DD64E6"/>
    <w:rsid w:val="00DD67BA"/>
    <w:rsid w:val="00DD7140"/>
    <w:rsid w:val="00DD76DB"/>
    <w:rsid w:val="00DD78F3"/>
    <w:rsid w:val="00DE1976"/>
    <w:rsid w:val="00DE479D"/>
    <w:rsid w:val="00DE4B4D"/>
    <w:rsid w:val="00DE53F3"/>
    <w:rsid w:val="00E05ADE"/>
    <w:rsid w:val="00E12852"/>
    <w:rsid w:val="00E13698"/>
    <w:rsid w:val="00E13C77"/>
    <w:rsid w:val="00E1519B"/>
    <w:rsid w:val="00E16438"/>
    <w:rsid w:val="00E200C6"/>
    <w:rsid w:val="00E20AD8"/>
    <w:rsid w:val="00E21617"/>
    <w:rsid w:val="00E23F0D"/>
    <w:rsid w:val="00E31D5C"/>
    <w:rsid w:val="00E340C4"/>
    <w:rsid w:val="00E40328"/>
    <w:rsid w:val="00E40CD1"/>
    <w:rsid w:val="00E40D56"/>
    <w:rsid w:val="00E45758"/>
    <w:rsid w:val="00E5233B"/>
    <w:rsid w:val="00E55302"/>
    <w:rsid w:val="00E61634"/>
    <w:rsid w:val="00E62DA0"/>
    <w:rsid w:val="00E64551"/>
    <w:rsid w:val="00E64D32"/>
    <w:rsid w:val="00E7107B"/>
    <w:rsid w:val="00E815AE"/>
    <w:rsid w:val="00E81A9F"/>
    <w:rsid w:val="00E86982"/>
    <w:rsid w:val="00E90403"/>
    <w:rsid w:val="00E91ACD"/>
    <w:rsid w:val="00E92EA6"/>
    <w:rsid w:val="00E93054"/>
    <w:rsid w:val="00E94EF5"/>
    <w:rsid w:val="00E974B3"/>
    <w:rsid w:val="00EA4261"/>
    <w:rsid w:val="00EA4EDF"/>
    <w:rsid w:val="00EB2382"/>
    <w:rsid w:val="00EB4003"/>
    <w:rsid w:val="00EB4937"/>
    <w:rsid w:val="00EB6EFC"/>
    <w:rsid w:val="00EC07E4"/>
    <w:rsid w:val="00EC0C9E"/>
    <w:rsid w:val="00EC1564"/>
    <w:rsid w:val="00EC18C1"/>
    <w:rsid w:val="00EC1E6A"/>
    <w:rsid w:val="00EC2DE5"/>
    <w:rsid w:val="00EC396F"/>
    <w:rsid w:val="00EC4AE8"/>
    <w:rsid w:val="00ED3BFA"/>
    <w:rsid w:val="00ED5AEE"/>
    <w:rsid w:val="00ED5B51"/>
    <w:rsid w:val="00ED6B70"/>
    <w:rsid w:val="00ED6CF3"/>
    <w:rsid w:val="00ED79EC"/>
    <w:rsid w:val="00EE3646"/>
    <w:rsid w:val="00EF639B"/>
    <w:rsid w:val="00EF671B"/>
    <w:rsid w:val="00F113ED"/>
    <w:rsid w:val="00F1259F"/>
    <w:rsid w:val="00F13968"/>
    <w:rsid w:val="00F21325"/>
    <w:rsid w:val="00F2429F"/>
    <w:rsid w:val="00F244FB"/>
    <w:rsid w:val="00F26C51"/>
    <w:rsid w:val="00F3761C"/>
    <w:rsid w:val="00F42A90"/>
    <w:rsid w:val="00F43443"/>
    <w:rsid w:val="00F45C5E"/>
    <w:rsid w:val="00F51F6C"/>
    <w:rsid w:val="00F52798"/>
    <w:rsid w:val="00F53100"/>
    <w:rsid w:val="00F5367E"/>
    <w:rsid w:val="00F5779C"/>
    <w:rsid w:val="00F60B98"/>
    <w:rsid w:val="00F71855"/>
    <w:rsid w:val="00F71AC5"/>
    <w:rsid w:val="00F72583"/>
    <w:rsid w:val="00F82911"/>
    <w:rsid w:val="00F83060"/>
    <w:rsid w:val="00F910D4"/>
    <w:rsid w:val="00F97D05"/>
    <w:rsid w:val="00FA0F49"/>
    <w:rsid w:val="00FA1855"/>
    <w:rsid w:val="00FA2A78"/>
    <w:rsid w:val="00FB211C"/>
    <w:rsid w:val="00FB6908"/>
    <w:rsid w:val="00FB6C65"/>
    <w:rsid w:val="00FC1084"/>
    <w:rsid w:val="00FC3E6C"/>
    <w:rsid w:val="00FC400B"/>
    <w:rsid w:val="00FC6626"/>
    <w:rsid w:val="00FD0250"/>
    <w:rsid w:val="00FD18A2"/>
    <w:rsid w:val="00FE429A"/>
    <w:rsid w:val="00FF1903"/>
    <w:rsid w:val="00FF5AC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pPr>
      <w:overflowPunct w:val="false"/>
      <w:autoSpaceDE w:val="false"/>
      <w:autoSpaceDN w:val="false"/>
      <w:adjustRightInd w:val="false"/>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true" w:styleId="Tekstbalonia1" w:type="paragraph">
    <w:name w:val="Tekst balončića1"/>
    <w:basedOn w:val="Normal"/>
    <w:rPr>
      <w:rFonts w:hAnsi="Tahoma" w:ascii="Tahoma"/>
      <w:sz w:val="16"/>
    </w:rPr>
  </w:style>
  <w:style w:styleId="Tijeloteksta" w:type="paragraph">
    <w:name w:val="Body Text"/>
    <w:basedOn w:val="Normal"/>
    <w:rsid w:val="00482933"/>
    <w:pPr>
      <w:overflowPunct/>
      <w:autoSpaceDE/>
      <w:autoSpaceDN/>
      <w:adjustRightInd/>
      <w:textAlignment w:val="auto"/>
    </w:pPr>
    <w:rPr>
      <w:rFonts w:cs="Arial" w:hAnsi="Arial" w:ascii="Arial"/>
      <w:sz w:val="22"/>
      <w:szCs w:val="24"/>
    </w:rPr>
  </w:style>
  <w:style w:styleId="Tekstbalonia" w:type="paragraph">
    <w:name w:val="Balloon Text"/>
    <w:basedOn w:val="Normal"/>
    <w:semiHidden/>
    <w:rsid w:val="00482933"/>
    <w:rPr>
      <w:rFonts w:cs="Tahoma" w:hAnsi="Tahoma" w:ascii="Tahoma"/>
      <w:sz w:val="16"/>
      <w:szCs w:val="16"/>
    </w:rPr>
  </w:style>
  <w:style w:customStyle="true"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Bezproreda" w:type="paragraph">
    <w:name w:val="No Spacing"/>
    <w:uiPriority w:val="1"/>
    <w:qFormat/>
    <w:rsid w:val="00CC327E"/>
    <w:pPr>
      <w:overflowPunct w:val="false"/>
      <w:autoSpaceDE w:val="false"/>
      <w:autoSpaceDN w:val="false"/>
      <w:adjustRightInd w:val="false"/>
      <w:textAlignment w:val="baseline"/>
    </w:pPr>
  </w:style>
  <w:style w:styleId="Tekstrezerviranogmjesta" w:type="character">
    <w:name w:val="Placeholder Text"/>
    <w:basedOn w:val="Zadanifontodlomka"/>
    <w:uiPriority w:val="99"/>
    <w:semiHidden/>
    <w:rsid w:val="00452C62"/>
    <w:rPr>
      <w:color w:val="808080"/>
      <w:bdr w:space="0" w:sz="0" w:color="auto" w:val="none"/>
      <w:shd w:fill="auto" w:color="auto" w:val="clear"/>
    </w:rPr>
  </w:style>
  <w:style w:customStyle="true" w:styleId="eSPISCCParagraphDefaultFont" w:type="character">
    <w:name w:val="eSPIS_CC_Paragraph Default Font"/>
    <w:basedOn w:val="Zadanifontodlomka"/>
    <w:rsid w:val="00452C62"/>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452C62"/>
    <w:rPr>
      <w:bdr w:space="0" w:sz="0" w:color="auto" w:val="none"/>
      <w:shd w:fill="FFFFCC" w:color="auto" w:val="clear"/>
      <w:lang w:val="hr-HR"/>
    </w:rPr>
  </w:style>
  <w:style w:customStyle="true" w:styleId="PozadinaSvijetloCrvena" w:type="character">
    <w:name w:val="Pozadina_SvijetloCrvena"/>
    <w:basedOn w:val="eSPISCCParagraphDefaultFont"/>
    <w:rsid w:val="00452C62"/>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452C62"/>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pPr>
      <w:overflowPunct w:val="0"/>
      <w:autoSpaceDE w:val="0"/>
      <w:autoSpaceDN w:val="0"/>
      <w:adjustRightInd w:val="0"/>
      <w:textAlignment w:val="baseline"/>
    </w:pPr>
  </w:style>
  <w:style w:styleId="Naslov2" w:type="paragraph">
    <w:name w:val="heading 2"/>
    <w:basedOn w:val="Normal"/>
    <w:next w:val="Normal"/>
    <w:qFormat/>
    <w:rsid w:val="00482933"/>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536" w:val="center"/>
        <w:tab w:pos="9072" w:val="right"/>
      </w:tabs>
    </w:pPr>
  </w:style>
  <w:style w:styleId="Podnoje" w:type="paragraph">
    <w:name w:val="footer"/>
    <w:basedOn w:val="Normal"/>
    <w:pPr>
      <w:tabs>
        <w:tab w:pos="4536" w:val="center"/>
        <w:tab w:pos="9072" w:val="right"/>
      </w:tabs>
    </w:pPr>
  </w:style>
  <w:style w:styleId="Brojstranice" w:type="character">
    <w:name w:val="page number"/>
    <w:basedOn w:val="Zadanifontodlomka"/>
  </w:style>
  <w:style w:customStyle="1" w:styleId="Tekstbalonia1" w:type="paragraph">
    <w:name w:val="Tekst balončića1"/>
    <w:basedOn w:val="Normal"/>
    <w:rPr>
      <w:rFonts w:ascii="Tahoma" w:hAnsi="Tahoma"/>
      <w:sz w:val="16"/>
    </w:rPr>
  </w:style>
  <w:style w:styleId="Tijeloteksta" w:type="paragraph">
    <w:name w:val="Body Text"/>
    <w:basedOn w:val="Normal"/>
    <w:rsid w:val="00482933"/>
    <w:pPr>
      <w:overflowPunct/>
      <w:autoSpaceDE/>
      <w:autoSpaceDN/>
      <w:adjustRightInd/>
      <w:textAlignment w:val="auto"/>
    </w:pPr>
    <w:rPr>
      <w:rFonts w:ascii="Arial" w:cs="Arial" w:hAnsi="Arial"/>
      <w:sz w:val="22"/>
      <w:szCs w:val="24"/>
    </w:rPr>
  </w:style>
  <w:style w:styleId="Tekstbalonia" w:type="paragraph">
    <w:name w:val="Balloon Text"/>
    <w:basedOn w:val="Normal"/>
    <w:semiHidden/>
    <w:rsid w:val="00482933"/>
    <w:rPr>
      <w:rFonts w:ascii="Tahoma" w:cs="Tahoma" w:hAnsi="Tahoma"/>
      <w:sz w:val="16"/>
      <w:szCs w:val="16"/>
    </w:rPr>
  </w:style>
  <w:style w:customStyle="1" w:styleId="apple-converted-space" w:type="character">
    <w:name w:val="apple-converted-space"/>
    <w:basedOn w:val="Zadanifontodlomka"/>
    <w:rsid w:val="007E3C54"/>
  </w:style>
  <w:style w:styleId="Odlomakpopisa" w:type="paragraph">
    <w:name w:val="List Paragraph"/>
    <w:basedOn w:val="Normal"/>
    <w:uiPriority w:val="34"/>
    <w:qFormat/>
    <w:rsid w:val="00F1259F"/>
    <w:pPr>
      <w:ind w:left="720"/>
      <w:contextualSpacing/>
    </w:pPr>
  </w:style>
  <w:style w:styleId="Bezproreda" w:type="paragraph">
    <w:name w:val="No Spacing"/>
    <w:uiPriority w:val="1"/>
    <w:qFormat/>
    <w:rsid w:val="00CC327E"/>
    <w:pPr>
      <w:overflowPunct w:val="0"/>
      <w:autoSpaceDE w:val="0"/>
      <w:autoSpaceDN w:val="0"/>
      <w:adjustRightInd w:val="0"/>
      <w:textAlignment w:val="baseline"/>
    </w:pPr>
  </w:style>
  <w:style w:styleId="Tekstrezerviranogmjesta" w:type="character">
    <w:name w:val="Placeholder Text"/>
    <w:basedOn w:val="Zadanifontodlomka"/>
    <w:uiPriority w:val="99"/>
    <w:semiHidden/>
    <w:rsid w:val="00452C62"/>
    <w:rPr>
      <w:color w:val="808080"/>
      <w:bdr w:color="auto" w:space="0" w:sz="0" w:val="none"/>
      <w:shd w:color="auto" w:fill="auto" w:val="clear"/>
    </w:rPr>
  </w:style>
  <w:style w:customStyle="1" w:styleId="eSPISCCParagraphDefaultFont" w:type="character">
    <w:name w:val="eSPIS_CC_Paragraph Default Font"/>
    <w:basedOn w:val="Zadanifontodlomka"/>
    <w:rsid w:val="00452C62"/>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452C62"/>
    <w:rPr>
      <w:bdr w:color="auto" w:space="0" w:sz="0" w:val="none"/>
      <w:shd w:color="auto" w:fill="FFFFCC" w:val="clear"/>
      <w:lang w:val="hr-HR"/>
    </w:rPr>
  </w:style>
  <w:style w:customStyle="1" w:styleId="PozadinaSvijetloCrvena" w:type="character">
    <w:name w:val="Pozadina_SvijetloCrvena"/>
    <w:basedOn w:val="eSPISCCParagraphDefaultFont"/>
    <w:rsid w:val="00452C62"/>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452C62"/>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48045887">
      <w:bodyDiv w:val="true"/>
      <w:marLeft w:val="0"/>
      <w:marRight w:val="0"/>
      <w:marTop w:val="0"/>
      <w:marBottom w:val="0"/>
      <w:divBdr>
        <w:top w:space="0" w:sz="0" w:color="auto" w:val="none"/>
        <w:left w:space="0" w:sz="0" w:color="auto" w:val="none"/>
        <w:bottom w:space="0" w:sz="0" w:color="auto" w:val="none"/>
        <w:right w:space="0" w:sz="0" w:color="auto" w:val="none"/>
      </w:divBdr>
    </w:div>
    <w:div w:id="203824062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22. svibnja 2018.</izvorni_sadrzaj>
    <derivirana_varijabla naziv="DomainObject.DatumDonosenjaOdluke_1">22. svibnja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Maja</izvorni_sadrzaj>
    <derivirana_varijabla naziv="DomainObject.DonositeljOdluke.Ime_1">Maja</derivirana_varijabla>
  </DomainObject.DonositeljOdluke.Ime>
  <DomainObject.DonositeljOdluke.Prezime>
    <izvorni_sadrzaj>Jurovicki</izvorni_sadrzaj>
    <derivirana_varijabla naziv="DomainObject.DonositeljOdluke.Prezime_1">Jurovicki</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949</izvorni_sadrzaj>
    <derivirana_varijabla naziv="DomainObject.Predmet.Broj_1">949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travnja 2018.</izvorni_sadrzaj>
    <derivirana_varijabla naziv="DomainObject.Predmet.DatumOsnivanja_1">6. travnja 2018.</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St-949/2018</izvorni_sadrzaj>
    <derivirana_varijabla naziv="DomainObject.Predmet.OznakaBroj_1">St-949/2018</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CERES-ZAGREB d.o.o.</izvorni_sadrzaj>
    <derivirana_varijabla naziv="DomainObject.Predmet.ProtustrankaFormated_1">  CERES-ZAGREB d.o.o.</derivirana_varijabla>
  </DomainObject.Predmet.ProtustrankaFormated>
  <DomainObject.Predmet.ProtustrankaFormatedOIB>
    <izvorni_sadrzaj>  CERES-ZAGREB d.o.o., OIB 41055677362</izvorni_sadrzaj>
    <derivirana_varijabla naziv="DomainObject.Predmet.ProtustrankaFormatedOIB_1">  CERES-ZAGREB d.o.o., OIB 41055677362</derivirana_varijabla>
  </DomainObject.Predmet.ProtustrankaFormatedOIB>
  <DomainObject.Predmet.ProtustrankaFormatedWithAdress>
    <izvorni_sadrzaj> CERES-ZAGREB d.o.o., Božidara Magovca 15, 10000 Zagreb</izvorni_sadrzaj>
    <derivirana_varijabla naziv="DomainObject.Predmet.ProtustrankaFormatedWithAdress_1"> CERES-ZAGREB d.o.o., Božidara Magovca 15, 10000 Zagreb</derivirana_varijabla>
  </DomainObject.Predmet.ProtustrankaFormatedWithAdress>
  <DomainObject.Predmet.ProtustrankaFormatedWithAdressOIB>
    <izvorni_sadrzaj> CERES-ZAGREB d.o.o., OIB 41055677362, Božidara Magovca 15, 10000 Zagreb</izvorni_sadrzaj>
    <derivirana_varijabla naziv="DomainObject.Predmet.ProtustrankaFormatedWithAdressOIB_1"> CERES-ZAGREB d.o.o., OIB 41055677362, Božidara Magovca 15, 10000 Zagreb</derivirana_varijabla>
  </DomainObject.Predmet.ProtustrankaFormatedWithAdressOIB>
  <DomainObject.Predmet.ProtustrankaWithAdress>
    <izvorni_sadrzaj>CERES-ZAGREB d.o.o. Božidara Magovca 15, 10000 Zagreb</izvorni_sadrzaj>
    <derivirana_varijabla naziv="DomainObject.Predmet.ProtustrankaWithAdress_1">CERES-ZAGREB d.o.o. Božidara Magovca 15, 10000 Zagreb</derivirana_varijabla>
  </DomainObject.Predmet.ProtustrankaWithAdress>
  <DomainObject.Predmet.ProtustrankaWithAdressOIB>
    <izvorni_sadrzaj>CERES-ZAGREB d.o.o., OIB 41055677362, Božidara Magovca 15, 10000 Zagreb</izvorni_sadrzaj>
    <derivirana_varijabla naziv="DomainObject.Predmet.ProtustrankaWithAdressOIB_1">CERES-ZAGREB d.o.o., OIB 41055677362, Božidara Magovca 15, 10000 Zagreb</derivirana_varijabla>
  </DomainObject.Predmet.ProtustrankaWithAdressOIB>
  <DomainObject.Predmet.ProtustrankaNazivFormated>
    <izvorni_sadrzaj>CERES-ZAGREB d.o.o.</izvorni_sadrzaj>
    <derivirana_varijabla naziv="DomainObject.Predmet.ProtustrankaNazivFormated_1">CERES-ZAGREB d.o.o.</derivirana_varijabla>
  </DomainObject.Predmet.ProtustrankaNazivFormated>
  <DomainObject.Predmet.ProtustrankaNazivFormatedOIB>
    <izvorni_sadrzaj>CERES-ZAGREB d.o.o., OIB 41055677362</izvorni_sadrzaj>
    <derivirana_varijabla naziv="DomainObject.Predmet.ProtustrankaNazivFormatedOIB_1">CERES-ZAGREB d.o.o., OIB 41055677362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70. - M. Jurovicki</izvorni_sadrzaj>
    <derivirana_varijabla naziv="DomainObject.Predmet.Referada.Naziv_1">70. - M. Jurovicki</derivirana_varijabla>
  </DomainObject.Predmet.Referada.Naziv>
  <DomainObject.Predmet.Referada.Oznaka>
    <izvorni_sadrzaj>70.</izvorni_sadrzaj>
    <derivirana_varijabla naziv="DomainObject.Predmet.Referada.Oznaka_1">70.</derivirana_varijabla>
  </DomainObject.Predmet.Referada.Oznaka>
  <DomainObject.Predmet.Referada.Prostorija.Naziv>
    <izvorni_sadrzaj>Soba DZ I 30</izvorni_sadrzaj>
    <derivirana_varijabla naziv="DomainObject.Predmet.Referada.Prostorija.Naziv_1">Soba DZ I 30</derivirana_varijabla>
  </DomainObject.Predmet.Referada.Prostorija.Naziv>
  <DomainObject.Predmet.Referada.Prostorija.Oznaka>
    <izvorni_sadrzaj>DZ I 30</izvorni_sadrzaj>
    <derivirana_varijabla naziv="DomainObject.Predmet.Referada.Prostorija.Oznaka_1">DZ I 30</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Maja Jurovicki</izvorni_sadrzaj>
    <derivirana_varijabla naziv="DomainObject.Predmet.Referada.Sudac_1">Maja Jurovicki</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1, 10000 Zagreb</izvorni_sadrzaj>
    <derivirana_varijabla naziv="DomainObject.Predmet.StrankaFormatedWithAdress_1"> FINA Regionalni centar Zagreb, Trg svibanjskih žrtava 1995. 1, 10000 Zagreb</derivirana_varijabla>
  </DomainObject.Predmet.StrankaFormatedWithAdress>
  <DomainObject.Predmet.StrankaFormatedWithAdressOIB>
    <izvorni_sadrzaj> FINA Regionalni centar Zagreb, OIB 85821130368, Trg svibanjskih žrtava 1995. 1, 10000 Zagreb</izvorni_sadrzaj>
    <derivirana_varijabla naziv="DomainObject.Predmet.StrankaFormatedWithAdressOIB_1"> FINA Regionalni centar Zagreb, OIB 85821130368, Trg svibanjskih žrtava 1995. 1, 10000 Zagreb</derivirana_varijabla>
  </DomainObject.Predmet.StrankaFormatedWithAdressOIB>
  <DomainObject.Predmet.StrankaWithAdress>
    <izvorni_sadrzaj>FINA Regionalni centar Zagreb Trg svibanjskih žrtava 1995. 1,10000 Zagreb</izvorni_sadrzaj>
    <derivirana_varijabla naziv="DomainObject.Predmet.StrankaWithAdress_1">FINA Regionalni centar Zagreb Trg svibanjskih žrtava 1995. 1,10000 Zagreb</derivirana_varijabla>
  </DomainObject.Predmet.StrankaWithAdress>
  <DomainObject.Predmet.StrankaWithAdressOIB>
    <izvorni_sadrzaj>FINA Regionalni centar Zagreb, OIB 85821130368, Trg svibanjskih žrtava 1995. 1,10000 Zagreb</izvorni_sadrzaj>
    <derivirana_varijabla naziv="DomainObject.Predmet.StrankaWithAdressOIB_1">FINA Regionalni centar Zagreb, OIB 85821130368, Trg svibanjskih žrtava 1995.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70. - M. Jurovicki</izvorni_sadrzaj>
    <derivirana_varijabla naziv="DomainObject.Predmet.TrenutnaLokacijaSpisa.Naziv_1">70. - M. Jurovicki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Gordana Cvitković</izvorni_sadrzaj>
    <derivirana_varijabla naziv="DomainObject.Predmet.Zapisnicar_1">Gordana Cvitković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1, 10000 Zagreb</item>
    </izvorni_sadrzaj>
    <derivirana_varijabla naziv="DomainObject.Predmet.StrankaListFormatedWithAdress_1">
      <item>FINA Regionalni centar Zagreb, Trg svibanjskih žrtava 1995. 1, 10000 Zagreb</item>
    </derivirana_varijabla>
  </DomainObject.Predmet.StrankaListFormatedWithAdress>
  <DomainObject.Predmet.StrankaListFormatedWithAdressOIB>
    <izvorni_sadrzaj>
      <item>FINA Regionalni centar Zagreb, OIB 85821130368, Trg svibanjskih žrtava 1995. 1, 10000 Zagreb</item>
    </izvorni_sadrzaj>
    <derivirana_varijabla naziv="DomainObject.Predmet.StrankaListFormatedWithAdressOIB_1">
      <item>FINA Regionalni centar Zagreb, OIB 85821130368, Trg svibanjskih žrtava 1995.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CERES-ZAGREB d.o.o.</item>
    </izvorni_sadrzaj>
    <derivirana_varijabla naziv="DomainObject.Predmet.ProtuStrankaListFormated_1">
      <item>CERES-ZAGREB d.o.o.</item>
    </derivirana_varijabla>
  </DomainObject.Predmet.ProtuStrankaListFormated>
  <DomainObject.Predmet.ProtuStrankaListFormatedOIB>
    <izvorni_sadrzaj>
      <item>CERES-ZAGREB d.o.o., OIB 41055677362</item>
    </izvorni_sadrzaj>
    <derivirana_varijabla naziv="DomainObject.Predmet.ProtuStrankaListFormatedOIB_1">
      <item>CERES-ZAGREB d.o.o., OIB 41055677362</item>
    </derivirana_varijabla>
  </DomainObject.Predmet.ProtuStrankaListFormatedOIB>
  <DomainObject.Predmet.ProtuStrankaListFormatedWithAdress>
    <izvorni_sadrzaj>
      <item>CERES-ZAGREB d.o.o., Božidara Magovca 15, 10000 Zagreb</item>
    </izvorni_sadrzaj>
    <derivirana_varijabla naziv="DomainObject.Predmet.ProtuStrankaListFormatedWithAdress_1">
      <item>CERES-ZAGREB d.o.o., Božidara Magovca 15, 10000 Zagreb</item>
    </derivirana_varijabla>
  </DomainObject.Predmet.ProtuStrankaListFormatedWithAdress>
  <DomainObject.Predmet.ProtuStrankaListFormatedWithAdressOIB>
    <izvorni_sadrzaj>
      <item>CERES-ZAGREB d.o.o., OIB 41055677362, Božidara Magovca 15, 10000 Zagreb</item>
    </izvorni_sadrzaj>
    <derivirana_varijabla naziv="DomainObject.Predmet.ProtuStrankaListFormatedWithAdressOIB_1">
      <item>CERES-ZAGREB d.o.o., OIB 41055677362, Božidara Magovca 15, 10000 Zagreb</item>
    </derivirana_varijabla>
  </DomainObject.Predmet.ProtuStrankaListFormatedWithAdressOIB>
  <DomainObject.Predmet.ProtuStrankaListNazivFormated>
    <izvorni_sadrzaj>
      <item>CERES-ZAGREB d.o.o.</item>
    </izvorni_sadrzaj>
    <derivirana_varijabla naziv="DomainObject.Predmet.ProtuStrankaListNazivFormated_1">
      <item>CERES-ZAGREB d.o.o.</item>
    </derivirana_varijabla>
  </DomainObject.Predmet.ProtuStrankaListNazivFormated>
  <DomainObject.Predmet.ProtuStrankaListNazivFormatedOIB>
    <izvorni_sadrzaj>
      <item>CERES-ZAGREB d.o.o., OIB 41055677362</item>
    </izvorni_sadrzaj>
    <derivirana_varijabla naziv="DomainObject.Predmet.ProtuStrankaListNazivFormatedOIB_1">
      <item>CERES-ZAGREB d.o.o., OIB 41055677362</item>
    </derivirana_varijabla>
  </DomainObject.Predmet.ProtuStrankaListNazivFormatedOIB>
  <DomainObject.Predmet.OstaliListFormated>
    <izvorni_sadrzaj>
      <item>Zoran Rimac</item>
    </izvorni_sadrzaj>
    <derivirana_varijabla naziv="DomainObject.Predmet.OstaliListFormated_1">
      <item>Zoran Rimac</item>
    </derivirana_varijabla>
  </DomainObject.Predmet.OstaliListFormated>
  <DomainObject.Predmet.OstaliListFormatedOIB>
    <izvorni_sadrzaj>
      <item>Zoran Rimac, OIB 45811352183</item>
    </izvorni_sadrzaj>
    <derivirana_varijabla naziv="DomainObject.Predmet.OstaliListFormatedOIB_1">
      <item>Zoran Rimac, OIB 45811352183</item>
    </derivirana_varijabla>
  </DomainObject.Predmet.OstaliListFormatedOIB>
  <DomainObject.Predmet.OstaliListFormatedWithAdress>
    <izvorni_sadrzaj>
      <item>Zoran Rimac, Božidara Magovca 15, 10000 Zagreb</item>
    </izvorni_sadrzaj>
    <derivirana_varijabla naziv="DomainObject.Predmet.OstaliListFormatedWithAdress_1">
      <item>Zoran Rimac, Božidara Magovca 15, 10000 Zagreb</item>
    </derivirana_varijabla>
  </DomainObject.Predmet.OstaliListFormatedWithAdress>
  <DomainObject.Predmet.OstaliListFormatedWithAdressOIB>
    <izvorni_sadrzaj>
      <item>Zoran Rimac, OIB 45811352183, Božidara Magovca 15, 10000 Zagreb</item>
    </izvorni_sadrzaj>
    <derivirana_varijabla naziv="DomainObject.Predmet.OstaliListFormatedWithAdressOIB_1">
      <item>Zoran Rimac, OIB 45811352183, Božidara Magovca 15, 10000 Zagreb</item>
    </derivirana_varijabla>
  </DomainObject.Predmet.OstaliListFormatedWithAdressOIB>
  <DomainObject.Predmet.OstaliListNazivFormated>
    <izvorni_sadrzaj>
      <item>Zoran Rimac</item>
    </izvorni_sadrzaj>
    <derivirana_varijabla naziv="DomainObject.Predmet.OstaliListNazivFormated_1">
      <item>Zoran Rimac</item>
    </derivirana_varijabla>
  </DomainObject.Predmet.OstaliListNazivFormated>
  <DomainObject.Predmet.OstaliListNazivFormatedOIB>
    <izvorni_sadrzaj>
      <item>Zoran Rimac, OIB 45811352183</item>
    </izvorni_sadrzaj>
    <derivirana_varijabla naziv="DomainObject.Predmet.OstaliListNazivFormatedOIB_1">
      <item>Zoran Rimac, OIB 45811352183</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22. svibnja 2018.</izvorni_sadrzaj>
    <derivirana_varijabla naziv="DomainObject.Datum_1">22. svibnja 2018.</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CERES-ZAGREB d.o.o.</izvorni_sadrzaj>
    <derivirana_varijabla naziv="DomainObject.Predmet.ProtustrankaIDrugi_1">CERES-ZAGREB d.o.o.</derivirana_varijabla>
  </DomainObject.Predmet.ProtustrankaIDrugi>
  <DomainObject.Predmet.StrankaIDrugiAdressOIB>
    <izvorni_sadrzaj>FINA Regionalni centar Zagreb, OIB 85821130368, Trg svibanjskih žrtava 1995. 1, 10000 Zagreb</izvorni_sadrzaj>
    <derivirana_varijabla naziv="DomainObject.Predmet.StrankaIDrugiAdressOIB_1">FINA Regionalni centar Zagreb, OIB 85821130368, Trg svibanjskih žrtava 1995. 1, 10000 Zagreb</derivirana_varijabla>
  </DomainObject.Predmet.StrankaIDrugiAdressOIB>
  <DomainObject.Predmet.ProtustrankaIDrugiAdressOIB>
    <izvorni_sadrzaj>CERES-ZAGREB d.o.o., OIB 41055677362, Božidara Magovca 15, 10000 Zagreb</izvorni_sadrzaj>
    <derivirana_varijabla naziv="DomainObject.Predmet.ProtustrankaIDrugiAdressOIB_1">CERES-ZAGREB d.o.o., OIB 41055677362, Božidara Magovca 15,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CERES-ZAGREB d.o.o.</item>
      <item>FINA Regionalni centar Zagreb</item>
      <item>Zoran Rimac</item>
    </izvorni_sadrzaj>
    <derivirana_varijabla naziv="DomainObject.Predmet.SudioniciListNaziv_1">
      <item>CERES-ZAGREB d.o.o.</item>
      <item>FINA Regionalni centar Zagreb</item>
      <item>Zoran Rimac</item>
    </derivirana_varijabla>
  </DomainObject.Predmet.SudioniciListNaziv>
  <DomainObject.Predmet.SudioniciListAdressOIB>
    <izvorni_sadrzaj>
      <item>CERES-ZAGREB d.o.o., OIB 41055677362, Božidara Magovca 15,10000 Zagreb</item>
      <item>FINA Regionalni centar Zagreb, OIB 85821130368, Trg svibanjskih žrtava 1995. 1,10000 Zagreb</item>
      <item>Zoran Rimac, OIB 45811352183, Božidara Magovca 15,10000 Zagreb</item>
    </izvorni_sadrzaj>
    <derivirana_varijabla naziv="DomainObject.Predmet.SudioniciListAdressOIB_1">
      <item>CERES-ZAGREB d.o.o., OIB 41055677362, Božidara Magovca 15,10000 Zagreb</item>
      <item>FINA Regionalni centar Zagreb, OIB 85821130368, Trg svibanjskih žrtava 1995. 1,10000 Zagreb</item>
      <item>Zoran Rimac, OIB 45811352183, Božidara Magovca 15,10000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41055677362</item>
      <item>, OIB 85821130368</item>
      <item>, OIB 45811352183</item>
    </izvorni_sadrzaj>
    <derivirana_varijabla naziv="DomainObject.Predmet.SudioniciListNazivOIB_1">
      <item>, OIB 41055677362</item>
      <item>, OIB 85821130368</item>
      <item>, OIB 45811352183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0FA6086-0F3E-4D86-8CF4-E5D70EBE569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992</properties:Words>
  <properties:Characters>5380</properties:Characters>
  <properties:Lines>131</properties:Lines>
  <properties:Paragraphs>46</properties:Paragraphs>
  <properties:TotalTime>17</properties:TotalTime>
  <properties:ScaleCrop>false</properties:ScaleCrop>
  <properties:HeadingPairs>
    <vt:vector size="4" baseType="variant">
      <vt:variant>
        <vt:lpstr>Naslov</vt:lpstr>
      </vt:variant>
      <vt:variant>
        <vt:i4>1</vt:i4>
      </vt:variant>
      <vt:variant>
        <vt:lpstr>Title</vt:lpstr>
      </vt:variant>
      <vt:variant>
        <vt:i4>1</vt:i4>
      </vt:variant>
    </vt:vector>
  </properties:HeadingPairs>
  <properties:TitlesOfParts>
    <vt:vector size="2" baseType="lpstr">
      <vt:lpstr>REPUBLIKA HRVATSKA</vt:lpstr>
      <vt:lpstr>REPUBLIKA HRVATSKA</vt:lpstr>
    </vt:vector>
  </properties:TitlesOfParts>
  <properties:LinksUpToDate>false</properties:LinksUpToDate>
  <properties:CharactersWithSpaces>6656</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2018-05-22T07:55:00Z</dcterms:created>
  <dc:creator>Unknown</dc:creator>
  <cp:lastModifiedBy>Gordana Cvitković</cp:lastModifiedBy>
  <cp:lastPrinted>2018-05-22T08:20:00Z</cp:lastPrinted>
  <dcterms:modified xmlns:xsi="http://www.w3.org/2001/XMLSchema-instance" xsi:type="dcterms:W3CDTF">2018-05-22T08:20:00Z</dcterms:modified>
  <cp:revision>5</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Odluka - Rješenje - pokretanje prethodnog postupka radi utvrđivanja uvjeta za otvaranje stečajnog postupka (Rješenje i zaključak prethodni postupak St-949-18 FINA čl.110. SZ-a.docx)</vt:lpwstr>
  </prop:property>
  <prop:property name="CC_coloring" pid="4" fmtid="{D5CDD505-2E9C-101B-9397-08002B2CF9AE}">
    <vt:bool>false</vt:bool>
  </prop:property>
  <prop:property name="BrojStranica" pid="5" fmtid="{D5CDD505-2E9C-101B-9397-08002B2CF9AE}">
    <vt:i4>3</vt:i4>
  </prop:property>
</prop:Properties>
</file>