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88e614" w14:paraId="488e614" w:rsidRDefault="00134C1C" w:rsidP="00134C1C" w:rsidR="00134C1C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1.Stpn-6</w:t>
      </w:r>
      <w:r w:rsidR="0098530B">
        <w:t>1</w:t>
      </w:r>
      <w:r>
        <w:t>/2015</w:t>
      </w:r>
    </w:p>
    <w:p w:rsidRDefault="00134C1C" w:rsidP="00134C1C" w:rsidR="00134C1C" w:rsidRPr="00134C1C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134C1C" w:rsidP="00134C1C" w:rsidR="00134C1C">
      <w:pPr>
        <w:pStyle w:val="Naslov1"/>
        <w:jc w:val="both"/>
      </w:pPr>
    </w:p>
    <w:p w:rsidRDefault="00134C1C" w:rsidP="00134C1C" w:rsidR="00134C1C">
      <w:pPr>
        <w:pStyle w:val="Naslov1"/>
        <w:jc w:val="both"/>
      </w:pPr>
      <w:r>
        <w:t>REPUBLIKA HRVATSKA</w:t>
      </w:r>
    </w:p>
    <w:p w:rsidRDefault="00134C1C" w:rsidP="00134C1C" w:rsidR="00134C1C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134C1C" w:rsidP="00134C1C" w:rsidR="00134C1C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134C1C" w:rsidP="00134C1C" w:rsidR="00134C1C">
      <w:pPr>
        <w:rPr>
          <w:lang w:val="hr-HR"/>
        </w:rPr>
      </w:pPr>
    </w:p>
    <w:p w:rsidRDefault="00134C1C" w:rsidP="00134C1C" w:rsidR="00134C1C">
      <w:pPr>
        <w:rPr>
          <w:lang w:val="hr-HR"/>
        </w:rPr>
      </w:pPr>
    </w:p>
    <w:p w:rsidRDefault="00134C1C" w:rsidP="00134C1C" w:rsidR="00134C1C">
      <w:pPr>
        <w:pStyle w:val="Naslov1"/>
      </w:pPr>
      <w:r>
        <w:t>U  I M E  R E P U B L I K E  H R V A T S K E</w:t>
      </w:r>
    </w:p>
    <w:p w:rsidRDefault="00134C1C" w:rsidP="00134C1C" w:rsidR="00134C1C">
      <w:pPr>
        <w:rPr>
          <w:lang w:eastAsia="hr-HR" w:val="hr-HR"/>
        </w:rPr>
      </w:pPr>
    </w:p>
    <w:p w:rsidRDefault="00134C1C" w:rsidP="00134C1C" w:rsidR="00134C1C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134C1C" w:rsidP="00134C1C" w:rsidR="00134C1C">
      <w:pPr>
        <w:rPr>
          <w:lang w:val="hr-HR"/>
        </w:rPr>
      </w:pPr>
    </w:p>
    <w:p w:rsidRDefault="00134C1C" w:rsidP="0098530B" w:rsidR="00134C1C">
      <w:pPr>
        <w:jc w:val="both"/>
        <w:rPr>
          <w:lang w:val="hr-HR"/>
        </w:rPr>
      </w:pPr>
      <w:r>
        <w:rPr>
          <w:lang w:val="hr-HR"/>
        </w:rPr>
        <w:tab/>
        <w:t xml:space="preserve">Trgovački sud u Splitu, po sucu tog suda Velimiru Vukoviću, kao sucu pojedincu, u postupku povodom prijedloga predlagatelja – dužnika </w:t>
      </w:r>
      <w:r w:rsidR="0098530B">
        <w:t xml:space="preserve"> MEGALOPOLIS d.o.o. Split, Fra Bonina 8 , OIB: 38560801148 </w:t>
      </w:r>
      <w:r>
        <w:rPr>
          <w:lang w:val="hr-HR"/>
        </w:rPr>
        <w:t xml:space="preserve">za sklapanje predstečajne nagodbe, na ročištu radi sklapanja predstečajne nagodbe održanim kod ovog suda </w:t>
      </w:r>
      <w:r w:rsidR="00867933">
        <w:rPr>
          <w:lang w:val="hr-HR"/>
        </w:rPr>
        <w:t xml:space="preserve">17. listopada </w:t>
      </w:r>
      <w:r>
        <w:rPr>
          <w:lang w:val="hr-HR"/>
        </w:rPr>
        <w:t xml:space="preserve"> 2016. godine</w:t>
      </w:r>
    </w:p>
    <w:p w:rsidRDefault="00134C1C" w:rsidP="00134C1C" w:rsidR="00134C1C">
      <w:pPr>
        <w:rPr>
          <w:lang w:val="hr-HR"/>
        </w:rPr>
      </w:pPr>
      <w:r>
        <w:rPr>
          <w:lang w:val="hr-HR"/>
        </w:rPr>
        <w:t xml:space="preserve"> </w:t>
      </w:r>
    </w:p>
    <w:p w:rsidRDefault="00134C1C" w:rsidP="00134C1C" w:rsidR="00134C1C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134C1C" w:rsidP="00134C1C" w:rsidR="00134C1C">
      <w:pPr>
        <w:rPr>
          <w:lang w:val="hr-HR"/>
        </w:rPr>
      </w:pPr>
    </w:p>
    <w:p w:rsidRDefault="0098530B" w:rsidP="0098530B" w:rsidR="0098530B">
      <w:pPr>
        <w:jc w:val="both"/>
        <w:rPr>
          <w:lang w:eastAsia="hr-HR"/>
        </w:rPr>
      </w:pPr>
      <w:r>
        <w:t xml:space="preserve">I. Utvrđuje se da je nad dužnikom MEGALOPOLIS d.o.o. Split, Fra Bonina 8 , OIB: 38560801148,, MBS: </w:t>
      </w:r>
      <w:r>
        <w:rPr>
          <w:color w:val="003366"/>
          <w:lang w:eastAsia="hr-HR"/>
        </w:rPr>
        <w:t xml:space="preserve">060204607 </w:t>
      </w:r>
      <w:r>
        <w:t>(u daljnjem tekstu predstečajne nagodbe: dužnik), proveden postupak predstečajne nagodbe kod Financijske agencije, Regionalni centar Split pod klasom: UP-I/110/07/14-01/6957 te da su u tom postupku vjerovnici dužnika, s potrebnom većinom glasova, prihvatili Plan financijskog i operativnog restrukturiranja dužnika od 26. lipnja 2015. god., koji je objavljen na web-stranicama Financijske agencije dana 16. lipnja 2015. god. pod ur.br. 04-06-15-6957-93.</w:t>
      </w:r>
    </w:p>
    <w:p w:rsidRDefault="0098530B" w:rsidP="0098530B" w:rsidR="0098530B">
      <w:pPr>
        <w:jc w:val="both"/>
        <w:rPr>
          <w:sz w:val="28"/>
          <w:szCs w:val="28"/>
        </w:rPr>
      </w:pPr>
    </w:p>
    <w:p w:rsidRDefault="0098530B" w:rsidP="0098530B" w:rsidR="0098530B">
      <w:pPr>
        <w:jc w:val="both"/>
        <w:rPr>
          <w:sz w:val="28"/>
          <w:szCs w:val="28"/>
        </w:rPr>
      </w:pPr>
      <w:r>
        <w:t xml:space="preserve">II. Sukladno prihvaćenom Planu financijskog i operativnog restrukturiranja dužnika, a s obzirom na način namirenja tražbina, vjerovnici su u ovoj predstečajnoj nagodbi podijeljeni u </w:t>
      </w:r>
      <w:r w:rsidR="00867933">
        <w:t>tri</w:t>
      </w:r>
      <w:r>
        <w:t xml:space="preserve"> grupe vjerovnika i to: Grupa A, u koju su svrstani  vjerovnici Javne uprave i trgovačkih društava u većinskom vlasništvu RH, Grupa B u koju su svrstane financijske institucije te Grupa C, u koju je svrstani svi ostali vjerovnici predstečajnog dužnika. </w:t>
      </w:r>
    </w:p>
    <w:p w:rsidRDefault="0098530B" w:rsidP="0098530B" w:rsidR="0098530B">
      <w:pPr>
        <w:jc w:val="both"/>
      </w:pPr>
      <w:r>
        <w:t xml:space="preserve">III. Svi vjerovnici Grupe A, osim Ministarstva financija-Porezne uprave,  Grupe B osim vjerovnika ADDIKO BANK d.d. ranije  HYPO ALPE-ADRIA-BANK d.d., OIB: 14036333877  i Grupe C otpuštaju dug dužniku u dijelu od 30% od iznosa njihovih utvrđenih tražbina, dok vjerovnik iz </w:t>
      </w:r>
      <w:r w:rsidR="006F5A7C">
        <w:t>G</w:t>
      </w:r>
      <w:r>
        <w:t xml:space="preserve">rupe A i to Ministarstva financija-Porezne uprave otpušta dug za kamate u iznosu od 17.412,51 kn a dužnik na sve otpuste duga pristaje, tako da pojedini vjerovnici Grupe A , Grupe B osim vjerovnika ADDIKO BANK d.d. ranije HYPO ALPE-ADRIA-BANK d.d., OIB: 14036333877 i </w:t>
      </w:r>
      <w:r w:rsidR="006F5A7C">
        <w:t xml:space="preserve"> Grupe </w:t>
      </w:r>
      <w:r>
        <w:t xml:space="preserve">C otpuštaju dug dužniku, a dužnik se nakon otpusta dijela duga temeljem ove predstečajne nagodbe obvezuje namiriti vjerovnicima Grupe A  Grupe B i Grupe C preostali dug, sve u iznosima kako slijedi: </w:t>
      </w:r>
    </w:p>
    <w:p w:rsidRDefault="0098530B" w:rsidP="0098530B" w:rsidR="0098530B">
      <w:pPr>
        <w:jc w:val="both"/>
        <w:rPr>
          <w:b/>
        </w:rPr>
      </w:pPr>
      <w:r>
        <w:rPr>
          <w:b/>
        </w:rPr>
        <w:t xml:space="preserve"> </w:t>
      </w:r>
    </w:p>
    <w:p w:rsidRDefault="0098530B" w:rsidP="0098530B" w:rsidR="0098530B">
      <w:r>
        <w:lastRenderedPageBreak/>
        <w:t>GRUPA  A</w:t>
      </w:r>
    </w:p>
    <w:p w:rsidRDefault="0098530B" w:rsidP="0098530B" w:rsidR="0098530B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A1B65" w:rsidR="0098530B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98530B" w:rsidP="003A1B65" w:rsidR="0098530B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98530B" w:rsidP="003A1B65" w:rsidR="0098530B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3A1B65" w:rsidR="0098530B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rPr>
                <w:sz w:val="22"/>
              </w:rPr>
            </w:pPr>
            <w:r>
              <w:rPr>
                <w:sz w:val="22"/>
              </w:rPr>
              <w:t>MINISTARSTVO FINANCIJA RH, Zagreb,Katančićeva 5</w:t>
            </w:r>
          </w:p>
          <w:p w:rsidRDefault="0098530B" w:rsidP="003A1B65" w:rsidR="0098530B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68.603,38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17.412,51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51.190,87</w:t>
            </w:r>
          </w:p>
        </w:tc>
      </w:tr>
      <w:tr w:rsidTr="003A1B65" w:rsidR="0098530B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 xml:space="preserve">GRAD SPLIT, </w:t>
            </w:r>
          </w:p>
          <w:p w:rsidRDefault="0098530B" w:rsidP="003A1B65" w:rsidR="0098530B">
            <w:pPr>
              <w:pStyle w:val="Bezproreda"/>
              <w:rPr>
                <w:rFonts w:hAnsi="Times New Roman" w:ascii="Times New Roman"/>
                <w:szCs w:val="24"/>
              </w:rPr>
            </w:pPr>
            <w:r>
              <w:rPr>
                <w:rFonts w:hAnsi="Times New Roman" w:ascii="Times New Roman"/>
              </w:rPr>
              <w:t>Branimirova obala 17, Split</w:t>
            </w:r>
          </w:p>
          <w:p w:rsidRDefault="0098530B" w:rsidP="003A1B65" w:rsidR="0098530B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  <w:bCs/>
              </w:rPr>
              <w:t xml:space="preserve">OIB: </w:t>
            </w:r>
            <w:r>
              <w:rPr>
                <w:rFonts w:hAnsi="Times New Roman" w:ascii="Times New Roman"/>
              </w:rPr>
              <w:t>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82.045,74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24.613,72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57.432,02</w:t>
            </w:r>
          </w:p>
        </w:tc>
      </w:tr>
      <w:tr w:rsidTr="003A1B65" w:rsidR="0098530B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GRAD d.o.o. Supetar,R.F.Mihanovića 9, </w:t>
            </w:r>
          </w:p>
          <w:p w:rsidRDefault="0098530B" w:rsidP="003A1B65" w:rsidR="009853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OIB: 79182010236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41.660,44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12.498,13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  <w:sz w:val="22"/>
                <w:szCs w:val="22"/>
              </w:rPr>
            </w:pPr>
            <w:r>
              <w:t>29.162,31</w:t>
            </w:r>
          </w:p>
        </w:tc>
      </w:tr>
    </w:tbl>
    <w:p w:rsidRDefault="0098530B" w:rsidP="0098530B" w:rsidR="0098530B">
      <w:pPr>
        <w:rPr>
          <w:b/>
          <w:u w:val="single"/>
        </w:rPr>
      </w:pPr>
    </w:p>
    <w:p w:rsidRDefault="0098530B" w:rsidP="0098530B" w:rsidR="0098530B">
      <w:pPr>
        <w:rPr>
          <w:b/>
          <w:u w:val="single"/>
        </w:rPr>
      </w:pPr>
    </w:p>
    <w:p w:rsidRDefault="0098530B" w:rsidP="0098530B" w:rsidR="0098530B">
      <w:r>
        <w:t>GRUPA B</w:t>
      </w:r>
    </w:p>
    <w:p w:rsidRDefault="0098530B" w:rsidP="0098530B" w:rsidR="0098530B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A1B65" w:rsidR="0098530B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Red.</w:t>
            </w:r>
          </w:p>
          <w:p w:rsidRDefault="0098530B" w:rsidP="003A1B65" w:rsidR="0098530B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IZNOS UTVRĐENE</w:t>
            </w:r>
          </w:p>
          <w:p w:rsidRDefault="0098530B" w:rsidP="003A1B65" w:rsidR="0098530B">
            <w:r>
              <w:t xml:space="preserve">TRAŽBINE </w:t>
            </w:r>
          </w:p>
          <w:p w:rsidRDefault="0098530B" w:rsidP="003A1B65" w:rsidR="0098530B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PREOSTALI IZNOS DUGA ZA NAMIRENJE</w:t>
            </w:r>
          </w:p>
          <w:p w:rsidRDefault="0098530B" w:rsidP="003A1B65" w:rsidR="0098530B">
            <w:r>
              <w:t xml:space="preserve"> U KN </w:t>
            </w:r>
          </w:p>
        </w:tc>
      </w:tr>
      <w:tr w:rsidTr="003A1B65" w:rsidR="0098530B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ADDIKO BANK d.d. ranije HYPO ALPE-ADRIA-BANK d.d., OIB: 14036333877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418.098,30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418.098,30</w:t>
            </w:r>
          </w:p>
        </w:tc>
      </w:tr>
      <w:tr w:rsidTr="003A1B65" w:rsidR="0098530B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RAIFFEISENBANK AUSTRIA,OIB: 53056966535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57.390,47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17.217,14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40.173,33</w:t>
            </w:r>
          </w:p>
        </w:tc>
      </w:tr>
      <w:tr w:rsidTr="003A1B65" w:rsidR="0098530B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3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UNIQA osiguranje d.d., OIB:75665455333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5.993,62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1.798,09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4.195,53</w:t>
            </w:r>
          </w:p>
        </w:tc>
      </w:tr>
    </w:tbl>
    <w:p w:rsidRDefault="0098530B" w:rsidP="0098530B" w:rsidR="0098530B">
      <w:pPr>
        <w:rPr>
          <w:b/>
          <w:u w:val="single"/>
        </w:rPr>
      </w:pPr>
    </w:p>
    <w:p w:rsidRDefault="0098530B" w:rsidP="0098530B" w:rsidR="0098530B">
      <w:pPr>
        <w:rPr>
          <w:b/>
          <w:u w:val="single"/>
        </w:rPr>
      </w:pPr>
    </w:p>
    <w:p w:rsidRDefault="0098530B" w:rsidP="0098530B" w:rsidR="0098530B">
      <w:r>
        <w:t>GRUPA C</w:t>
      </w:r>
    </w:p>
    <w:p w:rsidRDefault="0098530B" w:rsidP="0098530B" w:rsidR="0098530B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A1B65" w:rsidR="0098530B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Red.</w:t>
            </w:r>
          </w:p>
          <w:p w:rsidRDefault="0098530B" w:rsidP="003A1B65" w:rsidR="0098530B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IZNOS UTVRĐENE</w:t>
            </w:r>
          </w:p>
          <w:p w:rsidRDefault="0098530B" w:rsidP="003A1B65" w:rsidR="0098530B">
            <w:r>
              <w:t xml:space="preserve">TRAŽBINE </w:t>
            </w:r>
          </w:p>
          <w:p w:rsidRDefault="0098530B" w:rsidP="003A1B65" w:rsidR="0098530B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PREOSTALI IZNOS DUGA ZA NAMIRENJE</w:t>
            </w:r>
          </w:p>
          <w:p w:rsidRDefault="0098530B" w:rsidP="003A1B65" w:rsidR="0098530B">
            <w:r>
              <w:t xml:space="preserve"> U KN </w:t>
            </w:r>
          </w:p>
        </w:tc>
      </w:tr>
      <w:tr w:rsidTr="003A1B65" w:rsidR="0098530B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rPr>
                <w:bCs/>
              </w:rPr>
            </w:pPr>
            <w:r>
              <w:rPr>
                <w:bCs/>
              </w:rPr>
              <w:t>HRVATSKI TELEKOM d.d.</w:t>
            </w:r>
          </w:p>
          <w:p w:rsidRDefault="0098530B" w:rsidP="003A1B65" w:rsidR="0098530B">
            <w:pPr>
              <w:rPr>
                <w:bCs/>
              </w:rPr>
            </w:pPr>
            <w:r>
              <w:rPr>
                <w:bCs/>
              </w:rPr>
              <w:t>OIB:81793146560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7.632,21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</w:rPr>
            </w:pPr>
            <w:r>
              <w:rPr>
                <w:iCs/>
              </w:rPr>
              <w:t>2.289,66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</w:rPr>
            </w:pPr>
            <w:r>
              <w:rPr>
                <w:iCs/>
              </w:rPr>
              <w:t>5.342,55</w:t>
            </w:r>
          </w:p>
        </w:tc>
      </w:tr>
      <w:tr w:rsidTr="003A1B65" w:rsidR="0098530B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NIKOLA ČIZMIĆ, OIB: 13319201084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78.110,85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23.433,25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54.677,60</w:t>
            </w:r>
          </w:p>
        </w:tc>
      </w:tr>
      <w:tr w:rsidTr="003A1B65" w:rsidR="0098530B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r>
              <w:t>STREET MEDIA GROUP d.o.o., OIB:64120661970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</w:pPr>
            <w:r>
              <w:t>618.044,41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</w:rPr>
            </w:pPr>
            <w:r>
              <w:rPr>
                <w:iCs/>
              </w:rPr>
              <w:t>185.413,32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8530B" w:rsidP="003A1B65" w:rsidR="0098530B">
            <w:pPr>
              <w:jc w:val="center"/>
              <w:rPr>
                <w:iCs/>
              </w:rPr>
            </w:pPr>
            <w:r>
              <w:rPr>
                <w:iCs/>
              </w:rPr>
              <w:t>432.631,09</w:t>
            </w:r>
          </w:p>
        </w:tc>
      </w:tr>
    </w:tbl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  <w:r>
        <w:t>IV.1.</w:t>
      </w:r>
      <w:r>
        <w:rPr>
          <w:b/>
        </w:rPr>
        <w:t xml:space="preserve"> </w:t>
      </w:r>
      <w:r>
        <w:t>Dužnik se obvezuje  vjerovnicima Grupe A, osim vjerovnika Ministarstvo financija-Porezne uprave , OIB: 18683136487,  namiriti preostale iznose duga (70% od iznosa njihovih utvrđenih tražbina), sve kako je to</w:t>
      </w:r>
      <w:r>
        <w:rPr>
          <w:sz w:val="22"/>
        </w:rPr>
        <w:t xml:space="preserve"> </w:t>
      </w:r>
      <w:r>
        <w:t xml:space="preserve">navedeno u tablici vjerovnika Grupe A iz točke III. ove predstečajne nagodbe u stupcu „Preostali iznos duga za namirenje u kn“, i to u roku od 1 (jedne) godine </w:t>
      </w:r>
      <w:r w:rsidR="006F5A7C">
        <w:t>odnosno  u 12 (dvanaest) jednakih</w:t>
      </w:r>
      <w:r>
        <w:t xml:space="preserve"> mjesečn</w:t>
      </w:r>
      <w:r w:rsidR="006F5A7C">
        <w:t>ih</w:t>
      </w:r>
      <w:r>
        <w:t xml:space="preserve"> anuiteta, nakon počeka od 6 mjeseci od dana sklapanja ove predstečajne nagodbe, s tim da prvi anuitet dospijeva na naplatu u roku od 15 dana  u mjesecu  koji slijedi nakon mjeseca u kojem je rješenje suda kojim se odobrava sklapanje ove predstečajne nagodbe postalo pravomoćno, dok svaki slijedeći anuitet dospijeva na naplatu svakog 15 u mjesecu za  naredni mjesec sve do konačne isplate.</w:t>
      </w:r>
    </w:p>
    <w:p w:rsidRDefault="0098530B" w:rsidP="0098530B" w:rsidR="0098530B">
      <w:pPr>
        <w:jc w:val="both"/>
      </w:pPr>
      <w:r>
        <w:t xml:space="preserve"> </w:t>
      </w:r>
    </w:p>
    <w:p w:rsidRDefault="0098530B" w:rsidP="0098530B" w:rsidR="0098530B">
      <w:pPr>
        <w:jc w:val="both"/>
      </w:pPr>
      <w:r>
        <w:t>IV.2.</w:t>
      </w:r>
      <w:r>
        <w:rPr>
          <w:b/>
        </w:rPr>
        <w:t xml:space="preserve"> </w:t>
      </w:r>
      <w:r>
        <w:t>Dužnik se obvezuje vjerovniku Grupe A i to  Ministarstvo financija-Porezne uprave , OIB: 18683136487 u cijelosti utvrđenu glavnicu bez obračunatih kamata, sve kako je to</w:t>
      </w:r>
      <w:r>
        <w:rPr>
          <w:sz w:val="22"/>
        </w:rPr>
        <w:t xml:space="preserve"> </w:t>
      </w:r>
      <w:r>
        <w:t xml:space="preserve">navedeno u tablici vjerovnika Grupe A iz točke III. ove predstečajne nagodbe u stupcu „Preostali iznos duga za namirenje u kn“, zajedno s kamatama po stopi od 4,5% godišnje, obračunate na preostali iznos duga,  i to u roku od 2 (dvije) godine odnosno  u 24 (dvadesetčetri) jednaka mjesečna anuiteta, s tim da prvi anuitet dospijeva na naplatu u roku od 30 dana od pravomoćnosti rješenja o odobravanju predstečajne nagodbe,dok svaki slijedeći anuitet dospijeva na naplatu svakog 15 u mjesecu za  naredni mjesec sve do konačne isplate, time da će vjerovnik Ministarstvo financija, Porezna uprava za svoju utvrđenu tražbinu sastaviti anuitetni plan i dostaviti ga dužniku radi plaćanja. </w:t>
      </w:r>
    </w:p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  <w:r>
        <w:t>IV.3.</w:t>
      </w:r>
      <w:r>
        <w:rPr>
          <w:b/>
        </w:rPr>
        <w:t xml:space="preserve"> </w:t>
      </w:r>
      <w:r>
        <w:t>Dužnik se obvezuje svim vjerovnicima Grupe B osim vjerovnika ADDIKO BANK d.d. ranije HYPO ALPE-ADRIA-BANK d.d., OIB: 14036333877 i Grupe C namiriti preostale iznose duga (70% od iznosa njihovih utvrđenih tražbina)</w:t>
      </w:r>
      <w:r>
        <w:rPr>
          <w:sz w:val="22"/>
        </w:rPr>
        <w:t xml:space="preserve">, sve kako je  </w:t>
      </w:r>
      <w:r>
        <w:t>navedeno u tablici vjerovnika Grupe B i Grupe C iz točke III. ove predstečajne nagodbe u stupcu „Preostali iznos duga za namirenje u kn“, i to u roku od 1 (jedne) godine odnosno  u 12 (dvanaest) jednaka mjesečna anuiteta, nakon počeka od 6 mjeseci od dana sklapanja ove predstečajne nagodbe, s tim da prvi anuitet dospijeva na naplatu u roku od 15 dana  u mjesecu  koji slijedi nakon mjeseca u kojem je rješenje suda kojim se odobrava sklapanje ove predstečajne nagodbe postalo pravomoćno, dok svaki slijedeći anuitet dospijeva na naplatu  svakog 15 u mjesecu za  naredni mjesec sve do konačne isplate.</w:t>
      </w:r>
    </w:p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  <w:r>
        <w:t>IV.4.</w:t>
      </w:r>
      <w:r>
        <w:rPr>
          <w:b/>
        </w:rPr>
        <w:t xml:space="preserve"> </w:t>
      </w:r>
      <w:r>
        <w:t xml:space="preserve">Dužnik se obvezuje vjerovniku Grupe B i to ADDIKO BANK d.d. ranije HYPO ALPE-ADRIA-BANK d.d., OIB: 14036333877  namiriti u cijelosti utvrđeni iznos tražbine u iznosu od 418.098,30 kn, koja po osnovi jamstva proizlazi iz Ugovora br.216-668/2006 odobrenog Nikoli Čizmiću, i definira se kao uvjetna tražbina, odnosno uvjetovana pod istim utvrđenim odredbama Ugovora br.216-668/2006 i sukladno postojećem otplatnom planu, što sve predstavlja sastavni dio ovog rješenja o sklapanju predstečajne nagodbe.   </w:t>
      </w:r>
    </w:p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  <w:r>
        <w:t>V. Vjerovnici pristaju  na namirenje tih tražbina u iznosima i na način kako je to navedeno u točkama III., IV.1. IV. 2. IV. 3 i IV. 4 ove predstečajne nagodbe. Ukoliko bilo koji iznos anuiteta iz ove predstečajne nagodbe dospijeva na naplatu na neradni dan, dužnik je u obvezi taj isti iznos isplatiti vjerovniku prvi slijedeći radni dan.</w:t>
      </w:r>
    </w:p>
    <w:p w:rsidRDefault="0098530B" w:rsidP="0098530B" w:rsidR="0098530B">
      <w:pPr>
        <w:jc w:val="both"/>
      </w:pPr>
    </w:p>
    <w:p w:rsidRDefault="0098530B" w:rsidP="0098530B" w:rsidR="0098530B">
      <w:pPr>
        <w:jc w:val="both"/>
      </w:pPr>
      <w:r>
        <w:t>VI. Ova predstečajna nagodba ima snagu ovršne isprave za sve vjerovnike čije su tražbine utvrđene.</w:t>
      </w:r>
    </w:p>
    <w:p w:rsidRDefault="0098530B" w:rsidP="0098530B" w:rsidR="0098530B">
      <w:pPr>
        <w:jc w:val="both"/>
        <w:rPr>
          <w:sz w:val="28"/>
          <w:szCs w:val="28"/>
        </w:rPr>
      </w:pPr>
    </w:p>
    <w:p w:rsidRDefault="0098530B" w:rsidP="0098530B" w:rsidR="0098530B">
      <w:pPr>
        <w:jc w:val="both"/>
      </w:pPr>
      <w:r>
        <w:t>VIII.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98530B" w:rsidP="0098530B" w:rsidR="0098530B">
      <w:pPr>
        <w:jc w:val="both"/>
      </w:pPr>
    </w:p>
    <w:p w:rsidRDefault="00134C1C" w:rsidP="00134C1C" w:rsidR="00134C1C">
      <w:pPr>
        <w:jc w:val="center"/>
        <w:rPr>
          <w:lang w:val="hr-HR"/>
        </w:rPr>
      </w:pPr>
    </w:p>
    <w:p w:rsidRDefault="00134C1C" w:rsidP="00134C1C" w:rsidR="00134C1C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 xml:space="preserve">Predlagatelj </w:t>
      </w:r>
      <w:r w:rsidR="0098530B">
        <w:rPr>
          <w:lang w:val="hr-HR"/>
        </w:rPr>
        <w:t xml:space="preserve">– dužnik </w:t>
      </w:r>
      <w:r w:rsidR="0098530B">
        <w:t>MEGALOPOLIS d.o.o. Split, Fra Bonina 8 , OIB: 38560801148</w:t>
      </w:r>
      <w:r>
        <w:rPr>
          <w:lang w:val="hr-HR"/>
        </w:rPr>
        <w:t>–</w:t>
      </w:r>
      <w:r w:rsidR="0098530B">
        <w:rPr>
          <w:lang w:val="hr-HR"/>
        </w:rPr>
        <w:t xml:space="preserve"> </w:t>
      </w:r>
      <w:r>
        <w:rPr>
          <w:lang w:val="hr-HR"/>
        </w:rPr>
        <w:t xml:space="preserve">nakon provedenog postupka kod Financijske agencije, podnio je ovom sudu </w:t>
      </w:r>
      <w:r w:rsidR="0098530B">
        <w:rPr>
          <w:lang w:val="hr-HR"/>
        </w:rPr>
        <w:t>17</w:t>
      </w:r>
      <w:r>
        <w:rPr>
          <w:lang w:val="hr-HR"/>
        </w:rPr>
        <w:t>.07.2015. god. prijedlog za sklapanje predstečajne nagodbe.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ind w:firstLine="708"/>
        <w:jc w:val="both"/>
        <w:rPr>
          <w:lang w:val="hr-HR"/>
        </w:rPr>
      </w:pPr>
      <w:r>
        <w:rPr>
          <w:lang w:val="hr-HR"/>
        </w:rPr>
        <w:t>Dužnik je, uz podneseni prijedlog, dostavio sudu i cjelokupni spis Financijske agencije, Regionalni centar Split klase: UP-I/110/07/1</w:t>
      </w:r>
      <w:r w:rsidR="0098530B">
        <w:rPr>
          <w:lang w:val="hr-HR"/>
        </w:rPr>
        <w:t>4</w:t>
      </w:r>
      <w:r>
        <w:rPr>
          <w:lang w:val="hr-HR"/>
        </w:rPr>
        <w:t>-01/</w:t>
      </w:r>
      <w:r w:rsidR="0098530B">
        <w:rPr>
          <w:lang w:val="hr-HR"/>
        </w:rPr>
        <w:t>6957</w:t>
      </w:r>
      <w:r>
        <w:rPr>
          <w:lang w:val="hr-HR"/>
        </w:rPr>
        <w:t xml:space="preserve">, a pod kojim brojem odnosno klasom se kod Financijske agencije vodio postupak predstečajne nagodbe za dužnika.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134C1C" w:rsidP="00134C1C" w:rsidR="00134C1C">
      <w:pPr>
        <w:jc w:val="both"/>
        <w:rPr>
          <w:lang w:val="hr-HR"/>
        </w:rPr>
      </w:pPr>
    </w:p>
    <w:p w:rsidRDefault="0098530B" w:rsidP="0098530B" w:rsidR="0098530B">
      <w:pPr>
        <w:ind w:firstLine="708"/>
        <w:jc w:val="both"/>
      </w:pPr>
      <w:r>
        <w:t>- da je rješenjem Financijske agencije, Regionalni centar Split, klasa: UP-I/110/07/14-01/6957, ur. broj 04-06-15-6957-42 od 09.03.2015. god. otvoren postupak pr</w:t>
      </w:r>
      <w:r w:rsidR="004434C4">
        <w:t>edstečajne nagodbe nad dužnikom;</w:t>
      </w:r>
    </w:p>
    <w:p w:rsidRDefault="0098530B" w:rsidP="0098530B" w:rsidR="0098530B">
      <w:pPr>
        <w:jc w:val="both"/>
      </w:pPr>
    </w:p>
    <w:p w:rsidRDefault="004434C4" w:rsidP="0098530B" w:rsidR="0098530B">
      <w:pPr>
        <w:ind w:firstLine="708"/>
        <w:jc w:val="both"/>
      </w:pPr>
      <w:r>
        <w:t>-</w:t>
      </w:r>
      <w:r w:rsidR="0098530B">
        <w:t xml:space="preserve"> da </w:t>
      </w:r>
      <w:r>
        <w:t>je</w:t>
      </w:r>
      <w:r w:rsidR="0098530B">
        <w:t xml:space="preserve"> rješenjem Financijske agencije, Regionalni centar Split, klasa: UP-I/110/07/14-01/6957, ur. broj 04-06-15-6957-69 od 28.04.2015. god., utvrđene tražbine vjerovnika prema dužniku u ukupnom iznosu od 1.377.579,42 kn, od ukupno prijavljenih u iznosu od 872.115,57 kn, osporene tražbine iznose 190.691,41 kn, </w:t>
      </w:r>
      <w:r>
        <w:t xml:space="preserve"> i nije vršen prijeboj tražbina ; te</w:t>
      </w:r>
    </w:p>
    <w:p w:rsidRDefault="0098530B" w:rsidP="0098530B" w:rsidR="0098530B">
      <w:pPr>
        <w:jc w:val="both"/>
      </w:pPr>
    </w:p>
    <w:p w:rsidRDefault="004434C4" w:rsidP="0098530B" w:rsidR="0098530B">
      <w:pPr>
        <w:ind w:firstLine="708"/>
        <w:jc w:val="both"/>
      </w:pPr>
      <w:r>
        <w:t>-</w:t>
      </w:r>
      <w:r w:rsidR="0098530B">
        <w:t xml:space="preserve"> da je izvršnim rješenjem Financijske agencije, Regionalni centar Split, klasa: UP-I/110/07/14-01/6957, ur. broj 04-06-15-6957-93 od 16.06.2015. god. utvrđeno da su za plan financijskog restrukturiranja dužnika glasovali vjerovnici čije tražbine prelaze 2/3 vrijednosti svih utvrđenih tražbina, kao i da je postupak nad dužnikom proveden u skladu s odredbama ZFPPN-a.</w:t>
      </w:r>
    </w:p>
    <w:p w:rsidRDefault="0098530B" w:rsidP="00134C1C" w:rsidR="0098530B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4434C4">
        <w:rPr>
          <w:lang w:val="hr-HR"/>
        </w:rPr>
        <w:t>17.listopada</w:t>
      </w:r>
      <w:r>
        <w:rPr>
          <w:lang w:val="hr-HR"/>
        </w:rPr>
        <w:t xml:space="preserve"> 2016.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>U prijedlogu za sklapanje predstečajne nagodbe, dužnik je predložio sklopiti predstečajnu nagodbu na način da svi vjerovnici Grupe A, osim Ministarstva financija-Porezne uprave</w:t>
      </w:r>
      <w:r w:rsidR="004434C4">
        <w:rPr>
          <w:lang w:val="hr-HR"/>
        </w:rPr>
        <w:t>,</w:t>
      </w:r>
      <w:r>
        <w:rPr>
          <w:lang w:val="hr-HR"/>
        </w:rPr>
        <w:t xml:space="preserve">  Grupe B</w:t>
      </w:r>
      <w:r w:rsidR="004434C4">
        <w:rPr>
          <w:lang w:val="hr-HR"/>
        </w:rPr>
        <w:t xml:space="preserve"> osim vjerovnika ADDIKO BANK d.d., ranije HYPO ALPE </w:t>
      </w:r>
      <w:r w:rsidR="00867933">
        <w:rPr>
          <w:lang w:val="hr-HR"/>
        </w:rPr>
        <w:t>–</w:t>
      </w:r>
      <w:r w:rsidR="004434C4">
        <w:rPr>
          <w:lang w:val="hr-HR"/>
        </w:rPr>
        <w:t>ADRIA</w:t>
      </w:r>
      <w:r w:rsidR="00867933">
        <w:rPr>
          <w:lang w:val="hr-HR"/>
        </w:rPr>
        <w:t>-</w:t>
      </w:r>
      <w:r w:rsidR="004434C4">
        <w:rPr>
          <w:lang w:val="hr-HR"/>
        </w:rPr>
        <w:t xml:space="preserve"> BANK d.d. OIB: 14036333877 i Grupe C </w:t>
      </w:r>
      <w:r>
        <w:rPr>
          <w:lang w:val="hr-HR"/>
        </w:rPr>
        <w:t xml:space="preserve"> otpuštaju dug dužniku u dijelu od 30% od iznosa njihovih utvrđenih tražbina, dok vjerovnik iz grupe A i to Ministarstva financija-Porezne uprave oprašta dug za kamate u iznosu od </w:t>
      </w:r>
      <w:r w:rsidR="004434C4">
        <w:rPr>
          <w:lang w:val="hr-HR"/>
        </w:rPr>
        <w:t>17.412,51</w:t>
      </w:r>
      <w:r>
        <w:rPr>
          <w:lang w:val="hr-HR"/>
        </w:rPr>
        <w:t xml:space="preserve"> kn, a dužnik na sve otpuste duga pristaje, tako da pojedini vjerovnici Grupe A te vjerovnici Grupe B</w:t>
      </w:r>
      <w:r w:rsidR="004434C4">
        <w:rPr>
          <w:lang w:val="hr-HR"/>
        </w:rPr>
        <w:t xml:space="preserve"> i Grupe C,</w:t>
      </w:r>
      <w:r>
        <w:rPr>
          <w:lang w:val="hr-HR"/>
        </w:rPr>
        <w:t xml:space="preserve"> </w:t>
      </w:r>
      <w:r w:rsidR="004434C4">
        <w:rPr>
          <w:lang w:val="hr-HR"/>
        </w:rPr>
        <w:t xml:space="preserve"> osim vjerovnika ADDIKO BANK d.d., ranije HYPO ALPE ADRIA BANK d.d. OIB: 14036333877 </w:t>
      </w:r>
      <w:r>
        <w:rPr>
          <w:lang w:val="hr-HR"/>
        </w:rPr>
        <w:t xml:space="preserve">otpuštaju dug dužniku, a dužnik se nakon otpusta dijela duga temeljem ove predstečajne nagodbe obvezuje namiriti vjerovnicima Grupe A </w:t>
      </w:r>
      <w:r w:rsidR="004434C4">
        <w:rPr>
          <w:lang w:val="hr-HR"/>
        </w:rPr>
        <w:t xml:space="preserve">, Grupe B </w:t>
      </w:r>
      <w:r>
        <w:rPr>
          <w:lang w:val="hr-HR"/>
        </w:rPr>
        <w:t xml:space="preserve">i Grupe </w:t>
      </w:r>
      <w:r w:rsidR="004434C4">
        <w:rPr>
          <w:lang w:val="hr-HR"/>
        </w:rPr>
        <w:t>C</w:t>
      </w:r>
      <w:r>
        <w:rPr>
          <w:lang w:val="hr-HR"/>
        </w:rPr>
        <w:t xml:space="preserve"> preostali dug tim vjerovnicima odnosno preostale iznose njihovih utvrđenih tražbina (70%), te vjerovniku Ministarstva financija-Porezne uprave, OIB: 18683136487 u cijelosti utvrđenu glavnicu bez obračunatih kamata, sve kako je to navedeno u tablici vjerovnika Grupe A iz točke III. ove predstečajne nagodbe u stupcu „Preostali</w:t>
      </w:r>
      <w:r w:rsidR="004434C4">
        <w:rPr>
          <w:lang w:val="hr-HR"/>
        </w:rPr>
        <w:t xml:space="preserve"> iznos duga za namirenje u kn“</w:t>
      </w:r>
      <w:r>
        <w:rPr>
          <w:lang w:val="hr-HR"/>
        </w:rPr>
        <w:t xml:space="preserve"> </w:t>
      </w:r>
      <w:r w:rsidR="006F5A7C">
        <w:rPr>
          <w:lang w:val="hr-HR"/>
        </w:rPr>
        <w:t xml:space="preserve"> zajedno sa kamatama po stopi od 4,5% godišnje </w:t>
      </w:r>
      <w:r>
        <w:rPr>
          <w:lang w:val="hr-HR"/>
        </w:rPr>
        <w:t xml:space="preserve"> i to u roku od </w:t>
      </w:r>
      <w:r w:rsidR="006F5A7C">
        <w:rPr>
          <w:lang w:val="hr-HR"/>
        </w:rPr>
        <w:t>2</w:t>
      </w:r>
      <w:r>
        <w:rPr>
          <w:lang w:val="hr-HR"/>
        </w:rPr>
        <w:t xml:space="preserve"> (</w:t>
      </w:r>
      <w:r w:rsidR="006F5A7C">
        <w:rPr>
          <w:lang w:val="hr-HR"/>
        </w:rPr>
        <w:t>dvije</w:t>
      </w:r>
      <w:r>
        <w:rPr>
          <w:lang w:val="hr-HR"/>
        </w:rPr>
        <w:t xml:space="preserve">) godine  odnosno  u </w:t>
      </w:r>
      <w:r w:rsidR="006F5A7C">
        <w:rPr>
          <w:lang w:val="hr-HR"/>
        </w:rPr>
        <w:t>24 (dvadesetičetiri)</w:t>
      </w:r>
      <w:r>
        <w:rPr>
          <w:lang w:val="hr-HR"/>
        </w:rPr>
        <w:t xml:space="preserve"> jednak</w:t>
      </w:r>
      <w:r w:rsidR="006F5A7C">
        <w:rPr>
          <w:lang w:val="hr-HR"/>
        </w:rPr>
        <w:t>a</w:t>
      </w:r>
      <w:r w:rsidR="004434C4">
        <w:rPr>
          <w:lang w:val="hr-HR"/>
        </w:rPr>
        <w:t xml:space="preserve"> </w:t>
      </w:r>
      <w:r>
        <w:rPr>
          <w:lang w:val="hr-HR"/>
        </w:rPr>
        <w:t xml:space="preserve"> mjesečn</w:t>
      </w:r>
      <w:r w:rsidR="006F5A7C">
        <w:rPr>
          <w:lang w:val="hr-HR"/>
        </w:rPr>
        <w:t>a</w:t>
      </w:r>
      <w:r w:rsidR="004434C4">
        <w:rPr>
          <w:lang w:val="hr-HR"/>
        </w:rPr>
        <w:t xml:space="preserve"> </w:t>
      </w:r>
      <w:r>
        <w:rPr>
          <w:lang w:val="hr-HR"/>
        </w:rPr>
        <w:t xml:space="preserve"> anuiteta,</w:t>
      </w:r>
      <w:r w:rsidR="004434C4">
        <w:rPr>
          <w:lang w:val="hr-HR"/>
        </w:rPr>
        <w:t xml:space="preserve"> </w:t>
      </w:r>
      <w:r>
        <w:rPr>
          <w:lang w:val="hr-HR"/>
        </w:rPr>
        <w:t xml:space="preserve">s tim da prvi anuitet dospijeva na naplatu </w:t>
      </w:r>
      <w:r w:rsidR="004434C4">
        <w:rPr>
          <w:lang w:val="hr-HR"/>
        </w:rPr>
        <w:t xml:space="preserve">u roku od </w:t>
      </w:r>
      <w:r w:rsidR="006F5A7C">
        <w:rPr>
          <w:lang w:val="hr-HR"/>
        </w:rPr>
        <w:t>30</w:t>
      </w:r>
      <w:r w:rsidR="004434C4">
        <w:rPr>
          <w:lang w:val="hr-HR"/>
        </w:rPr>
        <w:t xml:space="preserve"> dana </w:t>
      </w:r>
      <w:r w:rsidR="006F5A7C">
        <w:rPr>
          <w:lang w:val="hr-HR"/>
        </w:rPr>
        <w:t>od pravomoćnosti r</w:t>
      </w:r>
      <w:r>
        <w:rPr>
          <w:lang w:val="hr-HR"/>
        </w:rPr>
        <w:t>ješenj</w:t>
      </w:r>
      <w:r w:rsidR="006F5A7C">
        <w:rPr>
          <w:lang w:val="hr-HR"/>
        </w:rPr>
        <w:t>a</w:t>
      </w:r>
      <w:r>
        <w:rPr>
          <w:lang w:val="hr-HR"/>
        </w:rPr>
        <w:t xml:space="preserve"> suda kojim se odobrava sklapanje ove predstečajne nagodbe, dok svaki slijedeći anuitet dospijeva na naplatu svakog </w:t>
      </w:r>
      <w:r w:rsidR="004434C4">
        <w:rPr>
          <w:lang w:val="hr-HR"/>
        </w:rPr>
        <w:t xml:space="preserve"> 15 (petnaestog)  dana u mjesecu </w:t>
      </w:r>
      <w:r>
        <w:rPr>
          <w:lang w:val="hr-HR"/>
        </w:rPr>
        <w:t xml:space="preserve"> </w:t>
      </w:r>
      <w:r w:rsidR="004434C4">
        <w:rPr>
          <w:lang w:val="hr-HR"/>
        </w:rPr>
        <w:t xml:space="preserve">za naredni </w:t>
      </w:r>
      <w:r>
        <w:rPr>
          <w:lang w:val="hr-HR"/>
        </w:rPr>
        <w:t xml:space="preserve"> mjesec </w:t>
      </w:r>
      <w:r w:rsidR="006F5A7C">
        <w:rPr>
          <w:lang w:val="hr-HR"/>
        </w:rPr>
        <w:t>sve do konačne isplate, time da će vjerovnik Ministarstvo financija, Porezna uprava za svoju utvrđenu tražbinu sastaviti anuitetni plan i dostaviti ga dužniku radi plaćanja.</w:t>
      </w:r>
      <w:r>
        <w:rPr>
          <w:lang w:val="hr-HR"/>
        </w:rPr>
        <w:t xml:space="preserve">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6F5A7C" w:rsidR="00134C1C">
      <w:pPr>
        <w:ind w:firstLine="708"/>
        <w:jc w:val="both"/>
        <w:rPr>
          <w:lang w:val="hr-HR"/>
        </w:rPr>
      </w:pPr>
      <w:r>
        <w:rPr>
          <w:lang w:val="hr-HR"/>
        </w:rPr>
        <w:t>Dužnik se također obvezuje svim vjerovnicima Grupe B</w:t>
      </w:r>
      <w:r w:rsidR="004434C4">
        <w:rPr>
          <w:lang w:val="hr-HR"/>
        </w:rPr>
        <w:t xml:space="preserve"> osim vjerovnika ADDIKO BANK d.d. ranije HYPO ALPE</w:t>
      </w:r>
      <w:r w:rsidR="00867933">
        <w:rPr>
          <w:lang w:val="hr-HR"/>
        </w:rPr>
        <w:t>-</w:t>
      </w:r>
      <w:r w:rsidR="004434C4">
        <w:rPr>
          <w:lang w:val="hr-HR"/>
        </w:rPr>
        <w:t xml:space="preserve"> ADRIA</w:t>
      </w:r>
      <w:r w:rsidR="00867933">
        <w:rPr>
          <w:lang w:val="hr-HR"/>
        </w:rPr>
        <w:t>-</w:t>
      </w:r>
      <w:r w:rsidR="004434C4">
        <w:rPr>
          <w:lang w:val="hr-HR"/>
        </w:rPr>
        <w:t xml:space="preserve"> BANK d.d. </w:t>
      </w:r>
      <w:r>
        <w:rPr>
          <w:lang w:val="hr-HR"/>
        </w:rPr>
        <w:t xml:space="preserve"> </w:t>
      </w:r>
      <w:r w:rsidR="004434C4">
        <w:rPr>
          <w:lang w:val="hr-HR"/>
        </w:rPr>
        <w:t xml:space="preserve">i Grupe C </w:t>
      </w:r>
      <w:r>
        <w:rPr>
          <w:lang w:val="hr-HR"/>
        </w:rPr>
        <w:t xml:space="preserve">namiriti preostale iznose duga (70% od iznosa njihovih utvrđenih tražbina), sve kako je  navedeno u tablici vjerovnika Grupe B iz točke III. ove predstečajne nagodbe u stupcu „Preostali iznos duga za namirenje u kn“, i to u roku </w:t>
      </w:r>
      <w:r w:rsidR="00867933">
        <w:rPr>
          <w:lang w:val="hr-HR"/>
        </w:rPr>
        <w:t xml:space="preserve"> od 1 (jedne) godine  odnosno  u 12 (dvanaest) jednakih  mjesečnih  anuiteta, nakon počeka od 6 (šest) mjeseci od dana sklapanja ove predstečajne nagodbe s tim da prvi anuitet dospijeva na naplatu u roku od </w:t>
      </w:r>
      <w:r w:rsidR="006F5A7C">
        <w:rPr>
          <w:lang w:val="hr-HR"/>
        </w:rPr>
        <w:t>15</w:t>
      </w:r>
      <w:r w:rsidR="00867933">
        <w:rPr>
          <w:lang w:val="hr-HR"/>
        </w:rPr>
        <w:t xml:space="preserve"> dana u mjesecu  koji slijedi nakon mjeseca u kojem je rješenje suda kojim se odobrava sklapanje ove predstečajne nagodbe postalo pravomoćno, dok svaki slijedeći anuitet dospijeva na naplatu svakog  15 (petnaestog)  dana u mjesecu  za naredni  mjesec do konačne isplate.  </w:t>
      </w:r>
    </w:p>
    <w:p w:rsidRDefault="00134C1C" w:rsidP="00134C1C" w:rsidR="00134C1C">
      <w:pPr>
        <w:jc w:val="both"/>
        <w:rPr>
          <w:b/>
          <w:lang w:val="hr-HR"/>
        </w:rPr>
      </w:pPr>
    </w:p>
    <w:p w:rsidRDefault="00765B48" w:rsidP="00134C1C" w:rsidR="00765B48">
      <w:pPr>
        <w:jc w:val="both"/>
        <w:rPr>
          <w:lang w:val="hr-HR"/>
        </w:rPr>
      </w:pPr>
      <w:r>
        <w:rPr>
          <w:b/>
          <w:lang w:val="hr-HR"/>
        </w:rPr>
        <w:tab/>
      </w:r>
      <w:r>
        <w:rPr>
          <w:lang w:val="hr-HR"/>
        </w:rPr>
        <w:t xml:space="preserve">Nadalje, dužnik se obvezao vjerovniku Grupe B ADDIKO BANK d.d. ranije HYPO ALPE- ADRIA- BANK d.d namiriti u cijelosti iznos tražbine u iznosu od 418.098,30 kn, </w:t>
      </w:r>
    </w:p>
    <w:p w:rsidRDefault="00765B48" w:rsidP="00134C1C" w:rsidR="00765B48">
      <w:pPr>
        <w:jc w:val="both"/>
        <w:rPr>
          <w:lang w:val="hr-HR"/>
        </w:rPr>
      </w:pPr>
      <w:r>
        <w:rPr>
          <w:lang w:val="hr-HR"/>
        </w:rPr>
        <w:t>koja po osnovi jamstva proizlazi iz Ugovora br.216-668/2006.</w:t>
      </w:r>
    </w:p>
    <w:p w:rsidRDefault="00765B48" w:rsidP="00134C1C" w:rsidR="00765B48" w:rsidRPr="00765B48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 xml:space="preserve">Na ročište radi sklapanja predstečajne nagodbe kod ovog suda pristupili su dužnik, odnosno zastupnik po zakonu dužnika </w:t>
      </w:r>
      <w:r w:rsidR="00867933">
        <w:rPr>
          <w:lang w:val="hr-HR"/>
        </w:rPr>
        <w:t xml:space="preserve">Nikola Čizmić </w:t>
      </w:r>
      <w:r>
        <w:rPr>
          <w:lang w:val="hr-HR"/>
        </w:rPr>
        <w:t xml:space="preserve"> iz Splita te vjerovnik Ministarstvo financija RH, zastupano po Slavici Jakelić, iz Porezne uprav</w:t>
      </w:r>
      <w:r w:rsidR="00867933">
        <w:rPr>
          <w:lang w:val="hr-HR"/>
        </w:rPr>
        <w:t>e, Područnog ureda za Dalmaciju, ADDIKO BANK d.d. Zagreb ranije HYPO ALPE-ADRIA-BANK d.d. zastupan po punomoćniku Franku Kotlar odvjetniku u Zadru</w:t>
      </w:r>
      <w:r w:rsidR="00440AC5">
        <w:rPr>
          <w:lang w:val="hr-HR"/>
        </w:rPr>
        <w:t xml:space="preserve"> te</w:t>
      </w:r>
      <w:r w:rsidR="00867933">
        <w:rPr>
          <w:lang w:val="hr-HR"/>
        </w:rPr>
        <w:t xml:space="preserve"> vjerovnik STREET MEDIA GROUP d.o.o. zastupan po zamjeniku punomoćnika Lovri Andrijaševiću odvjetničkom vježbeniku kod Maria Boras odvjetnika u Splitu.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vjerovnici su prihvatili plan financijskog i operativnog restrukturiranja dužnika, a isto tako njihova utvrđena tražbina čini potrebnu većinu iz čl. 63. ZFPPN-a.</w:t>
      </w:r>
    </w:p>
    <w:p w:rsidRDefault="00134C1C" w:rsidP="00134C1C" w:rsidR="00134C1C">
      <w:pPr>
        <w:ind w:firstLine="708"/>
        <w:jc w:val="both"/>
        <w:rPr>
          <w:lang w:val="hr-HR"/>
        </w:rPr>
      </w:pPr>
    </w:p>
    <w:p w:rsidRDefault="00134C1C" w:rsidP="00134C1C" w:rsidR="00867933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tražbina vjerovnika </w:t>
      </w:r>
      <w:r w:rsidR="00867933">
        <w:rPr>
          <w:lang w:val="hr-HR"/>
        </w:rPr>
        <w:t>Nikole Čizmić</w:t>
      </w:r>
      <w:r>
        <w:rPr>
          <w:lang w:val="hr-HR"/>
        </w:rPr>
        <w:t xml:space="preserve"> iz Splita</w:t>
      </w:r>
      <w:r w:rsidR="00867933">
        <w:rPr>
          <w:lang w:val="hr-HR"/>
        </w:rPr>
        <w:t xml:space="preserve">, Republike Hrvatske-Ministarstvo financija, ADDIKO BANK d.d. ranije HYPO ALPE-ADRIA BANK d.d. </w:t>
      </w:r>
      <w:r>
        <w:rPr>
          <w:lang w:val="hr-HR"/>
        </w:rPr>
        <w:t xml:space="preserve"> i </w:t>
      </w:r>
    </w:p>
    <w:p w:rsidRDefault="00867933" w:rsidP="00867933" w:rsidR="00134C1C">
      <w:pPr>
        <w:jc w:val="both"/>
        <w:rPr>
          <w:lang w:val="hr-HR"/>
        </w:rPr>
      </w:pPr>
      <w:r>
        <w:rPr>
          <w:lang w:val="hr-HR"/>
        </w:rPr>
        <w:t xml:space="preserve">STREET MEDIA GROUP d.o.o. </w:t>
      </w:r>
      <w:r w:rsidR="00134C1C">
        <w:rPr>
          <w:lang w:val="hr-HR"/>
        </w:rPr>
        <w:t xml:space="preserve">, koji su pristupili na ročište radi sklapanja predstečajne nagodbe, ukupno iznosi </w:t>
      </w:r>
      <w:r>
        <w:rPr>
          <w:lang w:val="hr-HR"/>
        </w:rPr>
        <w:t>1.182.856,94</w:t>
      </w:r>
      <w:r w:rsidR="00134C1C">
        <w:rPr>
          <w:lang w:val="hr-HR"/>
        </w:rPr>
        <w:t xml:space="preserve"> kn, a što čini </w:t>
      </w:r>
      <w:r>
        <w:rPr>
          <w:lang w:val="hr-HR"/>
        </w:rPr>
        <w:t xml:space="preserve">85,86% </w:t>
      </w:r>
      <w:r w:rsidR="00134C1C">
        <w:rPr>
          <w:color w:val="000000"/>
          <w:lang w:eastAsia="hr-HR" w:val="hr-HR"/>
        </w:rPr>
        <w:t xml:space="preserve">od </w:t>
      </w:r>
      <w:r w:rsidR="00134C1C">
        <w:rPr>
          <w:lang w:val="hr-HR"/>
        </w:rPr>
        <w:t xml:space="preserve">ukupno utvrđenih tražbina svih vjerovnika koje iznose </w:t>
      </w:r>
      <w:r>
        <w:rPr>
          <w:lang w:val="hr-HR"/>
        </w:rPr>
        <w:t>1.377.579,42</w:t>
      </w:r>
      <w:r w:rsidR="00134C1C">
        <w:rPr>
          <w:lang w:val="hr-HR"/>
        </w:rPr>
        <w:t xml:space="preserve"> kn. Dakle, utvrđena tražbina vjerovnika čini potrebnu većinu iz čl. 63. ZFPPN-a, budući da ista prelazi 2/3 vrijednosti svih utvrđenih tražbina vjerovnika.  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867933">
        <w:rPr>
          <w:lang w:val="hr-HR"/>
        </w:rPr>
        <w:t>17.listopada</w:t>
      </w:r>
      <w:r>
        <w:rPr>
          <w:lang w:val="hr-HR"/>
        </w:rPr>
        <w:t xml:space="preserve"> 2016. god. svoj pristanak za sklapanje predstečajne nagodbe dali dužnik i navedeni vjerovnik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ab/>
      </w:r>
    </w:p>
    <w:p w:rsidRDefault="00134C1C" w:rsidP="00134C1C" w:rsidR="00134C1C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867933">
        <w:rPr>
          <w:lang w:val="hr-HR"/>
        </w:rPr>
        <w:t xml:space="preserve">17. listopada </w:t>
      </w:r>
      <w:r>
        <w:rPr>
          <w:lang w:val="hr-HR"/>
        </w:rPr>
        <w:t xml:space="preserve"> 2016. godine.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134C1C" w:rsidP="00134C1C" w:rsidR="00134C1C">
      <w:pPr>
        <w:ind w:firstLine="708" w:left="5664"/>
        <w:rPr>
          <w:lang w:val="hr-HR"/>
        </w:rPr>
      </w:pPr>
    </w:p>
    <w:p w:rsidRDefault="00134C1C" w:rsidP="00134C1C" w:rsidR="00134C1C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134C1C" w:rsidP="00134C1C" w:rsidR="00134C1C">
      <w:pPr>
        <w:ind w:firstLine="708" w:left="5664"/>
        <w:rPr>
          <w:lang w:val="hr-HR"/>
        </w:rPr>
      </w:pPr>
    </w:p>
    <w:p w:rsidRDefault="00134C1C" w:rsidP="00867933" w:rsidR="00134C1C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</w:p>
    <w:p w:rsidRDefault="00765B48" w:rsidP="00867933" w:rsidR="00765B48">
      <w:pPr>
        <w:ind w:firstLine="708" w:left="5664"/>
        <w:rPr>
          <w:lang w:val="hr-HR"/>
        </w:rPr>
      </w:pPr>
    </w:p>
    <w:p w:rsidRDefault="00765B48" w:rsidP="00867933" w:rsidR="00765B48">
      <w:pPr>
        <w:ind w:firstLine="708" w:left="5664"/>
        <w:rPr>
          <w:u w:val="single"/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765B48" w:rsidP="00134C1C" w:rsidR="00765B48">
      <w:pPr>
        <w:jc w:val="both"/>
        <w:rPr>
          <w:lang w:val="hr-HR"/>
        </w:rPr>
      </w:pPr>
    </w:p>
    <w:p w:rsidRDefault="00765B48" w:rsidP="00134C1C" w:rsidR="00765B48">
      <w:pPr>
        <w:jc w:val="both"/>
        <w:rPr>
          <w:lang w:val="hr-HR"/>
        </w:rPr>
      </w:pPr>
    </w:p>
    <w:p w:rsidRDefault="00765B48" w:rsidP="00134C1C" w:rsidR="00765B48">
      <w:pPr>
        <w:jc w:val="both"/>
        <w:rPr>
          <w:lang w:val="hr-HR"/>
        </w:rPr>
      </w:pPr>
    </w:p>
    <w:p w:rsidRDefault="00765B48" w:rsidP="00134C1C" w:rsidR="00765B48">
      <w:pPr>
        <w:jc w:val="both"/>
        <w:rPr>
          <w:lang w:val="hr-HR"/>
        </w:rPr>
      </w:pPr>
    </w:p>
    <w:p w:rsidRDefault="00765B48" w:rsidP="00134C1C" w:rsidR="00765B48">
      <w:pPr>
        <w:jc w:val="both"/>
        <w:rPr>
          <w:lang w:val="hr-HR"/>
        </w:rPr>
      </w:pP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>-   Fina, Regionalni centar Split, uz dopis i zapisnik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867933" w:rsidP="00134C1C" w:rsidR="00867933">
      <w:pPr>
        <w:jc w:val="both"/>
        <w:rPr>
          <w:lang w:val="hr-HR"/>
        </w:rPr>
      </w:pPr>
      <w:r>
        <w:rPr>
          <w:lang w:val="hr-HR"/>
        </w:rPr>
        <w:t xml:space="preserve">-   dužniku MEGALOPOLIS d.o.o. putem zz. Nikole Čizmića, Split, </w:t>
      </w:r>
    </w:p>
    <w:p w:rsidRDefault="00867933" w:rsidP="00134C1C" w:rsidR="00867933">
      <w:pPr>
        <w:jc w:val="both"/>
        <w:rPr>
          <w:lang w:val="hr-HR"/>
        </w:rPr>
      </w:pPr>
      <w:r>
        <w:rPr>
          <w:lang w:val="hr-HR"/>
        </w:rPr>
        <w:t>-   vjerovniku ADDIKO BANK d.d. po punomoćniku Franku Kotlar</w:t>
      </w:r>
    </w:p>
    <w:p w:rsidRDefault="00867933" w:rsidP="00134C1C" w:rsidR="00867933">
      <w:pPr>
        <w:jc w:val="both"/>
        <w:rPr>
          <w:lang w:val="hr-HR"/>
        </w:rPr>
      </w:pPr>
      <w:r>
        <w:rPr>
          <w:lang w:val="hr-HR"/>
        </w:rPr>
        <w:t xml:space="preserve">-   vjerovniku STREET MEDIA GROUP d.o.o. po punomoćniku Mariu Boras 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 xml:space="preserve">-   e-oglasna ploča suda, rok </w:t>
      </w:r>
      <w:r w:rsidR="00867933">
        <w:rPr>
          <w:lang w:val="hr-HR"/>
        </w:rPr>
        <w:t>15</w:t>
      </w:r>
      <w:r>
        <w:rPr>
          <w:lang w:val="hr-HR"/>
        </w:rPr>
        <w:t xml:space="preserve"> dana</w:t>
      </w:r>
    </w:p>
    <w:p w:rsidRDefault="00134C1C" w:rsidP="00134C1C" w:rsidR="00134C1C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F53219" w:rsidR="00F53219"/>
    <w:sectPr w:rsidSect="00867933" w:rsidR="00F53219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55DC4" w:rsidP="00867933" w:rsidR="00755DC4">
      <w:r>
        <w:separator/>
      </w:r>
    </w:p>
  </w:endnote>
  <w:endnote w:id="0" w:type="continuationSeparator">
    <w:p w:rsidRDefault="00755DC4" w:rsidP="00867933" w:rsidR="00755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55DC4" w:rsidP="00867933" w:rsidR="00755DC4">
      <w:r>
        <w:separator/>
      </w:r>
    </w:p>
  </w:footnote>
  <w:footnote w:id="0" w:type="continuationSeparator">
    <w:p w:rsidRDefault="00755DC4" w:rsidP="00867933" w:rsidR="00755DC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61397195"/>
      <w:docPartObj>
        <w:docPartGallery w:val="Page Numbers (Top of Page)"/>
        <w:docPartUnique/>
      </w:docPartObj>
    </w:sdtPr>
    <w:sdtEndPr/>
    <w:sdtContent>
      <w:p w:rsidRDefault="00867933" w:rsidP="00867933" w:rsidR="00867933">
        <w:pPr>
          <w:pStyle w:val="Zaglavlje"/>
          <w:ind w:firstLine="424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474" w:rsidRPr="00531474">
          <w:rPr>
            <w:noProof/>
            <w:lang w:val="hr-HR"/>
          </w:rPr>
          <w:t>7</w:t>
        </w:r>
        <w:r>
          <w:fldChar w:fldCharType="end"/>
        </w:r>
        <w:r>
          <w:tab/>
        </w:r>
        <w:r>
          <w:tab/>
        </w:r>
      </w:p>
    </w:sdtContent>
  </w:sdt>
  <w:p w:rsidRDefault="00867933" w:rsidR="00867933" w:rsidRPr="00867933">
    <w:pPr>
      <w:pStyle w:val="Zaglavlje"/>
      <w:rPr>
        <w:b/>
      </w:rPr>
    </w:pPr>
    <w:r>
      <w:tab/>
    </w:r>
    <w:r>
      <w:tab/>
    </w:r>
    <w:r w:rsidRPr="00867933">
      <w:rPr>
        <w:b/>
      </w:rPr>
      <w:t>1.Stpn-61/2015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34C1C"/>
    <w:rsid w:val="00134C1C"/>
    <w:rsid w:val="00440AC5"/>
    <w:rsid w:val="004434C4"/>
    <w:rsid w:val="00531474"/>
    <w:rsid w:val="006D0719"/>
    <w:rsid w:val="006F5A7C"/>
    <w:rsid w:val="00755DC4"/>
    <w:rsid w:val="00765B48"/>
    <w:rsid w:val="00867933"/>
    <w:rsid w:val="008F5C24"/>
    <w:rsid w:val="0098530B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34C1C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134C1C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34C1C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134C1C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134C1C"/>
    <w:rPr>
      <w:rFonts w:eastAsia="Arial Unicode MS"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134C1C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134C1C"/>
    <w:pPr>
      <w:jc w:val="both"/>
    </w:pPr>
    <w:rPr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134C1C"/>
    <w:rPr>
      <w:rFonts w:eastAsia="Times New Roman"/>
      <w:lang w:val="en-US"/>
    </w:rPr>
  </w:style>
  <w:style w:customStyle="true" w:styleId="BezproredaChar" w:type="character">
    <w:name w:val="Bez proreda Char"/>
    <w:link w:val="Bezproreda"/>
    <w:uiPriority w:val="1"/>
    <w:locked/>
    <w:rsid w:val="00134C1C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134C1C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34C1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34C1C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86793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67933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86793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67933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53147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3147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3147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3147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3147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34C1C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134C1C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34C1C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134C1C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134C1C"/>
    <w:rPr>
      <w:rFonts w:eastAsia="Arial Unicode MS"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134C1C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134C1C"/>
    <w:pPr>
      <w:jc w:val="both"/>
    </w:pPr>
    <w:rPr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134C1C"/>
    <w:rPr>
      <w:rFonts w:eastAsia="Times New Roman"/>
      <w:lang w:val="en-US"/>
    </w:rPr>
  </w:style>
  <w:style w:customStyle="1" w:styleId="BezproredaChar" w:type="character">
    <w:name w:val="Bez proreda Char"/>
    <w:link w:val="Bezproreda"/>
    <w:uiPriority w:val="1"/>
    <w:locked/>
    <w:rsid w:val="00134C1C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134C1C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34C1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34C1C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86793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67933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86793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67933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53147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3147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3147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3147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3147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3252080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listopada 2016.</izvorni_sadrzaj>
    <derivirana_varijabla naziv="DomainObject.DatumDonosenjaOdluke_1">17.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</izvorni_sadrzaj>
    <derivirana_varijabla naziv="DomainObject.Predmet.Broj_1">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2015.</izvorni_sadrzaj>
    <derivirana_varijabla naziv="DomainObject.Predmet.DatumOsnivanja_1">20.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Stpn-61/2015</izvorni_sadrzaj>
    <derivirana_varijabla naziv="DomainObject.Predmet.OznakaBroj_1">Stpn-61/2015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MEGALOPOLIS d.o.o. za marketing i usluge</izvorni_sadrzaj>
    <derivirana_varijabla naziv="DomainObject.Predmet.StrankaFormated_1">  MEGALOPOLIS d.o.o. za marketing i usluge</derivirana_varijabla>
  </DomainObject.Predmet.StrankaFormated>
  <DomainObject.Predmet.StrankaFormatedOIB>
    <izvorni_sadrzaj>  MEGALOPOLIS d.o.o. za marketing i usluge, OIB 38560801148</izvorni_sadrzaj>
    <derivirana_varijabla naziv="DomainObject.Predmet.StrankaFormatedOIB_1">  MEGALOPOLIS d.o.o. za marketing i usluge, OIB 38560801148</derivirana_varijabla>
  </DomainObject.Predmet.StrankaFormatedOIB>
  <DomainObject.Predmet.StrankaFormatedWithAdress>
    <izvorni_sadrzaj> MEGALOPOLIS d.o.o. za marketing i usluge, Fra Bonina 8, 21000 Split</izvorni_sadrzaj>
    <derivirana_varijabla naziv="DomainObject.Predmet.StrankaFormatedWithAdress_1"> MEGALOPOLIS d.o.o. za marketing i usluge, Fra Bonina 8, 21000 Split</derivirana_varijabla>
  </DomainObject.Predmet.StrankaFormatedWithAdress>
  <DomainObject.Predmet.StrankaFormatedWithAdressOIB>
    <izvorni_sadrzaj> MEGALOPOLIS d.o.o. za marketing i usluge, OIB 38560801148, Fra Bonina 8, 21000 Split</izvorni_sadrzaj>
    <derivirana_varijabla naziv="DomainObject.Predmet.StrankaFormatedWithAdressOIB_1"> MEGALOPOLIS d.o.o. za marketing i usluge, OIB 38560801148, Fra Bonina 8, 21000 Split</derivirana_varijabla>
  </DomainObject.Predmet.StrankaFormatedWithAdressOIB>
  <DomainObject.Predmet.StrankaWithAdress>
    <izvorni_sadrzaj>MEGALOPOLIS d.o.o. za marketing i usluge Fra Bonina 8,21000 Split</izvorni_sadrzaj>
    <derivirana_varijabla naziv="DomainObject.Predmet.StrankaWithAdress_1">MEGALOPOLIS d.o.o. za marketing i usluge Fra Bonina 8,21000 Split</derivirana_varijabla>
  </DomainObject.Predmet.StrankaWithAdress>
  <DomainObject.Predmet.StrankaWithAdressOIB>
    <izvorni_sadrzaj>MEGALOPOLIS d.o.o. za marketing i usluge, OIB 38560801148, Fra Bonina 8,21000 Split</izvorni_sadrzaj>
    <derivirana_varijabla naziv="DomainObject.Predmet.StrankaWithAdressOIB_1">MEGALOPOLIS d.o.o. za marketing i usluge, OIB 38560801148, Fra Bonina 8,21000 Split</derivirana_varijabla>
  </DomainObject.Predmet.StrankaWithAdressOIB>
  <DomainObject.Predmet.StrankaNazivFormated>
    <izvorni_sadrzaj>MEGALOPOLIS d.o.o. za marketing i usluge</izvorni_sadrzaj>
    <derivirana_varijabla naziv="DomainObject.Predmet.StrankaNazivFormated_1">MEGALOPOLIS d.o.o. za marketing i usluge</derivirana_varijabla>
  </DomainObject.Predmet.StrankaNazivFormated>
  <DomainObject.Predmet.StrankaNazivFormatedOIB>
    <izvorni_sadrzaj>MEGALOPOLIS d.o.o. za marketing i usluge, OIB 38560801148</izvorni_sadrzaj>
    <derivirana_varijabla naziv="DomainObject.Predmet.StrankaNazivFormatedOIB_1">MEGALOPOLIS d.o.o. za marketing i usluge, OIB 38560801148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1377579.42</izvorni_sadrzaj>
    <derivirana_varijabla naziv="DomainObject.Predmet.TrenutnaVrijednost_1">1377579.42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MEGALOPOLIS d.o.o. za marketing i usluge</item>
    </izvorni_sadrzaj>
    <derivirana_varijabla naziv="DomainObject.Predmet.StrankaListFormated_1">
      <item>MEGALOPOLIS d.o.o. za marketing i usluge</item>
    </derivirana_varijabla>
  </DomainObject.Predmet.StrankaListFormated>
  <DomainObject.Predmet.StrankaListFormatedOIB>
    <izvorni_sadrzaj>
      <item>MEGALOPOLIS d.o.o. za marketing i usluge, OIB 38560801148</item>
    </izvorni_sadrzaj>
    <derivirana_varijabla naziv="DomainObject.Predmet.StrankaListFormatedOIB_1">
      <item>MEGALOPOLIS d.o.o. za marketing i usluge, OIB 38560801148</item>
    </derivirana_varijabla>
  </DomainObject.Predmet.StrankaListFormatedOIB>
  <DomainObject.Predmet.StrankaListFormatedWithAdress>
    <izvorni_sadrzaj>
      <item>MEGALOPOLIS d.o.o. za marketing i usluge, Fra Bonina 8, 21000 Split</item>
    </izvorni_sadrzaj>
    <derivirana_varijabla naziv="DomainObject.Predmet.StrankaListFormatedWithAdress_1">
      <item>MEGALOPOLIS d.o.o. za marketing i usluge, Fra Bonina 8, 21000 Split</item>
    </derivirana_varijabla>
  </DomainObject.Predmet.StrankaListFormatedWithAdress>
  <DomainObject.Predmet.StrankaListFormatedWithAdressOIB>
    <izvorni_sadrzaj>
      <item>MEGALOPOLIS d.o.o. za marketing i usluge, OIB 38560801148, Fra Bonina 8, 21000 Split</item>
    </izvorni_sadrzaj>
    <derivirana_varijabla naziv="DomainObject.Predmet.StrankaListFormatedWithAdressOIB_1">
      <item>MEGALOPOLIS d.o.o. za marketing i usluge, OIB 38560801148, Fra Bonina 8, 21000 Split</item>
    </derivirana_varijabla>
  </DomainObject.Predmet.StrankaListFormatedWithAdressOIB>
  <DomainObject.Predmet.StrankaListNazivFormated>
    <izvorni_sadrzaj>
      <item>MEGALOPOLIS d.o.o. za marketing i usluge</item>
    </izvorni_sadrzaj>
    <derivirana_varijabla naziv="DomainObject.Predmet.StrankaListNazivFormated_1">
      <item>MEGALOPOLIS d.o.o. za marketing i usluge</item>
    </derivirana_varijabla>
  </DomainObject.Predmet.StrankaListNazivFormated>
  <DomainObject.Predmet.StrankaListNazivFormatedOIB>
    <izvorni_sadrzaj>
      <item>MEGALOPOLIS d.o.o. za marketing i usluge, OIB 38560801148</item>
    </izvorni_sadrzaj>
    <derivirana_varijabla naziv="DomainObject.Predmet.StrankaListNazivFormatedOIB_1">
      <item>MEGALOPOLIS d.o.o. za marketing i usluge, OIB 38560801148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listopada 2016.</izvorni_sadrzaj>
    <derivirana_varijabla naziv="DomainObject.Datum_1">17.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MEGALOPOLIS d.o.o. za marketing i usluge</izvorni_sadrzaj>
    <derivirana_varijabla naziv="DomainObject.Predmet.StrankaIDrugi_1">MEGALOPOLIS d.o.o. za marketing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MEGALOPOLIS d.o.o. za marketing i usluge, OIB 38560801148, Fra Bonina 8, 21000 Split</izvorni_sadrzaj>
    <derivirana_varijabla naziv="DomainObject.Predmet.StrankaIDrugiAdressOIB_1">MEGALOPOLIS d.o.o. za marketing i usluge, OIB 38560801148, Fra Bonina 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MEGALOPOLIS d.o.o. za marketing i usluge</item>
    </izvorni_sadrzaj>
    <derivirana_varijabla naziv="DomainObject.Predmet.SudioniciListNaziv_1">
      <item>MEGALOPOLIS d.o.o. za marketing i usluge</item>
    </derivirana_varijabla>
  </DomainObject.Predmet.SudioniciListNaziv>
  <DomainObject.Predmet.SudioniciListAdressOIB>
    <izvorni_sadrzaj>
      <item>MEGALOPOLIS d.o.o. za marketing i usluge, OIB 38560801148, Fra Bonina 8,21000 Split</item>
    </izvorni_sadrzaj>
    <derivirana_varijabla naziv="DomainObject.Predmet.SudioniciListAdressOIB_1">
      <item>MEGALOPOLIS d.o.o. za marketing i usluge, OIB 38560801148, Fra Bonina 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38560801148</item>
    </izvorni_sadrzaj>
    <derivirana_varijabla naziv="DomainObject.Predmet.SudioniciListNazivOIB_1">
      <item>, OIB 38560801148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7</properties:Pages>
  <properties:Words>2334</properties:Words>
  <properties:Characters>13267</properties:Characters>
  <properties:Lines>362</properties:Lines>
  <properties:Paragraphs>134</properties:Paragraphs>
  <properties:TotalTime>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1.Stpn-61/2015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15681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2016-10-17T12:01:00Z</dcterms:created>
  <dc:creator>Velimir Vuković</dc:creator>
  <cp:lastModifiedBy>Marija Elez</cp:lastModifiedBy>
  <cp:lastPrinted>2016-10-17T12:09:00Z</cp:lastPrinted>
  <dcterms:modified xmlns:xsi="http://www.w3.org/2001/XMLSchema-instance" xsi:type="dcterms:W3CDTF">2016-10-17T12:12:00Z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7</vt:i4>
  </prop:property>
</prop:Properties>
</file>