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22B7E" w:rsidR="000B21EF" w:rsidP="000B21EF" w:rsidRDefault="000B21EF" w14:paraId="1E666AFB" w14:textId="5274F76B">
      <w:pPr>
        <w:jc w:val="right"/>
        <w15:collapsed w:val="false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 P</w:t>
      </w:r>
      <w:r w:rsidRPr="00422B7E" w:rsidR="0073074A">
        <w:rPr>
          <w:rFonts w:ascii="Arial" w:hAnsi="Arial" w:cs="Arial"/>
        </w:rPr>
        <w:t xml:space="preserve"> Ob</w:t>
      </w:r>
      <w:r w:rsidRPr="00422B7E">
        <w:rPr>
          <w:rFonts w:ascii="Arial" w:hAnsi="Arial" w:cs="Arial"/>
        </w:rPr>
        <w:t>-</w:t>
      </w:r>
      <w:r w:rsidR="00DB77BF">
        <w:rPr>
          <w:rFonts w:ascii="Arial" w:hAnsi="Arial" w:cs="Arial"/>
        </w:rPr>
        <w:t>352</w:t>
      </w:r>
      <w:r w:rsidRPr="00422B7E">
        <w:rPr>
          <w:rFonts w:ascii="Arial" w:hAnsi="Arial" w:cs="Arial"/>
        </w:rPr>
        <w:t>/</w:t>
      </w:r>
      <w:r w:rsidR="00DB77BF">
        <w:rPr>
          <w:rFonts w:ascii="Arial" w:hAnsi="Arial" w:cs="Arial"/>
        </w:rPr>
        <w:t>24</w:t>
      </w:r>
      <w:r w:rsidRPr="00422B7E">
        <w:rPr>
          <w:rFonts w:ascii="Arial" w:hAnsi="Arial" w:cs="Arial"/>
        </w:rPr>
        <w:t>-</w:t>
      </w:r>
      <w:r w:rsidR="00DB77BF">
        <w:rPr>
          <w:rFonts w:ascii="Arial" w:hAnsi="Arial" w:cs="Arial"/>
        </w:rPr>
        <w:t>31</w:t>
      </w:r>
    </w:p>
    <w:p w:rsidRPr="00422B7E" w:rsidR="000B21EF" w:rsidP="000B21EF" w:rsidRDefault="000B21EF" w14:paraId="5A22D61B" w14:textId="77777777">
      <w:pPr>
        <w:jc w:val="right"/>
        <w:rPr>
          <w:rFonts w:ascii="Arial" w:hAnsi="Arial" w:cs="Arial"/>
          <w:b/>
        </w:rPr>
      </w:pPr>
    </w:p>
    <w:p w:rsidRPr="00422B7E" w:rsidR="000B21EF" w:rsidP="007638C6" w:rsidRDefault="007638C6" w14:paraId="057CA91F" w14:textId="21A2A31F">
      <w:pPr>
        <w:rPr>
          <w:rFonts w:ascii="Arial" w:hAnsi="Arial" w:cs="Arial"/>
          <w:b/>
        </w:rPr>
      </w:pPr>
      <w:r w:rsidRPr="00D05806">
        <w:rPr>
          <w:rFonts w:ascii="Arial" w:hAnsi="Arial" w:cs="Arial"/>
          <w:noProof/>
        </w:rPr>
        <w:drawing>
          <wp:inline distT="0" distB="0" distL="0" distR="0">
            <wp:extent cx="723265" cy="962025"/>
            <wp:effectExtent l="0" t="0" r="635" b="952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422B7E" w:rsidR="000B21EF" w:rsidP="000B21EF" w:rsidRDefault="000B21EF" w14:paraId="1A70BF8A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>Republika Hrvatska</w:t>
      </w:r>
    </w:p>
    <w:p w:rsidRPr="00422B7E" w:rsidR="000B21EF" w:rsidP="000B21EF" w:rsidRDefault="000B21EF" w14:paraId="7270CA3A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>Općinski sud u Osijeku</w:t>
      </w:r>
    </w:p>
    <w:p w:rsidRPr="00422B7E" w:rsidR="000B21EF" w:rsidP="000B21EF" w:rsidRDefault="000B21EF" w14:paraId="6C0AFCA4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>Europska avenija 7</w:t>
      </w:r>
    </w:p>
    <w:p w:rsidRPr="00422B7E" w:rsidR="000B21EF" w:rsidP="000B21EF" w:rsidRDefault="000B21EF" w14:paraId="7C8B1D3B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>31000 OSIJEK</w:t>
      </w:r>
    </w:p>
    <w:p w:rsidRPr="00422B7E" w:rsidR="000B21EF" w:rsidP="000B21EF" w:rsidRDefault="000B21EF" w14:paraId="7FED51CC" w14:textId="77777777">
      <w:pPr>
        <w:jc w:val="right"/>
        <w:rPr>
          <w:rFonts w:ascii="Arial" w:hAnsi="Arial" w:cs="Arial"/>
        </w:rPr>
      </w:pPr>
    </w:p>
    <w:p w:rsidRPr="00422B7E" w:rsidR="000B21EF" w:rsidP="000B21EF" w:rsidRDefault="000B21EF" w14:paraId="4E67F891" w14:textId="77777777">
      <w:pPr>
        <w:jc w:val="right"/>
        <w:rPr>
          <w:rFonts w:ascii="Arial" w:hAnsi="Arial" w:cs="Arial"/>
        </w:rPr>
      </w:pPr>
    </w:p>
    <w:p w:rsidRPr="00422B7E" w:rsidR="000B21EF" w:rsidP="000B21EF" w:rsidRDefault="000B21EF" w14:paraId="05B7BD74" w14:textId="77777777">
      <w:pPr>
        <w:jc w:val="right"/>
        <w:rPr>
          <w:rFonts w:ascii="Arial" w:hAnsi="Arial" w:cs="Arial"/>
        </w:rPr>
      </w:pPr>
    </w:p>
    <w:p w:rsidRPr="00422B7E" w:rsidR="000B21EF" w:rsidP="000B21EF" w:rsidRDefault="000B21EF" w14:paraId="74EBB865" w14:textId="77777777">
      <w:pPr>
        <w:jc w:val="center"/>
        <w:rPr>
          <w:rFonts w:ascii="Arial" w:hAnsi="Arial" w:cs="Arial"/>
        </w:rPr>
      </w:pPr>
      <w:r w:rsidRPr="00422B7E">
        <w:rPr>
          <w:rFonts w:ascii="Arial" w:hAnsi="Arial" w:cs="Arial"/>
        </w:rPr>
        <w:t>U   I M E  R E P U B L I K E   H R V A T S K E</w:t>
      </w:r>
    </w:p>
    <w:p w:rsidRPr="00422B7E" w:rsidR="000B21EF" w:rsidP="000B21EF" w:rsidRDefault="000B21EF" w14:paraId="120DEFCF" w14:textId="77777777">
      <w:pPr>
        <w:rPr>
          <w:rFonts w:ascii="Arial" w:hAnsi="Arial" w:cs="Arial"/>
        </w:rPr>
      </w:pPr>
    </w:p>
    <w:p w:rsidRPr="00422B7E" w:rsidR="000B21EF" w:rsidP="000B21EF" w:rsidRDefault="000B21EF" w14:paraId="3BB58814" w14:textId="77777777">
      <w:pPr>
        <w:rPr>
          <w:rFonts w:ascii="Arial" w:hAnsi="Arial" w:cs="Arial"/>
        </w:rPr>
      </w:pPr>
    </w:p>
    <w:p w:rsidRPr="00422B7E" w:rsidR="000B21EF" w:rsidP="000B21EF" w:rsidRDefault="000B21EF" w14:paraId="3E3243BA" w14:textId="77777777">
      <w:pPr>
        <w:jc w:val="center"/>
        <w:rPr>
          <w:rFonts w:ascii="Arial" w:hAnsi="Arial" w:cs="Arial"/>
        </w:rPr>
      </w:pPr>
      <w:r w:rsidRPr="00422B7E">
        <w:rPr>
          <w:rFonts w:ascii="Arial" w:hAnsi="Arial" w:cs="Arial"/>
        </w:rPr>
        <w:t>D O P U N S K A  P R E S U D A</w:t>
      </w:r>
    </w:p>
    <w:p w:rsidRPr="00422B7E" w:rsidR="000B21EF" w:rsidP="000B21EF" w:rsidRDefault="000B21EF" w14:paraId="295D15F5" w14:textId="77777777">
      <w:pPr>
        <w:rPr>
          <w:rFonts w:ascii="Arial" w:hAnsi="Arial" w:cs="Arial"/>
        </w:rPr>
      </w:pPr>
    </w:p>
    <w:p w:rsidRPr="00422B7E" w:rsidR="000B21EF" w:rsidP="000B21EF" w:rsidRDefault="000B21EF" w14:paraId="7320143E" w14:textId="77777777">
      <w:pPr>
        <w:rPr>
          <w:rFonts w:ascii="Arial" w:hAnsi="Arial" w:cs="Arial"/>
        </w:rPr>
      </w:pPr>
    </w:p>
    <w:p w:rsidRPr="00422B7E" w:rsidR="000B21EF" w:rsidP="00422B7E" w:rsidRDefault="000B21EF" w14:paraId="30B5903A" w14:textId="0D5BB7AC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ab/>
      </w:r>
      <w:r w:rsidRPr="00422B7E" w:rsidR="0073074A">
        <w:rPr>
          <w:rFonts w:ascii="Arial" w:hAnsi="Arial" w:cs="Arial"/>
        </w:rPr>
        <w:t>Općinski sud u Osijeku, po sucu toga suda Gordani Rotim kao sucu pojedincu u pravnoj stvari</w:t>
      </w:r>
      <w:r w:rsidRPr="00422B7E" w:rsidR="008D4506">
        <w:rPr>
          <w:rFonts w:ascii="Arial" w:hAnsi="Arial" w:cs="Arial"/>
        </w:rPr>
        <w:t xml:space="preserve"> </w:t>
      </w:r>
      <w:r w:rsidRPr="00422B7E" w:rsidR="00422B7E">
        <w:rPr>
          <w:rFonts w:ascii="Arial" w:hAnsi="Arial" w:cs="Arial"/>
        </w:rPr>
        <w:t xml:space="preserve">tužiteljice </w:t>
      </w:r>
      <w:r w:rsidR="00596539">
        <w:rPr>
          <w:rFonts w:ascii="Arial" w:hAnsi="Arial" w:cs="Arial"/>
        </w:rPr>
        <w:t>M. K,</w:t>
      </w:r>
      <w:r w:rsidRPr="00422B7E" w:rsidR="00422B7E">
        <w:rPr>
          <w:rFonts w:ascii="Arial" w:hAnsi="Arial" w:cs="Arial"/>
        </w:rPr>
        <w:t xml:space="preserve">, OIB: </w:t>
      </w:r>
      <w:r w:rsidR="00596539">
        <w:rPr>
          <w:rFonts w:ascii="Arial" w:hAnsi="Arial" w:cs="Arial"/>
        </w:rPr>
        <w:t>…</w:t>
      </w:r>
      <w:r w:rsidRPr="00422B7E" w:rsidR="00422B7E">
        <w:rPr>
          <w:rFonts w:ascii="Arial" w:hAnsi="Arial" w:cs="Arial"/>
        </w:rPr>
        <w:t xml:space="preserve"> iz </w:t>
      </w:r>
      <w:r w:rsidR="00596539">
        <w:rPr>
          <w:rFonts w:ascii="Arial" w:hAnsi="Arial" w:cs="Arial"/>
        </w:rPr>
        <w:t>D.</w:t>
      </w:r>
      <w:r w:rsidRPr="00422B7E" w:rsidR="00422B7E">
        <w:rPr>
          <w:rFonts w:ascii="Arial" w:hAnsi="Arial" w:cs="Arial"/>
        </w:rPr>
        <w:t xml:space="preserve">, </w:t>
      </w:r>
      <w:r w:rsidR="00596539">
        <w:rPr>
          <w:rFonts w:ascii="Arial" w:hAnsi="Arial" w:cs="Arial"/>
        </w:rPr>
        <w:t>…</w:t>
      </w:r>
      <w:r w:rsidRPr="00422B7E" w:rsidR="00422B7E">
        <w:rPr>
          <w:rFonts w:ascii="Arial" w:hAnsi="Arial" w:cs="Arial"/>
        </w:rPr>
        <w:t xml:space="preserve">, zastupane po punomoćnici </w:t>
      </w:r>
      <w:r w:rsidR="00596539">
        <w:rPr>
          <w:rFonts w:ascii="Arial" w:hAnsi="Arial" w:cs="Arial"/>
        </w:rPr>
        <w:t>M.</w:t>
      </w:r>
      <w:r w:rsidRPr="00422B7E" w:rsidR="00422B7E">
        <w:rPr>
          <w:rFonts w:ascii="Arial" w:hAnsi="Arial" w:cs="Arial"/>
        </w:rPr>
        <w:t xml:space="preserve"> </w:t>
      </w:r>
      <w:r w:rsidR="00596539">
        <w:rPr>
          <w:rFonts w:ascii="Arial" w:hAnsi="Arial" w:cs="Arial"/>
        </w:rPr>
        <w:t>B.</w:t>
      </w:r>
      <w:r w:rsidRPr="00422B7E" w:rsidR="00422B7E">
        <w:rPr>
          <w:rFonts w:ascii="Arial" w:hAnsi="Arial" w:cs="Arial"/>
        </w:rPr>
        <w:t xml:space="preserve"> odvjetnici u </w:t>
      </w:r>
      <w:r w:rsidR="00596539">
        <w:rPr>
          <w:rFonts w:ascii="Arial" w:hAnsi="Arial" w:cs="Arial"/>
        </w:rPr>
        <w:t>O.</w:t>
      </w:r>
      <w:r w:rsidRPr="00422B7E" w:rsidR="00422B7E">
        <w:rPr>
          <w:rFonts w:ascii="Arial" w:hAnsi="Arial" w:cs="Arial"/>
        </w:rPr>
        <w:t xml:space="preserve">, protiv I-tužene </w:t>
      </w:r>
      <w:r w:rsidR="00596539">
        <w:rPr>
          <w:rFonts w:ascii="Arial" w:hAnsi="Arial" w:cs="Arial"/>
        </w:rPr>
        <w:t>S.V.</w:t>
      </w:r>
      <w:r w:rsidRPr="00422B7E" w:rsidR="00422B7E">
        <w:rPr>
          <w:rFonts w:ascii="Arial" w:hAnsi="Arial" w:cs="Arial"/>
        </w:rPr>
        <w:t xml:space="preserve">, OIB: </w:t>
      </w:r>
      <w:r w:rsidR="00596539">
        <w:rPr>
          <w:rFonts w:ascii="Arial" w:hAnsi="Arial" w:cs="Arial"/>
        </w:rPr>
        <w:t>…</w:t>
      </w:r>
      <w:r w:rsidRPr="00422B7E" w:rsidR="00422B7E">
        <w:rPr>
          <w:rFonts w:ascii="Arial" w:hAnsi="Arial" w:cs="Arial"/>
        </w:rPr>
        <w:t>,</w:t>
      </w:r>
      <w:r w:rsidR="00DB77BF">
        <w:rPr>
          <w:rFonts w:ascii="Arial" w:hAnsi="Arial" w:cs="Arial"/>
        </w:rPr>
        <w:t xml:space="preserve"> </w:t>
      </w:r>
      <w:r w:rsidRPr="00422B7E" w:rsidR="00DB77BF">
        <w:rPr>
          <w:rFonts w:ascii="Arial" w:hAnsi="Arial" w:cs="Arial"/>
        </w:rPr>
        <w:t xml:space="preserve">iz </w:t>
      </w:r>
      <w:r w:rsidR="00596539">
        <w:rPr>
          <w:rFonts w:ascii="Arial" w:hAnsi="Arial" w:cs="Arial"/>
        </w:rPr>
        <w:t>D.</w:t>
      </w:r>
      <w:r w:rsidRPr="00422B7E" w:rsidR="00DB77BF">
        <w:rPr>
          <w:rFonts w:ascii="Arial" w:hAnsi="Arial" w:cs="Arial"/>
        </w:rPr>
        <w:t xml:space="preserve">, </w:t>
      </w:r>
      <w:r w:rsidR="00596539">
        <w:rPr>
          <w:rFonts w:ascii="Arial" w:hAnsi="Arial" w:cs="Arial"/>
        </w:rPr>
        <w:t>…</w:t>
      </w:r>
      <w:r w:rsidR="00DB77BF">
        <w:rPr>
          <w:rFonts w:ascii="Arial" w:hAnsi="Arial" w:cs="Arial"/>
        </w:rPr>
        <w:t>,</w:t>
      </w:r>
      <w:r w:rsidRPr="00422B7E" w:rsidR="00422B7E">
        <w:rPr>
          <w:rFonts w:ascii="Arial" w:hAnsi="Arial" w:cs="Arial"/>
        </w:rPr>
        <w:t xml:space="preserve"> i II-tuženika </w:t>
      </w:r>
      <w:r w:rsidR="00596539">
        <w:rPr>
          <w:rFonts w:ascii="Arial" w:hAnsi="Arial" w:cs="Arial"/>
        </w:rPr>
        <w:t>M.</w:t>
      </w:r>
      <w:r w:rsidRPr="00422B7E" w:rsidR="00422B7E">
        <w:rPr>
          <w:rFonts w:ascii="Arial" w:hAnsi="Arial" w:cs="Arial"/>
        </w:rPr>
        <w:t xml:space="preserve"> </w:t>
      </w:r>
      <w:r w:rsidR="00596539">
        <w:rPr>
          <w:rFonts w:ascii="Arial" w:hAnsi="Arial" w:cs="Arial"/>
        </w:rPr>
        <w:t>V.</w:t>
      </w:r>
      <w:r w:rsidRPr="00422B7E" w:rsidR="00422B7E">
        <w:rPr>
          <w:rFonts w:ascii="Arial" w:hAnsi="Arial" w:cs="Arial"/>
        </w:rPr>
        <w:t xml:space="preserve">, OIB: </w:t>
      </w:r>
      <w:r w:rsidR="00596539">
        <w:rPr>
          <w:rFonts w:ascii="Arial" w:hAnsi="Arial" w:cs="Arial"/>
        </w:rPr>
        <w:t>…</w:t>
      </w:r>
      <w:r w:rsidRPr="00422B7E" w:rsidR="00422B7E">
        <w:rPr>
          <w:rFonts w:ascii="Arial" w:hAnsi="Arial" w:cs="Arial"/>
        </w:rPr>
        <w:t xml:space="preserve"> iz </w:t>
      </w:r>
      <w:r w:rsidR="00596539">
        <w:rPr>
          <w:rFonts w:ascii="Arial" w:hAnsi="Arial" w:cs="Arial"/>
        </w:rPr>
        <w:t>D.</w:t>
      </w:r>
      <w:r w:rsidRPr="00422B7E" w:rsidR="00422B7E">
        <w:rPr>
          <w:rFonts w:ascii="Arial" w:hAnsi="Arial" w:cs="Arial"/>
        </w:rPr>
        <w:t xml:space="preserve">, </w:t>
      </w:r>
      <w:r w:rsidR="00596539">
        <w:rPr>
          <w:rFonts w:ascii="Arial" w:hAnsi="Arial" w:cs="Arial"/>
        </w:rPr>
        <w:t>…</w:t>
      </w:r>
      <w:r w:rsidRPr="00422B7E" w:rsidR="00422B7E">
        <w:rPr>
          <w:rFonts w:ascii="Arial" w:hAnsi="Arial" w:cs="Arial"/>
        </w:rPr>
        <w:t xml:space="preserve">, radi </w:t>
      </w:r>
      <w:r w:rsidR="00DB77BF">
        <w:rPr>
          <w:rFonts w:ascii="Arial" w:hAnsi="Arial" w:cs="Arial"/>
        </w:rPr>
        <w:t xml:space="preserve">uzdržavanja djeteta, nakon održane i zaključene glavne rasprave 17. rujna 2026., a na ročištu za donošenje objave presude 29. listopada 2026., </w:t>
      </w:r>
    </w:p>
    <w:p w:rsidRPr="00422B7E" w:rsidR="000B21EF" w:rsidP="000B21EF" w:rsidRDefault="000B21EF" w14:paraId="406AC4BB" w14:textId="77777777">
      <w:pPr>
        <w:jc w:val="both"/>
        <w:rPr>
          <w:rFonts w:ascii="Arial" w:hAnsi="Arial" w:cs="Arial"/>
        </w:rPr>
      </w:pPr>
    </w:p>
    <w:p w:rsidRPr="00422B7E" w:rsidR="000B21EF" w:rsidP="000B21EF" w:rsidRDefault="000B21EF" w14:paraId="5B0A1498" w14:textId="77777777">
      <w:pPr>
        <w:jc w:val="both"/>
        <w:rPr>
          <w:rFonts w:ascii="Arial" w:hAnsi="Arial" w:cs="Arial"/>
        </w:rPr>
      </w:pPr>
    </w:p>
    <w:p w:rsidRPr="00422B7E" w:rsidR="000B21EF" w:rsidP="000B21EF" w:rsidRDefault="000B21EF" w14:paraId="2CC5032E" w14:textId="77777777">
      <w:pPr>
        <w:jc w:val="center"/>
        <w:rPr>
          <w:rFonts w:ascii="Arial" w:hAnsi="Arial" w:cs="Arial"/>
        </w:rPr>
      </w:pPr>
      <w:r w:rsidRPr="00422B7E">
        <w:rPr>
          <w:rFonts w:ascii="Arial" w:hAnsi="Arial" w:cs="Arial"/>
        </w:rPr>
        <w:t>p r e s u d i o   j e</w:t>
      </w:r>
    </w:p>
    <w:p w:rsidRPr="00422B7E" w:rsidR="000B21EF" w:rsidP="000B21EF" w:rsidRDefault="000B21EF" w14:paraId="1D17CE22" w14:textId="77777777">
      <w:pPr>
        <w:jc w:val="center"/>
        <w:rPr>
          <w:rFonts w:ascii="Arial" w:hAnsi="Arial" w:cs="Arial"/>
        </w:rPr>
      </w:pPr>
    </w:p>
    <w:p w:rsidRPr="00422B7E" w:rsidR="000B21EF" w:rsidP="000B21EF" w:rsidRDefault="000B21EF" w14:paraId="354BC0B3" w14:textId="77777777">
      <w:pPr>
        <w:jc w:val="center"/>
        <w:rPr>
          <w:rFonts w:ascii="Arial" w:hAnsi="Arial" w:cs="Arial"/>
        </w:rPr>
      </w:pPr>
    </w:p>
    <w:p w:rsidR="000B21EF" w:rsidP="00422B7E" w:rsidRDefault="00422B7E" w14:paraId="5F2E8B47" w14:textId="5B15150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I/ Prestaje obveza uzdržavanja tužiteljice  </w:t>
      </w:r>
      <w:r w:rsidR="00CD407B">
        <w:rPr>
          <w:rFonts w:ascii="Arial" w:hAnsi="Arial" w:cs="Arial"/>
        </w:rPr>
        <w:t>M. K.</w:t>
      </w:r>
      <w:r>
        <w:rPr>
          <w:rFonts w:ascii="Arial" w:hAnsi="Arial" w:cs="Arial"/>
        </w:rPr>
        <w:t xml:space="preserve"> OIB: </w:t>
      </w:r>
      <w:r w:rsidR="00CD407B">
        <w:rPr>
          <w:rFonts w:ascii="Arial" w:hAnsi="Arial" w:cs="Arial"/>
        </w:rPr>
        <w:t>…</w:t>
      </w:r>
      <w:r>
        <w:rPr>
          <w:rFonts w:ascii="Arial" w:hAnsi="Arial" w:cs="Arial"/>
        </w:rPr>
        <w:t xml:space="preserve"> utvrđeno presudom Općinskog suda u Osijeku broj P2-193/24 od 17. travnja 2015. sa danom 26.10.2023. </w:t>
      </w:r>
    </w:p>
    <w:p w:rsidR="00422B7E" w:rsidP="000B21EF" w:rsidRDefault="00422B7E" w14:paraId="7FC77203" w14:textId="77777777">
      <w:pPr>
        <w:jc w:val="both"/>
        <w:rPr>
          <w:rFonts w:ascii="Arial" w:hAnsi="Arial" w:cs="Arial"/>
        </w:rPr>
      </w:pPr>
    </w:p>
    <w:p w:rsidR="00422B7E" w:rsidP="00422B7E" w:rsidRDefault="00422B7E" w14:paraId="0FC0CD22" w14:textId="65BA727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II/ </w:t>
      </w:r>
      <w:r w:rsidRPr="00422B7E">
        <w:rPr>
          <w:rFonts w:ascii="Arial" w:hAnsi="Arial" w:cs="Arial"/>
        </w:rPr>
        <w:t xml:space="preserve">Nalaže se tuženoj </w:t>
      </w:r>
      <w:r w:rsidR="00CD407B">
        <w:rPr>
          <w:rFonts w:ascii="Arial" w:hAnsi="Arial" w:cs="Arial"/>
        </w:rPr>
        <w:t>S.</w:t>
      </w:r>
      <w:r w:rsidRPr="00422B7E">
        <w:rPr>
          <w:rFonts w:ascii="Arial" w:hAnsi="Arial" w:cs="Arial"/>
        </w:rPr>
        <w:t xml:space="preserve"> </w:t>
      </w:r>
      <w:r w:rsidR="00CD407B">
        <w:rPr>
          <w:rFonts w:ascii="Arial" w:hAnsi="Arial" w:cs="Arial"/>
        </w:rPr>
        <w:t>V.</w:t>
      </w:r>
      <w:r w:rsidRPr="00422B7E">
        <w:rPr>
          <w:rFonts w:ascii="Arial" w:hAnsi="Arial" w:cs="Arial"/>
        </w:rPr>
        <w:t xml:space="preserve">, OIB: </w:t>
      </w:r>
      <w:r w:rsidR="00CD407B">
        <w:rPr>
          <w:rFonts w:ascii="Arial" w:hAnsi="Arial" w:cs="Arial"/>
        </w:rPr>
        <w:t>….</w:t>
      </w:r>
      <w:r w:rsidRPr="00422B7E">
        <w:rPr>
          <w:rFonts w:ascii="Arial" w:hAnsi="Arial" w:cs="Arial"/>
        </w:rPr>
        <w:t xml:space="preserve">, isplatiti tužiteljici </w:t>
      </w:r>
      <w:r w:rsidR="00CD407B">
        <w:rPr>
          <w:rFonts w:ascii="Arial" w:hAnsi="Arial" w:cs="Arial"/>
        </w:rPr>
        <w:t>M.</w:t>
      </w:r>
      <w:r w:rsidRPr="00422B7E">
        <w:rPr>
          <w:rFonts w:ascii="Arial" w:hAnsi="Arial" w:cs="Arial"/>
        </w:rPr>
        <w:t xml:space="preserve"> </w:t>
      </w:r>
      <w:r w:rsidR="00CD407B">
        <w:rPr>
          <w:rFonts w:ascii="Arial" w:hAnsi="Arial" w:cs="Arial"/>
        </w:rPr>
        <w:t>K.</w:t>
      </w:r>
      <w:r w:rsidRPr="00422B7E">
        <w:rPr>
          <w:rFonts w:ascii="Arial" w:hAnsi="Arial" w:cs="Arial"/>
        </w:rPr>
        <w:t xml:space="preserve">, OIB: </w:t>
      </w:r>
      <w:r w:rsidR="00CD407B">
        <w:rPr>
          <w:rFonts w:ascii="Arial" w:hAnsi="Arial" w:cs="Arial"/>
        </w:rPr>
        <w:t>…</w:t>
      </w:r>
      <w:r w:rsidRPr="00422B7E">
        <w:rPr>
          <w:rFonts w:ascii="Arial" w:hAnsi="Arial" w:cs="Arial"/>
        </w:rPr>
        <w:t>, novčani iznos od:</w:t>
      </w:r>
    </w:p>
    <w:p w:rsidRPr="00422B7E" w:rsidR="00422B7E" w:rsidP="00422B7E" w:rsidRDefault="00422B7E" w14:paraId="18A78EAC" w14:textId="77777777">
      <w:pPr>
        <w:jc w:val="both"/>
        <w:rPr>
          <w:rFonts w:ascii="Arial" w:hAnsi="Arial" w:cs="Arial"/>
        </w:rPr>
      </w:pPr>
    </w:p>
    <w:p w:rsidRPr="00422B7E" w:rsidR="00422B7E" w:rsidP="00422B7E" w:rsidRDefault="00422B7E" w14:paraId="6F1919FF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- 26,54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17.09.2024. godine, </w:t>
      </w:r>
    </w:p>
    <w:p w:rsidRPr="00422B7E" w:rsidR="00422B7E" w:rsidP="00422B7E" w:rsidRDefault="00422B7E" w14:paraId="310750B6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- 08,33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16.10.2024. godine, </w:t>
      </w:r>
    </w:p>
    <w:p w:rsidRPr="00422B7E" w:rsidR="00422B7E" w:rsidP="00422B7E" w:rsidRDefault="00422B7E" w14:paraId="00B02060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- 18,21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01.11.2024. godine, </w:t>
      </w:r>
    </w:p>
    <w:p w:rsidRPr="00422B7E" w:rsidR="00422B7E" w:rsidP="00422B7E" w:rsidRDefault="00422B7E" w14:paraId="7FD6B692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- 26,54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16.11.2024. godine, </w:t>
      </w:r>
    </w:p>
    <w:p w:rsidRPr="00422B7E" w:rsidR="00422B7E" w:rsidP="00422B7E" w:rsidRDefault="00422B7E" w14:paraId="6B270BFA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- 26,54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17.12.2024. godine, </w:t>
      </w:r>
    </w:p>
    <w:p w:rsidRPr="00422B7E" w:rsidR="00422B7E" w:rsidP="00422B7E" w:rsidRDefault="00422B7E" w14:paraId="540374D3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- 14,92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16.01.2025. godine, </w:t>
      </w:r>
    </w:p>
    <w:p w:rsidRPr="00422B7E" w:rsidR="00422B7E" w:rsidP="00422B7E" w:rsidRDefault="00422B7E" w14:paraId="23A597FF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- 11,62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18.02.2025. godine, </w:t>
      </w:r>
    </w:p>
    <w:p w:rsidRPr="00422B7E" w:rsidR="00422B7E" w:rsidP="00422B7E" w:rsidRDefault="00422B7E" w14:paraId="22C4E735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lastRenderedPageBreak/>
        <w:t xml:space="preserve">- 26,54, zajedno sa zakonskim zateznim kamatama tekućim od 18.02.2025. godine, </w:t>
      </w:r>
    </w:p>
    <w:p w:rsidRPr="00422B7E" w:rsidR="00422B7E" w:rsidP="00422B7E" w:rsidRDefault="00422B7E" w14:paraId="76E6A05C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- 26,54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18.03.2025. godine, </w:t>
      </w:r>
    </w:p>
    <w:p w:rsidRPr="00422B7E" w:rsidR="00422B7E" w:rsidP="00422B7E" w:rsidRDefault="00422B7E" w14:paraId="08A2EDE6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- 5,73, zajedno sa zakonskim zateznim kamatama tekućim od 16.04.2025. godine, </w:t>
      </w:r>
    </w:p>
    <w:p w:rsidRPr="00422B7E" w:rsidR="00422B7E" w:rsidP="00422B7E" w:rsidRDefault="00422B7E" w14:paraId="6D8D496C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- 20,81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25.04.2025. godine, </w:t>
      </w:r>
    </w:p>
    <w:p w:rsidRPr="00422B7E" w:rsidR="00422B7E" w:rsidP="00422B7E" w:rsidRDefault="00422B7E" w14:paraId="6046AF44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- 26,54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16.05.2025. godine, </w:t>
      </w:r>
    </w:p>
    <w:p w:rsidRPr="00422B7E" w:rsidR="00422B7E" w:rsidP="00422B7E" w:rsidRDefault="00422B7E" w14:paraId="5012FB2C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- 26,54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17.06.2025. godine, </w:t>
      </w:r>
    </w:p>
    <w:p w:rsidRPr="00422B7E" w:rsidR="00422B7E" w:rsidP="00422B7E" w:rsidRDefault="00422B7E" w14:paraId="033AA373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- 1,38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16.07.2025. godine, </w:t>
      </w:r>
    </w:p>
    <w:p w:rsidRPr="00422B7E" w:rsidR="00422B7E" w:rsidP="00422B7E" w:rsidRDefault="00422B7E" w14:paraId="7B9D2BCB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- 25,16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12.08.2025. godine, </w:t>
      </w:r>
    </w:p>
    <w:p w:rsidRPr="00422B7E" w:rsidR="00422B7E" w:rsidP="00422B7E" w:rsidRDefault="00422B7E" w14:paraId="57A613B7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- 26,54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19.08.2025. godine, </w:t>
      </w:r>
    </w:p>
    <w:p w:rsidRPr="00422B7E" w:rsidR="00422B7E" w:rsidP="00422B7E" w:rsidRDefault="00422B7E" w14:paraId="194F45E6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- 7,19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16.09.2025. godine, </w:t>
      </w:r>
    </w:p>
    <w:p w:rsidRPr="00422B7E" w:rsidR="00422B7E" w:rsidP="00422B7E" w:rsidRDefault="00422B7E" w14:paraId="11394A0C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- 19,35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11.10.2025. godine, </w:t>
      </w:r>
    </w:p>
    <w:p w:rsidR="00422B7E" w:rsidP="00422B7E" w:rsidRDefault="00422B7E" w14:paraId="5DDA5865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- 4,97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16.11.2025. godine, </w:t>
      </w:r>
    </w:p>
    <w:p w:rsidRPr="00422B7E" w:rsidR="00422B7E" w:rsidP="00422B7E" w:rsidRDefault="00422B7E" w14:paraId="3B72B8BA" w14:textId="77777777">
      <w:pPr>
        <w:jc w:val="both"/>
        <w:rPr>
          <w:rFonts w:ascii="Arial" w:hAnsi="Arial" w:cs="Arial"/>
        </w:rPr>
      </w:pPr>
    </w:p>
    <w:p w:rsidR="00422B7E" w:rsidP="00422B7E" w:rsidRDefault="00422B7E" w14:paraId="5FCCA2B3" w14:textId="1C7DF0B6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>Sve u visini stope koja se određuje za svako polugodište uvećanjem referentne stope za 3 postotna poena, pri čemu se za prvo polugodište primjenjuje referentna stopa koja je na snazi na dan 01. siječnja, a za drugo polugodište referentna stopa koja je na snazi na dan 01. srpnja te godine, u roku od 15 dana.</w:t>
      </w:r>
    </w:p>
    <w:p w:rsidR="00422B7E" w:rsidP="00422B7E" w:rsidRDefault="00422B7E" w14:paraId="27A204D9" w14:textId="77777777">
      <w:pPr>
        <w:jc w:val="both"/>
        <w:rPr>
          <w:rFonts w:ascii="Arial" w:hAnsi="Arial" w:cs="Arial"/>
        </w:rPr>
      </w:pPr>
    </w:p>
    <w:p w:rsidR="00422B7E" w:rsidP="00422B7E" w:rsidRDefault="00422B7E" w14:paraId="6D2C48C0" w14:textId="6914385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III/ </w:t>
      </w:r>
      <w:r w:rsidRPr="00422B7E">
        <w:rPr>
          <w:rFonts w:ascii="Arial" w:hAnsi="Arial" w:cs="Arial"/>
        </w:rPr>
        <w:t xml:space="preserve">Nalaže se tuženom </w:t>
      </w:r>
      <w:r w:rsidR="00CD407B">
        <w:rPr>
          <w:rFonts w:ascii="Arial" w:hAnsi="Arial" w:cs="Arial"/>
        </w:rPr>
        <w:t>M.</w:t>
      </w:r>
      <w:r w:rsidRPr="00422B7E">
        <w:rPr>
          <w:rFonts w:ascii="Arial" w:hAnsi="Arial" w:cs="Arial"/>
        </w:rPr>
        <w:t xml:space="preserve"> </w:t>
      </w:r>
      <w:r w:rsidR="00CD407B">
        <w:rPr>
          <w:rFonts w:ascii="Arial" w:hAnsi="Arial" w:cs="Arial"/>
        </w:rPr>
        <w:t>V.</w:t>
      </w:r>
      <w:r w:rsidRPr="00422B7E">
        <w:rPr>
          <w:rFonts w:ascii="Arial" w:hAnsi="Arial" w:cs="Arial"/>
        </w:rPr>
        <w:t xml:space="preserve">, OIB: </w:t>
      </w:r>
      <w:r w:rsidR="00CD407B">
        <w:rPr>
          <w:rFonts w:ascii="Arial" w:hAnsi="Arial" w:cs="Arial"/>
        </w:rPr>
        <w:t>….</w:t>
      </w:r>
      <w:r w:rsidRPr="00422B7E">
        <w:rPr>
          <w:rFonts w:ascii="Arial" w:hAnsi="Arial" w:cs="Arial"/>
        </w:rPr>
        <w:t xml:space="preserve">, isplatiti tužiteljici </w:t>
      </w:r>
      <w:r w:rsidR="00CD407B">
        <w:rPr>
          <w:rFonts w:ascii="Arial" w:hAnsi="Arial" w:cs="Arial"/>
        </w:rPr>
        <w:t>M.</w:t>
      </w:r>
      <w:r w:rsidRPr="00422B7E">
        <w:rPr>
          <w:rFonts w:ascii="Arial" w:hAnsi="Arial" w:cs="Arial"/>
        </w:rPr>
        <w:t xml:space="preserve"> </w:t>
      </w:r>
      <w:r w:rsidR="00CD407B">
        <w:rPr>
          <w:rFonts w:ascii="Arial" w:hAnsi="Arial" w:cs="Arial"/>
        </w:rPr>
        <w:t>K.</w:t>
      </w:r>
      <w:r w:rsidRPr="00422B7E">
        <w:rPr>
          <w:rFonts w:ascii="Arial" w:hAnsi="Arial" w:cs="Arial"/>
        </w:rPr>
        <w:t xml:space="preserve">, OIB: </w:t>
      </w:r>
      <w:r w:rsidR="00CD407B">
        <w:rPr>
          <w:rFonts w:ascii="Arial" w:hAnsi="Arial" w:cs="Arial"/>
        </w:rPr>
        <w:t>….</w:t>
      </w:r>
      <w:r w:rsidRPr="00422B7E">
        <w:rPr>
          <w:rFonts w:ascii="Arial" w:hAnsi="Arial" w:cs="Arial"/>
        </w:rPr>
        <w:t>, novčani iznos od:</w:t>
      </w:r>
    </w:p>
    <w:p w:rsidRPr="00422B7E" w:rsidR="00422B7E" w:rsidP="00422B7E" w:rsidRDefault="00422B7E" w14:paraId="3981C166" w14:textId="77777777">
      <w:pPr>
        <w:jc w:val="both"/>
        <w:rPr>
          <w:rFonts w:ascii="Arial" w:hAnsi="Arial" w:cs="Arial"/>
        </w:rPr>
      </w:pPr>
    </w:p>
    <w:p w:rsidRPr="00422B7E" w:rsidR="00422B7E" w:rsidP="00422B7E" w:rsidRDefault="00422B7E" w14:paraId="41E52C56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- 26,54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17.09.2024. godine, </w:t>
      </w:r>
    </w:p>
    <w:p w:rsidRPr="00422B7E" w:rsidR="00422B7E" w:rsidP="00422B7E" w:rsidRDefault="00422B7E" w14:paraId="0FE2C79F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- 26,54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01.11.2024. godine, </w:t>
      </w:r>
    </w:p>
    <w:p w:rsidRPr="00422B7E" w:rsidR="00422B7E" w:rsidP="00422B7E" w:rsidRDefault="00422B7E" w14:paraId="0A10D337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- 21,69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16.11.2024. godine, </w:t>
      </w:r>
    </w:p>
    <w:p w:rsidRPr="00422B7E" w:rsidR="00422B7E" w:rsidP="00DB77BF" w:rsidRDefault="00422B7E" w14:paraId="42839E27" w14:textId="77777777">
      <w:pPr>
        <w:spacing w:line="360" w:lineRule="auto"/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- 4,85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12.12.2024. godine, </w:t>
      </w:r>
    </w:p>
    <w:p w:rsidRPr="00422B7E" w:rsidR="00422B7E" w:rsidP="00DB77BF" w:rsidRDefault="00422B7E" w14:paraId="4E570859" w14:textId="76A2C03B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- 26,54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>, zajedno sa zakonskim zateznim kamatama tekućim od 17.12.2024.</w:t>
      </w:r>
      <w:r w:rsidR="00DB77BF">
        <w:rPr>
          <w:rFonts w:ascii="Arial" w:hAnsi="Arial" w:cs="Arial"/>
        </w:rPr>
        <w:t xml:space="preserve"> </w:t>
      </w:r>
      <w:r w:rsidRPr="00422B7E">
        <w:rPr>
          <w:rFonts w:ascii="Arial" w:hAnsi="Arial" w:cs="Arial"/>
        </w:rPr>
        <w:t xml:space="preserve">godine, </w:t>
      </w:r>
    </w:p>
    <w:p w:rsidRPr="00422B7E" w:rsidR="00422B7E" w:rsidP="00422B7E" w:rsidRDefault="00422B7E" w14:paraId="7BE8116D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- 26,54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18.02.2025. godine, </w:t>
      </w:r>
    </w:p>
    <w:p w:rsidRPr="00422B7E" w:rsidR="00422B7E" w:rsidP="00422B7E" w:rsidRDefault="00422B7E" w14:paraId="10F16D4C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- 26,54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18.02.2025. godine, </w:t>
      </w:r>
    </w:p>
    <w:p w:rsidR="00DB77BF" w:rsidP="00DB77BF" w:rsidRDefault="00422B7E" w14:paraId="06E47B30" w14:textId="77777777">
      <w:pPr>
        <w:spacing w:line="360" w:lineRule="auto"/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- 0,08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>, zajedno sa zakonskim zateznim kamatama tekućim od 18.03.2025. godine,</w:t>
      </w:r>
    </w:p>
    <w:p w:rsidRPr="00422B7E" w:rsidR="00422B7E" w:rsidP="00DB77BF" w:rsidRDefault="00422B7E" w14:paraId="6807E235" w14:textId="38F4155E">
      <w:pPr>
        <w:spacing w:line="360" w:lineRule="auto"/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- 26,46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11.04.2025. godine, </w:t>
      </w:r>
    </w:p>
    <w:p w:rsidRPr="00422B7E" w:rsidR="00422B7E" w:rsidP="00422B7E" w:rsidRDefault="00422B7E" w14:paraId="117E076A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- 26,54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25.04.2025. godine, </w:t>
      </w:r>
    </w:p>
    <w:p w:rsidRPr="00422B7E" w:rsidR="00422B7E" w:rsidP="00422B7E" w:rsidRDefault="00422B7E" w14:paraId="2AEF2029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- 26,54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16.05.2025. godine, </w:t>
      </w:r>
    </w:p>
    <w:p w:rsidRPr="00422B7E" w:rsidR="00422B7E" w:rsidP="00422B7E" w:rsidRDefault="00422B7E" w14:paraId="32B196A4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lastRenderedPageBreak/>
        <w:t xml:space="preserve">- 26,54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17.06.2025. godine, </w:t>
      </w:r>
    </w:p>
    <w:p w:rsidRPr="00422B7E" w:rsidR="00422B7E" w:rsidP="00422B7E" w:rsidRDefault="00422B7E" w14:paraId="61ECF1EF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- 26,54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12.08.2025. godine, </w:t>
      </w:r>
    </w:p>
    <w:p w:rsidR="00422B7E" w:rsidP="00422B7E" w:rsidRDefault="00422B7E" w14:paraId="5A0A4E4A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- 26,54 </w:t>
      </w:r>
      <w:proofErr w:type="spellStart"/>
      <w:r w:rsidRPr="00422B7E">
        <w:rPr>
          <w:rFonts w:ascii="Arial" w:hAnsi="Arial" w:cs="Arial"/>
        </w:rPr>
        <w:t>eur</w:t>
      </w:r>
      <w:proofErr w:type="spellEnd"/>
      <w:r w:rsidRPr="00422B7E">
        <w:rPr>
          <w:rFonts w:ascii="Arial" w:hAnsi="Arial" w:cs="Arial"/>
        </w:rPr>
        <w:t xml:space="preserve">, zajedno sa zakonskim zateznim kamatama tekućim od 19.08.2025. godine. </w:t>
      </w:r>
    </w:p>
    <w:p w:rsidRPr="00422B7E" w:rsidR="00422B7E" w:rsidP="00422B7E" w:rsidRDefault="00422B7E" w14:paraId="085DBFFC" w14:textId="77777777">
      <w:pPr>
        <w:jc w:val="both"/>
        <w:rPr>
          <w:rFonts w:ascii="Arial" w:hAnsi="Arial" w:cs="Arial"/>
        </w:rPr>
      </w:pPr>
    </w:p>
    <w:p w:rsidRPr="00422B7E" w:rsidR="00422B7E" w:rsidP="00422B7E" w:rsidRDefault="00422B7E" w14:paraId="73C2CA13" w14:textId="586A5F5F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>Sve u visini stope koja se određuje za svako polugodište uvećanjem referentne stope za 3 postotna poena, pri čemu se za prvo polugodište primjenjuje referentna stopa koja je na snazi na dan 01. siječnja, a za drugo polugodište referentna stopa koja je na snazi na dan 01. srpnja te godine, u roku od 15 dana.</w:t>
      </w:r>
    </w:p>
    <w:p w:rsidRPr="00422B7E" w:rsidR="000B21EF" w:rsidP="000B21EF" w:rsidRDefault="000B21EF" w14:paraId="17A21849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ab/>
      </w:r>
    </w:p>
    <w:p w:rsidRPr="00422B7E" w:rsidR="000B21EF" w:rsidP="000B21EF" w:rsidRDefault="000B21EF" w14:paraId="408A54CD" w14:textId="77777777">
      <w:pPr>
        <w:jc w:val="center"/>
        <w:rPr>
          <w:rFonts w:ascii="Arial" w:hAnsi="Arial" w:cs="Arial"/>
        </w:rPr>
      </w:pPr>
      <w:r w:rsidRPr="00422B7E">
        <w:rPr>
          <w:rFonts w:ascii="Arial" w:hAnsi="Arial" w:cs="Arial"/>
        </w:rPr>
        <w:t>Obrazloženje</w:t>
      </w:r>
    </w:p>
    <w:p w:rsidRPr="00422B7E" w:rsidR="000B21EF" w:rsidP="000B21EF" w:rsidRDefault="000B21EF" w14:paraId="15E423BA" w14:textId="77777777">
      <w:pPr>
        <w:rPr>
          <w:rFonts w:ascii="Arial" w:hAnsi="Arial" w:cs="Arial"/>
        </w:rPr>
      </w:pPr>
    </w:p>
    <w:p w:rsidR="00291578" w:rsidP="007D1A8F" w:rsidRDefault="009B60E2" w14:paraId="6E5A7015" w14:textId="66DCEC70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ab/>
      </w:r>
      <w:r w:rsidR="00775DC9">
        <w:rPr>
          <w:rFonts w:ascii="Arial" w:hAnsi="Arial" w:cs="Arial"/>
        </w:rPr>
        <w:t xml:space="preserve">1. Presudom u gornjoj pravnoj stvari od 15. srpnja 2026. proglašena je nedopuštena pljenidba i prijenos novčanih sredstva sa računa tužiteljice (ovršenika) </w:t>
      </w:r>
      <w:r w:rsidR="00CD407B">
        <w:rPr>
          <w:rFonts w:ascii="Arial" w:hAnsi="Arial" w:cs="Arial"/>
        </w:rPr>
        <w:t>M.</w:t>
      </w:r>
      <w:r w:rsidR="00775DC9">
        <w:rPr>
          <w:rFonts w:ascii="Arial" w:hAnsi="Arial" w:cs="Arial"/>
        </w:rPr>
        <w:t xml:space="preserve"> </w:t>
      </w:r>
      <w:r w:rsidR="00CD407B">
        <w:rPr>
          <w:rFonts w:ascii="Arial" w:hAnsi="Arial" w:cs="Arial"/>
        </w:rPr>
        <w:t>K,</w:t>
      </w:r>
      <w:r w:rsidR="00775DC9">
        <w:rPr>
          <w:rFonts w:ascii="Arial" w:hAnsi="Arial" w:cs="Arial"/>
        </w:rPr>
        <w:t xml:space="preserve"> koja se provodi putem FINE putem zahtjeva za izravnu naplatu temeljem presude Općinskog </w:t>
      </w:r>
      <w:r w:rsidR="00291578">
        <w:rPr>
          <w:rFonts w:ascii="Arial" w:hAnsi="Arial" w:cs="Arial"/>
        </w:rPr>
        <w:t>suda</w:t>
      </w:r>
      <w:r w:rsidR="00775DC9">
        <w:rPr>
          <w:rFonts w:ascii="Arial" w:hAnsi="Arial" w:cs="Arial"/>
        </w:rPr>
        <w:t xml:space="preserve"> u o </w:t>
      </w:r>
      <w:r w:rsidR="00291578">
        <w:rPr>
          <w:rFonts w:ascii="Arial" w:hAnsi="Arial" w:cs="Arial"/>
        </w:rPr>
        <w:t>Osijeku</w:t>
      </w:r>
      <w:r w:rsidR="00775DC9">
        <w:rPr>
          <w:rFonts w:ascii="Arial" w:hAnsi="Arial" w:cs="Arial"/>
        </w:rPr>
        <w:t xml:space="preserve"> P2</w:t>
      </w:r>
      <w:r w:rsidR="00291578">
        <w:rPr>
          <w:rFonts w:ascii="Arial" w:hAnsi="Arial" w:cs="Arial"/>
        </w:rPr>
        <w:t>-</w:t>
      </w:r>
      <w:r w:rsidR="00775DC9">
        <w:rPr>
          <w:rFonts w:ascii="Arial" w:hAnsi="Arial" w:cs="Arial"/>
        </w:rPr>
        <w:t>193/2014 od 17.</w:t>
      </w:r>
      <w:r w:rsidR="00FD0C1D">
        <w:rPr>
          <w:rFonts w:ascii="Arial" w:hAnsi="Arial" w:cs="Arial"/>
        </w:rPr>
        <w:t xml:space="preserve"> travnja </w:t>
      </w:r>
      <w:r w:rsidR="00775DC9">
        <w:rPr>
          <w:rFonts w:ascii="Arial" w:hAnsi="Arial" w:cs="Arial"/>
        </w:rPr>
        <w:t xml:space="preserve">2015. te je naloženo </w:t>
      </w:r>
      <w:proofErr w:type="spellStart"/>
      <w:r w:rsidR="00775DC9">
        <w:rPr>
          <w:rFonts w:ascii="Arial" w:hAnsi="Arial" w:cs="Arial"/>
        </w:rPr>
        <w:t>mlt</w:t>
      </w:r>
      <w:proofErr w:type="spellEnd"/>
      <w:r w:rsidR="00775DC9">
        <w:rPr>
          <w:rFonts w:ascii="Arial" w:hAnsi="Arial" w:cs="Arial"/>
        </w:rPr>
        <w:t>.</w:t>
      </w:r>
      <w:r w:rsidR="00FD0C1D">
        <w:rPr>
          <w:rFonts w:ascii="Arial" w:hAnsi="Arial" w:cs="Arial"/>
        </w:rPr>
        <w:t xml:space="preserve"> I-</w:t>
      </w:r>
      <w:r w:rsidR="00775DC9">
        <w:rPr>
          <w:rFonts w:ascii="Arial" w:hAnsi="Arial" w:cs="Arial"/>
        </w:rPr>
        <w:t xml:space="preserve">tuženoj </w:t>
      </w:r>
      <w:r w:rsidR="00CD407B">
        <w:rPr>
          <w:rFonts w:ascii="Arial" w:hAnsi="Arial" w:cs="Arial"/>
        </w:rPr>
        <w:t>S.</w:t>
      </w:r>
      <w:r w:rsidR="00775DC9">
        <w:rPr>
          <w:rFonts w:ascii="Arial" w:hAnsi="Arial" w:cs="Arial"/>
        </w:rPr>
        <w:t xml:space="preserve"> </w:t>
      </w:r>
      <w:r w:rsidR="00CD407B">
        <w:rPr>
          <w:rFonts w:ascii="Arial" w:hAnsi="Arial" w:cs="Arial"/>
        </w:rPr>
        <w:t>V.</w:t>
      </w:r>
      <w:r w:rsidR="00775DC9">
        <w:rPr>
          <w:rFonts w:ascii="Arial" w:hAnsi="Arial" w:cs="Arial"/>
        </w:rPr>
        <w:t xml:space="preserve"> isplatiti tužiteljici novčane iznose za razdoblje od 17.10.2023. do 17.08.2024., a </w:t>
      </w:r>
      <w:r w:rsidR="00FD0C1D">
        <w:rPr>
          <w:rFonts w:ascii="Arial" w:hAnsi="Arial" w:cs="Arial"/>
        </w:rPr>
        <w:t>II-</w:t>
      </w:r>
      <w:r w:rsidR="00775DC9">
        <w:rPr>
          <w:rFonts w:ascii="Arial" w:hAnsi="Arial" w:cs="Arial"/>
        </w:rPr>
        <w:t xml:space="preserve">tuženom </w:t>
      </w:r>
      <w:r w:rsidR="00CD407B">
        <w:rPr>
          <w:rFonts w:ascii="Arial" w:hAnsi="Arial" w:cs="Arial"/>
        </w:rPr>
        <w:t>M.</w:t>
      </w:r>
      <w:r w:rsidR="00775DC9">
        <w:rPr>
          <w:rFonts w:ascii="Arial" w:hAnsi="Arial" w:cs="Arial"/>
        </w:rPr>
        <w:t xml:space="preserve"> </w:t>
      </w:r>
      <w:r w:rsidR="00CD407B">
        <w:rPr>
          <w:rFonts w:ascii="Arial" w:hAnsi="Arial" w:cs="Arial"/>
        </w:rPr>
        <w:t>V.</w:t>
      </w:r>
      <w:r w:rsidR="00775DC9">
        <w:rPr>
          <w:rFonts w:ascii="Arial" w:hAnsi="Arial" w:cs="Arial"/>
        </w:rPr>
        <w:t xml:space="preserve"> novčane iznose od 17.10.2023. do 17.08.2024. Tužiteljica je tužbu temeljila na činjenici da je presudom njoj kao baki naloženo plaćati za uzdržavanje I-tuženika i II-tuženika</w:t>
      </w:r>
      <w:r w:rsidR="00FD0C1D">
        <w:rPr>
          <w:rFonts w:ascii="Arial" w:hAnsi="Arial" w:cs="Arial"/>
        </w:rPr>
        <w:t xml:space="preserve"> za</w:t>
      </w:r>
      <w:r w:rsidR="00775DC9">
        <w:rPr>
          <w:rFonts w:ascii="Arial" w:hAnsi="Arial" w:cs="Arial"/>
        </w:rPr>
        <w:t xml:space="preserve"> svakoga </w:t>
      </w:r>
      <w:r w:rsidR="00FD0C1D">
        <w:rPr>
          <w:rFonts w:ascii="Arial" w:hAnsi="Arial" w:cs="Arial"/>
        </w:rPr>
        <w:t>po</w:t>
      </w:r>
      <w:r w:rsidR="00775DC9">
        <w:rPr>
          <w:rFonts w:ascii="Arial" w:hAnsi="Arial" w:cs="Arial"/>
        </w:rPr>
        <w:t xml:space="preserve"> 26,54 eura</w:t>
      </w:r>
      <w:r w:rsidR="00FD0C1D">
        <w:rPr>
          <w:rFonts w:ascii="Arial" w:hAnsi="Arial" w:cs="Arial"/>
        </w:rPr>
        <w:t xml:space="preserve"> b</w:t>
      </w:r>
      <w:r w:rsidR="00775DC9">
        <w:rPr>
          <w:rFonts w:ascii="Arial" w:hAnsi="Arial" w:cs="Arial"/>
        </w:rPr>
        <w:t xml:space="preserve">udući je primarnu obvezu uzdržavanja imala njihova majka </w:t>
      </w:r>
      <w:r w:rsidR="00CD407B">
        <w:rPr>
          <w:rFonts w:ascii="Arial" w:hAnsi="Arial" w:cs="Arial"/>
        </w:rPr>
        <w:t>J.</w:t>
      </w:r>
      <w:r w:rsidR="00775DC9">
        <w:rPr>
          <w:rFonts w:ascii="Arial" w:hAnsi="Arial" w:cs="Arial"/>
        </w:rPr>
        <w:t xml:space="preserve"> </w:t>
      </w:r>
      <w:r w:rsidR="00CD407B">
        <w:rPr>
          <w:rFonts w:ascii="Arial" w:hAnsi="Arial" w:cs="Arial"/>
        </w:rPr>
        <w:t>K.</w:t>
      </w:r>
      <w:r w:rsidR="00775DC9">
        <w:rPr>
          <w:rFonts w:ascii="Arial" w:hAnsi="Arial" w:cs="Arial"/>
        </w:rPr>
        <w:t xml:space="preserve"> temeljem presude P2-283/13 u mjesečnom iznosu od 400,00 kn za I-tuženicu i 500,00 kn za II-</w:t>
      </w:r>
      <w:r w:rsidR="00291578">
        <w:rPr>
          <w:rFonts w:ascii="Arial" w:hAnsi="Arial" w:cs="Arial"/>
        </w:rPr>
        <w:t>tuženika</w:t>
      </w:r>
      <w:r w:rsidR="00775DC9">
        <w:rPr>
          <w:rFonts w:ascii="Arial" w:hAnsi="Arial" w:cs="Arial"/>
        </w:rPr>
        <w:t>. Majka tuženih je svoju obvezu uzdržavanja počela ispunjavati u listopadu 2023. II</w:t>
      </w:r>
      <w:r w:rsidR="00291578">
        <w:rPr>
          <w:rFonts w:ascii="Arial" w:hAnsi="Arial" w:cs="Arial"/>
        </w:rPr>
        <w:t>-t</w:t>
      </w:r>
      <w:r w:rsidR="00775DC9">
        <w:rPr>
          <w:rFonts w:ascii="Arial" w:hAnsi="Arial" w:cs="Arial"/>
        </w:rPr>
        <w:t xml:space="preserve">uženik je postao punoljetan pa je presudom P Ob-241/25 prestala obveza njegovog uzdržavanja sa 5. lipnja 2025., a i on je opozvao posljedično tome izravnu naplatu nakon donošenja navedene presude. Slijedom navedenog, došlo je do dvostruke naplate za I </w:t>
      </w:r>
      <w:proofErr w:type="spellStart"/>
      <w:r w:rsidR="00775DC9">
        <w:rPr>
          <w:rFonts w:ascii="Arial" w:hAnsi="Arial" w:cs="Arial"/>
        </w:rPr>
        <w:t>i</w:t>
      </w:r>
      <w:proofErr w:type="spellEnd"/>
      <w:r w:rsidR="00775DC9">
        <w:rPr>
          <w:rFonts w:ascii="Arial" w:hAnsi="Arial" w:cs="Arial"/>
        </w:rPr>
        <w:t xml:space="preserve"> II-tuženika i to od dana otkada je njihova </w:t>
      </w:r>
      <w:r w:rsidR="00291578">
        <w:rPr>
          <w:rFonts w:ascii="Arial" w:hAnsi="Arial" w:cs="Arial"/>
        </w:rPr>
        <w:t>majka</w:t>
      </w:r>
      <w:r w:rsidR="00775DC9">
        <w:rPr>
          <w:rFonts w:ascii="Arial" w:hAnsi="Arial" w:cs="Arial"/>
        </w:rPr>
        <w:t xml:space="preserve"> u listopadu 2023. počela uplaćivati dosuđeno uzdržavanje pa do dana </w:t>
      </w:r>
      <w:r w:rsidR="00291578">
        <w:rPr>
          <w:rFonts w:ascii="Arial" w:hAnsi="Arial" w:cs="Arial"/>
        </w:rPr>
        <w:t>kada je sud u ovom postupku izdao privremenu mjeru 10.</w:t>
      </w:r>
      <w:r w:rsidR="00DB77BF">
        <w:rPr>
          <w:rFonts w:ascii="Arial" w:hAnsi="Arial" w:cs="Arial"/>
        </w:rPr>
        <w:t xml:space="preserve"> prosinca </w:t>
      </w:r>
      <w:r w:rsidR="00291578">
        <w:rPr>
          <w:rFonts w:ascii="Arial" w:hAnsi="Arial" w:cs="Arial"/>
        </w:rPr>
        <w:t xml:space="preserve">2025. temeljem koje je prestalo provođenje zapljene i prijenosa novčanih sredstava za I-tuženu po presudi od P2-193/14 dok je za II-tuženika dvostruka naplata temeljem presude P Ob-240/250 prestala u rujnu 2025. budući je on opozvao izravnu naplatu od tužiteljice. </w:t>
      </w:r>
    </w:p>
    <w:p w:rsidR="00291578" w:rsidP="007D1A8F" w:rsidRDefault="00291578" w14:paraId="4EB02455" w14:textId="77777777">
      <w:pPr>
        <w:jc w:val="both"/>
        <w:rPr>
          <w:rFonts w:ascii="Arial" w:hAnsi="Arial" w:cs="Arial"/>
        </w:rPr>
      </w:pPr>
    </w:p>
    <w:p w:rsidR="0021246C" w:rsidP="007D1A8F" w:rsidRDefault="00291578" w14:paraId="7592E1EB" w14:textId="437266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21246C">
        <w:rPr>
          <w:rFonts w:ascii="Arial" w:hAnsi="Arial" w:cs="Arial"/>
        </w:rPr>
        <w:t xml:space="preserve"> Tužiteljica je pravovremenim prijedlogom od 20.</w:t>
      </w:r>
      <w:r w:rsidR="00DB77BF">
        <w:rPr>
          <w:rFonts w:ascii="Arial" w:hAnsi="Arial" w:cs="Arial"/>
        </w:rPr>
        <w:t xml:space="preserve"> srpnja </w:t>
      </w:r>
      <w:r w:rsidR="0021246C">
        <w:rPr>
          <w:rFonts w:ascii="Arial" w:hAnsi="Arial" w:cs="Arial"/>
        </w:rPr>
        <w:t>2026. predložila donošenje dopunske presude budući je sud propustio odlučiti o svim zahtjevima koji su postavljeni u postupku, dakle za razdoblje navedeno u izreci dopunske presude kao i da se utvrdi prestanak obveze uzdržavanja tužiteljice po presudu P2-193/14 sa danom  26.</w:t>
      </w:r>
      <w:r w:rsidR="00DB77BF">
        <w:rPr>
          <w:rFonts w:ascii="Arial" w:hAnsi="Arial" w:cs="Arial"/>
        </w:rPr>
        <w:t xml:space="preserve"> listopada </w:t>
      </w:r>
      <w:r w:rsidR="0021246C">
        <w:rPr>
          <w:rFonts w:ascii="Arial" w:hAnsi="Arial" w:cs="Arial"/>
        </w:rPr>
        <w:t xml:space="preserve">2023. godine budući je majka I </w:t>
      </w:r>
      <w:proofErr w:type="spellStart"/>
      <w:r w:rsidR="0021246C">
        <w:rPr>
          <w:rFonts w:ascii="Arial" w:hAnsi="Arial" w:cs="Arial"/>
        </w:rPr>
        <w:t>i</w:t>
      </w:r>
      <w:proofErr w:type="spellEnd"/>
      <w:r w:rsidR="0021246C">
        <w:rPr>
          <w:rFonts w:ascii="Arial" w:hAnsi="Arial" w:cs="Arial"/>
        </w:rPr>
        <w:t xml:space="preserve"> II-tuženih tada počela redovito ispunjavati svoju obvezu njihovog uzdržavanja. </w:t>
      </w:r>
    </w:p>
    <w:p w:rsidR="0021246C" w:rsidP="007D1A8F" w:rsidRDefault="0021246C" w14:paraId="441253A2" w14:textId="77777777">
      <w:pPr>
        <w:jc w:val="both"/>
        <w:rPr>
          <w:rFonts w:ascii="Arial" w:hAnsi="Arial" w:cs="Arial"/>
        </w:rPr>
      </w:pPr>
    </w:p>
    <w:p w:rsidR="00775DC9" w:rsidP="007D1A8F" w:rsidRDefault="0021246C" w14:paraId="4BD5C337" w14:textId="22BAA4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291578">
        <w:rPr>
          <w:rFonts w:ascii="Arial" w:hAnsi="Arial" w:cs="Arial"/>
        </w:rPr>
        <w:t xml:space="preserve">U </w:t>
      </w:r>
      <w:r w:rsidR="00FD0C1D">
        <w:rPr>
          <w:rFonts w:ascii="Arial" w:hAnsi="Arial" w:cs="Arial"/>
        </w:rPr>
        <w:t>gornjoj</w:t>
      </w:r>
      <w:r w:rsidR="00291578">
        <w:rPr>
          <w:rFonts w:ascii="Arial" w:hAnsi="Arial" w:cs="Arial"/>
        </w:rPr>
        <w:t xml:space="preserve"> pravnoj stvari sud je presudio za utuženo razdoblje od 17.</w:t>
      </w:r>
      <w:r w:rsidR="00DB77BF">
        <w:rPr>
          <w:rFonts w:ascii="Arial" w:hAnsi="Arial" w:cs="Arial"/>
        </w:rPr>
        <w:t xml:space="preserve"> listopada </w:t>
      </w:r>
      <w:r w:rsidR="00291578">
        <w:rPr>
          <w:rFonts w:ascii="Arial" w:hAnsi="Arial" w:cs="Arial"/>
        </w:rPr>
        <w:t>2023. pa do 17.</w:t>
      </w:r>
      <w:r w:rsidR="00224138">
        <w:rPr>
          <w:rFonts w:ascii="Arial" w:hAnsi="Arial" w:cs="Arial"/>
        </w:rPr>
        <w:t xml:space="preserve"> kolovoza </w:t>
      </w:r>
      <w:r w:rsidR="00291578">
        <w:rPr>
          <w:rFonts w:ascii="Arial" w:hAnsi="Arial" w:cs="Arial"/>
        </w:rPr>
        <w:t>2024. što znači da nije odlučio o proširenom tužbenom zahtjevu za daljnje razdoblje od 17.</w:t>
      </w:r>
      <w:r w:rsidR="00224138">
        <w:rPr>
          <w:rFonts w:ascii="Arial" w:hAnsi="Arial" w:cs="Arial"/>
        </w:rPr>
        <w:t xml:space="preserve"> rujna </w:t>
      </w:r>
      <w:r w:rsidR="00291578">
        <w:rPr>
          <w:rFonts w:ascii="Arial" w:hAnsi="Arial" w:cs="Arial"/>
        </w:rPr>
        <w:t>2024. pa do 16.</w:t>
      </w:r>
      <w:r w:rsidR="00224138">
        <w:rPr>
          <w:rFonts w:ascii="Arial" w:hAnsi="Arial" w:cs="Arial"/>
        </w:rPr>
        <w:t xml:space="preserve"> studenoga </w:t>
      </w:r>
      <w:r w:rsidR="00291578">
        <w:rPr>
          <w:rFonts w:ascii="Arial" w:hAnsi="Arial" w:cs="Arial"/>
        </w:rPr>
        <w:t xml:space="preserve">2025. i to za I-tuženu </w:t>
      </w:r>
      <w:r w:rsidR="003B1DE6">
        <w:rPr>
          <w:rFonts w:ascii="Arial" w:hAnsi="Arial" w:cs="Arial"/>
        </w:rPr>
        <w:t>S.</w:t>
      </w:r>
      <w:r w:rsidR="00291578">
        <w:rPr>
          <w:rFonts w:ascii="Arial" w:hAnsi="Arial" w:cs="Arial"/>
        </w:rPr>
        <w:t xml:space="preserve"> </w:t>
      </w:r>
      <w:r w:rsidR="003B1DE6">
        <w:rPr>
          <w:rFonts w:ascii="Arial" w:hAnsi="Arial" w:cs="Arial"/>
        </w:rPr>
        <w:t>V.</w:t>
      </w:r>
      <w:r w:rsidR="00291578">
        <w:rPr>
          <w:rFonts w:ascii="Arial" w:hAnsi="Arial" w:cs="Arial"/>
        </w:rPr>
        <w:t xml:space="preserve">. Nadalje, istom presudom sud je za II-tuženika </w:t>
      </w:r>
      <w:r w:rsidR="003B1DE6">
        <w:rPr>
          <w:rFonts w:ascii="Arial" w:hAnsi="Arial" w:cs="Arial"/>
        </w:rPr>
        <w:t>M.</w:t>
      </w:r>
      <w:r w:rsidR="00291578">
        <w:rPr>
          <w:rFonts w:ascii="Arial" w:hAnsi="Arial" w:cs="Arial"/>
        </w:rPr>
        <w:t xml:space="preserve"> </w:t>
      </w:r>
      <w:r w:rsidR="003B1DE6">
        <w:rPr>
          <w:rFonts w:ascii="Arial" w:hAnsi="Arial" w:cs="Arial"/>
        </w:rPr>
        <w:t>V.</w:t>
      </w:r>
      <w:r w:rsidR="00291578">
        <w:rPr>
          <w:rFonts w:ascii="Arial" w:hAnsi="Arial" w:cs="Arial"/>
        </w:rPr>
        <w:t xml:space="preserve"> presudio o razdoblju od 17.</w:t>
      </w:r>
      <w:r w:rsidR="00DB77BF">
        <w:rPr>
          <w:rFonts w:ascii="Arial" w:hAnsi="Arial" w:cs="Arial"/>
        </w:rPr>
        <w:t xml:space="preserve"> listopada </w:t>
      </w:r>
      <w:r w:rsidR="00291578">
        <w:rPr>
          <w:rFonts w:ascii="Arial" w:hAnsi="Arial" w:cs="Arial"/>
        </w:rPr>
        <w:t>2023. pa do 17.</w:t>
      </w:r>
      <w:r w:rsidR="00224138">
        <w:rPr>
          <w:rFonts w:ascii="Arial" w:hAnsi="Arial" w:cs="Arial"/>
        </w:rPr>
        <w:t xml:space="preserve"> kolovoza </w:t>
      </w:r>
      <w:r w:rsidR="00291578">
        <w:rPr>
          <w:rFonts w:ascii="Arial" w:hAnsi="Arial" w:cs="Arial"/>
        </w:rPr>
        <w:t>2024., ali ne i o postavljenom tužbenom zahtjevu za razdoblje od 17.</w:t>
      </w:r>
      <w:r w:rsidR="00DB77BF">
        <w:rPr>
          <w:rFonts w:ascii="Arial" w:hAnsi="Arial" w:cs="Arial"/>
        </w:rPr>
        <w:t xml:space="preserve"> rujna </w:t>
      </w:r>
      <w:r w:rsidR="00291578">
        <w:rPr>
          <w:rFonts w:ascii="Arial" w:hAnsi="Arial" w:cs="Arial"/>
        </w:rPr>
        <w:t>2024. do 19.</w:t>
      </w:r>
      <w:r w:rsidR="00DB77BF">
        <w:rPr>
          <w:rFonts w:ascii="Arial" w:hAnsi="Arial" w:cs="Arial"/>
        </w:rPr>
        <w:t xml:space="preserve"> kolovoza </w:t>
      </w:r>
      <w:r w:rsidR="00291578">
        <w:rPr>
          <w:rFonts w:ascii="Arial" w:hAnsi="Arial" w:cs="Arial"/>
        </w:rPr>
        <w:t xml:space="preserve">2025. kada je opozvao izravnu naplatu. </w:t>
      </w:r>
    </w:p>
    <w:p w:rsidR="00775DC9" w:rsidP="007D1A8F" w:rsidRDefault="00775DC9" w14:paraId="2A06AD12" w14:textId="77777777">
      <w:pPr>
        <w:jc w:val="both"/>
        <w:rPr>
          <w:rFonts w:ascii="Arial" w:hAnsi="Arial" w:cs="Arial"/>
        </w:rPr>
      </w:pPr>
    </w:p>
    <w:p w:rsidR="00775DC9" w:rsidP="007D1A8F" w:rsidRDefault="00291578" w14:paraId="3E85CBA7" w14:textId="20F90DE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3</w:t>
      </w:r>
      <w:r w:rsidR="00775DC9">
        <w:rPr>
          <w:rFonts w:ascii="Arial" w:hAnsi="Arial" w:cs="Arial"/>
        </w:rPr>
        <w:t>. Tuž</w:t>
      </w:r>
      <w:r>
        <w:rPr>
          <w:rFonts w:ascii="Arial" w:hAnsi="Arial" w:cs="Arial"/>
        </w:rPr>
        <w:t xml:space="preserve">enici su se protivili i ovako proširenom tužbenom zahtjevu i predložili odbijanje istog. </w:t>
      </w:r>
    </w:p>
    <w:p w:rsidR="00291578" w:rsidP="007D1A8F" w:rsidRDefault="00291578" w14:paraId="18746119" w14:textId="77777777">
      <w:pPr>
        <w:jc w:val="both"/>
        <w:rPr>
          <w:rFonts w:ascii="Arial" w:hAnsi="Arial" w:cs="Arial"/>
        </w:rPr>
      </w:pPr>
    </w:p>
    <w:p w:rsidR="00291578" w:rsidP="007D1A8F" w:rsidRDefault="00291578" w14:paraId="53BAD740" w14:textId="5F2E97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U ovoj pravnoj stvari sud je proveo sve dokaze,  ali nije odlučio i o tužbenom zahtjevu iz izreke koji se temelji na istim činjeničnim osnovama kao i presuda za ranije utuženo razdoblje. </w:t>
      </w:r>
    </w:p>
    <w:p w:rsidR="00291578" w:rsidP="007D1A8F" w:rsidRDefault="00291578" w14:paraId="783C3DD6" w14:textId="77777777">
      <w:pPr>
        <w:jc w:val="both"/>
        <w:rPr>
          <w:rFonts w:ascii="Arial" w:hAnsi="Arial" w:cs="Arial"/>
        </w:rPr>
      </w:pPr>
    </w:p>
    <w:p w:rsidR="00291578" w:rsidP="007D1A8F" w:rsidRDefault="00291578" w14:paraId="0AEA5004" w14:textId="0E1E5B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Za razdoblje koje se traži dopunskom presudom po tužiteljici sud je u prethodnom postupku utvrdio iz ranije dostavljenih specifikacija izvršenja od FINE da primarni obveznik uzdržavanja </w:t>
      </w:r>
      <w:r w:rsidR="003B1DE6">
        <w:rPr>
          <w:rFonts w:ascii="Arial" w:hAnsi="Arial" w:cs="Arial"/>
        </w:rPr>
        <w:t>J.</w:t>
      </w:r>
      <w:r>
        <w:rPr>
          <w:rFonts w:ascii="Arial" w:hAnsi="Arial" w:cs="Arial"/>
        </w:rPr>
        <w:t xml:space="preserve"> </w:t>
      </w:r>
      <w:r w:rsidR="003B1DE6">
        <w:rPr>
          <w:rFonts w:ascii="Arial" w:hAnsi="Arial" w:cs="Arial"/>
        </w:rPr>
        <w:t>K.</w:t>
      </w:r>
      <w:r>
        <w:rPr>
          <w:rFonts w:ascii="Arial" w:hAnsi="Arial" w:cs="Arial"/>
        </w:rPr>
        <w:t xml:space="preserve"> redovito izvršava </w:t>
      </w:r>
      <w:r w:rsidR="00FD0C1D">
        <w:rPr>
          <w:rFonts w:ascii="Arial" w:hAnsi="Arial" w:cs="Arial"/>
        </w:rPr>
        <w:t>svoju obvezu uzdržavanja, pa kako je temeljem rješenja o privremenoj mjeri u ovoj pravnoj stvari od 10.</w:t>
      </w:r>
      <w:r w:rsidR="00DB77BF">
        <w:rPr>
          <w:rFonts w:ascii="Arial" w:hAnsi="Arial" w:cs="Arial"/>
        </w:rPr>
        <w:t xml:space="preserve"> prosinca </w:t>
      </w:r>
      <w:r w:rsidR="00FD0C1D">
        <w:rPr>
          <w:rFonts w:ascii="Arial" w:hAnsi="Arial" w:cs="Arial"/>
        </w:rPr>
        <w:t>2025. prestal</w:t>
      </w:r>
      <w:r w:rsidR="0021246C">
        <w:rPr>
          <w:rFonts w:ascii="Arial" w:hAnsi="Arial" w:cs="Arial"/>
        </w:rPr>
        <w:t>o</w:t>
      </w:r>
      <w:r w:rsidR="00FD0C1D">
        <w:rPr>
          <w:rFonts w:ascii="Arial" w:hAnsi="Arial" w:cs="Arial"/>
        </w:rPr>
        <w:t xml:space="preserve"> provođenje zapljene i prijenosa novčanih sredstava po izravnoj naplati presude za I-tuženu </w:t>
      </w:r>
      <w:r w:rsidR="003B1DE6">
        <w:rPr>
          <w:rFonts w:ascii="Arial" w:hAnsi="Arial" w:cs="Arial"/>
        </w:rPr>
        <w:t>S.</w:t>
      </w:r>
      <w:r w:rsidR="00FD0C1D">
        <w:rPr>
          <w:rFonts w:ascii="Arial" w:hAnsi="Arial" w:cs="Arial"/>
        </w:rPr>
        <w:t xml:space="preserve"> </w:t>
      </w:r>
      <w:r w:rsidR="003B1DE6">
        <w:rPr>
          <w:rFonts w:ascii="Arial" w:hAnsi="Arial" w:cs="Arial"/>
        </w:rPr>
        <w:t>V.</w:t>
      </w:r>
      <w:r w:rsidR="00FD0C1D">
        <w:rPr>
          <w:rFonts w:ascii="Arial" w:hAnsi="Arial" w:cs="Arial"/>
        </w:rPr>
        <w:t xml:space="preserve"> to je usvojen i nepresuđeni dio tužbenog zahtjeva od 17.</w:t>
      </w:r>
      <w:r w:rsidR="00DB77BF">
        <w:rPr>
          <w:rFonts w:ascii="Arial" w:hAnsi="Arial" w:cs="Arial"/>
        </w:rPr>
        <w:t xml:space="preserve"> rujna </w:t>
      </w:r>
      <w:r w:rsidR="00FD0C1D">
        <w:rPr>
          <w:rFonts w:ascii="Arial" w:hAnsi="Arial" w:cs="Arial"/>
        </w:rPr>
        <w:t>2024. pa do 16.</w:t>
      </w:r>
      <w:r w:rsidR="00DB77BF">
        <w:rPr>
          <w:rFonts w:ascii="Arial" w:hAnsi="Arial" w:cs="Arial"/>
        </w:rPr>
        <w:t xml:space="preserve"> studenoga </w:t>
      </w:r>
      <w:r w:rsidR="00FD0C1D">
        <w:rPr>
          <w:rFonts w:ascii="Arial" w:hAnsi="Arial" w:cs="Arial"/>
        </w:rPr>
        <w:t xml:space="preserve">2025. </w:t>
      </w:r>
    </w:p>
    <w:p w:rsidR="00FD0C1D" w:rsidP="007D1A8F" w:rsidRDefault="00FD0C1D" w14:paraId="51EE025B" w14:textId="77777777">
      <w:pPr>
        <w:jc w:val="both"/>
        <w:rPr>
          <w:rFonts w:ascii="Arial" w:hAnsi="Arial" w:cs="Arial"/>
        </w:rPr>
      </w:pPr>
    </w:p>
    <w:p w:rsidR="00FD0C1D" w:rsidP="007D1A8F" w:rsidRDefault="00FD0C1D" w14:paraId="6B61E94B" w14:textId="49D16A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Za </w:t>
      </w:r>
      <w:r w:rsidR="0021246C">
        <w:rPr>
          <w:rFonts w:ascii="Arial" w:hAnsi="Arial" w:cs="Arial"/>
        </w:rPr>
        <w:t>II-</w:t>
      </w:r>
      <w:r>
        <w:rPr>
          <w:rFonts w:ascii="Arial" w:hAnsi="Arial" w:cs="Arial"/>
        </w:rPr>
        <w:t xml:space="preserve">tuženika </w:t>
      </w:r>
      <w:r w:rsidR="003B1DE6">
        <w:rPr>
          <w:rFonts w:ascii="Arial" w:hAnsi="Arial" w:cs="Arial"/>
        </w:rPr>
        <w:t>M.</w:t>
      </w:r>
      <w:r>
        <w:rPr>
          <w:rFonts w:ascii="Arial" w:hAnsi="Arial" w:cs="Arial"/>
        </w:rPr>
        <w:t xml:space="preserve"> </w:t>
      </w:r>
      <w:r w:rsidR="003B1DE6">
        <w:rPr>
          <w:rFonts w:ascii="Arial" w:hAnsi="Arial" w:cs="Arial"/>
        </w:rPr>
        <w:t>V.</w:t>
      </w:r>
      <w:r>
        <w:rPr>
          <w:rFonts w:ascii="Arial" w:hAnsi="Arial" w:cs="Arial"/>
        </w:rPr>
        <w:t xml:space="preserve"> sud je usvojio tužbeni zahtjev koji nije presuđen od 17. rujna 2024. pa do rujna 2025. kada je opozvana izravna naplata uzdržavanja od tužiteljice. </w:t>
      </w:r>
    </w:p>
    <w:p w:rsidR="00FD0C1D" w:rsidP="007D1A8F" w:rsidRDefault="00FD0C1D" w14:paraId="03A03B34" w14:textId="77777777">
      <w:pPr>
        <w:jc w:val="both"/>
        <w:rPr>
          <w:rFonts w:ascii="Arial" w:hAnsi="Arial" w:cs="Arial"/>
        </w:rPr>
      </w:pPr>
    </w:p>
    <w:p w:rsidR="00FD0C1D" w:rsidP="007D1A8F" w:rsidRDefault="00FD0C1D" w14:paraId="274D2D6C" w14:textId="2A59A6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Slijedom navedenog kako su od tužiteljice neosnovano naplaćeni iznosi uzdržavanja za I-tuženu </w:t>
      </w:r>
      <w:r w:rsidR="003B1DE6">
        <w:rPr>
          <w:rFonts w:ascii="Arial" w:hAnsi="Arial" w:cs="Arial"/>
        </w:rPr>
        <w:t>S.</w:t>
      </w:r>
      <w:r>
        <w:rPr>
          <w:rFonts w:ascii="Arial" w:hAnsi="Arial" w:cs="Arial"/>
        </w:rPr>
        <w:t xml:space="preserve"> od </w:t>
      </w:r>
      <w:r w:rsidR="00DB77BF">
        <w:rPr>
          <w:rFonts w:ascii="Arial" w:hAnsi="Arial" w:cs="Arial"/>
        </w:rPr>
        <w:t>listopada</w:t>
      </w:r>
      <w:r>
        <w:rPr>
          <w:rFonts w:ascii="Arial" w:hAnsi="Arial" w:cs="Arial"/>
        </w:rPr>
        <w:t xml:space="preserve"> 2023. pa do </w:t>
      </w:r>
      <w:r w:rsidR="00DB77BF">
        <w:rPr>
          <w:rFonts w:ascii="Arial" w:hAnsi="Arial" w:cs="Arial"/>
        </w:rPr>
        <w:t>prosinca</w:t>
      </w:r>
      <w:r>
        <w:rPr>
          <w:rFonts w:ascii="Arial" w:hAnsi="Arial" w:cs="Arial"/>
        </w:rPr>
        <w:t xml:space="preserve"> 2025. a za II-tuženika </w:t>
      </w:r>
      <w:r w:rsidR="003B1DE6">
        <w:rPr>
          <w:rFonts w:ascii="Arial" w:hAnsi="Arial" w:cs="Arial"/>
        </w:rPr>
        <w:t>M.</w:t>
      </w:r>
      <w:r>
        <w:rPr>
          <w:rFonts w:ascii="Arial" w:hAnsi="Arial" w:cs="Arial"/>
        </w:rPr>
        <w:t xml:space="preserve"> </w:t>
      </w:r>
      <w:r w:rsidR="003B1DE6">
        <w:rPr>
          <w:rFonts w:ascii="Arial" w:hAnsi="Arial" w:cs="Arial"/>
        </w:rPr>
        <w:t>V.</w:t>
      </w:r>
      <w:r>
        <w:rPr>
          <w:rFonts w:ascii="Arial" w:hAnsi="Arial" w:cs="Arial"/>
        </w:rPr>
        <w:t xml:space="preserve"> od </w:t>
      </w:r>
      <w:r w:rsidR="00DB77BF">
        <w:rPr>
          <w:rFonts w:ascii="Arial" w:hAnsi="Arial" w:cs="Arial"/>
        </w:rPr>
        <w:t>listopada</w:t>
      </w:r>
      <w:r>
        <w:rPr>
          <w:rFonts w:ascii="Arial" w:hAnsi="Arial" w:cs="Arial"/>
        </w:rPr>
        <w:t xml:space="preserve"> 2023. pa do </w:t>
      </w:r>
      <w:r w:rsidR="00DB77BF">
        <w:rPr>
          <w:rFonts w:ascii="Arial" w:hAnsi="Arial" w:cs="Arial"/>
        </w:rPr>
        <w:t>rujna</w:t>
      </w:r>
      <w:r>
        <w:rPr>
          <w:rFonts w:ascii="Arial" w:hAnsi="Arial" w:cs="Arial"/>
        </w:rPr>
        <w:t xml:space="preserve"> 2025. valjalo je usvojiti nepresuđeni dio tužbenog zahtjeva i odlučiti kao u izreci. Nadalje, kako je vještačenjem utvrđeno da je majka kao primarni obveznik uzdržavanja od </w:t>
      </w:r>
      <w:r w:rsidR="00DB77BF">
        <w:rPr>
          <w:rFonts w:ascii="Arial" w:hAnsi="Arial" w:cs="Arial"/>
        </w:rPr>
        <w:t>listopada</w:t>
      </w:r>
      <w:r>
        <w:rPr>
          <w:rFonts w:ascii="Arial" w:hAnsi="Arial" w:cs="Arial"/>
        </w:rPr>
        <w:t xml:space="preserve"> 2023. godine počela plaćati uzdržavanje za tuženike to je sa tim danom trebalo usvojiti tužbeni zahtjev kojim prestaje obveza tužiteljice </w:t>
      </w:r>
      <w:r w:rsidR="003B1DE6">
        <w:rPr>
          <w:rFonts w:ascii="Arial" w:hAnsi="Arial" w:cs="Arial"/>
        </w:rPr>
        <w:t>M.</w:t>
      </w:r>
      <w:r>
        <w:rPr>
          <w:rFonts w:ascii="Arial" w:hAnsi="Arial" w:cs="Arial"/>
        </w:rPr>
        <w:t xml:space="preserve"> </w:t>
      </w:r>
      <w:r w:rsidR="003B1DE6">
        <w:rPr>
          <w:rFonts w:ascii="Arial" w:hAnsi="Arial" w:cs="Arial"/>
        </w:rPr>
        <w:t>K.</w:t>
      </w:r>
      <w:r>
        <w:rPr>
          <w:rFonts w:ascii="Arial" w:hAnsi="Arial" w:cs="Arial"/>
        </w:rPr>
        <w:t xml:space="preserve"> temeljem presude općinskog suda u Osijeku P2-193/24 sa danom 16.10.2023. </w:t>
      </w:r>
    </w:p>
    <w:p w:rsidR="0021246C" w:rsidP="007D1A8F" w:rsidRDefault="0021246C" w14:paraId="3B446F0D" w14:textId="77777777">
      <w:pPr>
        <w:jc w:val="both"/>
        <w:rPr>
          <w:rFonts w:ascii="Arial" w:hAnsi="Arial" w:cs="Arial"/>
        </w:rPr>
      </w:pPr>
    </w:p>
    <w:p w:rsidRPr="00422B7E" w:rsidR="00851C83" w:rsidP="0021246C" w:rsidRDefault="0021246C" w14:paraId="30CB5D7E" w14:textId="5110ADBC">
      <w:pPr>
        <w:rPr>
          <w:rFonts w:ascii="Arial" w:hAnsi="Arial" w:cs="Arial"/>
        </w:rPr>
      </w:pPr>
      <w:r>
        <w:rPr>
          <w:rFonts w:ascii="Arial" w:hAnsi="Arial" w:cs="Arial"/>
        </w:rPr>
        <w:t>8. Slijedom navedenog, a kako je zahtjev u pogledu u kojemu se traži dopunska presuda dovoljno raspravljen valjalo je primjenom članka 339 Zakona o parničnom postupku (</w:t>
      </w:r>
      <w:r w:rsidRPr="002434A0">
        <w:rPr>
          <w:rFonts w:ascii="Arial" w:hAnsi="Arial" w:cs="Arial"/>
        </w:rPr>
        <w:t>Narodne novine: 53/91, 91/92, 58/93, 112/99, 88/01, 117/03, 88/05, 2/07, 84/08, 123/08, 57/11, 148/11, 25/13, 28/13, 89/14, 70/19, 80/22</w:t>
      </w:r>
      <w:r>
        <w:rPr>
          <w:rFonts w:ascii="Arial" w:hAnsi="Arial" w:cs="Arial"/>
        </w:rPr>
        <w:t>,</w:t>
      </w:r>
      <w:r w:rsidRPr="002434A0">
        <w:rPr>
          <w:rFonts w:ascii="Arial" w:hAnsi="Arial" w:cs="Arial"/>
        </w:rPr>
        <w:t xml:space="preserve"> 114/22</w:t>
      </w:r>
      <w:r>
        <w:rPr>
          <w:rFonts w:ascii="Arial" w:hAnsi="Arial" w:cs="Arial"/>
        </w:rPr>
        <w:t>,155/23 i 146/25</w:t>
      </w:r>
      <w:r w:rsidRPr="002434A0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odlučiti kao u izreci.  </w:t>
      </w:r>
    </w:p>
    <w:p w:rsidRPr="00422B7E" w:rsidR="00992EA5" w:rsidP="001F487B" w:rsidRDefault="00992EA5" w14:paraId="7E24B659" w14:textId="77777777">
      <w:pPr>
        <w:ind w:firstLine="708"/>
        <w:jc w:val="both"/>
        <w:rPr>
          <w:rFonts w:ascii="Arial" w:hAnsi="Arial" w:cs="Arial"/>
        </w:rPr>
      </w:pPr>
    </w:p>
    <w:p w:rsidRPr="00422B7E" w:rsidR="000B21EF" w:rsidP="000B21EF" w:rsidRDefault="00593D39" w14:paraId="61746459" w14:textId="64B53D3A">
      <w:pPr>
        <w:jc w:val="center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U </w:t>
      </w:r>
      <w:r w:rsidRPr="00422B7E" w:rsidR="00BC16BF">
        <w:rPr>
          <w:rFonts w:ascii="Arial" w:hAnsi="Arial" w:cs="Arial"/>
        </w:rPr>
        <w:t xml:space="preserve">Osijeku, </w:t>
      </w:r>
      <w:r w:rsidR="00775DC9">
        <w:rPr>
          <w:rFonts w:ascii="Arial" w:hAnsi="Arial" w:cs="Arial"/>
        </w:rPr>
        <w:t>29</w:t>
      </w:r>
      <w:r w:rsidRPr="00422B7E" w:rsidR="0080212D">
        <w:rPr>
          <w:rFonts w:ascii="Arial" w:hAnsi="Arial" w:cs="Arial"/>
        </w:rPr>
        <w:t>.</w:t>
      </w:r>
      <w:r w:rsidR="00775DC9">
        <w:rPr>
          <w:rFonts w:ascii="Arial" w:hAnsi="Arial" w:cs="Arial"/>
        </w:rPr>
        <w:t xml:space="preserve"> listopada</w:t>
      </w:r>
      <w:r w:rsidRPr="00422B7E" w:rsidR="000B21EF">
        <w:rPr>
          <w:rFonts w:ascii="Arial" w:hAnsi="Arial" w:cs="Arial"/>
        </w:rPr>
        <w:t xml:space="preserve"> </w:t>
      </w:r>
      <w:r w:rsidR="00775DC9">
        <w:rPr>
          <w:rFonts w:ascii="Arial" w:hAnsi="Arial" w:cs="Arial"/>
        </w:rPr>
        <w:t>2026</w:t>
      </w:r>
      <w:r w:rsidRPr="00422B7E" w:rsidR="000B21EF">
        <w:rPr>
          <w:rFonts w:ascii="Arial" w:hAnsi="Arial" w:cs="Arial"/>
        </w:rPr>
        <w:t>. godine.</w:t>
      </w:r>
    </w:p>
    <w:p w:rsidR="000B21EF" w:rsidP="000B21EF" w:rsidRDefault="000B21EF" w14:paraId="493A9973" w14:textId="77777777">
      <w:pPr>
        <w:rPr>
          <w:rFonts w:ascii="Arial" w:hAnsi="Arial" w:cs="Arial"/>
          <w:b/>
        </w:rPr>
      </w:pPr>
    </w:p>
    <w:p w:rsidRPr="00422B7E" w:rsidR="00775DC9" w:rsidP="000B21EF" w:rsidRDefault="00775DC9" w14:paraId="08F43663" w14:textId="77777777">
      <w:pPr>
        <w:rPr>
          <w:rFonts w:ascii="Arial" w:hAnsi="Arial" w:cs="Arial"/>
          <w:b/>
        </w:rPr>
      </w:pPr>
    </w:p>
    <w:p w:rsidRPr="00422B7E" w:rsidR="000B21EF" w:rsidP="000B21EF" w:rsidRDefault="000B21EF" w14:paraId="681DB8ED" w14:textId="77777777">
      <w:pPr>
        <w:rPr>
          <w:rFonts w:ascii="Arial" w:hAnsi="Arial" w:cs="Arial"/>
          <w:b/>
        </w:rPr>
      </w:pPr>
    </w:p>
    <w:p w:rsidRPr="00422B7E" w:rsidR="000B21EF" w:rsidP="000B21EF" w:rsidRDefault="000B21EF" w14:paraId="574C485E" w14:textId="67B8B840">
      <w:pPr>
        <w:jc w:val="center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                                                                                                 </w:t>
      </w:r>
      <w:r w:rsidR="00775DC9">
        <w:rPr>
          <w:rFonts w:ascii="Arial" w:hAnsi="Arial" w:cs="Arial"/>
        </w:rPr>
        <w:t>SUDAC</w:t>
      </w:r>
    </w:p>
    <w:p w:rsidR="000B21EF" w:rsidP="000B21EF" w:rsidRDefault="000B21EF" w14:paraId="24812A0C" w14:textId="14697632">
      <w:pPr>
        <w:jc w:val="center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                                                                                                    </w:t>
      </w:r>
      <w:r w:rsidRPr="00422B7E" w:rsidR="00775DC9">
        <w:rPr>
          <w:rFonts w:ascii="Arial" w:hAnsi="Arial" w:cs="Arial"/>
        </w:rPr>
        <w:t xml:space="preserve">Gordana Rotim </w:t>
      </w:r>
    </w:p>
    <w:p w:rsidR="00775DC9" w:rsidP="000B21EF" w:rsidRDefault="00775DC9" w14:paraId="72D80FD1" w14:textId="77777777">
      <w:pPr>
        <w:jc w:val="center"/>
        <w:rPr>
          <w:rFonts w:ascii="Arial" w:hAnsi="Arial" w:cs="Arial"/>
        </w:rPr>
      </w:pPr>
    </w:p>
    <w:p w:rsidR="00775DC9" w:rsidP="000B21EF" w:rsidRDefault="00775DC9" w14:paraId="6DA3F998" w14:textId="77777777">
      <w:pPr>
        <w:jc w:val="center"/>
        <w:rPr>
          <w:rFonts w:ascii="Arial" w:hAnsi="Arial" w:cs="Arial"/>
        </w:rPr>
      </w:pPr>
    </w:p>
    <w:p w:rsidR="00FA6397" w:rsidP="000B21EF" w:rsidRDefault="00FA6397" w14:paraId="1E7899BE" w14:textId="77777777">
      <w:pPr>
        <w:jc w:val="center"/>
        <w:rPr>
          <w:rFonts w:ascii="Arial" w:hAnsi="Arial" w:cs="Arial"/>
        </w:rPr>
      </w:pPr>
    </w:p>
    <w:p w:rsidR="00FA6397" w:rsidP="000B21EF" w:rsidRDefault="00FA6397" w14:paraId="3247DCEA" w14:textId="77777777">
      <w:pPr>
        <w:jc w:val="center"/>
        <w:rPr>
          <w:rFonts w:ascii="Arial" w:hAnsi="Arial" w:cs="Arial"/>
        </w:rPr>
      </w:pPr>
    </w:p>
    <w:p w:rsidR="00FA6397" w:rsidP="000B21EF" w:rsidRDefault="00FA6397" w14:paraId="42DBA381" w14:textId="77777777">
      <w:pPr>
        <w:jc w:val="center"/>
        <w:rPr>
          <w:rFonts w:ascii="Arial" w:hAnsi="Arial" w:cs="Arial"/>
        </w:rPr>
      </w:pPr>
    </w:p>
    <w:p w:rsidR="00FA6397" w:rsidP="000B21EF" w:rsidRDefault="00FA6397" w14:paraId="020B9E52" w14:textId="77777777">
      <w:pPr>
        <w:jc w:val="center"/>
        <w:rPr>
          <w:rFonts w:ascii="Arial" w:hAnsi="Arial" w:cs="Arial"/>
        </w:rPr>
      </w:pPr>
    </w:p>
    <w:p w:rsidR="00FA6397" w:rsidP="000B21EF" w:rsidRDefault="00FA6397" w14:paraId="3B1BE6C1" w14:textId="77777777">
      <w:pPr>
        <w:jc w:val="center"/>
        <w:rPr>
          <w:rFonts w:ascii="Arial" w:hAnsi="Arial" w:cs="Arial"/>
        </w:rPr>
      </w:pPr>
    </w:p>
    <w:p w:rsidR="00FA6397" w:rsidP="000B21EF" w:rsidRDefault="00FA6397" w14:paraId="4900E16C" w14:textId="77777777">
      <w:pPr>
        <w:jc w:val="center"/>
        <w:rPr>
          <w:rFonts w:ascii="Arial" w:hAnsi="Arial" w:cs="Arial"/>
        </w:rPr>
      </w:pPr>
    </w:p>
    <w:p w:rsidRPr="00422B7E" w:rsidR="003B1DE6" w:rsidP="000B21EF" w:rsidRDefault="003B1DE6" w14:paraId="7447CA40" w14:textId="77777777">
      <w:pPr>
        <w:jc w:val="center"/>
        <w:rPr>
          <w:rFonts w:ascii="Arial" w:hAnsi="Arial" w:cs="Arial"/>
        </w:rPr>
      </w:pPr>
    </w:p>
    <w:p w:rsidRPr="00422B7E" w:rsidR="000B21EF" w:rsidP="000B21EF" w:rsidRDefault="000B21EF" w14:paraId="0A36D76B" w14:textId="77777777">
      <w:pPr>
        <w:jc w:val="right"/>
        <w:rPr>
          <w:rFonts w:ascii="Arial" w:hAnsi="Arial" w:cs="Arial"/>
          <w:b/>
        </w:rPr>
      </w:pPr>
    </w:p>
    <w:p w:rsidRPr="00422B7E" w:rsidR="000B21EF" w:rsidP="000B21EF" w:rsidRDefault="000B21EF" w14:paraId="74F2DB2A" w14:textId="77777777">
      <w:pPr>
        <w:rPr>
          <w:rFonts w:ascii="Arial" w:hAnsi="Arial" w:cs="Arial"/>
          <w:b/>
        </w:rPr>
      </w:pPr>
    </w:p>
    <w:p w:rsidRPr="00422B7E" w:rsidR="000B21EF" w:rsidP="000B21EF" w:rsidRDefault="000B21EF" w14:paraId="23CEDC69" w14:textId="77777777">
      <w:pPr>
        <w:rPr>
          <w:rFonts w:ascii="Arial" w:hAnsi="Arial" w:cs="Arial"/>
        </w:rPr>
      </w:pPr>
      <w:r w:rsidRPr="00422B7E">
        <w:rPr>
          <w:rFonts w:ascii="Arial" w:hAnsi="Arial" w:cs="Arial"/>
        </w:rPr>
        <w:lastRenderedPageBreak/>
        <w:t>UPUTA O PRAVNOM LIJEKU:</w:t>
      </w:r>
    </w:p>
    <w:p w:rsidRPr="00422B7E" w:rsidR="000B21EF" w:rsidP="000B21EF" w:rsidRDefault="000B21EF" w14:paraId="51EA6F40" w14:textId="77777777">
      <w:pPr>
        <w:rPr>
          <w:rFonts w:ascii="Arial" w:hAnsi="Arial" w:cs="Arial"/>
          <w:b/>
        </w:rPr>
      </w:pPr>
    </w:p>
    <w:p w:rsidRPr="00422B7E" w:rsidR="000B21EF" w:rsidP="00172BC6" w:rsidRDefault="000B21EF" w14:paraId="29BAD28D" w14:textId="77777777">
      <w:pPr>
        <w:ind w:firstLine="708"/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 xml:space="preserve">Protiv ove odluke nezadovoljna stranka ima pravo žalbe u roku 15 dana računajući od dana primitka iste. Žalba se podnosi u tri  primjerka </w:t>
      </w:r>
      <w:r w:rsidRPr="00422B7E" w:rsidR="00C57BEA">
        <w:rPr>
          <w:rFonts w:ascii="Arial" w:hAnsi="Arial" w:cs="Arial"/>
        </w:rPr>
        <w:t>Ž</w:t>
      </w:r>
      <w:r w:rsidRPr="00422B7E" w:rsidR="00172BC6">
        <w:rPr>
          <w:rFonts w:ascii="Arial" w:hAnsi="Arial" w:cs="Arial"/>
        </w:rPr>
        <w:t xml:space="preserve">upanijskom sudu </w:t>
      </w:r>
      <w:r w:rsidRPr="00422B7E" w:rsidR="00C57BEA">
        <w:rPr>
          <w:rFonts w:ascii="Arial" w:hAnsi="Arial" w:cs="Arial"/>
        </w:rPr>
        <w:t xml:space="preserve">u Zagrebu </w:t>
      </w:r>
      <w:r w:rsidRPr="00422B7E" w:rsidR="00172BC6">
        <w:rPr>
          <w:rFonts w:ascii="Arial" w:hAnsi="Arial" w:cs="Arial"/>
        </w:rPr>
        <w:t xml:space="preserve">putem </w:t>
      </w:r>
      <w:r w:rsidRPr="00422B7E">
        <w:rPr>
          <w:rFonts w:ascii="Arial" w:hAnsi="Arial" w:cs="Arial"/>
        </w:rPr>
        <w:t xml:space="preserve">ovoga suda. </w:t>
      </w:r>
    </w:p>
    <w:p w:rsidRPr="00422B7E" w:rsidR="000B21EF" w:rsidP="000B21EF" w:rsidRDefault="000B21EF" w14:paraId="7F2C3F10" w14:textId="77777777">
      <w:pPr>
        <w:jc w:val="both"/>
        <w:rPr>
          <w:rFonts w:ascii="Arial" w:hAnsi="Arial" w:cs="Arial"/>
        </w:rPr>
      </w:pPr>
    </w:p>
    <w:p w:rsidRPr="00422B7E" w:rsidR="000B21EF" w:rsidP="000B21EF" w:rsidRDefault="000B21EF" w14:paraId="5F7C52D4" w14:textId="77777777">
      <w:p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>DOSTAVITI:</w:t>
      </w:r>
    </w:p>
    <w:p w:rsidRPr="00422B7E" w:rsidR="000B21EF" w:rsidP="000B21EF" w:rsidRDefault="000B21EF" w14:paraId="3F827F55" w14:textId="77777777">
      <w:pPr>
        <w:jc w:val="both"/>
        <w:rPr>
          <w:rFonts w:ascii="Arial" w:hAnsi="Arial" w:cs="Arial"/>
          <w:b/>
        </w:rPr>
      </w:pPr>
    </w:p>
    <w:p w:rsidRPr="00422B7E" w:rsidR="000B21EF" w:rsidP="000B21EF" w:rsidRDefault="000B21EF" w14:paraId="0C5BC470" w14:textId="7777777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422B7E">
        <w:rPr>
          <w:rFonts w:ascii="Arial" w:hAnsi="Arial" w:cs="Arial"/>
        </w:rPr>
        <w:t>pun. tužitelj</w:t>
      </w:r>
      <w:r w:rsidRPr="00422B7E" w:rsidR="009B1F78">
        <w:rPr>
          <w:rFonts w:ascii="Arial" w:hAnsi="Arial" w:cs="Arial"/>
        </w:rPr>
        <w:t>ice</w:t>
      </w:r>
    </w:p>
    <w:p w:rsidR="000B21EF" w:rsidP="000B21EF" w:rsidRDefault="00FA6397" w14:paraId="378BA706" w14:textId="69067753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I-tuženiku</w:t>
      </w:r>
    </w:p>
    <w:p w:rsidRPr="00422B7E" w:rsidR="00FA6397" w:rsidP="000B21EF" w:rsidRDefault="00FA6397" w14:paraId="3C687071" w14:textId="4789C4C2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II-tuženoj </w:t>
      </w:r>
    </w:p>
    <w:p w:rsidRPr="00422B7E" w:rsidR="000B21EF" w:rsidP="000B21EF" w:rsidRDefault="000B21EF" w14:paraId="0ED963F9" w14:textId="77777777">
      <w:pPr>
        <w:ind w:left="1068"/>
        <w:jc w:val="both"/>
      </w:pPr>
    </w:p>
    <w:sectPr w:rsidRPr="00422B7E" w:rsidR="000B21EF" w:rsidSect="00CF74B7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C5001" w:rsidP="00CF74B7" w:rsidRDefault="002C5001" w14:paraId="65B53D9C" w14:textId="77777777">
      <w:r>
        <w:separator/>
      </w:r>
    </w:p>
  </w:endnote>
  <w:endnote w:type="continuationSeparator" w:id="0">
    <w:p w:rsidR="002C5001" w:rsidP="00CF74B7" w:rsidRDefault="002C5001" w14:paraId="08504B4B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C5001" w:rsidP="00CF74B7" w:rsidRDefault="002C5001" w14:paraId="7AC4F545" w14:textId="77777777">
      <w:r>
        <w:separator/>
      </w:r>
    </w:p>
  </w:footnote>
  <w:footnote w:type="continuationSeparator" w:id="0">
    <w:p w:rsidR="002C5001" w:rsidP="00CF74B7" w:rsidRDefault="002C5001" w14:paraId="01298A71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169323930"/>
      <w:docPartObj>
        <w:docPartGallery w:val="Page Numbers (Top of Page)"/>
        <w:docPartUnique/>
      </w:docPartObj>
    </w:sdtPr>
    <w:sdtContent>
      <w:p w:rsidR="00CF74B7" w:rsidP="00CF74B7" w:rsidRDefault="00CF74B7" w14:paraId="20EDD6D6" w14:textId="12D2232D">
        <w:pPr>
          <w:pStyle w:val="Zaglavlje"/>
          <w:ind w:firstLine="424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52AC">
          <w:rPr>
            <w:noProof/>
          </w:rPr>
          <w:t>2</w:t>
        </w:r>
        <w:r>
          <w:fldChar w:fldCharType="end"/>
        </w:r>
        <w:r>
          <w:t xml:space="preserve"> </w:t>
        </w:r>
        <w:r>
          <w:tab/>
        </w:r>
        <w:r>
          <w:tab/>
        </w:r>
        <w:r w:rsidRPr="00422B7E" w:rsidR="00DB77BF">
          <w:rPr>
            <w:rFonts w:ascii="Arial" w:hAnsi="Arial" w:cs="Arial"/>
          </w:rPr>
          <w:t>P Ob-</w:t>
        </w:r>
        <w:r w:rsidR="00DB77BF">
          <w:rPr>
            <w:rFonts w:ascii="Arial" w:hAnsi="Arial" w:cs="Arial"/>
          </w:rPr>
          <w:t>352</w:t>
        </w:r>
        <w:r w:rsidRPr="00422B7E" w:rsidR="00DB77BF">
          <w:rPr>
            <w:rFonts w:ascii="Arial" w:hAnsi="Arial" w:cs="Arial"/>
          </w:rPr>
          <w:t>/</w:t>
        </w:r>
        <w:r w:rsidR="00DB77BF">
          <w:rPr>
            <w:rFonts w:ascii="Arial" w:hAnsi="Arial" w:cs="Arial"/>
          </w:rPr>
          <w:t>2</w:t>
        </w:r>
        <w:r w:rsidR="00FA6397">
          <w:rPr>
            <w:rFonts w:ascii="Arial" w:hAnsi="Arial" w:cs="Arial"/>
          </w:rPr>
          <w:t>02</w:t>
        </w:r>
        <w:r w:rsidR="00DB77BF">
          <w:rPr>
            <w:rFonts w:ascii="Arial" w:hAnsi="Arial" w:cs="Arial"/>
          </w:rPr>
          <w:t>4</w:t>
        </w:r>
        <w:r w:rsidRPr="00422B7E" w:rsidR="00DB77BF">
          <w:rPr>
            <w:rFonts w:ascii="Arial" w:hAnsi="Arial" w:cs="Arial"/>
          </w:rPr>
          <w:t>-</w:t>
        </w:r>
        <w:r w:rsidR="00DB77BF">
          <w:rPr>
            <w:rFonts w:ascii="Arial" w:hAnsi="Arial" w:cs="Arial"/>
          </w:rPr>
          <w:t>31</w:t>
        </w:r>
      </w:p>
    </w:sdtContent>
  </w:sdt>
  <w:p w:rsidR="00CF74B7" w:rsidRDefault="00CF74B7" w14:paraId="5F57810B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2D15AE0"/>
    <w:multiLevelType w:val="hybridMultilevel"/>
    <w:tmpl w:val="8DD224F2"/>
    <w:lvl w:ilvl="0" w:tplc="A76667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4DF4617A"/>
    <w:multiLevelType w:val="hybridMultilevel"/>
    <w:tmpl w:val="D158DCB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1EF"/>
    <w:rsid w:val="00065704"/>
    <w:rsid w:val="000B21EF"/>
    <w:rsid w:val="00172BC6"/>
    <w:rsid w:val="001F487B"/>
    <w:rsid w:val="0021246C"/>
    <w:rsid w:val="00224138"/>
    <w:rsid w:val="00291578"/>
    <w:rsid w:val="002B608A"/>
    <w:rsid w:val="002C5001"/>
    <w:rsid w:val="00303B7A"/>
    <w:rsid w:val="00310065"/>
    <w:rsid w:val="00355B6C"/>
    <w:rsid w:val="00396B5C"/>
    <w:rsid w:val="003A0CC5"/>
    <w:rsid w:val="003B1DE6"/>
    <w:rsid w:val="003C6039"/>
    <w:rsid w:val="003F7EC4"/>
    <w:rsid w:val="00410169"/>
    <w:rsid w:val="00422B7E"/>
    <w:rsid w:val="004F5570"/>
    <w:rsid w:val="00584C60"/>
    <w:rsid w:val="00593D39"/>
    <w:rsid w:val="00596539"/>
    <w:rsid w:val="005B4F32"/>
    <w:rsid w:val="005D490C"/>
    <w:rsid w:val="005E4246"/>
    <w:rsid w:val="005F18F5"/>
    <w:rsid w:val="00635AAB"/>
    <w:rsid w:val="00726530"/>
    <w:rsid w:val="0073074A"/>
    <w:rsid w:val="007638C6"/>
    <w:rsid w:val="007672F4"/>
    <w:rsid w:val="00775DC9"/>
    <w:rsid w:val="007D1A8F"/>
    <w:rsid w:val="0080212D"/>
    <w:rsid w:val="00846CE6"/>
    <w:rsid w:val="00851C83"/>
    <w:rsid w:val="00860EEC"/>
    <w:rsid w:val="008D4506"/>
    <w:rsid w:val="00984D40"/>
    <w:rsid w:val="00992EA5"/>
    <w:rsid w:val="009B1F78"/>
    <w:rsid w:val="009B60E2"/>
    <w:rsid w:val="00A12A21"/>
    <w:rsid w:val="00A441EB"/>
    <w:rsid w:val="00A5127F"/>
    <w:rsid w:val="00AB2687"/>
    <w:rsid w:val="00B56675"/>
    <w:rsid w:val="00B652AC"/>
    <w:rsid w:val="00BC16BF"/>
    <w:rsid w:val="00C27E5A"/>
    <w:rsid w:val="00C57BEA"/>
    <w:rsid w:val="00CD407B"/>
    <w:rsid w:val="00CE1771"/>
    <w:rsid w:val="00CF74B7"/>
    <w:rsid w:val="00D5307A"/>
    <w:rsid w:val="00D6139A"/>
    <w:rsid w:val="00D94734"/>
    <w:rsid w:val="00DB77BF"/>
    <w:rsid w:val="00DF3A02"/>
    <w:rsid w:val="00F22DB4"/>
    <w:rsid w:val="00F27901"/>
    <w:rsid w:val="00FA6397"/>
    <w:rsid w:val="00FD0C1D"/>
    <w:rsid w:val="00FD1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5991B8"/>
  <w15:docId w15:val="{F734167D-7F6B-4C9A-B9C5-F02FD3494248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0B21EF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B21E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CF74B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CF74B7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F74B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CF74B7"/>
    <w:rPr>
      <w:rFonts w:ascii="Times New Roman" w:hAnsi="Times New Roman" w:eastAsia="Times New Roman" w:cs="Times New Roman"/>
      <w:sz w:val="24"/>
      <w:szCs w:val="24"/>
      <w:lang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227113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Relationship Target="../customXml/item1.xml" Type="http://schemas.openxmlformats.org/officeDocument/2006/relationships/customXml" Id="rId1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5</properties:Pages>
  <properties:Words>1402</properties:Words>
  <properties:Characters>7992</properties:Characters>
  <properties:Lines>66</properties:Lines>
  <properties:Paragraphs>18</properties:Paragraphs>
  <properties:TotalTime>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9376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2026-10-29T11:59:00Z</dcterms:created>
  <dc:creator>Ivana Plazanić</dc:creator>
  <cp:lastModifiedBy>Anela Paulenka</cp:lastModifiedBy>
  <cp:lastPrinted>2026-10-29T08:55:00Z</cp:lastPrinted>
  <dcterms:modified xmlns:xsi="http://www.w3.org/2001/XMLSchema-instance" xsi:type="dcterms:W3CDTF">2026-10-29T12:11:00Z</dcterms:modified>
  <cp:revision>4</cp:revision>
</cp:coreProperties>
</file>