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/>
        <w:drawing>
          <wp:inline distT="0" distB="0" distL="0" distR="0">
            <wp:extent cx="572770" cy="763270"/>
            <wp:effectExtent l="0" t="0" r="0" b="0"/>
            <wp:docPr id="1" name="Slik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cs="Times New Roman" w:ascii="Times New Roman" w:hAnsi="Times New Roman"/>
          <w:sz w:val="24"/>
          <w:szCs w:val="24"/>
          <w:lang w:val="en-AU"/>
        </w:rPr>
        <w:t xml:space="preserve">    </w:t>
      </w:r>
      <w:r>
        <w:rPr>
          <w:rFonts w:cs="Times New Roman" w:ascii="Times New Roman" w:hAnsi="Times New Roman"/>
          <w:sz w:val="24"/>
          <w:szCs w:val="24"/>
          <w:lang w:val="en-AU"/>
        </w:rPr>
        <w:t>REPUBLIKA HRVATSKA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cs="Times New Roman" w:ascii="Times New Roman" w:hAnsi="Times New Roman"/>
          <w:sz w:val="24"/>
          <w:szCs w:val="24"/>
          <w:lang w:val="en-AU"/>
        </w:rPr>
        <w:t>TRGOVAČKI SUD U PAZINU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cs="Times New Roman" w:ascii="Times New Roman" w:hAnsi="Times New Roman"/>
          <w:sz w:val="24"/>
          <w:szCs w:val="24"/>
          <w:lang w:val="en-AU"/>
        </w:rPr>
        <w:tab/>
        <w:t>Dršćevka 1, Pazin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cs="Times New Roman" w:ascii="Times New Roman" w:hAnsi="Times New Roman"/>
          <w:sz w:val="24"/>
          <w:szCs w:val="24"/>
          <w:lang w:val="en-AU"/>
        </w:rPr>
      </w:r>
    </w:p>
    <w:p>
      <w:pPr>
        <w:pStyle w:val="Header"/>
        <w:jc w:val="right"/>
        <w:rPr/>
      </w:pPr>
      <w:r>
        <w:rPr/>
      </w:r>
    </w:p>
    <w:p>
      <w:pPr>
        <w:pStyle w:val="Header"/>
        <w:jc w:val="right"/>
        <w:rPr/>
      </w:pPr>
      <w:r>
        <w:rPr/>
      </w:r>
    </w:p>
    <w:p>
      <w:pPr>
        <w:pStyle w:val="Header"/>
        <w:jc w:val="right"/>
        <w:rPr/>
      </w:pPr>
      <w:r>
        <w:rPr/>
        <w:t>Posl. broj: 4 St-117/19-51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val="en-AU"/>
        </w:rPr>
      </w:pPr>
      <w:r>
        <w:rPr>
          <w:rFonts w:cs="Times New Roman" w:ascii="Times New Roman" w:hAnsi="Times New Roman"/>
          <w:sz w:val="24"/>
          <w:szCs w:val="24"/>
          <w:lang w:val="en-AU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 J E Š E NJ E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Trgovački sud u Pazinu, po stečajnoj sutkinji Tijani Licul, u stečajnom postupku nad dužnikom ULJANIK STROJOGRADNJA DIESEL d.d. "u stečaju", Pula, Flaciusova 1, OIB: 35951488983,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 i j e š i o  j e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I. Stečajnoj upraviteljici Ani Glavan Dukić iz Rijeke, Brca 18, OIB: 32609326349, se na ime dosadašnjih troškova ovog postupka priznaje iznos od 4.965,06 kn.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</w:rPr>
        <w:t xml:space="preserve">II. Ovlašćuje se stečajna upraviteljica da po pravomoćnosti ovog rješenja izvrši isplatu iznosa iz točke I. ovog rješenja na teret stečajne mase.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Obrazloženje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Stečajna upraviteljica je 28. lipnja 2019. godine zatražila naknadu troškova koji su joj nastali u razdoblju od 10. svibnja 2019. godine do 28. lipnja 2019. godine, i to: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putne troškove u ukupnom bruto iznosu od 2.794,73 kn (neto 1.694,00 kn) i to: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14.05.2019. Rijeka – Pula – Rijeka (putni nalog i računi za cestarinu priloženi na listu 270 do 271 spisa)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03.06.2019. Rijeka – Pula – Rijeka (putni nalog i računi za cestarinu priloženi na listu 272 do 273 spisa)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10.06.2019. Rijeka – Pula – Rijeka (putni nalog i računi za cestarinu priloženi na listu 274 do 275 spisa)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loko vožnje u Rijeci: 15.05.2019., 21.05.2019., 22.05.2019., 04.06.2019., 14.06.2019., 28.06.2019. u iznosu od 395,94 kn bruto – 6 x 65,99 kn (240,00 kn neto (6 x 40,00 kn)) – obračun na listu 277 spisa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troškovi poštarine u iznosu od 155,30 kn (računi na listu 278 do 282 spisa)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trošak izrade pečata u iznosu od 180,00 kn (račun na listu 269 spisa)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trošak odjave vozila u iznosu od 17,94 kn (potvrda na listu 283 spisa)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ukupno iznos od 3.543,91 kn.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Stečajna upraviteljica je 25. srpnja 2019. godine zatražila naknadu troškova koji su joj nastali u razdoblju od 29. lipnja 2019. godine do 25. srpnja 2019. godine, i to: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putne troškove u ukupnom bruto iznosu od 970,07 kn (neto 588,00 kn) i to: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05.07.2019. Rijeka – Pula – Rijeka (putni nalog i računi za cestarinu priloženi na listu 298 spisa)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loko vožnje u Rijeci: 08.07.2019. i 14.07.2019. u iznosu od 131,98 kn bruto – 2 x 65,99 kn (80,00 kn neto (2 x 40,00 kn)) – obračun na listu 294 spisa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troškovi poštarine u iznosu od 190,10 kn (računi na listu 295 do 297 spisa)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materijalni troškovi u iznosu od 129,00 kn (račun na poleđini lista 284 spisa)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ukupno iznos od 1.421,15 kn.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</w:rPr>
        <w:tab/>
        <w:t>Odredbom čl. 94. st. 1. Stečajnog zakon (Narodne novine broj 71/15, 104/17, dalje: SZ) propisano je da s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tečajni upravitelj ima pravo na nagradu za svoj rad i naknadu stvarnih troškova. U st. 3. propisano je da naknadu troškova rješenjem određuje sud na temelju pisanoga, obrazloženoga i dokumentiranoga izvješća stečajnoga upravitelja.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ab/>
      </w:r>
      <w:r>
        <w:rPr>
          <w:rFonts w:cs="Times New Roman" w:ascii="Times New Roman" w:hAnsi="Times New Roman"/>
          <w:sz w:val="24"/>
          <w:szCs w:val="24"/>
        </w:rPr>
        <w:t>Ukupno, u dosadašnjem tijeku postupka, stečajnoj upraviteljici je nastao trošak u iznosu od 4.965,06 kn, a koji trošak je u cijelosti opravdan, a stečajna upraviteljica je zatraženi trošak obrazložila i dokumentirala.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</w:rPr>
        <w:t xml:space="preserve">Priznati iznos isplatiti će se iz stečajne mase.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 Pazinu, 01. kolovoza 2019.</w:t>
      </w:r>
    </w:p>
    <w:p>
      <w:pPr>
        <w:pStyle w:val="Normal"/>
        <w:spacing w:lineRule="auto" w:line="240" w:before="0" w:after="0"/>
        <w:ind w:left="28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52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Stečajna sutkinja:</w:t>
      </w:r>
    </w:p>
    <w:p>
      <w:pPr>
        <w:pStyle w:val="Normal"/>
        <w:spacing w:lineRule="auto" w:line="240" w:before="0" w:after="0"/>
        <w:ind w:left="5652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Tijana Licul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UPUTA O PRAVNOM LIJEKU: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Protiv ovog rješenja  može se izjaviti žalba u roku od osam dana od dana dostave, a dostava se smatra obavljenom istekom osmoga dana od dana objave pismena na mrežnoj stranici e-Oglasna ploča sudova (čl. 12. SZ-a). Žalba se podnosi ovome sudu u tri primjerka, a o istoj odlučuje Visoki trgovački sud Republike Hrvatske. P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ravo na žalbu imaju stečajni upravitelj i svaki stečajni vjerovnik.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DNA: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e-oglasna ploča suda zajedno sa obračunima (list 269 do 283 i 293 do 298 spisa)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sectPr>
      <w:headerReference w:type="default" r:id="rId3"/>
      <w:type w:val="nextPage"/>
      <w:pgSz w:w="11906" w:h="16838"/>
      <w:pgMar w:left="1417" w:right="1417" w:header="708" w:top="1417" w:footer="0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841866370"/>
    </w:sdtPr>
    <w:sdtContent>
      <w:p>
        <w:pPr>
          <w:pStyle w:val="Header"/>
          <w:ind w:firstLine="708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  <w:r>
          <w:rPr/>
          <w:tab/>
          <w:t>Posl. broj: 4 St-117/19-51</w:t>
        </w:r>
      </w:p>
      <w:p>
        <w:pPr>
          <w:pStyle w:val="Header"/>
          <w:jc w:val="center"/>
          <w:rPr/>
        </w:pPr>
        <w:r>
          <w:rPr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sz w:val="24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hr-HR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glavljeChar" w:customStyle="1">
    <w:name w:val="Zaglavlje Char"/>
    <w:basedOn w:val="DefaultParagraphFont"/>
    <w:link w:val="Zaglavlje"/>
    <w:uiPriority w:val="99"/>
    <w:qFormat/>
    <w:rsid w:val="00b7566c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PodnojeChar" w:customStyle="1">
    <w:name w:val="Podnožje Char"/>
    <w:basedOn w:val="DefaultParagraphFont"/>
    <w:link w:val="Podnoje"/>
    <w:uiPriority w:val="99"/>
    <w:qFormat/>
    <w:rsid w:val="00b7566c"/>
    <w:rPr/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721015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qFormat/>
    <w:rsid w:val="006e0cac"/>
    <w:rPr>
      <w:color w:val="808080"/>
      <w:shd w:fill="CCFFFF" w:val="clear"/>
    </w:rPr>
  </w:style>
  <w:style w:type="character" w:styleId="ESPISCCParagraphDefaultFont" w:customStyle="1">
    <w:name w:val="eSPIS_CC_Paragraph Default Font"/>
    <w:basedOn w:val="DefaultParagraphFont"/>
    <w:qFormat/>
    <w:rsid w:val="006e0cac"/>
    <w:rPr>
      <w:rFonts w:ascii="Times New Roman" w:hAnsi="Times New Roman" w:cs="Times New Roman"/>
      <w:sz w:val="24"/>
      <w:szCs w:val="24"/>
      <w:shd w:fill="auto" w:val="clear"/>
      <w:lang w:val="hr-HR"/>
    </w:rPr>
  </w:style>
  <w:style w:type="character" w:styleId="PozadinaSvijetloZuta" w:customStyle="1">
    <w:name w:val="Pozadina_SvijetloZuta"/>
    <w:basedOn w:val="DefaultParagraphFont"/>
    <w:qFormat/>
    <w:rsid w:val="006e0cac"/>
    <w:rPr>
      <w:rFonts w:ascii="Times New Roman" w:hAnsi="Times New Roman" w:cs="Times New Roman"/>
      <w:sz w:val="24"/>
      <w:szCs w:val="24"/>
      <w:shd w:fill="FFFFCC" w:val="clear"/>
      <w:lang w:val="hr-HR"/>
    </w:rPr>
  </w:style>
  <w:style w:type="character" w:styleId="PozadinaSvijetloCrvena" w:customStyle="1">
    <w:name w:val="Pozadina_SvijetloCrvena"/>
    <w:basedOn w:val="ESPISCCParagraphDefaultFont"/>
    <w:qFormat/>
    <w:rsid w:val="006e0cac"/>
    <w:rPr>
      <w:rFonts w:ascii="Times New Roman" w:hAnsi="Times New Roman" w:cs="Times New Roman"/>
      <w:sz w:val="24"/>
      <w:szCs w:val="24"/>
      <w:shd w:fill="FFCCCC" w:val="clear"/>
      <w:lang w:val="hr-HR"/>
    </w:rPr>
  </w:style>
  <w:style w:type="character" w:styleId="PozadinaSvijetloZelena" w:customStyle="1">
    <w:name w:val="Pozadina_SvijetloZelena"/>
    <w:basedOn w:val="ESPISCCParagraphDefaultFont"/>
    <w:qFormat/>
    <w:rsid w:val="006e0cac"/>
    <w:rPr>
      <w:rFonts w:ascii="Times New Roman" w:hAnsi="Times New Roman" w:cs="Times New Roman"/>
      <w:sz w:val="24"/>
      <w:szCs w:val="24"/>
      <w:shd w:fill="CCFFCC" w:val="clear"/>
      <w:lang w:val="hr-HR"/>
    </w:rPr>
  </w:style>
  <w:style w:type="character" w:styleId="ListLabel1">
    <w:name w:val="ListLabel 1"/>
    <w:qFormat/>
    <w:rPr>
      <w:rFonts w:eastAsia="Calibri"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Times New Roman" w:hAnsi="Times New Roman" w:eastAsia="Calibri" w:cs="Times New Roman"/>
      <w:sz w:val="24"/>
    </w:rPr>
  </w:style>
  <w:style w:type="character" w:styleId="ListLabel6">
    <w:name w:val="ListLabel 6"/>
    <w:qFormat/>
    <w:rPr>
      <w:rFonts w:ascii="Times New Roman" w:hAnsi="Times New Roman" w:cs="Courier New"/>
      <w:sz w:val="24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a34a2c"/>
    <w:pPr>
      <w:spacing w:before="0" w:after="160"/>
      <w:ind w:left="720" w:hanging="0"/>
      <w:contextualSpacing/>
    </w:pPr>
    <w:rPr/>
  </w:style>
  <w:style w:type="paragraph" w:styleId="Header">
    <w:name w:val="Header"/>
    <w:basedOn w:val="Normal"/>
    <w:link w:val="ZaglavljeChar"/>
    <w:uiPriority w:val="99"/>
    <w:unhideWhenUsed/>
    <w:rsid w:val="00b7566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PodnojeChar"/>
    <w:uiPriority w:val="99"/>
    <w:unhideWhenUsed/>
    <w:rsid w:val="00b7566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72101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icms>
  <DomainObject.DatumDonosenjaOdluke>
    <izvorni_sadrzaj>1. kolovoza 2019.</izvorni_sadrzaj>
    <derivirana_varijabla naziv="DomainObject.DatumDonosenjaOdluke_1">1.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Tijana</izvorni_sadrzaj>
    <derivirana_varijabla naziv="DomainObject.DonositeljOdluke.Ime_1">Tijana</derivirana_varijabla>
  </DomainObject.DonositeljOdluke.Ime>
  <DomainObject.DonositeljOdluke.Prezime>
    <izvorni_sadrzaj>Licul</izvorni_sadrzaj>
    <derivirana_varijabla naziv="DomainObject.DonositeljOdluke.Prezime_1">Licul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117</izvorni_sadrzaj>
    <derivirana_varijabla naziv="DomainObject.Predmet.Broj_1">117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2019.</izvorni_sadrzaj>
    <derivirana_varijabla naziv="DomainObject.Predmet.DatumOsnivanja_1">15.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St-117/2019</izvorni_sadrzaj>
    <derivirana_varijabla naziv="DomainObject.Predmet.OznakaBroj_1">St-117/2019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ULJANIK Strojogradnja Diesel d.d. PULA</izvorni_sadrzaj>
    <derivirana_varijabla naziv="DomainObject.Predmet.ProtustrankaFormated_1">  ULJANIK Strojogradnja Diesel d.d. PULA</derivirana_varijabla>
  </DomainObject.Predmet.ProtustrankaFormated>
  <DomainObject.Predmet.ProtustrankaFormatedOIB>
    <izvorni_sadrzaj>  ULJANIK Strojogradnja Diesel d.d. PULA, OIB 35951488983</izvorni_sadrzaj>
    <derivirana_varijabla naziv="DomainObject.Predmet.ProtustrankaFormatedOIB_1">  ULJANIK Strojogradnja Diesel d.d. PULA, OIB 35951488983</derivirana_varijabla>
  </DomainObject.Predmet.ProtustrankaFormatedOIB>
  <DomainObject.Predmet.ProtustrankaFormatedWithAdress>
    <izvorni_sadrzaj> ULJANIK Strojogradnja Diesel d.d. PULA, Flaciusova 1, 52100 Pula</izvorni_sadrzaj>
    <derivirana_varijabla naziv="DomainObject.Predmet.ProtustrankaFormatedWithAdress_1"> ULJANIK Strojogradnja Diesel d.d. PULA, Flaciusova 1, 52100 Pula</derivirana_varijabla>
  </DomainObject.Predmet.ProtustrankaFormatedWithAdress>
  <DomainObject.Predmet.ProtustrankaFormatedWithAdressOIB>
    <izvorni_sadrzaj> ULJANIK Strojogradnja Diesel d.d. PULA, OIB 35951488983, Flaciusova 1, 52100 Pula</izvorni_sadrzaj>
    <derivirana_varijabla naziv="DomainObject.Predmet.ProtustrankaFormatedWithAdressOIB_1"> ULJANIK Strojogradnja Diesel d.d. PULA, OIB 35951488983, Flaciusova 1, 52100 Pula</derivirana_varijabla>
  </DomainObject.Predmet.ProtustrankaFormatedWithAdressOIB>
  <DomainObject.Predmet.ProtustrankaWithAdress>
    <izvorni_sadrzaj>ULJANIK Strojogradnja Diesel d.d. PULA Flaciusova 1, 52100 Pula</izvorni_sadrzaj>
    <derivirana_varijabla naziv="DomainObject.Predmet.ProtustrankaWithAdress_1">ULJANIK Strojogradnja Diesel d.d. PULA Flaciusova 1, 52100 Pula</derivirana_varijabla>
  </DomainObject.Predmet.ProtustrankaWithAdress>
  <DomainObject.Predmet.ProtustrankaWithAdressOIB>
    <izvorni_sadrzaj>ULJANIK Strojogradnja Diesel d.d. PULA, OIB 35951488983, Flaciusova 1, 52100 Pula</izvorni_sadrzaj>
    <derivirana_varijabla naziv="DomainObject.Predmet.ProtustrankaWithAdressOIB_1">ULJANIK Strojogradnja Diesel d.d. PULA, OIB 35951488983, Flaciusova 1, 52100 Pula</derivirana_varijabla>
  </DomainObject.Predmet.ProtustrankaWithAdressOIB>
  <DomainObject.Predmet.ProtustrankaNazivFormated>
    <izvorni_sadrzaj>ULJANIK Strojogradnja Diesel d.d. PULA</izvorni_sadrzaj>
    <derivirana_varijabla naziv="DomainObject.Predmet.ProtustrankaNazivFormated_1">ULJANIK Strojogradnja Diesel d.d. PULA</derivirana_varijabla>
  </DomainObject.Predmet.ProtustrankaNazivFormated>
  <DomainObject.Predmet.ProtustrankaNazivFormatedOIB>
    <izvorni_sadrzaj>ULJANIK Strojogradnja Diesel d.d. PULA, OIB 35951488983</izvorni_sadrzaj>
    <derivirana_varijabla naziv="DomainObject.Predmet.ProtustrankaNazivFormatedOIB_1">ULJANIK Strojogradnja Diesel d.d. PULA, OIB 35951488983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>30. srpnja 2019.</izvorni_sadrzaj>
    <derivirana_varijabla naziv="DomainObject.Predmet.SpisIzvanSuda.DatumIzlazaSpisa_1">30. srpnja 2019.</derivirana_varijabla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>Visoki trgovački sud Republike Hrvatske</izvorni_sadrzaj>
    <derivirana_varijabla naziv="DomainObject.Predmet.SpisIzvanSuda.LokacijaSpisa_1">Visoki trgovački sud Republike Hrvatske</derivirana_varijabla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>Slanje na viši sud</izvorni_sadrzaj>
    <derivirana_varijabla naziv="DomainObject.Predmet.SpisIzvanSuda.RazlogIzlaskaSpisa_1">Slanje na viši sud</derivirana_varijabla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RIJEKA, PODRUŽNICA PULA, PULA</izvorni_sadrzaj>
    <derivirana_varijabla naziv="DomainObject.Predmet.StrankaFormated_1">  FINANCIJSKA AGENCIJA, RC RIJEKA, PODRUŽNICA PULA, PULA</derivirana_varijabla>
  </DomainObject.Predmet.StrankaFormated>
  <DomainObject.Predmet.StrankaFormatedOIB>
    <izvorni_sadrzaj>  FINANCIJSKA AGENCIJA, RC RIJEKA, PODRUŽNICA PULA, PULA, OIB 85821130368</izvorni_sadrzaj>
    <derivirana_varijabla naziv="DomainObject.Predmet.StrankaFormatedOIB_1">  FINANCIJSKA AGENCIJA, RC RIJEKA, PODRUŽNICA PULA, PULA, OIB 85821130368</derivirana_varijabla>
  </DomainObject.Predmet.StrankaFormatedOIB>
  <DomainObject.Predmet.StrankaFormatedWithAdress>
    <izvorni_sadrzaj> FINANCIJSKA AGENCIJA, RC RIJEKA, PODRUŽNICA PULA, PULA, Ulica grada Vukovara 70, 10000 Zagreb</izvorni_sadrzaj>
    <derivirana_varijabla naziv="DomainObject.Predmet.StrankaFormatedWithAdress_1"> FINANCIJSKA AGENCIJA, RC RIJEKA, PODRUŽNICA PULA, PULA, Ulica grada Vukovara 70, 10000 Zagreb</derivirana_varijabla>
  </DomainObject.Predmet.StrankaFormatedWithAdress>
  <DomainObject.Predmet.StrankaFormatedWithAdressOIB>
    <izvorni_sadrzaj> FINANCIJSKA AGENCIJA, RC RIJEKA, PODRUŽNICA PULA, PULA, OIB 85821130368, Ulica grada Vukovara 70, 10000 Zagreb</izvorni_sadrzaj>
    <derivirana_varijabla naziv="DomainObject.Predmet.StrankaFormatedWithAdressOIB_1"> FINANCIJSKA AGENCIJA, RC RIJEKA, PODRUŽNICA PULA, PULA, OIB 85821130368, Ulica grada Vukovara 70, 10000 Zagreb</derivirana_varijabla>
  </DomainObject.Predmet.StrankaFormatedWithAdressOIB>
  <DomainObject.Predmet.StrankaWithAdress>
    <izvorni_sadrzaj>FINANCIJSKA AGENCIJA, RC RIJEKA, PODRUŽNICA PULA, PULA Ulica grada Vukovara 70,10000 Zagreb</izvorni_sadrzaj>
    <derivirana_varijabla naziv="DomainObject.Predmet.StrankaWithAdress_1">FINANCIJSKA AGENCIJA, RC RIJEKA, PODRUŽNICA PULA, PULA Ulica grada Vukovara 70,10000 Zagreb</derivirana_varijabla>
  </DomainObject.Predmet.StrankaWithAdress>
  <DomainObject.Predmet.StrankaWithAdressOIB>
    <izvorni_sadrzaj>FINANCIJSKA AGENCIJA, RC RIJEKA, PODRUŽNICA PULA, PULA, OIB 85821130368, Ulica grada Vukovara 70,10000 Zagreb</izvorni_sadrzaj>
    <derivirana_varijabla naziv="DomainObject.Predmet.StrankaWithAdressOIB_1">FINANCIJSKA AGENCIJA, RC RIJEKA, PODRUŽNICA PULA, PULA, OIB 85821130368, Ulica grada Vukovara 70,10000 Zagreb</derivirana_varijabla>
  </DomainObject.Predmet.StrankaWithAdressOIB>
  <DomainObject.Predmet.StrankaNazivFormated>
    <izvorni_sadrzaj>FINANCIJSKA AGENCIJA, RC RIJEKA, PODRUŽNICA PULA, PULA</izvorni_sadrzaj>
    <derivirana_varijabla naziv="DomainObject.Predmet.StrankaNazivFormated_1">FINANCIJSKA AGENCIJA, RC RIJEKA, PODRUŽNICA PULA, PULA</derivirana_varijabla>
  </DomainObject.Predmet.StrankaNazivFormated>
  <DomainObject.Predmet.StrankaNazivFormatedOIB>
    <izvorni_sadrzaj>FINANCIJSKA AGENCIJA, RC RIJEKA, PODRUŽNICA PULA, PULA, OIB 85821130368</izvorni_sadrzaj>
    <derivirana_varijabla naziv="DomainObject.Predmet.StrankaNazivFormatedOIB_1">FINANCIJSKA AGENCIJA, RC RIJEKA, PODRUŽNICA PULA, PULA,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27077627.69</izvorni_sadrzaj>
    <derivirana_varijabla naziv="DomainObject.Predmet.TrenutnaVrijednost_1">27077627.69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dioničkog društva</izvorni_sadrzaj>
    <derivirana_varijabla naziv="DomainObject.Predmet.VrstaSpora.Naziv_1">Stečaj dioničkog društva</derivirana_varijabla>
  </DomainObject.Predmet.VrstaSpora.Naziv>
  <DomainObject.Predmet.Zapisnicar>
    <izvorni_sadrzaj>Erika Mohorović</izvorni_sadrzaj>
    <derivirana_varijabla naziv="DomainObject.Predmet.Zapisnicar_1">Erika Mohorović</derivirana_varijabla>
  </DomainObject.Predmet.Zapisnicar>
  <DomainObject.Predmet.StrankaListFormated>
    <izvorni_sadrzaj>
      <item>FINANCIJSKA AGENCIJA, RC RIJEKA, PODRUŽNICA PULA, PULA</item>
    </izvorni_sadrzaj>
    <derivirana_varijabla naziv="DomainObject.Predmet.StrankaListFormated_1">
      <item>FINANCIJSKA AGENCIJA, RC RIJEKA, PODRUŽNICA PULA, PULA</item>
    </derivirana_varijabla>
  </DomainObject.Predmet.StrankaListFormated>
  <DomainObject.Predmet.StrankaListFormatedOIB>
    <izvorni_sadrzaj>
      <item>FINANCIJSKA AGENCIJA, RC RIJEKA, PODRUŽNICA PULA, PULA, OIB 85821130368</item>
    </izvorni_sadrzaj>
    <derivirana_varijabla naziv="DomainObject.Predmet.StrankaListFormatedOIB_1">
      <item>FINANCIJSKA AGENCIJA, RC RIJEKA, PODRUŽNICA PULA, PULA, OIB 85821130368</item>
    </derivirana_varijabla>
  </DomainObject.Predmet.StrankaListFormatedOIB>
  <DomainObject.Predmet.StrankaListFormatedWithAdress>
    <izvorni_sadrzaj>
      <item>FINANCIJSKA AGENCIJA, RC RIJEKA, PODRUŽNICA PULA, PULA, Ulica grada Vukovara 70, 10000 Zagreb</item>
    </izvorni_sadrzaj>
    <derivirana_varijabla naziv="DomainObject.Predmet.StrankaListFormatedWithAdress_1">
      <item>FINANCIJSKA AGENCIJA, RC RIJEKA, PODRUŽNICA PULA, PULA, Ulica grada Vukovara 70, 10000 Zagreb</item>
    </derivirana_varijabla>
  </DomainObject.Predmet.StrankaListFormatedWithAdress>
  <DomainObject.Predmet.StrankaListFormatedWithAdressOIB>
    <izvorni_sadrzaj>
      <item>FINANCIJSKA AGENCIJA, RC RIJEKA, PODRUŽNICA PULA, PULA, OIB 85821130368, Ulica grada Vukovara 70, 10000 Zagreb</item>
    </izvorni_sadrzaj>
    <derivirana_varijabla naziv="DomainObject.Predmet.StrankaListFormatedWithAdressOIB_1">
      <item>FINANCIJSKA AGENCIJA, RC RIJEKA, PODRUŽNICA PULA, PULA, OIB 85821130368, Ulica grada Vukovara 70, 10000 Zagreb</item>
    </derivirana_varijabla>
  </DomainObject.Predmet.StrankaListFormatedWithAdressOIB>
  <DomainObject.Predmet.StrankaListNazivFormated>
    <izvorni_sadrzaj>
      <item>FINANCIJSKA AGENCIJA, RC RIJEKA, PODRUŽNICA PULA, PULA</item>
    </izvorni_sadrzaj>
    <derivirana_varijabla naziv="DomainObject.Predmet.StrankaListNazivFormated_1">
      <item>FINANCIJSKA AGENCIJA, RC RIJEKA, PODRUŽNICA PULA, PULA</item>
    </derivirana_varijabla>
  </DomainObject.Predmet.StrankaListNazivFormated>
  <DomainObject.Predmet.StrankaListNazivFormatedOIB>
    <izvorni_sadrzaj>
      <item>FINANCIJSKA AGENCIJA, RC RIJEKA, PODRUŽNICA PULA, PULA, OIB 85821130368</item>
    </izvorni_sadrzaj>
    <derivirana_varijabla naziv="DomainObject.Predmet.StrankaListNazivFormatedOIB_1">
      <item>FINANCIJSKA AGENCIJA, RC RIJEKA, PODRUŽNICA PULA, PULA, OIB 85821130368</item>
    </derivirana_varijabla>
  </DomainObject.Predmet.StrankaListNazivFormatedOIB>
  <DomainObject.Predmet.ProtuStrankaListFormated>
    <izvorni_sadrzaj>
      <item>ULJANIK Strojogradnja Diesel d.d. PULA</item>
    </izvorni_sadrzaj>
    <derivirana_varijabla naziv="DomainObject.Predmet.ProtuStrankaListFormated_1">
      <item>ULJANIK Strojogradnja Diesel d.d. PULA</item>
    </derivirana_varijabla>
  </DomainObject.Predmet.ProtuStrankaListFormated>
  <DomainObject.Predmet.ProtuStrankaListFormatedOIB>
    <izvorni_sadrzaj>
      <item>ULJANIK Strojogradnja Diesel d.d. PULA, OIB 35951488983</item>
    </izvorni_sadrzaj>
    <derivirana_varijabla naziv="DomainObject.Predmet.ProtuStrankaListFormatedOIB_1">
      <item>ULJANIK Strojogradnja Diesel d.d. PULA, OIB 35951488983</item>
    </derivirana_varijabla>
  </DomainObject.Predmet.ProtuStrankaListFormatedOIB>
  <DomainObject.Predmet.ProtuStrankaListFormatedWithAdress>
    <izvorni_sadrzaj>
      <item>ULJANIK Strojogradnja Diesel d.d. PULA, Flaciusova 1, 52100 Pula</item>
    </izvorni_sadrzaj>
    <derivirana_varijabla naziv="DomainObject.Predmet.ProtuStrankaListFormatedWithAdress_1">
      <item>ULJANIK Strojogradnja Diesel d.d. PULA, Flaciusova 1, 52100 Pula</item>
    </derivirana_varijabla>
  </DomainObject.Predmet.ProtuStrankaListFormatedWithAdress>
  <DomainObject.Predmet.ProtuStrankaListFormatedWithAdressOIB>
    <izvorni_sadrzaj>
      <item>ULJANIK Strojogradnja Diesel d.d. PULA, OIB 35951488983, Flaciusova 1, 52100 Pula</item>
    </izvorni_sadrzaj>
    <derivirana_varijabla naziv="DomainObject.Predmet.ProtuStrankaListFormatedWithAdressOIB_1">
      <item>ULJANIK Strojogradnja Diesel d.d. PULA, OIB 35951488983, Flaciusova 1, 52100 Pula</item>
    </derivirana_varijabla>
  </DomainObject.Predmet.ProtuStrankaListFormatedWithAdressOIB>
  <DomainObject.Predmet.ProtuStrankaListNazivFormated>
    <izvorni_sadrzaj>
      <item>ULJANIK Strojogradnja Diesel d.d. PULA</item>
    </izvorni_sadrzaj>
    <derivirana_varijabla naziv="DomainObject.Predmet.ProtuStrankaListNazivFormated_1">
      <item>ULJANIK Strojogradnja Diesel d.d. PULA</item>
    </derivirana_varijabla>
  </DomainObject.Predmet.ProtuStrankaListNazivFormated>
  <DomainObject.Predmet.ProtuStrankaListNazivFormatedOIB>
    <izvorni_sadrzaj>
      <item>ULJANIK Strojogradnja Diesel d.d. PULA, OIB 35951488983</item>
    </izvorni_sadrzaj>
    <derivirana_varijabla naziv="DomainObject.Predmet.ProtuStrankaListNazivFormatedOIB_1">
      <item>ULJANIK Strojogradnja Diesel d.d. PULA, OIB 35951488983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kolovoza 2019.</izvorni_sadrzaj>
    <derivirana_varijabla naziv="DomainObject.Datum_1">2.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RIJEKA, PODRUŽNICA PULA, PULA</izvorni_sadrzaj>
    <derivirana_varijabla naziv="DomainObject.Predmet.StrankaIDrugi_1">FINANCIJSKA AGENCIJA, RC RIJEKA, PODRUŽNICA PULA, PULA</derivirana_varijabla>
  </DomainObject.Predmet.StrankaIDrugi>
  <DomainObject.Predmet.ProtustrankaIDrugi>
    <izvorni_sadrzaj>ULJANIK Strojogradnja Diesel d.d. PULA</izvorni_sadrzaj>
    <derivirana_varijabla naziv="DomainObject.Predmet.ProtustrankaIDrugi_1">ULJANIK Strojogradnja Diesel d.d. PULA</derivirana_varijabla>
  </DomainObject.Predmet.ProtustrankaIDrugi>
  <DomainObject.Predmet.StrankaIDrugiAdressOIB>
    <izvorni_sadrzaj>FINANCIJSKA AGENCIJA, RC RIJEKA, PODRUŽNICA PULA, PULA, OIB 85821130368, Ulica grada Vukovara 70, 10000 Zagreb</izvorni_sadrzaj>
    <derivirana_varijabla naziv="DomainObject.Predmet.StrankaIDrugiAdressOIB_1">FINANCIJSKA AGENCIJA, RC RIJEKA, PODRUŽNICA PULA, PULA, OIB 85821130368, Ulica grada Vukovara 70, 10000 Zagreb</derivirana_varijabla>
  </DomainObject.Predmet.StrankaIDrugiAdressOIB>
  <DomainObject.Predmet.ProtustrankaIDrugiAdressOIB>
    <izvorni_sadrzaj>ULJANIK Strojogradnja Diesel d.d. PULA, OIB 35951488983, Flaciusova 1, 52100 Pula</izvorni_sadrzaj>
    <derivirana_varijabla naziv="DomainObject.Predmet.ProtustrankaIDrugiAdressOIB_1">ULJANIK Strojogradnja Diesel d.d. PULA, OIB 35951488983, Flaciusova 1,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RIJEKA, PODRUŽNICA PULA, PULA</item>
      <item>ULJANIK Strojogradnja Diesel d.d. PULA</item>
    </izvorni_sadrzaj>
    <derivirana_varijabla naziv="DomainObject.Predmet.SudioniciListNaziv_1">
      <item>FINANCIJSKA AGENCIJA, RC RIJEKA, PODRUŽNICA PULA, PULA</item>
      <item>ULJANIK Strojogradnja Diesel d.d. PULA</item>
    </derivirana_varijabla>
  </DomainObject.Predmet.SudioniciListNaziv>
  <DomainObject.Predmet.SudioniciListAdressOIB>
    <izvorni_sadrzaj>
      <item>FINANCIJSKA AGENCIJA, RC RIJEKA, PODRUŽNICA PULA, PULA, OIB 85821130368, Ulica grada Vukovara 70,10000 Zagreb</item>
      <item>ULJANIK Strojogradnja Diesel d.d. PULA, OIB 35951488983, Flaciusova 1,52100 Pula</item>
    </izvorni_sadrzaj>
    <derivirana_varijabla naziv="DomainObject.Predmet.SudioniciListAdressOIB_1">
      <item>FINANCIJSKA AGENCIJA, RC RIJEKA, PODRUŽNICA PULA, PULA, OIB 85821130368, Ulica grada Vukovara 70,10000 Zagreb</item>
      <item>ULJANIK Strojogradnja Diesel d.d. PULA, OIB 35951488983, Flaciusova 1,52100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35951488983</item>
    </izvorni_sadrzaj>
    <derivirana_varijabla naziv="DomainObject.Predmet.SudioniciListNazivOIB_1">
      <item>, OIB 85821130368</item>
      <item>, OIB 35951488983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Ana Glavan Dukić, OIB 32609326349, Brca 18, 51000 Rijeka</item>
    </izvorni_sadrzaj>
    <derivirana_varijabla naziv="DomainObject.Predmet.StecajniUpraviteljiListAddressOIB_1">
      <item>Ana Glavan Dukić, OIB 32609326349, Brca 18, 51000 Rijeka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9. svibnja 2019.</izvorni_sadrzaj>
    <derivirana_varijabla naziv="DomainObject.Predmet.DatumZadnjeOdrzaneSudskeRadnje_1">9. svibnja 2019.</derivirana_varijabla>
  </DomainObject.Predmet.DatumZadnjeOdrzaneSudskeRadnje>
  <DomainObject.PredzadnjaOdlukaIzPredmeta.DatumDonosenjaOdluke>
    <izvorni_sadrzaj>26. srpnja 2019.</izvorni_sadrzaj>
    <derivirana_varijabla naziv="DomainObject.PredzadnjaOdlukaIzPredmeta.DatumDonosenjaOdluke_1">26. srpnja 2019.</derivirana_varijabla>
  </DomainObject.PredzadnjaOdlukaIzPredmeta.DatumDonosenjaOdluke>
  <DomainObject.PredzadnjaOdlukaIzPredmeta.Oznaka>
    <izvorni_sadrzaj>St-117/2019-49</izvorni_sadrzaj>
    <derivirana_varijabla naziv="DomainObject.PredzadnjaOdlukaIzPredmeta.Oznaka_1">St-117/2019-49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28</TotalTime>
  <Application>LibreOffice/6.2.3.2$Windows_x86 LibreOffice_project/aecc05fe267cc68dde00352a451aa867b3b546ac</Application>
  <Pages>3</Pages>
  <Words>589</Words>
  <Characters>2931</Characters>
  <CharactersWithSpaces>3512</CharactersWithSpaces>
  <Paragraphs>41</Paragraphs>
  <Company>Ministarstvo Pravosuda Republike Hrvatske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2019-08-01T12:22:00Z</dcterms:created>
  <dc:creator>Tijana Licul</dc:creator>
  <dc:description/>
  <dc:language>hr-HR</dc:language>
  <cp:lastModifiedBy>Erika Mohorović</cp:lastModifiedBy>
  <cp:lastPrinted>2019-08-01T12:42:00Z</cp:lastPrinted>
  <dcterms:modified xsi:type="dcterms:W3CDTF">2019-08-02T06:36:00Z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BrojStranica">
    <vt:i4>2</vt:i4>
  </property>
  <property fmtid="{D5CDD505-2E9C-101B-9397-08002B2CF9AE}" pid="4" name="CC_coloring">
    <vt:bool>1</vt:bool>
  </property>
  <property fmtid="{D5CDD505-2E9C-101B-9397-08002B2CF9AE}" pid="5" name="Company">
    <vt:lpwstr>Ministarstvo Pravosuda Republike Hrvatske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Naslov">
    <vt:lpwstr>Odluka - Rješenje (st11719, uljanik strojogradnja diesel, troškovi.docx)</vt:lpwstr>
  </property>
  <property fmtid="{D5CDD505-2E9C-101B-9397-08002B2CF9AE}" pid="10" name="Saved">
    <vt:bool>1</vt:bool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