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fd41102" w14:paraId="fd41102" w:rsidRDefault="008E788F" w:rsidP="00B4143D" w:rsidR="008E788F">
      <w:pPr>
        <w:jc w:val="both"/>
        <w15:collapsed w:val="false"/>
      </w:pPr>
      <w:bookmarkStart w:name="_GoBack" w:id="0"/>
      <w:bookmarkEnd w:id="0"/>
    </w:p>
    <w:p w:rsidRDefault="008E788F" w:rsidP="008E788F" w:rsidR="008E788F">
      <w:pPr>
        <w:pStyle w:val="Odlomakpopisa"/>
        <w:ind w:left="1080"/>
        <w:jc w:val="both"/>
      </w:pPr>
      <w:r>
        <w:rPr>
          <w:rFonts w:cs="Times New Roman" w:eastAsia="Arial Unicode MS"/>
          <w:b/>
          <w:bCs/>
          <w:noProof/>
          <w:szCs w:val="24"/>
          <w:lang w:eastAsia="hr-HR"/>
        </w:rPr>
        <w:drawing>
          <wp:inline distR="0" distL="0" distB="0" distT="0">
            <wp:extent cy="960203" cx="719390"/>
            <wp:effectExtent b="0" r="5080" t="0" l="0"/>
            <wp:docPr name="Slika 1" id="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name="Grb_RH.png" id="0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y="0" x="0"/>
                      <a:ext cy="960203" cx="7193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Default="008E788F" w:rsidP="008E788F" w:rsidR="008E788F">
      <w:pPr>
        <w:pStyle w:val="Odlomakpopisa"/>
        <w:ind w:left="1080"/>
        <w:jc w:val="both"/>
      </w:pPr>
    </w:p>
    <w:p w:rsidRDefault="008E788F" w:rsidP="008E788F" w:rsidR="008E788F" w:rsidRPr="008E788F">
      <w:pPr>
        <w:keepNext/>
        <w:jc w:val="both"/>
        <w:outlineLvl w:val="0"/>
        <w:rPr>
          <w:rFonts w:cs="Times New Roman" w:eastAsia="Arial Unicode MS"/>
          <w:bCs/>
          <w:szCs w:val="24"/>
          <w:lang w:eastAsia="hr-HR"/>
        </w:rPr>
      </w:pPr>
      <w:r w:rsidRPr="008E788F">
        <w:rPr>
          <w:rFonts w:cs="Times New Roman" w:eastAsia="Arial Unicode MS"/>
          <w:bCs/>
          <w:szCs w:val="24"/>
          <w:lang w:eastAsia="hr-HR"/>
        </w:rPr>
        <w:t>REPUBLIKA HRVATSKA</w:t>
      </w:r>
    </w:p>
    <w:p w:rsidRDefault="008E788F" w:rsidP="008E788F" w:rsidR="008E788F" w:rsidRPr="008E788F">
      <w:pPr>
        <w:jc w:val="both"/>
        <w:rPr>
          <w:rFonts w:cs="Times New Roman" w:eastAsia="Times New Roman"/>
          <w:szCs w:val="24"/>
          <w:lang w:eastAsia="hr-HR"/>
        </w:rPr>
      </w:pPr>
      <w:r w:rsidRPr="008E788F">
        <w:rPr>
          <w:rFonts w:cs="Times New Roman" w:eastAsia="Times New Roman"/>
          <w:szCs w:val="24"/>
          <w:lang w:eastAsia="hr-HR"/>
        </w:rPr>
        <w:t xml:space="preserve">TRGOVAČKI SUD U SPLITU </w:t>
      </w:r>
    </w:p>
    <w:p w:rsidRDefault="008E788F" w:rsidP="008E788F" w:rsidR="008E788F">
      <w:pPr>
        <w:jc w:val="both"/>
      </w:pPr>
      <w:r w:rsidRPr="008E788F">
        <w:rPr>
          <w:rFonts w:cs="Times New Roman" w:eastAsia="Times New Roman"/>
          <w:szCs w:val="24"/>
          <w:lang w:eastAsia="hr-HR"/>
        </w:rPr>
        <w:t>Sukoišanska 6</w:t>
      </w:r>
    </w:p>
    <w:p w:rsidRDefault="008E788F" w:rsidP="008E788F" w:rsidR="008E788F">
      <w:pPr>
        <w:jc w:val="center"/>
        <w:rPr>
          <w:rFonts w:cs="Times New Roman" w:eastAsia="Times New Roman"/>
          <w:szCs w:val="24"/>
          <w:lang w:eastAsia="hr-HR"/>
        </w:rPr>
      </w:pPr>
    </w:p>
    <w:p w:rsidRDefault="008E788F" w:rsidP="008E788F" w:rsidR="008E788F">
      <w:pPr>
        <w:jc w:val="center"/>
        <w:rPr>
          <w:rFonts w:cs="Times New Roman" w:eastAsia="Times New Roman"/>
          <w:szCs w:val="24"/>
          <w:lang w:eastAsia="hr-HR"/>
        </w:rPr>
      </w:pPr>
    </w:p>
    <w:p w:rsidRDefault="008E788F" w:rsidP="008E788F" w:rsidR="008E788F" w:rsidRPr="008E788F">
      <w:pPr>
        <w:jc w:val="center"/>
        <w:rPr>
          <w:rFonts w:cs="Times New Roman" w:eastAsia="Times New Roman"/>
          <w:szCs w:val="24"/>
          <w:lang w:eastAsia="hr-HR"/>
        </w:rPr>
      </w:pPr>
      <w:r w:rsidRPr="008E788F">
        <w:rPr>
          <w:rFonts w:cs="Times New Roman" w:eastAsia="Times New Roman"/>
          <w:szCs w:val="24"/>
          <w:lang w:eastAsia="hr-HR"/>
        </w:rPr>
        <w:t>R E P U B L I K A   H R V A T S K A</w:t>
      </w:r>
    </w:p>
    <w:p w:rsidRDefault="008E788F" w:rsidP="008E788F" w:rsidR="008E788F" w:rsidRPr="008E788F">
      <w:pPr>
        <w:jc w:val="center"/>
        <w:rPr>
          <w:rFonts w:cs="Times New Roman" w:eastAsia="Times New Roman"/>
          <w:szCs w:val="24"/>
          <w:lang w:eastAsia="hr-HR"/>
        </w:rPr>
      </w:pPr>
    </w:p>
    <w:p w:rsidRDefault="008E788F" w:rsidP="008E788F" w:rsidR="008E788F" w:rsidRPr="008E788F">
      <w:pPr>
        <w:jc w:val="center"/>
        <w:rPr>
          <w:rFonts w:cs="Times New Roman" w:eastAsia="Times New Roman"/>
          <w:szCs w:val="24"/>
          <w:lang w:eastAsia="hr-HR"/>
        </w:rPr>
      </w:pPr>
      <w:r w:rsidRPr="008E788F">
        <w:rPr>
          <w:rFonts w:cs="Times New Roman" w:eastAsia="Times New Roman"/>
          <w:szCs w:val="24"/>
          <w:lang w:eastAsia="hr-HR"/>
        </w:rPr>
        <w:t>R J E Š E N J E</w:t>
      </w:r>
    </w:p>
    <w:p w:rsidRDefault="008E788F" w:rsidP="008E788F" w:rsidR="008E788F">
      <w:pPr>
        <w:jc w:val="both"/>
      </w:pPr>
    </w:p>
    <w:p w:rsidRDefault="008E788F" w:rsidP="008E788F" w:rsidR="008E788F">
      <w:pPr>
        <w:ind w:firstLine="360"/>
        <w:jc w:val="both"/>
      </w:pPr>
      <w:r>
        <w:t xml:space="preserve">Trgovački sud u Splitu, po sucu ovog suda Katarini Mikulić, kao stečajnom sucu, u postupku sklapanja predstečajne nagodbe između dužnika </w:t>
      </w:r>
      <w:r w:rsidRPr="00C7103C">
        <w:t>KERUM d.o.o., za unutarnju i vanjsku trgovinu, promet i usluge, OIB: 66124057408, Zrinjsko Frankopanska 68, Split</w:t>
      </w:r>
      <w:r w:rsidRPr="008E788F">
        <w:rPr>
          <w:color w:val="FF0000"/>
        </w:rPr>
        <w:t xml:space="preserve"> </w:t>
      </w:r>
      <w:r w:rsidRPr="00304207">
        <w:t>i vjerovnika dužnika</w:t>
      </w:r>
      <w:r>
        <w:t>, dana 17. kolovoza 2016. godine.</w:t>
      </w:r>
    </w:p>
    <w:p w:rsidRDefault="008E788F" w:rsidP="008E788F" w:rsidR="008E788F">
      <w:pPr>
        <w:ind w:firstLine="360"/>
        <w:jc w:val="both"/>
      </w:pPr>
    </w:p>
    <w:p w:rsidRDefault="008E788F" w:rsidP="008E788F" w:rsidR="008E788F">
      <w:pPr>
        <w:ind w:firstLine="360"/>
        <w:jc w:val="center"/>
      </w:pPr>
      <w:r w:rsidRPr="008E788F">
        <w:t>r i j e š i o    j e</w:t>
      </w:r>
    </w:p>
    <w:p w:rsidRDefault="008E788F" w:rsidP="008E788F" w:rsidR="008E788F">
      <w:pPr>
        <w:pStyle w:val="Odlomakpopisa"/>
        <w:ind w:left="1080"/>
        <w:jc w:val="both"/>
      </w:pPr>
    </w:p>
    <w:p w:rsidRDefault="00731A81" w:rsidP="00B4143D" w:rsidR="00B4143D">
      <w:pPr>
        <w:pStyle w:val="Odlomakpopisa"/>
        <w:numPr>
          <w:ilvl w:val="0"/>
          <w:numId w:val="1"/>
        </w:numPr>
        <w:jc w:val="both"/>
      </w:pPr>
      <w:r>
        <w:t xml:space="preserve">Nalaže se predlagatelju-dužniku da u roku od </w:t>
      </w:r>
      <w:r w:rsidR="007877C0" w:rsidRPr="007877C0">
        <w:rPr>
          <w:color w:themeColor="text1" w:val="000000"/>
        </w:rPr>
        <w:t>30</w:t>
      </w:r>
      <w:r w:rsidR="007877C0">
        <w:rPr>
          <w:color w:val="FF0000"/>
        </w:rPr>
        <w:t xml:space="preserve"> </w:t>
      </w:r>
      <w:r w:rsidRPr="00731A81">
        <w:t>dan</w:t>
      </w:r>
      <w:r>
        <w:t xml:space="preserve">a dopuni svoj prijedlog za sklapanje predstečajne nagodbe </w:t>
      </w:r>
      <w:r w:rsidR="00B4143D">
        <w:t>dostavom:</w:t>
      </w:r>
    </w:p>
    <w:p w:rsidRDefault="00B4143D" w:rsidP="00FE2F32" w:rsidR="00FE2F32">
      <w:pPr>
        <w:ind w:left="1056"/>
        <w:jc w:val="both"/>
      </w:pPr>
      <w:r>
        <w:t>–nacrta predstečajne nagodbe i plana financijskog i operativnog restrukturiranja prihvaćenog u postupku kod Financijske agencije dana 31. siječnja 2014., a na koji je bio pozvan rješenjem Nagodbenog vijeća HR 03</w:t>
      </w:r>
      <w:r w:rsidR="00FE2F32">
        <w:t xml:space="preserve">, Regionalni centar Zagreb, Klasa: UP-I/110/07/13-01/4615, Ur.Br: 04-06-14-4615-386 od 24. siječnja 2014. u ponovljenom postupku utvrđivanja tražbina, a koji obuhvaća </w:t>
      </w:r>
      <w:r>
        <w:t xml:space="preserve"> </w:t>
      </w:r>
      <w:r w:rsidR="00FE2F32">
        <w:t>točno utvrđene tražbine svih vjerovnika prema navedenom rješenju o utvrđenim tražbinama u ponovljenom postupku i popratnoj tablici sa popisom utvrđenih tražbina koja je sastavni dio tog rješenja</w:t>
      </w:r>
    </w:p>
    <w:p w:rsidRDefault="00FE2F32" w:rsidP="00FE2F32" w:rsidR="003B7D3E">
      <w:pPr>
        <w:ind w:firstLine="12" w:left="1056"/>
        <w:jc w:val="both"/>
      </w:pPr>
      <w:r>
        <w:t xml:space="preserve">-konačnog prijedloga predstečajne nagodbe koji odgovara zakonom propisanom sadržaju plana financijskog i operativnog restrukturiranja prihvaćenog pred nagodbenim vijećem i nacrtu predstečajne nagodbe </w:t>
      </w:r>
      <w:r w:rsidR="00731A81">
        <w:t>na način da takav prijedlog ima sve potrebne elemente sadržaja predstečajne nagodbe sastavljen u formi isprave podobne za ovrhu u odnosu na svakog vjerovnika posebno, tako da iz iste bude vidljiv predmet, vrsta, opseg i vrijeme ispunjenja obveze svakog pojedinog vjerovnika kojem je utvrđena tražbina u postupku pred Financijskom agencijom.</w:t>
      </w:r>
    </w:p>
    <w:p w:rsidRDefault="00731A81" w:rsidP="00731A81" w:rsidR="00731A81">
      <w:pPr>
        <w:ind w:left="360"/>
      </w:pPr>
    </w:p>
    <w:p w:rsidRDefault="00731A81" w:rsidP="00B4143D" w:rsidR="00731A81">
      <w:pPr>
        <w:pStyle w:val="Odlomakpopisa"/>
        <w:numPr>
          <w:ilvl w:val="0"/>
          <w:numId w:val="1"/>
        </w:numPr>
        <w:jc w:val="both"/>
      </w:pPr>
      <w:r>
        <w:t>Ako predlagatelj-dužnik postupi po nalogu suda iz toč. I. ovog rješenja u ostavljenom roku, smatrat će se da je prijedlog podnesen onog dana kada je prvi put podnesen.</w:t>
      </w:r>
    </w:p>
    <w:p w:rsidRDefault="00731A81" w:rsidP="00731A81" w:rsidR="00731A81">
      <w:pPr>
        <w:pStyle w:val="Odlomakpopisa"/>
      </w:pPr>
    </w:p>
    <w:p w:rsidRDefault="00731A81" w:rsidP="00B4143D" w:rsidR="00B4143D">
      <w:pPr>
        <w:pStyle w:val="Odlomakpopisa"/>
        <w:numPr>
          <w:ilvl w:val="0"/>
          <w:numId w:val="1"/>
        </w:numPr>
      </w:pPr>
      <w:r>
        <w:t xml:space="preserve">Ako predlagatelj-dužnik ne postupi po nalogu suda iz toč. I. ovog rješenja u ostavljenom roku, smatrat će se da je prijedlog povučen, a bude li vraćen bez </w:t>
      </w:r>
      <w:r w:rsidR="00B4143D">
        <w:t>dopune, odbacit će se.</w:t>
      </w:r>
    </w:p>
    <w:p w:rsidRDefault="00B4143D" w:rsidP="007877C0" w:rsidR="00B4143D"/>
    <w:p w:rsidRDefault="007877C0" w:rsidP="007877C0" w:rsidR="007877C0">
      <w:pPr>
        <w:jc w:val="center"/>
        <w:rPr>
          <w:szCs w:val="24"/>
        </w:rPr>
      </w:pPr>
    </w:p>
    <w:p w:rsidRDefault="007877C0" w:rsidP="007877C0" w:rsidR="00B4143D">
      <w:pPr>
        <w:jc w:val="center"/>
        <w:rPr>
          <w:szCs w:val="24"/>
        </w:rPr>
      </w:pPr>
      <w:r>
        <w:rPr>
          <w:szCs w:val="24"/>
        </w:rPr>
        <w:lastRenderedPageBreak/>
        <w:t>-2-</w:t>
      </w:r>
    </w:p>
    <w:p w:rsidRDefault="007877C0" w:rsidP="007877C0" w:rsidR="007877C0">
      <w:pPr>
        <w:jc w:val="center"/>
        <w:rPr>
          <w:szCs w:val="24"/>
        </w:rPr>
      </w:pPr>
    </w:p>
    <w:p w:rsidRDefault="007877C0" w:rsidP="007877C0" w:rsidR="007877C0">
      <w:pPr>
        <w:jc w:val="center"/>
        <w:rPr>
          <w:szCs w:val="24"/>
        </w:rPr>
      </w:pPr>
    </w:p>
    <w:p w:rsidRDefault="00B4143D" w:rsidP="00B4143D" w:rsidR="00B4143D">
      <w:pPr>
        <w:jc w:val="center"/>
        <w:rPr>
          <w:szCs w:val="24"/>
        </w:rPr>
      </w:pPr>
      <w:r>
        <w:rPr>
          <w:szCs w:val="24"/>
        </w:rPr>
        <w:t>Obrazloženje</w:t>
      </w:r>
    </w:p>
    <w:p w:rsidRDefault="00B4143D" w:rsidP="00B4143D" w:rsidR="00B4143D">
      <w:pPr>
        <w:jc w:val="center"/>
        <w:rPr>
          <w:szCs w:val="24"/>
        </w:rPr>
      </w:pPr>
    </w:p>
    <w:p w:rsidRDefault="00B4143D" w:rsidP="00B4143D" w:rsidR="00B4143D">
      <w:pPr>
        <w:jc w:val="both"/>
        <w:rPr>
          <w:szCs w:val="24"/>
        </w:rPr>
      </w:pPr>
      <w:r>
        <w:rPr>
          <w:szCs w:val="24"/>
        </w:rPr>
        <w:tab/>
        <w:t xml:space="preserve">Predlagatelj </w:t>
      </w:r>
      <w:r w:rsidR="007877C0" w:rsidRPr="00C7103C">
        <w:t>KERUM d.o.o., za unutarnju i vanjsku trgovinu, promet i usluge, OIB: 66124057408, Zrinjsko Frankopanska 68, Split</w:t>
      </w:r>
      <w:r>
        <w:rPr>
          <w:szCs w:val="24"/>
        </w:rPr>
        <w:t>,  podnio je ovom sudu dana 1</w:t>
      </w:r>
      <w:r w:rsidR="00902E2F">
        <w:rPr>
          <w:szCs w:val="24"/>
        </w:rPr>
        <w:t>7</w:t>
      </w:r>
      <w:r>
        <w:rPr>
          <w:szCs w:val="24"/>
        </w:rPr>
        <w:t>.</w:t>
      </w:r>
      <w:r w:rsidR="00902E2F">
        <w:rPr>
          <w:szCs w:val="24"/>
        </w:rPr>
        <w:t xml:space="preserve"> ožujka</w:t>
      </w:r>
      <w:r>
        <w:rPr>
          <w:szCs w:val="24"/>
        </w:rPr>
        <w:t xml:space="preserve"> 201</w:t>
      </w:r>
      <w:r w:rsidR="00902E2F">
        <w:rPr>
          <w:szCs w:val="24"/>
        </w:rPr>
        <w:t>4</w:t>
      </w:r>
      <w:r>
        <w:rPr>
          <w:szCs w:val="24"/>
        </w:rPr>
        <w:t>. temeljem odredbe čl</w:t>
      </w:r>
      <w:r w:rsidR="00BC3A4F">
        <w:rPr>
          <w:szCs w:val="24"/>
        </w:rPr>
        <w:t>.</w:t>
      </w:r>
      <w:r>
        <w:rPr>
          <w:szCs w:val="24"/>
        </w:rPr>
        <w:t xml:space="preserve"> 66. st</w:t>
      </w:r>
      <w:r w:rsidR="00BC3A4F">
        <w:rPr>
          <w:szCs w:val="24"/>
        </w:rPr>
        <w:t>.</w:t>
      </w:r>
      <w:r>
        <w:rPr>
          <w:szCs w:val="24"/>
        </w:rPr>
        <w:t xml:space="preserve">1. Zakona o financijskom poslovanju i predstečajnoj nagodbi (NN br. 108/12, 144/12, 81/13 i 112/13, dalje: ZFPPN) prijedlog za sklapanje predstečajne nagodbe. </w:t>
      </w:r>
    </w:p>
    <w:p w:rsidRDefault="00B4143D" w:rsidP="00B4143D" w:rsidR="00B4143D">
      <w:pPr>
        <w:ind w:firstLine="708"/>
        <w:jc w:val="both"/>
        <w:rPr>
          <w:szCs w:val="24"/>
        </w:rPr>
      </w:pPr>
    </w:p>
    <w:p w:rsidRDefault="00B4143D" w:rsidP="00B4143D" w:rsidR="00902E2F">
      <w:pPr>
        <w:ind w:firstLine="708"/>
        <w:jc w:val="both"/>
        <w:rPr>
          <w:szCs w:val="24"/>
        </w:rPr>
      </w:pPr>
      <w:r>
        <w:rPr>
          <w:szCs w:val="24"/>
        </w:rPr>
        <w:t>U</w:t>
      </w:r>
      <w:r w:rsidR="00902E2F">
        <w:rPr>
          <w:szCs w:val="24"/>
        </w:rPr>
        <w:t>z</w:t>
      </w:r>
      <w:r>
        <w:rPr>
          <w:szCs w:val="24"/>
        </w:rPr>
        <w:t xml:space="preserve"> prijedlog za sklapanje predstečajne nagodbe upućenom sudu </w:t>
      </w:r>
      <w:r w:rsidR="00902E2F">
        <w:rPr>
          <w:szCs w:val="24"/>
        </w:rPr>
        <w:t xml:space="preserve">dostavljene </w:t>
      </w:r>
      <w:r>
        <w:rPr>
          <w:szCs w:val="24"/>
        </w:rPr>
        <w:t>s</w:t>
      </w:r>
      <w:r w:rsidR="00902E2F">
        <w:rPr>
          <w:szCs w:val="24"/>
        </w:rPr>
        <w:t>u</w:t>
      </w:r>
      <w:r w:rsidR="00BC3A4F">
        <w:rPr>
          <w:szCs w:val="24"/>
        </w:rPr>
        <w:t xml:space="preserve"> i</w:t>
      </w:r>
      <w:r>
        <w:rPr>
          <w:szCs w:val="24"/>
        </w:rPr>
        <w:t xml:space="preserve"> isprave nastale u postupku predstečajne nagodbe kod F</w:t>
      </w:r>
      <w:r w:rsidR="00902E2F">
        <w:rPr>
          <w:szCs w:val="24"/>
        </w:rPr>
        <w:t xml:space="preserve">inancijske agencije. </w:t>
      </w:r>
    </w:p>
    <w:p w:rsidRDefault="00B4143D" w:rsidP="00B4143D" w:rsidR="00B4143D">
      <w:pPr>
        <w:ind w:firstLine="708"/>
        <w:jc w:val="both"/>
        <w:rPr>
          <w:szCs w:val="24"/>
        </w:rPr>
      </w:pPr>
      <w:r>
        <w:rPr>
          <w:szCs w:val="24"/>
        </w:rPr>
        <w:t xml:space="preserve"> </w:t>
      </w:r>
    </w:p>
    <w:p w:rsidRDefault="00B4143D" w:rsidP="00B4143D" w:rsidR="00B4143D">
      <w:pPr>
        <w:ind w:firstLine="708"/>
        <w:jc w:val="both"/>
        <w:rPr>
          <w:szCs w:val="24"/>
        </w:rPr>
      </w:pPr>
      <w:r>
        <w:rPr>
          <w:szCs w:val="24"/>
        </w:rPr>
        <w:t>Prema odredbi  čl</w:t>
      </w:r>
      <w:r w:rsidR="00FC2428">
        <w:rPr>
          <w:szCs w:val="24"/>
        </w:rPr>
        <w:t>.</w:t>
      </w:r>
      <w:r>
        <w:rPr>
          <w:szCs w:val="24"/>
        </w:rPr>
        <w:t xml:space="preserve"> 66. </w:t>
      </w:r>
      <w:r w:rsidR="00FC2428">
        <w:rPr>
          <w:szCs w:val="24"/>
        </w:rPr>
        <w:t>s</w:t>
      </w:r>
      <w:r>
        <w:rPr>
          <w:szCs w:val="24"/>
        </w:rPr>
        <w:t>t</w:t>
      </w:r>
      <w:r w:rsidR="00FC2428">
        <w:rPr>
          <w:szCs w:val="24"/>
        </w:rPr>
        <w:t>.</w:t>
      </w:r>
      <w:r>
        <w:rPr>
          <w:szCs w:val="24"/>
        </w:rPr>
        <w:t>1. ZFPPN dužnik je dužan u roku od 15 dana od izvršnosti rješenja iz čl</w:t>
      </w:r>
      <w:r w:rsidR="00FC2428">
        <w:rPr>
          <w:szCs w:val="24"/>
        </w:rPr>
        <w:t xml:space="preserve">. </w:t>
      </w:r>
      <w:r>
        <w:rPr>
          <w:szCs w:val="24"/>
        </w:rPr>
        <w:t>60. st</w:t>
      </w:r>
      <w:r w:rsidR="00FC2428">
        <w:rPr>
          <w:szCs w:val="24"/>
        </w:rPr>
        <w:t>.</w:t>
      </w:r>
      <w:r>
        <w:rPr>
          <w:szCs w:val="24"/>
        </w:rPr>
        <w:t>13. ZFPPN podnijeti trgovačkom sudu prijedlog za sklapanje predstečajne nagodbe, a prema rečenici drugoj, stavka 3. istog članka Zakona konačni prijedlog predstečajne nagodbe mora odgovarati sadržaju plana financijskog i operativnog restrukturiranja prihvaćenog pred nagodbenim vijećem i nacrtu predstečajne nagodbe iz čl</w:t>
      </w:r>
      <w:r w:rsidR="00FC2428">
        <w:rPr>
          <w:szCs w:val="24"/>
        </w:rPr>
        <w:t>.</w:t>
      </w:r>
      <w:r>
        <w:rPr>
          <w:szCs w:val="24"/>
        </w:rPr>
        <w:t xml:space="preserve"> 46.a ZFPPN.</w:t>
      </w:r>
    </w:p>
    <w:p w:rsidRDefault="00902E2F" w:rsidP="00B4143D" w:rsidR="00902E2F">
      <w:pPr>
        <w:ind w:firstLine="708"/>
        <w:jc w:val="both"/>
        <w:rPr>
          <w:szCs w:val="24"/>
        </w:rPr>
      </w:pPr>
    </w:p>
    <w:p w:rsidRDefault="00902E2F" w:rsidP="00B4143D" w:rsidR="00B4143D">
      <w:pPr>
        <w:ind w:firstLine="708"/>
        <w:jc w:val="both"/>
        <w:rPr>
          <w:szCs w:val="24"/>
        </w:rPr>
      </w:pPr>
      <w:r>
        <w:rPr>
          <w:szCs w:val="24"/>
        </w:rPr>
        <w:t>O</w:t>
      </w:r>
      <w:r w:rsidR="00B4143D">
        <w:rPr>
          <w:szCs w:val="24"/>
        </w:rPr>
        <w:t>dredba  čl</w:t>
      </w:r>
      <w:r w:rsidR="00FC2428">
        <w:rPr>
          <w:szCs w:val="24"/>
        </w:rPr>
        <w:t>.</w:t>
      </w:r>
      <w:r w:rsidR="00B4143D">
        <w:rPr>
          <w:szCs w:val="24"/>
        </w:rPr>
        <w:t xml:space="preserve"> 46.a st</w:t>
      </w:r>
      <w:r w:rsidR="00FC2428">
        <w:rPr>
          <w:szCs w:val="24"/>
        </w:rPr>
        <w:t>.</w:t>
      </w:r>
      <w:r w:rsidR="00B4143D">
        <w:rPr>
          <w:szCs w:val="24"/>
        </w:rPr>
        <w:t>1. toč</w:t>
      </w:r>
      <w:r w:rsidR="00FC2428">
        <w:rPr>
          <w:szCs w:val="24"/>
        </w:rPr>
        <w:t>.</w:t>
      </w:r>
      <w:r w:rsidR="00B4143D">
        <w:rPr>
          <w:szCs w:val="24"/>
        </w:rPr>
        <w:t xml:space="preserve"> 2. ZFPPN propisuje kako je nacrt predstečajne nagodbe sastavljen u obliku pravnog akta i treba sadržavati sve</w:t>
      </w:r>
      <w:r w:rsidR="00B4143D">
        <w:rPr>
          <w:szCs w:val="24"/>
          <w:u w:val="single"/>
        </w:rPr>
        <w:t xml:space="preserve"> elemente ovršne isprave a osobito</w:t>
      </w:r>
      <w:r w:rsidR="00B4143D">
        <w:rPr>
          <w:szCs w:val="24"/>
        </w:rPr>
        <w:t>: visinu, način, oblik i rokove namirenja tražbina svakog pojedinog vjerovnika ili skupine vjerovnika u jednakom pravnom položaju u pogledu namirenja.</w:t>
      </w:r>
    </w:p>
    <w:p w:rsidRDefault="00B4143D" w:rsidP="00B4143D" w:rsidR="00B4143D">
      <w:pPr>
        <w:ind w:firstLine="708"/>
        <w:jc w:val="both"/>
        <w:rPr>
          <w:szCs w:val="24"/>
        </w:rPr>
      </w:pPr>
    </w:p>
    <w:p w:rsidRDefault="00B4143D" w:rsidP="00853905" w:rsidR="00B4143D" w:rsidRPr="00902E2F">
      <w:pPr>
        <w:ind w:firstLine="708"/>
        <w:jc w:val="both"/>
        <w:rPr>
          <w:szCs w:val="24"/>
        </w:rPr>
      </w:pPr>
      <w:r w:rsidRPr="00902E2F">
        <w:rPr>
          <w:szCs w:val="24"/>
        </w:rPr>
        <w:t>Ovršna je isprava podobna za ovrhu ako su u njoj naznačeni vjerovnik i dužnik, te predmet, vrsta, opseg i vrijeme ispunjenja obveze (čl</w:t>
      </w:r>
      <w:r w:rsidR="00FC2428">
        <w:rPr>
          <w:szCs w:val="24"/>
        </w:rPr>
        <w:t>.</w:t>
      </w:r>
      <w:r w:rsidRPr="00902E2F">
        <w:rPr>
          <w:szCs w:val="24"/>
        </w:rPr>
        <w:t xml:space="preserve"> 29. st</w:t>
      </w:r>
      <w:r w:rsidR="00FC2428">
        <w:rPr>
          <w:szCs w:val="24"/>
        </w:rPr>
        <w:t>.</w:t>
      </w:r>
      <w:r w:rsidRPr="00902E2F">
        <w:rPr>
          <w:szCs w:val="24"/>
        </w:rPr>
        <w:t>1. Ovršnog zakona (NN br. 112/2012, 25/13 i 93/2014)</w:t>
      </w:r>
      <w:r w:rsidR="00902E2F">
        <w:rPr>
          <w:szCs w:val="24"/>
        </w:rPr>
        <w:t>.</w:t>
      </w:r>
    </w:p>
    <w:p w:rsidRDefault="00B4143D" w:rsidP="00B4143D" w:rsidR="00B4143D">
      <w:pPr>
        <w:ind w:firstLine="708"/>
        <w:jc w:val="both"/>
        <w:rPr>
          <w:szCs w:val="24"/>
        </w:rPr>
      </w:pPr>
    </w:p>
    <w:p w:rsidRDefault="00B4143D" w:rsidP="00B4143D" w:rsidR="00B4143D" w:rsidRPr="00902E2F">
      <w:pPr>
        <w:ind w:firstLine="708"/>
        <w:jc w:val="both"/>
        <w:rPr>
          <w:szCs w:val="24"/>
        </w:rPr>
      </w:pPr>
      <w:r w:rsidRPr="00902E2F">
        <w:rPr>
          <w:szCs w:val="24"/>
        </w:rPr>
        <w:t>Dovođenjem u vezu riječi: „nacrt predstečajne nagodbe treba sadržavati“, sa riječi: „osobito“ zaključuje se da odredba čl</w:t>
      </w:r>
      <w:r w:rsidR="00FC2428">
        <w:rPr>
          <w:szCs w:val="24"/>
        </w:rPr>
        <w:t>.</w:t>
      </w:r>
      <w:r w:rsidRPr="00902E2F">
        <w:rPr>
          <w:szCs w:val="24"/>
        </w:rPr>
        <w:t xml:space="preserve"> 46.a st</w:t>
      </w:r>
      <w:r w:rsidR="00FC2428">
        <w:rPr>
          <w:szCs w:val="24"/>
        </w:rPr>
        <w:t>.</w:t>
      </w:r>
      <w:r w:rsidRPr="00902E2F">
        <w:rPr>
          <w:szCs w:val="24"/>
        </w:rPr>
        <w:t xml:space="preserve"> 1. ZFPPN propisuje minimum sadržaja nacrta predstečajne nagodbe, tj. da  bez postojanja tog Zakonom propisanog minimuma sadržaja nacrta predstečajne nagodbe Nagodbeno vijeće mora vratiti nacrt podnositelju radi dopune još u postupku predstečajne nagodbe kod F</w:t>
      </w:r>
      <w:r w:rsidR="00902E2F">
        <w:rPr>
          <w:szCs w:val="24"/>
        </w:rPr>
        <w:t>inancijske agencije, odnosno pozvati ga na dostavu novog nacrta</w:t>
      </w:r>
      <w:r w:rsidR="000577B4">
        <w:rPr>
          <w:szCs w:val="24"/>
        </w:rPr>
        <w:t xml:space="preserve">, što je Financijska agencija i naložila dužniku </w:t>
      </w:r>
      <w:r w:rsidR="00FC2428">
        <w:rPr>
          <w:szCs w:val="24"/>
        </w:rPr>
        <w:t xml:space="preserve">dostavu izmijenjenog plana i nacrta predstečajne nagodbe </w:t>
      </w:r>
      <w:r w:rsidR="000577B4">
        <w:rPr>
          <w:szCs w:val="24"/>
        </w:rPr>
        <w:t xml:space="preserve">rješenjem </w:t>
      </w:r>
      <w:r w:rsidR="000577B4">
        <w:t xml:space="preserve">Klasa: UP-I/110/07/13-01/4615, Ur.Br: 04-06-14-4615-386 od 24. siječnja 2014. </w:t>
      </w:r>
      <w:r w:rsidR="00FC2428">
        <w:t>(</w:t>
      </w:r>
      <w:r w:rsidR="000577B4">
        <w:t>točkama V. i VI. izreke navedenog rješenja</w:t>
      </w:r>
      <w:r w:rsidR="00FC2428">
        <w:t>)</w:t>
      </w:r>
      <w:r w:rsidR="000577B4">
        <w:t>, te za dostavu traženoga odredila rok do 29. siječnja 2014., a koje rješenje je objavljeno na web stranici Financijske agencije dana 24. siječnja 2014.</w:t>
      </w:r>
    </w:p>
    <w:p w:rsidRDefault="00B4143D" w:rsidP="00B4143D" w:rsidR="00B4143D">
      <w:pPr>
        <w:ind w:firstLine="708"/>
        <w:jc w:val="both"/>
        <w:rPr>
          <w:szCs w:val="24"/>
        </w:rPr>
      </w:pPr>
    </w:p>
    <w:p w:rsidRDefault="00B4143D" w:rsidP="00B4143D" w:rsidR="007877C0">
      <w:pPr>
        <w:ind w:firstLine="708"/>
        <w:jc w:val="both"/>
        <w:rPr>
          <w:szCs w:val="24"/>
        </w:rPr>
      </w:pPr>
      <w:r>
        <w:rPr>
          <w:szCs w:val="24"/>
        </w:rPr>
        <w:t>Odredbom čl</w:t>
      </w:r>
      <w:r w:rsidR="00FC2428">
        <w:rPr>
          <w:szCs w:val="24"/>
        </w:rPr>
        <w:t>.</w:t>
      </w:r>
      <w:r>
        <w:rPr>
          <w:szCs w:val="24"/>
        </w:rPr>
        <w:t xml:space="preserve"> 66. st</w:t>
      </w:r>
      <w:r w:rsidR="00FC2428">
        <w:rPr>
          <w:szCs w:val="24"/>
        </w:rPr>
        <w:t>.</w:t>
      </w:r>
      <w:r>
        <w:rPr>
          <w:szCs w:val="24"/>
        </w:rPr>
        <w:t xml:space="preserve"> 3. ZFPPN propisano je da predstečajna nagodb</w:t>
      </w:r>
      <w:r w:rsidR="00FC2428">
        <w:rPr>
          <w:szCs w:val="24"/>
        </w:rPr>
        <w:t>a</w:t>
      </w:r>
      <w:r>
        <w:rPr>
          <w:szCs w:val="24"/>
        </w:rPr>
        <w:t xml:space="preserve"> sadrži sve elemente nacrta predstečajne nagodbe (čl</w:t>
      </w:r>
      <w:r w:rsidR="00FC2428">
        <w:rPr>
          <w:szCs w:val="24"/>
        </w:rPr>
        <w:t>.</w:t>
      </w:r>
      <w:r>
        <w:rPr>
          <w:szCs w:val="24"/>
        </w:rPr>
        <w:t xml:space="preserve"> 46.a ZFPPN), a treba biti sastavljen na način da s</w:t>
      </w:r>
      <w:r w:rsidR="00060BB3">
        <w:rPr>
          <w:szCs w:val="24"/>
        </w:rPr>
        <w:t>e</w:t>
      </w:r>
      <w:r>
        <w:rPr>
          <w:szCs w:val="24"/>
        </w:rPr>
        <w:t xml:space="preserve"> pravni položaj svakog vjerovnika i njegove utvrđene tražbine i način, rokovi i uvjeti namirenja uređuju tako, da sklopljena predstečajna nagodba </w:t>
      </w:r>
      <w:r>
        <w:rPr>
          <w:szCs w:val="24"/>
          <w:u w:val="single"/>
        </w:rPr>
        <w:t>ima snagu i pravne učinke ovršne isprave temeljem koje vjerovnik može ostvariti tražbinu prema dužniku</w:t>
      </w:r>
      <w:r>
        <w:rPr>
          <w:szCs w:val="24"/>
        </w:rPr>
        <w:t xml:space="preserve">, te da svi vjerovnici zajedno ili svaki pojedinačno mogu ostvariti tražbine prema dužnika na činidbu ili propuštanje činidbe ako su te tražbine određene nagodbom kao jednostrana obveza dužnika </w:t>
      </w:r>
    </w:p>
    <w:p w:rsidRDefault="007877C0" w:rsidP="007877C0" w:rsidR="007877C0">
      <w:pPr>
        <w:jc w:val="both"/>
        <w:rPr>
          <w:szCs w:val="24"/>
        </w:rPr>
      </w:pPr>
    </w:p>
    <w:p w:rsidRDefault="00853905" w:rsidP="007877C0" w:rsidR="00853905">
      <w:pPr>
        <w:jc w:val="center"/>
        <w:rPr>
          <w:szCs w:val="24"/>
        </w:rPr>
      </w:pPr>
    </w:p>
    <w:p w:rsidRDefault="007877C0" w:rsidP="007877C0" w:rsidR="007877C0">
      <w:pPr>
        <w:jc w:val="center"/>
        <w:rPr>
          <w:szCs w:val="24"/>
        </w:rPr>
      </w:pPr>
      <w:r>
        <w:rPr>
          <w:szCs w:val="24"/>
        </w:rPr>
        <w:lastRenderedPageBreak/>
        <w:t>-3-</w:t>
      </w:r>
    </w:p>
    <w:p w:rsidRDefault="007877C0" w:rsidP="007877C0" w:rsidR="007877C0">
      <w:pPr>
        <w:jc w:val="both"/>
        <w:rPr>
          <w:szCs w:val="24"/>
        </w:rPr>
      </w:pPr>
    </w:p>
    <w:p w:rsidRDefault="00B4143D" w:rsidP="007877C0" w:rsidR="00B4143D">
      <w:pPr>
        <w:jc w:val="both"/>
        <w:rPr>
          <w:szCs w:val="24"/>
        </w:rPr>
      </w:pPr>
      <w:r>
        <w:rPr>
          <w:szCs w:val="24"/>
        </w:rPr>
        <w:t xml:space="preserve">prema svim vjerovnicima, te da dužnik može ostvariti oslobođenje od obveza u skladu s odredbama predstečajne nagodbe. </w:t>
      </w:r>
    </w:p>
    <w:p w:rsidRDefault="00060BB3" w:rsidP="00B4143D" w:rsidR="00060BB3">
      <w:pPr>
        <w:ind w:firstLine="708"/>
        <w:jc w:val="both"/>
        <w:rPr>
          <w:szCs w:val="24"/>
        </w:rPr>
      </w:pPr>
    </w:p>
    <w:p w:rsidRDefault="00B4143D" w:rsidP="00B4143D" w:rsidR="00B4143D">
      <w:pPr>
        <w:ind w:firstLine="708"/>
        <w:jc w:val="both"/>
        <w:rPr>
          <w:szCs w:val="24"/>
        </w:rPr>
      </w:pPr>
      <w:r>
        <w:rPr>
          <w:szCs w:val="24"/>
        </w:rPr>
        <w:t>Prema odredbi članka 46.a st</w:t>
      </w:r>
      <w:r w:rsidR="00FC2428">
        <w:rPr>
          <w:szCs w:val="24"/>
        </w:rPr>
        <w:t>.</w:t>
      </w:r>
      <w:r>
        <w:rPr>
          <w:szCs w:val="24"/>
        </w:rPr>
        <w:t xml:space="preserve">2.  ZFPPN  dužnik je  najkasnije u roku od osam dana od donošenja rješenja o utvrđivanju tražbina </w:t>
      </w:r>
      <w:r w:rsidR="00060BB3">
        <w:rPr>
          <w:szCs w:val="24"/>
        </w:rPr>
        <w:t xml:space="preserve">dužan </w:t>
      </w:r>
      <w:r>
        <w:rPr>
          <w:szCs w:val="24"/>
        </w:rPr>
        <w:t>dostavi</w:t>
      </w:r>
      <w:r w:rsidR="00060BB3">
        <w:rPr>
          <w:szCs w:val="24"/>
        </w:rPr>
        <w:t>ti</w:t>
      </w:r>
      <w:r>
        <w:rPr>
          <w:szCs w:val="24"/>
        </w:rPr>
        <w:t xml:space="preserve"> nagodbenom vijeću nacrt predstečajne nagodbe, koji je po svom sadržaju usklađen s planom financijskog i operativnog restrukturiranja koji obuhvaća sve utvrđene tražbine.</w:t>
      </w:r>
    </w:p>
    <w:p w:rsidRDefault="00B4143D" w:rsidP="00B4143D" w:rsidR="00B4143D">
      <w:pPr>
        <w:ind w:firstLine="708"/>
        <w:jc w:val="both"/>
        <w:rPr>
          <w:szCs w:val="24"/>
        </w:rPr>
      </w:pPr>
    </w:p>
    <w:p w:rsidRDefault="00B4143D" w:rsidP="00B4143D" w:rsidR="00B4143D">
      <w:pPr>
        <w:ind w:firstLine="708"/>
        <w:jc w:val="both"/>
        <w:rPr>
          <w:szCs w:val="24"/>
        </w:rPr>
      </w:pPr>
      <w:r>
        <w:rPr>
          <w:szCs w:val="24"/>
        </w:rPr>
        <w:t>Prema tome, dužnik nagodbenom vijeću najprije dostavlja nacrt predstečajne nagodbe (sadržaja propisanog čl</w:t>
      </w:r>
      <w:r w:rsidR="00FC2428">
        <w:rPr>
          <w:szCs w:val="24"/>
        </w:rPr>
        <w:t>.</w:t>
      </w:r>
      <w:r>
        <w:rPr>
          <w:szCs w:val="24"/>
        </w:rPr>
        <w:t xml:space="preserve"> 46.a ZFPPN), koji je po svom sadržaju usklađen sa planom financijskog i operativnog restrukturiranja, te nakon što je plan financijskog i operativnog restrukturiranja prihvaćen pred nagodbenim vijećem FINA-e dostavlja sudu prijedlog predstečaj</w:t>
      </w:r>
      <w:r w:rsidR="00060BB3">
        <w:rPr>
          <w:szCs w:val="24"/>
        </w:rPr>
        <w:t>ne</w:t>
      </w:r>
      <w:r>
        <w:rPr>
          <w:szCs w:val="24"/>
        </w:rPr>
        <w:t xml:space="preserve"> nagodbe koji mora odgovarati sadržaju plana financijskog i operativnog restrukturiranja prihvaćenog pred nagodbenim vijećem i nacrtu predstečajne nagodbe iz čl</w:t>
      </w:r>
      <w:r w:rsidR="00FC2428">
        <w:rPr>
          <w:szCs w:val="24"/>
        </w:rPr>
        <w:t>.</w:t>
      </w:r>
      <w:r>
        <w:rPr>
          <w:szCs w:val="24"/>
        </w:rPr>
        <w:t xml:space="preserve"> 46.a ZFPPN.  </w:t>
      </w:r>
    </w:p>
    <w:p w:rsidRDefault="00060BB3" w:rsidP="00B4143D" w:rsidR="00060BB3">
      <w:pPr>
        <w:ind w:firstLine="708"/>
        <w:jc w:val="both"/>
        <w:rPr>
          <w:szCs w:val="24"/>
        </w:rPr>
      </w:pPr>
    </w:p>
    <w:p w:rsidRDefault="00060BB3" w:rsidP="00B4143D" w:rsidR="00060BB3">
      <w:pPr>
        <w:ind w:firstLine="708"/>
        <w:jc w:val="both"/>
        <w:rPr>
          <w:szCs w:val="24"/>
        </w:rPr>
      </w:pPr>
      <w:r>
        <w:rPr>
          <w:szCs w:val="24"/>
        </w:rPr>
        <w:t>Odredbom čl. 41. st.4. ZFPPN je određeno da je dužnik dužan najkasnije u roku od osam dana od donošenja rješenja o utvrđenju tražbina</w:t>
      </w:r>
      <w:r w:rsidR="004149C9">
        <w:rPr>
          <w:szCs w:val="24"/>
        </w:rPr>
        <w:t xml:space="preserve"> </w:t>
      </w:r>
      <w:r>
        <w:rPr>
          <w:szCs w:val="24"/>
        </w:rPr>
        <w:t>dostaviti plan financijskog i operativnog restrukturiranja koji obuhvaća sve utvrđene tražbine</w:t>
      </w:r>
      <w:r w:rsidR="004149C9">
        <w:rPr>
          <w:szCs w:val="24"/>
        </w:rPr>
        <w:t xml:space="preserve"> prema rješenju o utvrđenju tražbina, ukoliko ranije dostavljeni plan ne obuhvaća sve tražbine koje su utvrđene rješenjem.</w:t>
      </w:r>
    </w:p>
    <w:p w:rsidRDefault="004149C9" w:rsidP="00B4143D" w:rsidR="004149C9">
      <w:pPr>
        <w:ind w:firstLine="708"/>
        <w:jc w:val="both"/>
        <w:rPr>
          <w:szCs w:val="24"/>
        </w:rPr>
      </w:pPr>
    </w:p>
    <w:p w:rsidRDefault="004149C9" w:rsidP="00B4143D" w:rsidR="004149C9">
      <w:pPr>
        <w:ind w:firstLine="708"/>
        <w:jc w:val="both"/>
        <w:rPr>
          <w:szCs w:val="24"/>
        </w:rPr>
      </w:pPr>
      <w:r>
        <w:rPr>
          <w:szCs w:val="24"/>
        </w:rPr>
        <w:t xml:space="preserve">Odredbom čl. 41. st.6. ZFPPN je određeno da ukoliko dostavljeni ili izmijenjeni plan </w:t>
      </w:r>
    </w:p>
    <w:p w:rsidRDefault="004149C9" w:rsidP="004149C9" w:rsidR="00B4143D">
      <w:pPr>
        <w:jc w:val="both"/>
        <w:rPr>
          <w:szCs w:val="24"/>
        </w:rPr>
      </w:pPr>
      <w:r>
        <w:rPr>
          <w:szCs w:val="24"/>
        </w:rPr>
        <w:t>financijskog i operativnog restrukturiranja ne obuhvaća sve utvrđene tražbine, nagodbeno vijeće će zaključkom pozvati dužnika da u roku određenom zaključkom dostav</w:t>
      </w:r>
      <w:r w:rsidR="00FC2428">
        <w:rPr>
          <w:szCs w:val="24"/>
        </w:rPr>
        <w:t>i</w:t>
      </w:r>
      <w:r>
        <w:rPr>
          <w:szCs w:val="24"/>
        </w:rPr>
        <w:t xml:space="preserve"> plan koji će obuhvaćati sve utvrđene tražbine. </w:t>
      </w:r>
    </w:p>
    <w:p w:rsidRDefault="00B4143D" w:rsidP="00B4143D" w:rsidR="00B4143D">
      <w:pPr>
        <w:ind w:firstLine="708"/>
        <w:jc w:val="both"/>
        <w:rPr>
          <w:szCs w:val="24"/>
        </w:rPr>
      </w:pPr>
    </w:p>
    <w:p w:rsidRDefault="00B4143D" w:rsidP="00B4143D" w:rsidR="00B4143D">
      <w:pPr>
        <w:ind w:firstLine="708"/>
        <w:jc w:val="both"/>
        <w:rPr>
          <w:szCs w:val="24"/>
        </w:rPr>
      </w:pPr>
      <w:r>
        <w:rPr>
          <w:szCs w:val="24"/>
        </w:rPr>
        <w:t>U konkretnom slučaju, prijedlog predstečajne nagodbe sudu, zatim, dostavljeni izmijenjeni plan financijskog restrukturiranja, nemaju elemente na temelju kojih bi odobrena predstečajna nagodba za vjerovnike predstavljala valjanu ovršnu ispravu.</w:t>
      </w:r>
    </w:p>
    <w:p w:rsidRDefault="00B4143D" w:rsidP="00B4143D" w:rsidR="00B4143D">
      <w:pPr>
        <w:ind w:firstLine="708"/>
        <w:jc w:val="both"/>
        <w:rPr>
          <w:szCs w:val="24"/>
        </w:rPr>
      </w:pPr>
    </w:p>
    <w:p w:rsidRDefault="00B4143D" w:rsidP="00B4143D" w:rsidR="00B4143D">
      <w:pPr>
        <w:ind w:firstLine="708"/>
        <w:jc w:val="both"/>
        <w:rPr>
          <w:b/>
          <w:szCs w:val="24"/>
        </w:rPr>
      </w:pPr>
      <w:r>
        <w:rPr>
          <w:szCs w:val="24"/>
        </w:rPr>
        <w:t>Slijedom svega naprijed navedenog, a temeljem odredbe članka 66. st</w:t>
      </w:r>
      <w:r w:rsidR="000726A7">
        <w:rPr>
          <w:szCs w:val="24"/>
        </w:rPr>
        <w:t>.</w:t>
      </w:r>
      <w:r>
        <w:rPr>
          <w:szCs w:val="24"/>
        </w:rPr>
        <w:t>15. ZFPPN, u vezi odredbe paragrafa 21. st</w:t>
      </w:r>
      <w:r w:rsidR="000726A7">
        <w:rPr>
          <w:szCs w:val="24"/>
        </w:rPr>
        <w:t>.</w:t>
      </w:r>
      <w:r>
        <w:rPr>
          <w:szCs w:val="24"/>
        </w:rPr>
        <w:t>1. Zakona o sudskom vanparničnom postupku od 26. lipnja 1934., te čl</w:t>
      </w:r>
      <w:r w:rsidR="000726A7">
        <w:rPr>
          <w:szCs w:val="24"/>
        </w:rPr>
        <w:t>.</w:t>
      </w:r>
      <w:r>
        <w:rPr>
          <w:szCs w:val="24"/>
        </w:rPr>
        <w:t xml:space="preserve"> 109. st</w:t>
      </w:r>
      <w:r w:rsidR="000726A7">
        <w:rPr>
          <w:szCs w:val="24"/>
        </w:rPr>
        <w:t>.</w:t>
      </w:r>
      <w:r>
        <w:rPr>
          <w:szCs w:val="24"/>
        </w:rPr>
        <w:t>4. Zakona o parničnom postupku (NN br. 53/91, 91/92, 112/99, 117/03, 88/05, 2/07</w:t>
      </w:r>
      <w:r w:rsidR="000726A7">
        <w:rPr>
          <w:szCs w:val="24"/>
        </w:rPr>
        <w:t>,</w:t>
      </w:r>
      <w:r>
        <w:rPr>
          <w:szCs w:val="24"/>
        </w:rPr>
        <w:t xml:space="preserve"> 83/08, 96/08, 123/08, 57/11, i 25/13, dalje ZPP), valjalo je riješiti kao u točki I. a pod prijetnjom posljedica iz točke II</w:t>
      </w:r>
      <w:r w:rsidR="004149C9">
        <w:rPr>
          <w:szCs w:val="24"/>
        </w:rPr>
        <w:t>. i III.</w:t>
      </w:r>
      <w:r>
        <w:rPr>
          <w:szCs w:val="24"/>
        </w:rPr>
        <w:t>.</w:t>
      </w:r>
    </w:p>
    <w:p w:rsidRDefault="00B4143D" w:rsidP="00B4143D" w:rsidR="00B4143D">
      <w:pPr>
        <w:rPr>
          <w:b/>
          <w:szCs w:val="24"/>
        </w:rPr>
      </w:pPr>
    </w:p>
    <w:p w:rsidRDefault="007877C0" w:rsidP="007877C0" w:rsidR="007877C0" w:rsidRPr="007877C0">
      <w:pPr>
        <w:jc w:val="center"/>
        <w:rPr>
          <w:rFonts w:cs="Times New Roman" w:eastAsia="Times New Roman"/>
          <w:szCs w:val="24"/>
          <w:lang w:eastAsia="hr-HR"/>
        </w:rPr>
      </w:pPr>
      <w:r w:rsidRPr="007877C0">
        <w:rPr>
          <w:rFonts w:cs="Times New Roman" w:eastAsia="Times New Roman"/>
          <w:szCs w:val="24"/>
          <w:lang w:eastAsia="hr-HR"/>
        </w:rPr>
        <w:t xml:space="preserve">U Splitu, </w:t>
      </w:r>
      <w:r>
        <w:rPr>
          <w:rFonts w:cs="Times New Roman" w:eastAsia="Times New Roman"/>
          <w:szCs w:val="24"/>
          <w:lang w:eastAsia="hr-HR"/>
        </w:rPr>
        <w:t>17</w:t>
      </w:r>
      <w:r w:rsidRPr="007877C0">
        <w:rPr>
          <w:rFonts w:cs="Times New Roman" w:eastAsia="Times New Roman"/>
          <w:szCs w:val="24"/>
          <w:lang w:eastAsia="hr-HR"/>
        </w:rPr>
        <w:t xml:space="preserve">. </w:t>
      </w:r>
      <w:r>
        <w:rPr>
          <w:rFonts w:cs="Times New Roman" w:eastAsia="Times New Roman"/>
          <w:szCs w:val="24"/>
          <w:lang w:eastAsia="hr-HR"/>
        </w:rPr>
        <w:t>kolovoza</w:t>
      </w:r>
      <w:r w:rsidRPr="007877C0">
        <w:rPr>
          <w:rFonts w:cs="Times New Roman" w:eastAsia="Times New Roman"/>
          <w:szCs w:val="24"/>
          <w:lang w:eastAsia="hr-HR"/>
        </w:rPr>
        <w:t xml:space="preserve"> 201</w:t>
      </w:r>
      <w:r>
        <w:rPr>
          <w:rFonts w:cs="Times New Roman" w:eastAsia="Times New Roman"/>
          <w:szCs w:val="24"/>
          <w:lang w:eastAsia="hr-HR"/>
        </w:rPr>
        <w:t>6</w:t>
      </w:r>
      <w:r w:rsidRPr="007877C0">
        <w:rPr>
          <w:rFonts w:cs="Times New Roman" w:eastAsia="Times New Roman"/>
          <w:szCs w:val="24"/>
          <w:lang w:eastAsia="hr-HR"/>
        </w:rPr>
        <w:t xml:space="preserve">. godine </w:t>
      </w:r>
    </w:p>
    <w:p w:rsidRDefault="007877C0" w:rsidP="007877C0" w:rsidR="007877C0" w:rsidRPr="007877C0">
      <w:pPr>
        <w:jc w:val="right"/>
        <w:rPr>
          <w:rFonts w:cs="Times New Roman" w:eastAsia="Calibri"/>
          <w:szCs w:val="24"/>
        </w:rPr>
      </w:pPr>
      <w:r>
        <w:rPr>
          <w:rFonts w:cs="Times New Roman" w:eastAsia="Calibri" w:hAnsi="Calibri" w:ascii="Calibri"/>
          <w:sz w:val="22"/>
        </w:rPr>
        <w:tab/>
      </w:r>
      <w:r>
        <w:rPr>
          <w:rFonts w:cs="Times New Roman" w:eastAsia="Calibri" w:hAnsi="Calibri" w:ascii="Calibri"/>
          <w:sz w:val="22"/>
        </w:rPr>
        <w:tab/>
      </w:r>
      <w:r>
        <w:rPr>
          <w:rFonts w:cs="Times New Roman" w:eastAsia="Calibri" w:hAnsi="Calibri" w:ascii="Calibri"/>
          <w:sz w:val="22"/>
        </w:rPr>
        <w:tab/>
      </w:r>
      <w:r>
        <w:rPr>
          <w:rFonts w:cs="Times New Roman" w:eastAsia="Calibri" w:hAnsi="Calibri" w:ascii="Calibri"/>
          <w:sz w:val="22"/>
        </w:rPr>
        <w:tab/>
      </w:r>
      <w:r w:rsidRPr="007877C0">
        <w:rPr>
          <w:rFonts w:cs="Times New Roman" w:eastAsia="Calibri"/>
          <w:szCs w:val="24"/>
        </w:rPr>
        <w:t>SUDAC:</w:t>
      </w:r>
    </w:p>
    <w:p w:rsidRDefault="007877C0" w:rsidP="007877C0" w:rsidR="007877C0" w:rsidRPr="007877C0">
      <w:pPr>
        <w:rPr>
          <w:rFonts w:cs="Times New Roman" w:eastAsia="Calibri"/>
          <w:szCs w:val="24"/>
        </w:rPr>
      </w:pPr>
    </w:p>
    <w:p w:rsidRDefault="007877C0" w:rsidP="007877C0" w:rsidR="007877C0" w:rsidRPr="007877C0">
      <w:pPr>
        <w:jc w:val="right"/>
        <w:rPr>
          <w:rFonts w:cs="Times New Roman" w:eastAsia="Calibri"/>
          <w:szCs w:val="24"/>
        </w:rPr>
      </w:pPr>
      <w:r w:rsidRPr="007877C0">
        <w:rPr>
          <w:rFonts w:cs="Times New Roman" w:eastAsia="Calibri"/>
          <w:szCs w:val="24"/>
        </w:rPr>
        <w:t xml:space="preserve">                                                                                                                    Katarina Mikulić</w:t>
      </w:r>
    </w:p>
    <w:p w:rsidRDefault="007877C0" w:rsidP="007877C0" w:rsidR="007877C0">
      <w:pPr>
        <w:jc w:val="center"/>
        <w:rPr>
          <w:color w:val="FF0000"/>
          <w:szCs w:val="24"/>
        </w:rPr>
      </w:pPr>
    </w:p>
    <w:p w:rsidRDefault="007877C0" w:rsidP="007877C0" w:rsidR="007877C0">
      <w:pPr>
        <w:rPr>
          <w:szCs w:val="24"/>
        </w:rPr>
      </w:pPr>
    </w:p>
    <w:p w:rsidRDefault="007877C0" w:rsidP="007877C0" w:rsidR="00B4143D">
      <w:r>
        <w:t xml:space="preserve">POUKA O PRAVNOM LIJEKU: Protiv ovog rješenja nije dopuštena žalba. </w:t>
      </w:r>
    </w:p>
    <w:p w:rsidRDefault="007877C0" w:rsidP="007877C0" w:rsidR="007877C0"/>
    <w:p w:rsidRDefault="007877C0" w:rsidP="007877C0" w:rsidR="007877C0">
      <w:r>
        <w:t xml:space="preserve">DNA: </w:t>
      </w:r>
    </w:p>
    <w:p w:rsidRDefault="007877C0" w:rsidP="007877C0" w:rsidR="007877C0">
      <w:pPr>
        <w:pStyle w:val="Odlomakpopisa"/>
        <w:numPr>
          <w:ilvl w:val="0"/>
          <w:numId w:val="3"/>
        </w:numPr>
        <w:rPr>
          <w:szCs w:val="24"/>
        </w:rPr>
      </w:pPr>
      <w:r>
        <w:rPr>
          <w:szCs w:val="24"/>
        </w:rPr>
        <w:t>Predlagatelju – dužniku</w:t>
      </w:r>
    </w:p>
    <w:p w:rsidRDefault="007877C0" w:rsidP="007877C0" w:rsidR="007877C0">
      <w:pPr>
        <w:pStyle w:val="Odlomakpopisa"/>
        <w:numPr>
          <w:ilvl w:val="0"/>
          <w:numId w:val="3"/>
        </w:numPr>
        <w:rPr>
          <w:szCs w:val="24"/>
        </w:rPr>
      </w:pPr>
      <w:r>
        <w:rPr>
          <w:szCs w:val="24"/>
        </w:rPr>
        <w:t>E- oglasna ploča suda ( rok 30 dana)</w:t>
      </w:r>
    </w:p>
    <w:p w:rsidRDefault="007877C0" w:rsidP="007877C0" w:rsidR="007877C0" w:rsidRPr="007877C0">
      <w:pPr>
        <w:pStyle w:val="Odlomakpopisa"/>
        <w:numPr>
          <w:ilvl w:val="0"/>
          <w:numId w:val="3"/>
        </w:numPr>
        <w:rPr>
          <w:szCs w:val="24"/>
        </w:rPr>
      </w:pPr>
      <w:r>
        <w:rPr>
          <w:szCs w:val="24"/>
        </w:rPr>
        <w:t>U spis</w:t>
      </w:r>
    </w:p>
    <w:sectPr w:rsidR="007877C0" w:rsidRPr="007877C0">
      <w:headerReference w:type="default" r:id="rId10"/>
      <w:pgSz w:h="16838" w:w="11906"/>
      <w:pgMar w:gutter="0" w:footer="708" w:header="708" w:left="1417" w:bottom="1417" w:right="1417" w:top="1417"/>
      <w:cols w:space="708"/>
      <w:docGrid w:linePitch="360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8E788F" w:rsidP="008E788F" w:rsidR="008E788F">
      <w:r>
        <w:separator/>
      </w:r>
    </w:p>
  </w:endnote>
  <w:endnote w:id="0" w:type="continuationSeparator">
    <w:p w:rsidRDefault="008E788F" w:rsidP="008E788F" w:rsidR="008E788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  <w:font w:name="Courier New">
    <w:panose1 w:val="02070309020205020404"/>
    <w:charset w:val="EE"/>
    <w:family w:val="modern"/>
    <w:pitch w:val="fixed"/>
    <w:sig w:csb1="00000000" w:csb0="000001FF" w:usb3="00000000" w:usb2="00000009" w:usb1="C0007843" w:usb0="E0002AFF"/>
  </w:font>
  <w:font w:name="Wingdings">
    <w:panose1 w:val="05000000000000000000"/>
    <w:charset w:val="02"/>
    <w:family w:val="auto"/>
    <w:pitch w:val="variable"/>
    <w:sig w:csb1="00000000" w:csb0="80000000" w:usb3="00000000" w:usb2="00000000" w:usb1="10000000" w:usb0="00000000"/>
  </w:font>
  <w:font w:name="Symbol">
    <w:panose1 w:val="05050102010706020507"/>
    <w:charset w:val="02"/>
    <w:family w:val="roman"/>
    <w:pitch w:val="variable"/>
    <w:sig w:csb1="00000000" w:csb0="80000000" w:usb3="00000000" w:usb2="00000000" w:usb1="10000000" w:usb0="00000000"/>
  </w:font>
  <w:font w:name="Tahoma">
    <w:panose1 w:val="020B0604030504040204"/>
    <w:charset w:val="00"/>
    <w:family w:val="swiss"/>
    <w:notTrueType/>
    <w:pitch w:val="variable"/>
    <w:sig w:csb1="00000000" w:csb0="00000001" w:usb3="00000000" w:usb2="00000000" w:usb1="00000000" w:usb0="00000003"/>
  </w:font>
  <w:font w:name="Arial Unicode MS">
    <w:panose1 w:val="020B0604020202020204"/>
    <w:charset w:val="00"/>
    <w:family w:val="roman"/>
    <w:notTrueType/>
    <w:pitch w:val="variable"/>
    <w:sig w:csb1="00000000" w:csb0="00000001" w:usb3="00000000" w:usb2="00000000" w:usb1="00000000" w:usb0="00000003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</w:fonts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8E788F" w:rsidP="008E788F" w:rsidR="008E788F">
      <w:r>
        <w:separator/>
      </w:r>
    </w:p>
  </w:footnote>
  <w:footnote w:id="0" w:type="continuationSeparator">
    <w:p w:rsidRDefault="008E788F" w:rsidP="008E788F" w:rsidR="008E788F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8E788F" w:rsidP="008E788F" w:rsidR="008E788F" w:rsidRPr="008E788F">
    <w:pPr>
      <w:tabs>
        <w:tab w:pos="4536" w:val="center"/>
        <w:tab w:pos="9072" w:val="right"/>
      </w:tabs>
      <w:jc w:val="right"/>
      <w:rPr>
        <w:rFonts w:cs="Times New Roman"/>
        <w:szCs w:val="24"/>
      </w:rPr>
    </w:pPr>
    <w:r w:rsidRPr="008E788F">
      <w:rPr>
        <w:rFonts w:cs="Times New Roman"/>
        <w:szCs w:val="24"/>
      </w:rPr>
      <w:t>4.Stpn-28/201</w:t>
    </w:r>
    <w:r>
      <w:rPr>
        <w:rFonts w:cs="Times New Roman"/>
        <w:szCs w:val="24"/>
      </w:rPr>
      <w:t>5</w:t>
    </w:r>
  </w:p>
  <w:p w:rsidRDefault="008E788F" w:rsidR="008E788F">
    <w:pPr>
      <w:pStyle w:val="Zaglavlje"/>
    </w:pPr>
  </w:p>
</w:hdr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0D621A46"/>
    <w:multiLevelType w:val="hybridMultilevel"/>
    <w:tmpl w:val="E1981B56"/>
    <w:lvl w:tplc="A9FE08E6" w:ilvl="0">
      <w:start w:val="1"/>
      <w:numFmt w:val="upperRoman"/>
      <w:lvlText w:val="%1."/>
      <w:lvlJc w:val="left"/>
      <w:pPr>
        <w:ind w:hanging="720" w:left="108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1">
    <w:nsid w:val="59FD16C6"/>
    <w:multiLevelType w:val="hybridMultilevel"/>
    <w:tmpl w:val="68C0008C"/>
    <w:lvl w:tplc="041A000F" w:ilvl="0">
      <w:start w:val="1"/>
      <w:numFmt w:val="decimal"/>
      <w:lvlText w:val="%1."/>
      <w:lvlJc w:val="left"/>
      <w:pPr>
        <w:ind w:hanging="360" w:left="72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2">
    <w:nsid w:val="6DF80D6A"/>
    <w:multiLevelType w:val="hybridMultilevel"/>
    <w:tmpl w:val="5D98E9E2"/>
    <w:lvl w:tplc="979474F6" w:ilvl="0">
      <w:start w:val="3"/>
      <w:numFmt w:val="bullet"/>
      <w:lvlText w:val="-"/>
      <w:lvlJc w:val="left"/>
      <w:pPr>
        <w:ind w:hanging="360" w:left="1416"/>
      </w:pPr>
      <w:rPr>
        <w:rFonts w:eastAsiaTheme="minorHAnsi" w:cs="Times New Roman" w:hAnsi="Times New Roman" w:ascii="Times New Roman" w:hint="default"/>
      </w:rPr>
    </w:lvl>
    <w:lvl w:tentative="true" w:tplc="041A0003" w:ilvl="1">
      <w:start w:val="1"/>
      <w:numFmt w:val="bullet"/>
      <w:lvlText w:val="o"/>
      <w:lvlJc w:val="left"/>
      <w:pPr>
        <w:ind w:hanging="360" w:left="2136"/>
      </w:pPr>
      <w:rPr>
        <w:rFonts w:cs="Courier New"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ind w:hanging="360" w:left="2856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ind w:hanging="360" w:left="3576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ind w:hanging="360" w:left="4296"/>
      </w:pPr>
      <w:rPr>
        <w:rFonts w:cs="Courier New"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ind w:hanging="360" w:left="5016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ind w:hanging="360" w:left="5736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ind w:hanging="360" w:left="6456"/>
      </w:pPr>
      <w:rPr>
        <w:rFonts w:cs="Courier New"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ind w:hanging="360" w:left="7176"/>
      </w:pPr>
      <w:rPr>
        <w:rFonts w:hAnsi="Wingdings" w:asci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20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5227DE"/>
    <w:rsid w:val="000577B4"/>
    <w:rsid w:val="00060BB3"/>
    <w:rsid w:val="000726A7"/>
    <w:rsid w:val="001651A2"/>
    <w:rsid w:val="003B7D3E"/>
    <w:rsid w:val="004149C9"/>
    <w:rsid w:val="005227DE"/>
    <w:rsid w:val="00731A81"/>
    <w:rsid w:val="007845D2"/>
    <w:rsid w:val="007877C0"/>
    <w:rsid w:val="00853905"/>
    <w:rsid w:val="008E788F"/>
    <w:rsid w:val="00902E2F"/>
    <w:rsid w:val="00B4143D"/>
    <w:rsid w:val="00BC3A4F"/>
    <w:rsid w:val="00FC2428"/>
    <w:rsid w:val="00FE2F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theme="minorBidi" w:eastAsiaTheme="minorHAnsi" w:hAnsi="Times New Roman" w:ascii="Times New Roman"/>
        <w:sz w:val="24"/>
        <w:szCs w:val="22"/>
        <w:lang w:bidi="ar-SA" w:eastAsia="en-US" w:val="hr-HR"/>
      </w:rPr>
    </w:rPrDefault>
    <w:pPrDefault/>
  </w:docDefaults>
  <w:latentStyles w:count="267" w:defQFormat="false" w:defUnhideWhenUsed="true" w:defSemiHidden="true" w:defUIPriority="99" w:defLockedState="false">
    <w:lsdException w:qFormat="true" w:unhideWhenUsed="false" w:semiHidden="false" w:uiPriority="0" w:name="Normal"/>
    <w:lsdException w:qFormat="true" w:unhideWhenUsed="false" w:semiHidden="false" w:uiPriority="9" w:name="heading 1"/>
    <w:lsdException w:qFormat="true" w:uiPriority="9" w:name="heading 2"/>
    <w:lsdException w:qFormat="true" w:uiPriority="9" w:name="heading 3"/>
    <w:lsdException w:qFormat="true" w:uiPriority="9" w:name="heading 4"/>
    <w:lsdException w:qFormat="true" w:uiPriority="9" w:name="heading 5"/>
    <w:lsdException w:qFormat="true" w:uiPriority="9" w:name="heading 6"/>
    <w:lsdException w:qFormat="true" w:uiPriority="9" w:name="heading 7"/>
    <w:lsdException w:qFormat="true" w:uiPriority="9" w:name="heading 8"/>
    <w:lsdException w:qFormat="true" w:uiPriority="9" w:name="heading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true" w:uiPriority="35" w:name="caption"/>
    <w:lsdException w:qFormat="true" w:unhideWhenUsed="false" w:semiHidden="false" w:uiPriority="10" w:name="Title"/>
    <w:lsdException w:uiPriority="1" w:name="Default Paragraph Font"/>
    <w:lsdException w:qFormat="true" w:unhideWhenUsed="false" w:semiHidden="false" w:uiPriority="11" w:name="Subtitle"/>
    <w:lsdException w:qFormat="true" w:unhideWhenUsed="false" w:semiHidden="false" w:uiPriority="22" w:name="Strong"/>
    <w:lsdException w:qFormat="true" w:unhideWhenUsed="false" w:semiHidden="false" w:uiPriority="20" w:name="Emphasis"/>
    <w:lsdException w:unhideWhenUsed="false" w:semiHidden="false" w:uiPriority="59" w:name="Table Grid"/>
    <w:lsdException w:unhideWhenUsed="false" w:name="Placeholder Text"/>
    <w:lsdException w:qFormat="true" w:unhideWhenUsed="false" w:semiHidden="false" w:uiPriority="1" w:name="No Spacing"/>
    <w:lsdException w:unhideWhenUsed="false" w:semiHidden="false" w:uiPriority="60" w:name="Light Shading"/>
    <w:lsdException w:unhideWhenUsed="false" w:semiHidden="false" w:uiPriority="61" w:name="Light List"/>
    <w:lsdException w:unhideWhenUsed="false" w:semiHidden="false" w:uiPriority="62" w:name="Light Grid"/>
    <w:lsdException w:unhideWhenUsed="false" w:semiHidden="false" w:uiPriority="63" w:name="Medium Shading 1"/>
    <w:lsdException w:unhideWhenUsed="false" w:semiHidden="false" w:uiPriority="64" w:name="Medium Shading 2"/>
    <w:lsdException w:unhideWhenUsed="false" w:semiHidden="false" w:uiPriority="65" w:name="Medium List 1"/>
    <w:lsdException w:unhideWhenUsed="false" w:semiHidden="false" w:uiPriority="66" w:name="Medium List 2"/>
    <w:lsdException w:unhideWhenUsed="false" w:semiHidden="false" w:uiPriority="67" w:name="Medium Grid 1"/>
    <w:lsdException w:unhideWhenUsed="false" w:semiHidden="false" w:uiPriority="68" w:name="Medium Grid 2"/>
    <w:lsdException w:unhideWhenUsed="false" w:semiHidden="false" w:uiPriority="69" w:name="Medium Grid 3"/>
    <w:lsdException w:unhideWhenUsed="false" w:semiHidden="false" w:uiPriority="70" w:name="Dark List"/>
    <w:lsdException w:unhideWhenUsed="false" w:semiHidden="false" w:uiPriority="71" w:name="Colorful Shading"/>
    <w:lsdException w:unhideWhenUsed="false" w:semiHidden="false" w:uiPriority="72" w:name="Colorful List"/>
    <w:lsdException w:unhideWhenUsed="false" w:semiHidden="false" w:uiPriority="73" w:name="Colorful Grid"/>
    <w:lsdException w:unhideWhenUsed="false" w:semiHidden="false" w:uiPriority="60" w:name="Light Shading Accent 1"/>
    <w:lsdException w:unhideWhenUsed="false" w:semiHidden="false" w:uiPriority="61" w:name="Light List Accent 1"/>
    <w:lsdException w:unhideWhenUsed="false" w:semiHidden="false" w:uiPriority="62" w:name="Light Grid Accent 1"/>
    <w:lsdException w:unhideWhenUsed="false" w:semiHidden="false" w:uiPriority="63" w:name="Medium Shading 1 Accent 1"/>
    <w:lsdException w:unhideWhenUsed="false" w:semiHidden="false" w:uiPriority="64" w:name="Medium Shading 2 Accent 1"/>
    <w:lsdException w:unhideWhenUsed="false" w:semiHidden="false" w:uiPriority="65" w:name="Medium List 1 Accent 1"/>
    <w:lsdException w:unhideWhenUsed="false" w:name="Revision"/>
    <w:lsdException w:qFormat="true" w:unhideWhenUsed="false" w:semiHidden="false" w:uiPriority="34" w:name="List Paragraph"/>
    <w:lsdException w:qFormat="true" w:unhideWhenUsed="false" w:semiHidden="false" w:uiPriority="29" w:name="Quote"/>
    <w:lsdException w:qFormat="true" w:unhideWhenUsed="false" w:semiHidden="false" w:uiPriority="30" w:name="Intense Quote"/>
    <w:lsdException w:unhideWhenUsed="false" w:semiHidden="false" w:uiPriority="66" w:name="Medium List 2 Accent 1"/>
    <w:lsdException w:unhideWhenUsed="false" w:semiHidden="false" w:uiPriority="67" w:name="Medium Grid 1 Accent 1"/>
    <w:lsdException w:unhideWhenUsed="false" w:semiHidden="false" w:uiPriority="68" w:name="Medium Grid 2 Accent 1"/>
    <w:lsdException w:unhideWhenUsed="false" w:semiHidden="false" w:uiPriority="69" w:name="Medium Grid 3 Accent 1"/>
    <w:lsdException w:unhideWhenUsed="false" w:semiHidden="false" w:uiPriority="70" w:name="Dark List Accent 1"/>
    <w:lsdException w:unhideWhenUsed="false" w:semiHidden="false" w:uiPriority="71" w:name="Colorful Shading Accent 1"/>
    <w:lsdException w:unhideWhenUsed="false" w:semiHidden="false" w:uiPriority="72" w:name="Colorful List Accent 1"/>
    <w:lsdException w:unhideWhenUsed="false" w:semiHidden="false" w:uiPriority="73" w:name="Colorful Grid Accent 1"/>
    <w:lsdException w:unhideWhenUsed="false" w:semiHidden="false" w:uiPriority="60" w:name="Light Shading Accent 2"/>
    <w:lsdException w:unhideWhenUsed="false" w:semiHidden="false" w:uiPriority="61" w:name="Light List Accent 2"/>
    <w:lsdException w:unhideWhenUsed="false" w:semiHidden="false" w:uiPriority="62" w:name="Light Grid Accent 2"/>
    <w:lsdException w:unhideWhenUsed="false" w:semiHidden="false" w:uiPriority="63" w:name="Medium Shading 1 Accent 2"/>
    <w:lsdException w:unhideWhenUsed="false" w:semiHidden="false" w:uiPriority="64" w:name="Medium Shading 2 Accent 2"/>
    <w:lsdException w:unhideWhenUsed="false" w:semiHidden="false" w:uiPriority="65" w:name="Medium List 1 Accent 2"/>
    <w:lsdException w:unhideWhenUsed="false" w:semiHidden="false" w:uiPriority="66" w:name="Medium List 2 Accent 2"/>
    <w:lsdException w:unhideWhenUsed="false" w:semiHidden="false" w:uiPriority="67" w:name="Medium Grid 1 Accent 2"/>
    <w:lsdException w:unhideWhenUsed="false" w:semiHidden="false" w:uiPriority="68" w:name="Medium Grid 2 Accent 2"/>
    <w:lsdException w:unhideWhenUsed="false" w:semiHidden="false" w:uiPriority="69" w:name="Medium Grid 3 Accent 2"/>
    <w:lsdException w:unhideWhenUsed="false" w:semiHidden="false" w:uiPriority="70" w:name="Dark List Accent 2"/>
    <w:lsdException w:unhideWhenUsed="false" w:semiHidden="false" w:uiPriority="71" w:name="Colorful Shading Accent 2"/>
    <w:lsdException w:unhideWhenUsed="false" w:semiHidden="false" w:uiPriority="72" w:name="Colorful List Accent 2"/>
    <w:lsdException w:unhideWhenUsed="false" w:semiHidden="false" w:uiPriority="73" w:name="Colorful Grid Accent 2"/>
    <w:lsdException w:unhideWhenUsed="false" w:semiHidden="false" w:uiPriority="60" w:name="Light Shading Accent 3"/>
    <w:lsdException w:unhideWhenUsed="false" w:semiHidden="false" w:uiPriority="61" w:name="Light List Accent 3"/>
    <w:lsdException w:unhideWhenUsed="false" w:semiHidden="false" w:uiPriority="62" w:name="Light Grid Accent 3"/>
    <w:lsdException w:unhideWhenUsed="false" w:semiHidden="false" w:uiPriority="63" w:name="Medium Shading 1 Accent 3"/>
    <w:lsdException w:unhideWhenUsed="false" w:semiHidden="false" w:uiPriority="64" w:name="Medium Shading 2 Accent 3"/>
    <w:lsdException w:unhideWhenUsed="false" w:semiHidden="false" w:uiPriority="65" w:name="Medium List 1 Accent 3"/>
    <w:lsdException w:unhideWhenUsed="false" w:semiHidden="false" w:uiPriority="66" w:name="Medium List 2 Accent 3"/>
    <w:lsdException w:unhideWhenUsed="false" w:semiHidden="false" w:uiPriority="67" w:name="Medium Grid 1 Accent 3"/>
    <w:lsdException w:unhideWhenUsed="false" w:semiHidden="false" w:uiPriority="68" w:name="Medium Grid 2 Accent 3"/>
    <w:lsdException w:unhideWhenUsed="false" w:semiHidden="false" w:uiPriority="69" w:name="Medium Grid 3 Accent 3"/>
    <w:lsdException w:unhideWhenUsed="false" w:semiHidden="false" w:uiPriority="70" w:name="Dark List Accent 3"/>
    <w:lsdException w:unhideWhenUsed="false" w:semiHidden="false" w:uiPriority="71" w:name="Colorful Shading Accent 3"/>
    <w:lsdException w:unhideWhenUsed="false" w:semiHidden="false" w:uiPriority="72" w:name="Colorful List Accent 3"/>
    <w:lsdException w:unhideWhenUsed="false" w:semiHidden="false" w:uiPriority="73" w:name="Colorful Grid Accent 3"/>
    <w:lsdException w:unhideWhenUsed="false" w:semiHidden="false" w:uiPriority="60" w:name="Light Shading Accent 4"/>
    <w:lsdException w:unhideWhenUsed="false" w:semiHidden="false" w:uiPriority="61" w:name="Light List Accent 4"/>
    <w:lsdException w:unhideWhenUsed="false" w:semiHidden="false" w:uiPriority="62" w:name="Light Grid Accent 4"/>
    <w:lsdException w:unhideWhenUsed="false" w:semiHidden="false" w:uiPriority="63" w:name="Medium Shading 1 Accent 4"/>
    <w:lsdException w:unhideWhenUsed="false" w:semiHidden="false" w:uiPriority="64" w:name="Medium Shading 2 Accent 4"/>
    <w:lsdException w:unhideWhenUsed="false" w:semiHidden="false" w:uiPriority="65" w:name="Medium List 1 Accent 4"/>
    <w:lsdException w:unhideWhenUsed="false" w:semiHidden="false" w:uiPriority="66" w:name="Medium List 2 Accent 4"/>
    <w:lsdException w:unhideWhenUsed="false" w:semiHidden="false" w:uiPriority="67" w:name="Medium Grid 1 Accent 4"/>
    <w:lsdException w:unhideWhenUsed="false" w:semiHidden="false" w:uiPriority="68" w:name="Medium Grid 2 Accent 4"/>
    <w:lsdException w:unhideWhenUsed="false" w:semiHidden="false" w:uiPriority="69" w:name="Medium Grid 3 Accent 4"/>
    <w:lsdException w:unhideWhenUsed="false" w:semiHidden="false" w:uiPriority="70" w:name="Dark List Accent 4"/>
    <w:lsdException w:unhideWhenUsed="false" w:semiHidden="false" w:uiPriority="71" w:name="Colorful Shading Accent 4"/>
    <w:lsdException w:unhideWhenUsed="false" w:semiHidden="false" w:uiPriority="72" w:name="Colorful List Accent 4"/>
    <w:lsdException w:unhideWhenUsed="false" w:semiHidden="false" w:uiPriority="73" w:name="Colorful Grid Accent 4"/>
    <w:lsdException w:unhideWhenUsed="false" w:semiHidden="false" w:uiPriority="60" w:name="Light Shading Accent 5"/>
    <w:lsdException w:unhideWhenUsed="false" w:semiHidden="false" w:uiPriority="61" w:name="Light List Accent 5"/>
    <w:lsdException w:unhideWhenUsed="false" w:semiHidden="false" w:uiPriority="62" w:name="Light Grid Accent 5"/>
    <w:lsdException w:unhideWhenUsed="false" w:semiHidden="false" w:uiPriority="63" w:name="Medium Shading 1 Accent 5"/>
    <w:lsdException w:unhideWhenUsed="false" w:semiHidden="false" w:uiPriority="64" w:name="Medium Shading 2 Accent 5"/>
    <w:lsdException w:unhideWhenUsed="false" w:semiHidden="false" w:uiPriority="65" w:name="Medium List 1 Accent 5"/>
    <w:lsdException w:unhideWhenUsed="false" w:semiHidden="false" w:uiPriority="66" w:name="Medium List 2 Accent 5"/>
    <w:lsdException w:unhideWhenUsed="false" w:semiHidden="false" w:uiPriority="67" w:name="Medium Grid 1 Accent 5"/>
    <w:lsdException w:unhideWhenUsed="false" w:semiHidden="false" w:uiPriority="68" w:name="Medium Grid 2 Accent 5"/>
    <w:lsdException w:unhideWhenUsed="false" w:semiHidden="false" w:uiPriority="69" w:name="Medium Grid 3 Accent 5"/>
    <w:lsdException w:unhideWhenUsed="false" w:semiHidden="false" w:uiPriority="70" w:name="Dark List Accent 5"/>
    <w:lsdException w:unhideWhenUsed="false" w:semiHidden="false" w:uiPriority="71" w:name="Colorful Shading Accent 5"/>
    <w:lsdException w:unhideWhenUsed="false" w:semiHidden="false" w:uiPriority="72" w:name="Colorful List Accent 5"/>
    <w:lsdException w:unhideWhenUsed="false" w:semiHidden="false" w:uiPriority="73" w:name="Colorful Grid Accent 5"/>
    <w:lsdException w:unhideWhenUsed="false" w:semiHidden="false" w:uiPriority="60" w:name="Light Shading Accent 6"/>
    <w:lsdException w:unhideWhenUsed="false" w:semiHidden="false" w:uiPriority="61" w:name="Light List Accent 6"/>
    <w:lsdException w:unhideWhenUsed="false" w:semiHidden="false" w:uiPriority="62" w:name="Light Grid Accent 6"/>
    <w:lsdException w:unhideWhenUsed="false" w:semiHidden="false" w:uiPriority="63" w:name="Medium Shading 1 Accent 6"/>
    <w:lsdException w:unhideWhenUsed="false" w:semiHidden="false" w:uiPriority="64" w:name="Medium Shading 2 Accent 6"/>
    <w:lsdException w:unhideWhenUsed="false" w:semiHidden="false" w:uiPriority="65" w:name="Medium List 1 Accent 6"/>
    <w:lsdException w:unhideWhenUsed="false" w:semiHidden="false" w:uiPriority="66" w:name="Medium List 2 Accent 6"/>
    <w:lsdException w:unhideWhenUsed="false" w:semiHidden="false" w:uiPriority="67" w:name="Medium Grid 1 Accent 6"/>
    <w:lsdException w:unhideWhenUsed="false" w:semiHidden="false" w:uiPriority="68" w:name="Medium Grid 2 Accent 6"/>
    <w:lsdException w:unhideWhenUsed="false" w:semiHidden="false" w:uiPriority="69" w:name="Medium Grid 3 Accent 6"/>
    <w:lsdException w:unhideWhenUsed="false" w:semiHidden="false" w:uiPriority="70" w:name="Dark List Accent 6"/>
    <w:lsdException w:unhideWhenUsed="false" w:semiHidden="false" w:uiPriority="71" w:name="Colorful Shading Accent 6"/>
    <w:lsdException w:unhideWhenUsed="false" w:semiHidden="false" w:uiPriority="72" w:name="Colorful List Accent 6"/>
    <w:lsdException w:unhideWhenUsed="false" w:semiHidden="false" w:uiPriority="73" w:name="Colorful Grid Accent 6"/>
    <w:lsdException w:qFormat="true" w:unhideWhenUsed="false" w:semiHidden="false" w:uiPriority="19" w:name="Subtle Emphasis"/>
    <w:lsdException w:qFormat="true" w:unhideWhenUsed="false" w:semiHidden="false" w:uiPriority="21" w:name="Intense Emphasis"/>
    <w:lsdException w:qFormat="true" w:unhideWhenUsed="false" w:semiHidden="false" w:uiPriority="31" w:name="Subtle Reference"/>
    <w:lsdException w:qFormat="true" w:unhideWhenUsed="false" w:semiHidden="false" w:uiPriority="32" w:name="Intense Reference"/>
    <w:lsdException w:qFormat="true" w:unhideWhenUsed="false" w:semiHidden="false" w:uiPriority="33" w:name="Book Title"/>
    <w:lsdException w:uiPriority="37" w:name="Bibliography"/>
    <w:lsdException w:qFormat="true" w:uiPriority="39" w:name="TOC Heading"/>
  </w:latentStyles>
  <w:style w:default="true" w:styleId="Normal" w:type="paragraph">
    <w:name w:val="Normal"/>
    <w:qFormat/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styleId="Odlomakpopisa" w:type="paragraph">
    <w:name w:val="List Paragraph"/>
    <w:basedOn w:val="Normal"/>
    <w:uiPriority w:val="34"/>
    <w:qFormat/>
    <w:rsid w:val="00731A81"/>
    <w:pPr>
      <w:ind w:left="720"/>
      <w:contextualSpacing/>
    </w:pPr>
  </w:style>
  <w:style w:styleId="Tekstbalonia" w:type="paragraph">
    <w:name w:val="Balloon Text"/>
    <w:basedOn w:val="Normal"/>
    <w:link w:val="TekstbaloniaChar"/>
    <w:uiPriority w:val="99"/>
    <w:semiHidden/>
    <w:unhideWhenUsed/>
    <w:rsid w:val="008E788F"/>
    <w:rPr>
      <w:rFonts w:cs="Tahoma" w:hAnsi="Tahoma" w:ascii="Tahoma"/>
      <w:sz w:val="16"/>
      <w:szCs w:val="16"/>
    </w:rPr>
  </w:style>
  <w:style w:customStyle="true" w:styleId="TekstbaloniaChar" w:type="character">
    <w:name w:val="Tekst balončića Char"/>
    <w:basedOn w:val="Zadanifontodlomka"/>
    <w:link w:val="Tekstbalonia"/>
    <w:uiPriority w:val="99"/>
    <w:semiHidden/>
    <w:rsid w:val="008E788F"/>
    <w:rPr>
      <w:rFonts w:cs="Tahoma" w:hAnsi="Tahoma" w:ascii="Tahoma"/>
      <w:sz w:val="16"/>
      <w:szCs w:val="16"/>
    </w:rPr>
  </w:style>
  <w:style w:styleId="Zaglavlje" w:type="paragraph">
    <w:name w:val="header"/>
    <w:basedOn w:val="Normal"/>
    <w:link w:val="ZaglavljeChar"/>
    <w:uiPriority w:val="99"/>
    <w:unhideWhenUsed/>
    <w:rsid w:val="008E788F"/>
    <w:pPr>
      <w:tabs>
        <w:tab w:pos="4536" w:val="center"/>
        <w:tab w:pos="9072" w:val="right"/>
      </w:tabs>
    </w:pPr>
  </w:style>
  <w:style w:customStyle="true" w:styleId="ZaglavljeChar" w:type="character">
    <w:name w:val="Zaglavlje Char"/>
    <w:basedOn w:val="Zadanifontodlomka"/>
    <w:link w:val="Zaglavlje"/>
    <w:uiPriority w:val="99"/>
    <w:rsid w:val="008E788F"/>
  </w:style>
  <w:style w:styleId="Podnoje" w:type="paragraph">
    <w:name w:val="footer"/>
    <w:basedOn w:val="Normal"/>
    <w:link w:val="PodnojeChar"/>
    <w:uiPriority w:val="99"/>
    <w:unhideWhenUsed/>
    <w:rsid w:val="008E788F"/>
    <w:pPr>
      <w:tabs>
        <w:tab w:pos="4536" w:val="center"/>
        <w:tab w:pos="9072" w:val="right"/>
      </w:tabs>
    </w:pPr>
  </w:style>
  <w:style w:customStyle="true" w:styleId="PodnojeChar" w:type="character">
    <w:name w:val="Podnožje Char"/>
    <w:basedOn w:val="Zadanifontodlomka"/>
    <w:link w:val="Podnoje"/>
    <w:uiPriority w:val="99"/>
    <w:rsid w:val="008E788F"/>
  </w:style>
  <w:style w:styleId="Tekstrezerviranogmjesta" w:type="character">
    <w:name w:val="Placeholder Text"/>
    <w:basedOn w:val="Zadanifontodlomka"/>
    <w:uiPriority w:val="99"/>
    <w:semiHidden/>
    <w:rsid w:val="007845D2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7845D2"/>
    <w:rPr>
      <w:rFonts w:cs="Times New Roman" w:hAnsi="Times New Roman" w:ascii="Times New Roman"/>
      <w:sz w:val="24"/>
      <w:bdr w:space="0" w:sz="0" w:color="auto" w:val="none"/>
      <w:shd w:fill="auto" w:color="auto" w:val="clear"/>
      <w:lang w:val="hr-HR"/>
    </w:rPr>
  </w:style>
  <w:style w:customStyle="true" w:styleId="PozadinaSvijetloZuta" w:type="character">
    <w:name w:val="Pozadina_SvijetloZuta"/>
    <w:basedOn w:val="Zadanifontodlomka"/>
    <w:rsid w:val="007845D2"/>
    <w:rPr>
      <w:bdr w:space="0" w:sz="0" w:color="auto" w:val="none"/>
      <w:shd w:fill="FFFFCC" w:color="auto" w:val="clear"/>
      <w:lang w:val="hr-HR"/>
    </w:rPr>
  </w:style>
  <w:style w:customStyle="true" w:styleId="PozadinaSvijetloCrvena" w:type="character">
    <w:name w:val="Pozadina_SvijetloCrvena"/>
    <w:basedOn w:val="eSPISCCParagraphDefaultFont"/>
    <w:rsid w:val="007845D2"/>
    <w:rPr>
      <w:rFonts w:cs="Times New Roman" w:hAnsi="Times New Roman" w:ascii="Times New Roman"/>
      <w:sz w:val="24"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eSPISCCParagraphDefaultFont"/>
    <w:rsid w:val="007845D2"/>
    <w:rPr>
      <w:rFonts w:cs="Times New Roman" w:hAnsi="Times New Roman" w:ascii="Times New Roman"/>
      <w:sz w:val="24"/>
      <w:bdr w:space="0" w:sz="0" w:color="auto" w:val="none"/>
      <w:shd w:fill="CCFFCC" w:color="auto" w:val="clear"/>
      <w:lang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theme="minorBidi" w:eastAsiaTheme="minorHAnsi" w:hAnsi="Times New Roman"/>
        <w:sz w:val="24"/>
        <w:szCs w:val="22"/>
        <w:lang w:bidi="ar-SA" w:eastAsia="en-US" w:val="hr-HR"/>
      </w:rPr>
    </w:rPrDefault>
    <w:pPrDefault/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Odlomakpopisa" w:type="paragraph">
    <w:name w:val="List Paragraph"/>
    <w:basedOn w:val="Normal"/>
    <w:uiPriority w:val="34"/>
    <w:qFormat/>
    <w:rsid w:val="00731A81"/>
    <w:pPr>
      <w:ind w:left="720"/>
      <w:contextualSpacing/>
    </w:pPr>
  </w:style>
  <w:style w:styleId="Tekstbalonia" w:type="paragraph">
    <w:name w:val="Balloon Text"/>
    <w:basedOn w:val="Normal"/>
    <w:link w:val="TekstbaloniaChar"/>
    <w:uiPriority w:val="99"/>
    <w:semiHidden/>
    <w:unhideWhenUsed/>
    <w:rsid w:val="008E788F"/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basedOn w:val="Zadanifontodlomka"/>
    <w:link w:val="Tekstbalonia"/>
    <w:uiPriority w:val="99"/>
    <w:semiHidden/>
    <w:rsid w:val="008E788F"/>
    <w:rPr>
      <w:rFonts w:ascii="Tahoma" w:cs="Tahoma" w:hAnsi="Tahoma"/>
      <w:sz w:val="16"/>
      <w:szCs w:val="16"/>
    </w:rPr>
  </w:style>
  <w:style w:styleId="Zaglavlje" w:type="paragraph">
    <w:name w:val="header"/>
    <w:basedOn w:val="Normal"/>
    <w:link w:val="ZaglavljeChar"/>
    <w:uiPriority w:val="99"/>
    <w:unhideWhenUsed/>
    <w:rsid w:val="008E788F"/>
    <w:pPr>
      <w:tabs>
        <w:tab w:pos="4536" w:val="center"/>
        <w:tab w:pos="9072" w:val="right"/>
      </w:tabs>
    </w:pPr>
  </w:style>
  <w:style w:customStyle="1" w:styleId="ZaglavljeChar" w:type="character">
    <w:name w:val="Zaglavlje Char"/>
    <w:basedOn w:val="Zadanifontodlomka"/>
    <w:link w:val="Zaglavlje"/>
    <w:uiPriority w:val="99"/>
    <w:rsid w:val="008E788F"/>
  </w:style>
  <w:style w:styleId="Podnoje" w:type="paragraph">
    <w:name w:val="footer"/>
    <w:basedOn w:val="Normal"/>
    <w:link w:val="PodnojeChar"/>
    <w:uiPriority w:val="99"/>
    <w:unhideWhenUsed/>
    <w:rsid w:val="008E788F"/>
    <w:pPr>
      <w:tabs>
        <w:tab w:pos="4536" w:val="center"/>
        <w:tab w:pos="9072" w:val="right"/>
      </w:tabs>
    </w:pPr>
  </w:style>
  <w:style w:customStyle="1" w:styleId="PodnojeChar" w:type="character">
    <w:name w:val="Podnožje Char"/>
    <w:basedOn w:val="Zadanifontodlomka"/>
    <w:link w:val="Podnoje"/>
    <w:uiPriority w:val="99"/>
    <w:rsid w:val="008E788F"/>
  </w:style>
  <w:style w:styleId="Tekstrezerviranogmjesta" w:type="character">
    <w:name w:val="Placeholder Text"/>
    <w:basedOn w:val="Zadanifontodlomka"/>
    <w:uiPriority w:val="99"/>
    <w:semiHidden/>
    <w:rsid w:val="007845D2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7845D2"/>
    <w:rPr>
      <w:rFonts w:ascii="Times New Roman" w:cs="Times New Roman" w:hAnsi="Times New Roman"/>
      <w:sz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7845D2"/>
    <w:rPr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7845D2"/>
    <w:rPr>
      <w:rFonts w:ascii="Times New Roman" w:cs="Times New Roman" w:hAnsi="Times New Roman"/>
      <w:sz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7845D2"/>
    <w:rPr>
      <w:rFonts w:ascii="Times New Roman" w:cs="Times New Roman" w:hAnsi="Times New Roman"/>
      <w:sz w:val="24"/>
      <w:bdr w:color="auto" w:space="0" w:sz="0" w:val="none"/>
      <w:shd w:color="auto" w:fill="CCFFCC" w:val="clear"/>
      <w:lang w:val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529536357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</w:divs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icms>
  <DomainObject.DatumDonosenjaOdluke>
    <izvorni_sadrzaj>17. kolovoza 2016.</izvorni_sadrzaj>
    <derivirana_varijabla naziv="DomainObject.DatumDonosenjaOdluke_1">17. kolovoza 2016.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Katarina</izvorni_sadrzaj>
    <derivirana_varijabla naziv="DomainObject.DonositeljOdluke.Ime_1">Katarina</derivirana_varijabla>
  </DomainObject.DonositeljOdluke.Ime>
  <DomainObject.DonositeljOdluke.Prezime>
    <izvorni_sadrzaj>Mikulić</izvorni_sadrzaj>
    <derivirana_varijabla naziv="DomainObject.DonositeljOdluke.Prezime_1">Mikulić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28</izvorni_sadrzaj>
    <derivirana_varijabla naziv="DomainObject.Predmet.Broj_1">28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19. ožujka 2015.</izvorni_sadrzaj>
    <derivirana_varijabla naziv="DomainObject.Predmet.DatumOsnivanja_1">19. ožujka 2015.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Stpn-28/2015</izvorni_sadrzaj>
    <derivirana_varijabla naziv="DomainObject.Predmet.OznakaBroj_1">Stpn-28/2015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>Čl. 444. st. 1. SZ</izvorni_sadrzaj>
    <derivirana_varijabla naziv="DomainObject.Predmet.PrimjedbaSuca_1">Čl. 444. st. 1. SZ</derivirana_varijabla>
  </DomainObject.Predmet.PrimjedbaSuca>
  <DomainObject.Predmet.PrimjedbaUpisnicara>
    <izvorni_sadrzaj/>
    <derivirana_varijabla naziv="DomainObject.Predmet.PrimjedbaUpisnicara_1"/>
  </DomainObject.Predmet.PrimjedbaUpisnicara>
  <DomainObject.Predmet.ProtustrankaFormated>
    <izvorni_sadrzaj>  </izvorni_sadrzaj>
    <derivirana_varijabla naziv="DomainObject.Predmet.ProtustrankaFormated_1">  </derivirana_varijabla>
  </DomainObject.Predmet.ProtustrankaFormated>
  <DomainObject.Predmet.ProtustrankaFormatedOIB>
    <izvorni_sadrzaj>  </izvorni_sadrzaj>
    <derivirana_varijabla naziv="DomainObject.Predmet.ProtustrankaFormatedOIB_1">  </derivirana_varijabla>
  </DomainObject.Predmet.ProtustrankaFormatedOIB>
  <DomainObject.Predmet.ProtustrankaFormatedWithAdress>
    <izvorni_sadrzaj> </izvorni_sadrzaj>
    <derivirana_varijabla naziv="DomainObject.Predmet.ProtustrankaFormatedWithAdress_1"> </derivirana_varijabla>
  </DomainObject.Predmet.ProtustrankaFormatedWithAdress>
  <DomainObject.Predmet.ProtustrankaFormatedWithAdressOIB>
    <izvorni_sadrzaj> </izvorni_sadrzaj>
    <derivirana_varijabla naziv="DomainObject.Predmet.ProtustrankaFormatedWithAdressOIB_1"> </derivirana_varijabla>
  </DomainObject.Predmet.ProtustrankaFormatedWithAdressOIB>
  <DomainObject.Predmet.ProtustrankaWithAdress>
    <izvorni_sadrzaj/>
    <derivirana_varijabla naziv="DomainObject.Predmet.ProtustrankaWithAdress_1"/>
  </DomainObject.Predmet.ProtustrankaWithAdress>
  <DomainObject.Predmet.ProtustrankaWithAdressOIB>
    <izvorni_sadrzaj/>
    <derivirana_varijabla naziv="DomainObject.Predmet.ProtustrankaWithAdressOIB_1"/>
  </DomainObject.Predmet.ProtustrankaWithAdressOIB>
  <DomainObject.Predmet.ProtustrankaNazivFormated>
    <izvorni_sadrzaj/>
    <derivirana_varijabla naziv="DomainObject.Predmet.ProtustrankaNazivFormated_1"/>
  </DomainObject.Predmet.ProtustrankaNazivFormated>
  <DomainObject.Predmet.ProtustrankaNazivFormatedOIB>
    <izvorni_sadrzaj/>
    <derivirana_varijabla naziv="DomainObject.Predmet.ProtustrankaNazivFormatedOIB_1"/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4</izvorni_sadrzaj>
    <derivirana_varijabla naziv="DomainObject.Predmet.Referada.Naziv_1">Referada 4</derivirana_varijabla>
  </DomainObject.Predmet.Referada.Naziv>
  <DomainObject.Predmet.Referada.Oznaka>
    <izvorni_sadrzaj>Ref 4</izvorni_sadrzaj>
    <derivirana_varijabla naziv="DomainObject.Predmet.Referada.Oznaka_1">Ref 4</derivirana_varijabla>
  </DomainObject.Predmet.Referada.Oznaka>
  <DomainObject.Predmet.Referada.Prostorija.Naziv>
    <izvorni_sadrzaj>Kabinet</izvorni_sadrzaj>
    <derivirana_varijabla naziv="DomainObject.Predmet.Referada.Prostorija.Naziv_1">Kabinet</derivirana_varijabla>
  </DomainObject.Predmet.Referada.Prostorija.Naziv>
  <DomainObject.Predmet.Referada.Prostorija.Oznaka>
    <izvorni_sadrzaj>203</izvorni_sadrzaj>
    <derivirana_varijabla naziv="DomainObject.Predmet.Referada.Prostorija.Oznaka_1">203</derivirana_varijabla>
  </DomainObject.Predmet.Referada.Prostorija.Oznaka>
  <DomainObject.Predmet.Referada.Sud.Naziv>
    <izvorni_sadrzaj>Trgovački sud u Splitu</izvorni_sadrzaj>
    <derivirana_varijabla naziv="DomainObject.Predmet.Referada.Sud.Naziv_1">Trgovački sud u Splitu</derivirana_varijabla>
  </DomainObject.Predmet.Referada.Sud.Naziv>
  <DomainObject.Predmet.Referada.Sudac>
    <izvorni_sadrzaj>Katarina Mikulić</izvorni_sadrzaj>
    <derivirana_varijabla naziv="DomainObject.Predmet.Referada.Sudac_1">Katarina Mikulić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KERUM društvo s ograničenom odgovornošću, za unutarnju i vanjsku trgovinu, promet i usluge; NIKAS trgovina, zastupanje i posredovanje, d. o. o.; HYPO-ALPE-ADRIA-BANK INTERNATIONAL AG; COCA-COLA HBC HRVATSKA - društvo s ograničenom odgovornošću za proizvodnju, prodaju i distribuciju bezalkoholnih pića zastupanog po punomoćniku Odvjetničko društvo RAVLIĆ &amp; ŠURJAK društvo s ograničenom odgovornošću; Mercedes-Benz Leasing Hrvatska d.o.o. za leasing nekretnina, vozila i strojeva zastupanog po punomoćniku Dubravka Ferić; ISTARSKA PIVOVARA d.o.o. za proizvodnju, usluge i trgovinu zastupanog po punomoćniku Marko Krpan; AWT INTERNATIONAL Trgovina i usluge, d.o.o. zastupanog po punomoćniku Josip Šimović; FAIRTRADE d.o.o. za trgovinu i usluge zastupanog po punomoćniku Josip Šimović; GRAD RIJEKA; NIVETA, tvornica četaka d.d. zastupanog po punomoćniku Mićo Ljubenko</izvorni_sadrzaj>
    <derivirana_varijabla naziv="DomainObject.Predmet.StrankaFormated_1">  KERUM društvo s ograničenom odgovornošću, za unutarnju i vanjsku trgovinu, promet i usluge; NIKAS trgovina, zastupanje i posredovanje, d. o. o.; HYPO-ALPE-ADRIA-BANK INTERNATIONAL AG; COCA-COLA HBC HRVATSKA - društvo s ograničenom odgovornošću za proizvodnju, prodaju i distribuciju bezalkoholnih pića zastupanog po punomoćniku Odvjetničko društvo RAVLIĆ &amp; ŠURJAK društvo s ograničenom odgovornošću; Mercedes-Benz Leasing Hrvatska d.o.o. za leasing nekretnina, vozila i strojeva zastupanog po punomoćniku Dubravka Ferić; ISTARSKA PIVOVARA d.o.o. za proizvodnju, usluge i trgovinu zastupanog po punomoćniku Marko Krpan; AWT INTERNATIONAL Trgovina i usluge, d.o.o. zastupanog po punomoćniku Josip Šimović; FAIRTRADE d.o.o. za trgovinu i usluge zastupanog po punomoćniku Josip Šimović; GRAD RIJEKA; NIVETA, tvornica četaka d.d. zastupanog po punomoćniku Mićo Ljubenko</derivirana_varijabla>
  </DomainObject.Predmet.StrankaFormated>
  <DomainObject.Predmet.StrankaFormatedOIB>
    <izvorni_sadrzaj>  KERUM društvo s ograničenom odgovornošću, za unutarnju i vanjsku trgovinu, promet i usluge, OIB 66124057408; NIKAS trgovina, zastupanje i posredovanje, d. o. o., OIB 34588947552; HYPO-ALPE-ADRIA-BANK INTERNATIONAL AG, OIB 90730821413; COCA-COLA HBC HRVATSKA - društvo s ograničenom odgovornošću za proizvodnju, prodaju i distribuciju bezalkoholnih pića, OIB 00228269289 zastupanog po punomoćniku Odvjetničko društvo RAVLIĆ &amp; ŠURJAK društvo s ograničenom odgovornošću; Mercedes-Benz Leasing Hrvatska d.o.o. za leasing nekretnina, vozila i strojeva, OIB 17080997510 zastupanog po punomoćniku Dubravka Ferić; ISTARSKA PIVOVARA d.o.o. za proizvodnju, usluge i trgovinu, OIB 34031012034 zastupanog po punomoćniku Marko Krpan; AWT INTERNATIONAL Trgovina i usluge, d.o.o., OIB 57159149897 zastupanog po punomoćniku Josip Šimović; FAIRTRADE d.o.o. za trgovinu i usluge, OIB 44600453631 zastupanog po punomoćniku Josip Šimović; GRAD RIJEKA, OIB 54382731928; NIVETA, tvornica četaka d.d., OIB 21685154841 zastupanog po punomoćniku Mićo Ljubenko</izvorni_sadrzaj>
    <derivirana_varijabla naziv="DomainObject.Predmet.StrankaFormatedOIB_1">  KERUM društvo s ograničenom odgovornošću, za unutarnju i vanjsku trgovinu, promet i usluge, OIB 66124057408; NIKAS trgovina, zastupanje i posredovanje, d. o. o., OIB 34588947552; HYPO-ALPE-ADRIA-BANK INTERNATIONAL AG, OIB 90730821413; COCA-COLA HBC HRVATSKA - društvo s ograničenom odgovornošću za proizvodnju, prodaju i distribuciju bezalkoholnih pića, OIB 00228269289 zastupanog po punomoćniku Odvjetničko društvo RAVLIĆ &amp; ŠURJAK društvo s ograničenom odgovornošću; Mercedes-Benz Leasing Hrvatska d.o.o. za leasing nekretnina, vozila i strojeva, OIB 17080997510 zastupanog po punomoćniku Dubravka Ferić; ISTARSKA PIVOVARA d.o.o. za proizvodnju, usluge i trgovinu, OIB 34031012034 zastupanog po punomoćniku Marko Krpan; AWT INTERNATIONAL Trgovina i usluge, d.o.o., OIB 57159149897 zastupanog po punomoćniku Josip Šimović; FAIRTRADE d.o.o. za trgovinu i usluge, OIB 44600453631 zastupanog po punomoćniku Josip Šimović; GRAD RIJEKA, OIB 54382731928; NIVETA, tvornica četaka d.d., OIB 21685154841 zastupanog po punomoćniku Mićo Ljubenko</derivirana_varijabla>
  </DomainObject.Predmet.StrankaFormatedOIB>
  <DomainObject.Predmet.StrankaFormatedWithAdress>
    <izvorni_sadrzaj> KERUM društvo s ograničenom odgovornošću, za unutarnju i vanjsku trgovinu, promet i usluge, Zrinjsko Frankopanska 68, Split; NIKAS trgovina, zastupanje i posredovanje, d. o. o., Jušići 69/d, 51211 Jurdani; HYPO-ALPE-ADRIA-BANK INTERNATIONAL AG; COCA-COLA HBC HRVATSKA - društvo s ograničenom odgovornošću za proizvodnju, prodaju i distribuciju bezalkoholnih pića, Sachsova 1, 10000 Zagreb zastupanog po punomoćniku Odvjetničko društvo RAVLIĆ &amp; ŠURJAK društvo s ograničenom odgovornošću; Mercedes-Benz Leasing Hrvatska d.o.o. za leasing nekretnina, vozila i strojeva, Kovinska 5, 10000 Zagreb zastupanog po punomoćniku Dubravka Ferić; ISTARSKA PIVOVARA d.o.o. za proizvodnju, usluge i trgovinu, Sv.Ivan Dol 10, 52420 Buzet zastupanog po punomoćniku Marko Krpan; AWT INTERNATIONAL Trgovina i usluge, d.o.o., Slavonska avenija 52/a, 10000 Zagreb zastupanog po punomoćniku Josip Šimović; FAIRTRADE d.o.o. za trgovinu i usluge, Slavonska avenija 52/a, 10000 Zagreb zastupanog po punomoćniku Josip Šimović; GRAD RIJEKA, Korzo 16, 51000 Rijeka; NIVETA, tvornica četaka d.d., Ul.Jablanova 23, 31000 Osijek zastupanog po punomoćniku Mićo Ljubenko</izvorni_sadrzaj>
    <derivirana_varijabla naziv="DomainObject.Predmet.StrankaFormatedWithAdress_1"> KERUM društvo s ograničenom odgovornošću, za unutarnju i vanjsku trgovinu, promet i usluge, Zrinjsko Frankopanska 68, Split; NIKAS trgovina, zastupanje i posredovanje, d. o. o., Jušići 69/d, 51211 Jurdani; HYPO-ALPE-ADRIA-BANK INTERNATIONAL AG; COCA-COLA HBC HRVATSKA - društvo s ograničenom odgovornošću za proizvodnju, prodaju i distribuciju bezalkoholnih pića, Sachsova 1, 10000 Zagreb zastupanog po punomoćniku Odvjetničko društvo RAVLIĆ &amp; ŠURJAK društvo s ograničenom odgovornošću; Mercedes-Benz Leasing Hrvatska d.o.o. za leasing nekretnina, vozila i strojeva, Kovinska 5, 10000 Zagreb zastupanog po punomoćniku Dubravka Ferić; ISTARSKA PIVOVARA d.o.o. za proizvodnju, usluge i trgovinu, Sv.Ivan Dol 10, 52420 Buzet zastupanog po punomoćniku Marko Krpan; AWT INTERNATIONAL Trgovina i usluge, d.o.o., Slavonska avenija 52/a, 10000 Zagreb zastupanog po punomoćniku Josip Šimović; FAIRTRADE d.o.o. za trgovinu i usluge, Slavonska avenija 52/a, 10000 Zagreb zastupanog po punomoćniku Josip Šimović; GRAD RIJEKA, Korzo 16, 51000 Rijeka; NIVETA, tvornica četaka d.d., Ul.Jablanova 23, 31000 Osijek zastupanog po punomoćniku Mićo Ljubenko</derivirana_varijabla>
  </DomainObject.Predmet.StrankaFormatedWithAdress>
  <DomainObject.Predmet.StrankaFormatedWithAdressOIB>
    <izvorni_sadrzaj> KERUM društvo s ograničenom odgovornošću, za unutarnju i vanjsku trgovinu, promet i usluge, OIB 66124057408, Zrinjsko Frankopanska 68, Split; NIKAS trgovina, zastupanje i posredovanje, d. o. o., OIB 34588947552, Jušići 69/d, 51211 Jurdani; HYPO-ALPE-ADRIA-BANK INTERNATIONAL AG, OIB 90730821413; COCA-COLA HBC HRVATSKA - društvo s ograničenom odgovornošću za proizvodnju, prodaju i distribuciju bezalkoholnih pića, OIB 00228269289, Sachsova 1, 10000 Zagreb zastupanog po punomoćniku Odvjetničko društvo RAVLIĆ &amp; ŠURJAK društvo s ograničenom odgovornošću; Mercedes-Benz Leasing Hrvatska d.o.o. za leasing nekretnina, vozila i strojeva, OIB 17080997510, Kovinska 5, 10000 Zagreb zastupanog po punomoćniku Dubravka Ferić; ISTARSKA PIVOVARA d.o.o. za proizvodnju, usluge i trgovinu, OIB 34031012034, Sv.Ivan Dol 10, 52420 Buzet zastupanog po punomoćniku Marko Krpan; AWT INTERNATIONAL Trgovina i usluge, d.o.o., OIB 57159149897, Slavonska avenija 52/a, 10000 Zagreb zastupanog po punomoćniku Josip Šimović; FAIRTRADE d.o.o. za trgovinu i usluge, OIB 44600453631, Slavonska avenija 52/a, 10000 Zagreb zastupanog po punomoćniku Josip Šimović; GRAD RIJEKA, OIB 54382731928, Korzo 16, 51000 Rijeka; NIVETA, tvornica četaka d.d., OIB 21685154841, Ul.Jablanova 23, 31000 Osijek zastupanog po punomoćniku Mićo Ljubenko</izvorni_sadrzaj>
    <derivirana_varijabla naziv="DomainObject.Predmet.StrankaFormatedWithAdressOIB_1"> KERUM društvo s ograničenom odgovornošću, za unutarnju i vanjsku trgovinu, promet i usluge, OIB 66124057408, Zrinjsko Frankopanska 68, Split; NIKAS trgovina, zastupanje i posredovanje, d. o. o., OIB 34588947552, Jušići 69/d, 51211 Jurdani; HYPO-ALPE-ADRIA-BANK INTERNATIONAL AG, OIB 90730821413; COCA-COLA HBC HRVATSKA - društvo s ograničenom odgovornošću za proizvodnju, prodaju i distribuciju bezalkoholnih pića, OIB 00228269289, Sachsova 1, 10000 Zagreb zastupanog po punomoćniku Odvjetničko društvo RAVLIĆ &amp; ŠURJAK društvo s ograničenom odgovornošću; Mercedes-Benz Leasing Hrvatska d.o.o. za leasing nekretnina, vozila i strojeva, OIB 17080997510, Kovinska 5, 10000 Zagreb zastupanog po punomoćniku Dubravka Ferić; ISTARSKA PIVOVARA d.o.o. za proizvodnju, usluge i trgovinu, OIB 34031012034, Sv.Ivan Dol 10, 52420 Buzet zastupanog po punomoćniku Marko Krpan; AWT INTERNATIONAL Trgovina i usluge, d.o.o., OIB 57159149897, Slavonska avenija 52/a, 10000 Zagreb zastupanog po punomoćniku Josip Šimović; FAIRTRADE d.o.o. za trgovinu i usluge, OIB 44600453631, Slavonska avenija 52/a, 10000 Zagreb zastupanog po punomoćniku Josip Šimović; GRAD RIJEKA, OIB 54382731928, Korzo 16, 51000 Rijeka; NIVETA, tvornica četaka d.d., OIB 21685154841, Ul.Jablanova 23, 31000 Osijek zastupanog po punomoćniku Mićo Ljubenko</derivirana_varijabla>
  </DomainObject.Predmet.StrankaFormatedWithAdressOIB>
  <DomainObject.Predmet.StrankaWithAdress>
    <izvorni_sadrzaj>KERUM društvo s ograničenom odgovornošću, za unutarnju i vanjsku trgovinu, promet i usluge Zrinjsko Frankopanska 68,Split,NIKAS trgovina, zastupanje i posredovanje, d. o. o. Jušići 69/d,51211 Jurdani,HYPO-ALPE-ADRIA-BANK INTERNATIONAL AG ,COCA-COLA HBC HRVATSKA - društvo s ograničenom odgovornošću za proizvodnju, prodaju i distribuciju bezalkoholnih pića Sachsova 1,10000 Zagreb,Mercedes-Benz Leasing Hrvatska d.o.o. za leasing nekretnina, vozila i strojeva Kovinska 5,10000 Zagreb,ISTARSKA PIVOVARA d.o.o. za proizvodnju, usluge i trgovinu Sv.Ivan Dol 10,52420 Buzet,AWT INTERNATIONAL Trgovina i usluge, d.o.o. Slavonska avenija 52/a,10000 Zagreb,FAIRTRADE d.o.o. za trgovinu i usluge Slavonska avenija 52/a,10000 Zagreb,GRAD RIJEKA Korzo 16,51000 Rijeka,NIVETA, tvornica četaka d.d. Ul.Jablanova 23,31000 Osijek</izvorni_sadrzaj>
    <derivirana_varijabla naziv="DomainObject.Predmet.StrankaWithAdress_1">KERUM društvo s ograničenom odgovornošću, za unutarnju i vanjsku trgovinu, promet i usluge Zrinjsko Frankopanska 68,Split,NIKAS trgovina, zastupanje i posredovanje, d. o. o. Jušići 69/d,51211 Jurdani,HYPO-ALPE-ADRIA-BANK INTERNATIONAL AG ,COCA-COLA HBC HRVATSKA - društvo s ograničenom odgovornošću za proizvodnju, prodaju i distribuciju bezalkoholnih pića Sachsova 1,10000 Zagreb,Mercedes-Benz Leasing Hrvatska d.o.o. za leasing nekretnina, vozila i strojeva Kovinska 5,10000 Zagreb,ISTARSKA PIVOVARA d.o.o. za proizvodnju, usluge i trgovinu Sv.Ivan Dol 10,52420 Buzet,AWT INTERNATIONAL Trgovina i usluge, d.o.o. Slavonska avenija 52/a,10000 Zagreb,FAIRTRADE d.o.o. za trgovinu i usluge Slavonska avenija 52/a,10000 Zagreb,GRAD RIJEKA Korzo 16,51000 Rijeka,NIVETA, tvornica četaka d.d. Ul.Jablanova 23,31000 Osijek</derivirana_varijabla>
  </DomainObject.Predmet.StrankaWithAdress>
  <DomainObject.Predmet.StrankaWithAdressOIB>
    <izvorni_sadrzaj>KERUM društvo s ograničenom odgovornošću, za unutarnju i vanjsku trgovinu, promet i usluge, OIB 66124057408, Zrinjsko Frankopanska 68,Split,NIKAS trgovina, zastupanje i posredovanje, d. o. o., OIB 34588947552, Jušići 69/d,51211 Jurdani,HYPO-ALPE-ADRIA-BANK INTERNATIONAL AG, OIB 90730821413,COCA-COLA HBC HRVATSKA - društvo s ograničenom odgovornošću za proizvodnju, prodaju i distribuciju bezalkoholnih pića, OIB 00228269289, Sachsova 1,10000 Zagreb,Mercedes-Benz Leasing Hrvatska d.o.o. za leasing nekretnina, vozila i strojeva, OIB 17080997510, Kovinska 5,10000 Zagreb,ISTARSKA PIVOVARA d.o.o. za proizvodnju, usluge i trgovinu, OIB 34031012034, Sv.Ivan Dol 10,52420 Buzet,AWT INTERNATIONAL Trgovina i usluge, d.o.o., OIB 57159149897, Slavonska avenija 52/a,10000 Zagreb,FAIRTRADE d.o.o. za trgovinu i usluge, OIB 44600453631, Slavonska avenija 52/a,10000 Zagreb,GRAD RIJEKA, OIB 54382731928, Korzo 16,51000 Rijeka,NIVETA, tvornica četaka d.d., OIB 21685154841, Ul.Jablanova 23,31000 Osijek</izvorni_sadrzaj>
    <derivirana_varijabla naziv="DomainObject.Predmet.StrankaWithAdressOIB_1">KERUM društvo s ograničenom odgovornošću, za unutarnju i vanjsku trgovinu, promet i usluge, OIB 66124057408, Zrinjsko Frankopanska 68,Split,NIKAS trgovina, zastupanje i posredovanje, d. o. o., OIB 34588947552, Jušići 69/d,51211 Jurdani,HYPO-ALPE-ADRIA-BANK INTERNATIONAL AG, OIB 90730821413,COCA-COLA HBC HRVATSKA - društvo s ograničenom odgovornošću za proizvodnju, prodaju i distribuciju bezalkoholnih pića, OIB 00228269289, Sachsova 1,10000 Zagreb,Mercedes-Benz Leasing Hrvatska d.o.o. za leasing nekretnina, vozila i strojeva, OIB 17080997510, Kovinska 5,10000 Zagreb,ISTARSKA PIVOVARA d.o.o. za proizvodnju, usluge i trgovinu, OIB 34031012034, Sv.Ivan Dol 10,52420 Buzet,AWT INTERNATIONAL Trgovina i usluge, d.o.o., OIB 57159149897, Slavonska avenija 52/a,10000 Zagreb,FAIRTRADE d.o.o. za trgovinu i usluge, OIB 44600453631, Slavonska avenija 52/a,10000 Zagreb,GRAD RIJEKA, OIB 54382731928, Korzo 16,51000 Rijeka,NIVETA, tvornica četaka d.d., OIB 21685154841, Ul.Jablanova 23,31000 Osijek</derivirana_varijabla>
  </DomainObject.Predmet.StrankaWithAdressOIB>
  <DomainObject.Predmet.StrankaNazivFormated>
    <izvorni_sadrzaj>KERUM društvo s ograničenom odgovornošću, za unutarnju i vanjsku trgovinu, promet i usluge,NIKAS trgovina, zastupanje i posredovanje, d. o. o.,HYPO-ALPE-ADRIA-BANK INTERNATIONAL AG,COCA-COLA HBC HRVATSKA - društvo s ograničenom odgovornošću za proizvodnju, prodaju i distribuciju bezalkoholnih pića,Mercedes-Benz Leasing Hrvatska d.o.o. za leasing nekretnina, vozila i strojeva,ISTARSKA PIVOVARA d.o.o. za proizvodnju, usluge i trgovinu,AWT INTERNATIONAL Trgovina i usluge, d.o.o.,FAIRTRADE d.o.o. za trgovinu i usluge,GRAD RIJEKA,NIVETA, tvornica četaka d.d.</izvorni_sadrzaj>
    <derivirana_varijabla naziv="DomainObject.Predmet.StrankaNazivFormated_1">KERUM društvo s ograničenom odgovornošću, za unutarnju i vanjsku trgovinu, promet i usluge,NIKAS trgovina, zastupanje i posredovanje, d. o. o.,HYPO-ALPE-ADRIA-BANK INTERNATIONAL AG,COCA-COLA HBC HRVATSKA - društvo s ograničenom odgovornošću za proizvodnju, prodaju i distribuciju bezalkoholnih pića,Mercedes-Benz Leasing Hrvatska d.o.o. za leasing nekretnina, vozila i strojeva,ISTARSKA PIVOVARA d.o.o. za proizvodnju, usluge i trgovinu,AWT INTERNATIONAL Trgovina i usluge, d.o.o.,FAIRTRADE d.o.o. za trgovinu i usluge,GRAD RIJEKA,NIVETA, tvornica četaka d.d.</derivirana_varijabla>
  </DomainObject.Predmet.StrankaNazivFormated>
  <DomainObject.Predmet.StrankaNazivFormatedOIB>
    <izvorni_sadrzaj>KERUM društvo s ograničenom odgovornošću, za unutarnju i vanjsku trgovinu, promet i usluge, OIB 66124057408,NIKAS trgovina, zastupanje i posredovanje, d. o. o., OIB 34588947552,HYPO-ALPE-ADRIA-BANK INTERNATIONAL AG, OIB 90730821413,COCA-COLA HBC HRVATSKA - društvo s ograničenom odgovornošću za proizvodnju, prodaju i distribuciju bezalkoholnih pića, OIB 00228269289,Mercedes-Benz Leasing Hrvatska d.o.o. za leasing nekretnina, vozila i strojeva, OIB 17080997510,ISTARSKA PIVOVARA d.o.o. za proizvodnju, usluge i trgovinu, OIB 34031012034,AWT INTERNATIONAL Trgovina i usluge, d.o.o., OIB 57159149897,FAIRTRADE d.o.o. za trgovinu i usluge, OIB 44600453631,GRAD RIJEKA, OIB 54382731928,NIVETA, tvornica četaka d.d., OIB 21685154841</izvorni_sadrzaj>
    <derivirana_varijabla naziv="DomainObject.Predmet.StrankaNazivFormatedOIB_1">KERUM društvo s ograničenom odgovornošću, za unutarnju i vanjsku trgovinu, promet i usluge, OIB 66124057408,NIKAS trgovina, zastupanje i posredovanje, d. o. o., OIB 34588947552,HYPO-ALPE-ADRIA-BANK INTERNATIONAL AG, OIB 90730821413,COCA-COLA HBC HRVATSKA - društvo s ograničenom odgovornošću za proizvodnju, prodaju i distribuciju bezalkoholnih pića, OIB 00228269289,Mercedes-Benz Leasing Hrvatska d.o.o. za leasing nekretnina, vozila i strojeva, OIB 17080997510,ISTARSKA PIVOVARA d.o.o. za proizvodnju, usluge i trgovinu, OIB 34031012034,AWT INTERNATIONAL Trgovina i usluge, d.o.o., OIB 57159149897,FAIRTRADE d.o.o. za trgovinu i usluge, OIB 44600453631,GRAD RIJEKA, OIB 54382731928,NIVETA, tvornica četaka d.d., OIB 21685154841</derivirana_varijabla>
  </DomainObject.Predmet.StrankaNazivFormatedOIB>
  <DomainObject.Predmet.Sud.Adresa.Naselje>
    <izvorni_sadrzaj>Split</izvorni_sadrzaj>
    <derivirana_varijabla naziv="DomainObject.Predmet.Sud.Adresa.Naselje_1">Split</derivirana_varijabla>
  </DomainObject.Predmet.Sud.Adresa.Naselje>
  <DomainObject.Predmet.Sud.Adresa.NaseljeLokativ>
    <izvorni_sadrzaj>Splitu</izvorni_sadrzaj>
    <derivirana_varijabla naziv="DomainObject.Predmet.Sud.Adresa.NaseljeLokativ_1">Splitu</derivirana_varijabla>
  </DomainObject.Predmet.Sud.Adresa.NaseljeLokativ>
  <DomainObject.Predmet.Sud.Adresa.PostBroj>
    <izvorni_sadrzaj>21000</izvorni_sadrzaj>
    <derivirana_varijabla naziv="DomainObject.Predmet.Sud.Adresa.PostBroj_1">21000</derivirana_varijabla>
  </DomainObject.Predmet.Sud.Adresa.PostBroj>
  <DomainObject.Predmet.Sud.Adresa.UlicaIKBR>
    <izvorni_sadrzaj>Sukoišanska 6</izvorni_sadrzaj>
    <derivirana_varijabla naziv="DomainObject.Predmet.Sud.Adresa.UlicaIKBR_1">Sukoišanska 6</derivirana_varijabla>
  </DomainObject.Predmet.Sud.Adresa.UlicaIKBR>
  <DomainObject.Predmet.Sud.Naziv>
    <izvorni_sadrzaj>Trgovački sud u Splitu</izvorni_sadrzaj>
    <derivirana_varijabla naziv="DomainObject.Predmet.Sud.Naziv_1">Trgovački sud u Splitu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Referada 4</izvorni_sadrzaj>
    <derivirana_varijabla naziv="DomainObject.Predmet.TrenutnaLokacijaSpisa.Naziv_1">Referada 4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Splitu</izvorni_sadrzaj>
    <derivirana_varijabla naziv="DomainObject.Predmet.TrenutnaLokacijaSpisa.Sud.Naziv_1">Trgovački sud u Splitu</derivirana_varijabla>
  </DomainObject.Predmet.TrenutnaLokacijaSpisa.Sud.Naziv>
  <DomainObject.Predmet.TrenutnaVrijednost>
    <izvorni_sadrzaj>64173.06</izvorni_sadrzaj>
    <derivirana_varijabla naziv="DomainObject.Predmet.TrenutnaVrijednost_1">64173.06</derivirana_varijabla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Stečajna i likvidacijska pisarnica</izvorni_sadrzaj>
    <derivirana_varijabla naziv="DomainObject.Predmet.UstrojstvenaJedinicaVodi.Naziv_1">Stečajna i likvidacijska pisarnica</derivirana_varijabla>
  </DomainObject.Predmet.UstrojstvenaJedinicaVodi.Naziv>
  <DomainObject.Predmet.UstrojstvenaJedinicaVodi.Oznaka>
    <izvorni_sadrzaj>St i L pisarnica</izvorni_sadrzaj>
    <derivirana_varijabla naziv="DomainObject.Predmet.UstrojstvenaJedinicaVodi.Oznaka_1">St i L pisarnica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Trgovački sud u Splitu</izvorni_sadrzaj>
    <derivirana_varijabla naziv="DomainObject.Predmet.UstrojstvenaJedinicaVodi.Sud.Naziv_1">Trgovački sud u Splitu</derivirana_varijabla>
  </DomainObject.Predmet.UstrojstvenaJedinicaVodi.Sud.Naziv>
  <DomainObject.Predmet.VrstaSpora.Naziv>
    <izvorni_sadrzaj>Postupak predstečajne nagodbe</izvorni_sadrzaj>
    <derivirana_varijabla naziv="DomainObject.Predmet.VrstaSpora.Naziv_1">Postupak predstečajne nagodbe</derivirana_varijabla>
  </DomainObject.Predmet.VrstaSpora.Naziv>
  <DomainObject.Predmet.Zapisnicar>
    <izvorni_sadrzaj>Ivana Hajder</izvorni_sadrzaj>
    <derivirana_varijabla naziv="DomainObject.Predmet.Zapisnicar_1">Ivana Hajder</derivirana_varijabla>
  </DomainObject.Predmet.Zapisnicar>
  <DomainObject.Predmet.StrankaListFormated>
    <izvorni_sadrzaj>
      <item>KERUM društvo s ograničenom odgovornošću, za unutarnju i vanjsku trgovinu, promet i usluge</item>
      <item>NIKAS trgovina, zastupanje i posredovanje, d. o. o.</item>
      <item>HYPO-ALPE-ADRIA-BANK INTERNATIONAL AG</item>
      <item>COCA-COLA HBC HRVATSKA - društvo s ograničenom odgovornošću za proizvodnju, prodaju i distribuciju bezalkoholnih pića zastupanog po punomoćniku Odvjetničko društvo RAVLIĆ &amp; ŠURJAK društvo s ograničenom odgovornošću</item>
      <item>Mercedes-Benz Leasing Hrvatska d.o.o. za leasing nekretnina, vozila i strojeva zastupanog po punomoćniku Dubravka Ferić</item>
      <item>ISTARSKA PIVOVARA d.o.o. za proizvodnju, usluge i trgovinu zastupanog po punomoćniku Marko Krpan</item>
      <item>AWT INTERNATIONAL Trgovina i usluge, d.o.o. zastupanog po punomoćniku Josip Šimović</item>
      <item>FAIRTRADE d.o.o. za trgovinu i usluge zastupanog po punomoćniku Josip Šimović</item>
      <item>GRAD RIJEKA</item>
      <item>NIVETA, tvornica četaka d.d. zastupanog po punomoćniku Mićo Ljubenko</item>
    </izvorni_sadrzaj>
    <derivirana_varijabla naziv="DomainObject.Predmet.StrankaListFormated_1">
      <item>KERUM društvo s ograničenom odgovornošću, za unutarnju i vanjsku trgovinu, promet i usluge</item>
      <item>NIKAS trgovina, zastupanje i posredovanje, d. o. o.</item>
      <item>HYPO-ALPE-ADRIA-BANK INTERNATIONAL AG</item>
      <item>COCA-COLA HBC HRVATSKA - društvo s ograničenom odgovornošću za proizvodnju, prodaju i distribuciju bezalkoholnih pića zastupanog po punomoćniku Odvjetničko društvo RAVLIĆ &amp; ŠURJAK društvo s ograničenom odgovornošću</item>
      <item>Mercedes-Benz Leasing Hrvatska d.o.o. za leasing nekretnina, vozila i strojeva zastupanog po punomoćniku Dubravka Ferić</item>
      <item>ISTARSKA PIVOVARA d.o.o. za proizvodnju, usluge i trgovinu zastupanog po punomoćniku Marko Krpan</item>
      <item>AWT INTERNATIONAL Trgovina i usluge, d.o.o. zastupanog po punomoćniku Josip Šimović</item>
      <item>FAIRTRADE d.o.o. za trgovinu i usluge zastupanog po punomoćniku Josip Šimović</item>
      <item>GRAD RIJEKA</item>
      <item>NIVETA, tvornica četaka d.d. zastupanog po punomoćniku Mićo Ljubenko</item>
    </derivirana_varijabla>
  </DomainObject.Predmet.StrankaListFormated>
  <DomainObject.Predmet.StrankaListFormatedOIB>
    <izvorni_sadrzaj>
      <item>KERUM društvo s ograničenom odgovornošću, za unutarnju i vanjsku trgovinu, promet i usluge, OIB 66124057408</item>
      <item>NIKAS trgovina, zastupanje i posredovanje, d. o. o., OIB 34588947552</item>
      <item>HYPO-ALPE-ADRIA-BANK INTERNATIONAL AG, OIB 90730821413</item>
      <item>COCA-COLA HBC HRVATSKA - društvo s ograničenom odgovornošću za proizvodnju, prodaju i distribuciju bezalkoholnih pića, OIB 00228269289 zastupanog po punomoćniku Odvjetničko društvo RAVLIĆ &amp; ŠURJAK društvo s ograničenom odgovornošću</item>
      <item>Mercedes-Benz Leasing Hrvatska d.o.o. za leasing nekretnina, vozila i strojeva, OIB 17080997510 zastupanog po punomoćniku Dubravka Ferić</item>
      <item>ISTARSKA PIVOVARA d.o.o. za proizvodnju, usluge i trgovinu, OIB 34031012034 zastupanog po punomoćniku Marko Krpan</item>
      <item>AWT INTERNATIONAL Trgovina i usluge, d.o.o., OIB 57159149897 zastupanog po punomoćniku Josip Šimović</item>
      <item>FAIRTRADE d.o.o. za trgovinu i usluge, OIB 44600453631 zastupanog po punomoćniku Josip Šimović</item>
      <item>GRAD RIJEKA, OIB 54382731928</item>
      <item>NIVETA, tvornica četaka d.d., OIB 21685154841 zastupanog po punomoćniku Mićo Ljubenko</item>
    </izvorni_sadrzaj>
    <derivirana_varijabla naziv="DomainObject.Predmet.StrankaListFormatedOIB_1">
      <item>KERUM društvo s ograničenom odgovornošću, za unutarnju i vanjsku trgovinu, promet i usluge, OIB 66124057408</item>
      <item>NIKAS trgovina, zastupanje i posredovanje, d. o. o., OIB 34588947552</item>
      <item>HYPO-ALPE-ADRIA-BANK INTERNATIONAL AG, OIB 90730821413</item>
      <item>COCA-COLA HBC HRVATSKA - društvo s ograničenom odgovornošću za proizvodnju, prodaju i distribuciju bezalkoholnih pića, OIB 00228269289 zastupanog po punomoćniku Odvjetničko društvo RAVLIĆ &amp; ŠURJAK društvo s ograničenom odgovornošću</item>
      <item>Mercedes-Benz Leasing Hrvatska d.o.o. za leasing nekretnina, vozila i strojeva, OIB 17080997510 zastupanog po punomoćniku Dubravka Ferić</item>
      <item>ISTARSKA PIVOVARA d.o.o. za proizvodnju, usluge i trgovinu, OIB 34031012034 zastupanog po punomoćniku Marko Krpan</item>
      <item>AWT INTERNATIONAL Trgovina i usluge, d.o.o., OIB 57159149897 zastupanog po punomoćniku Josip Šimović</item>
      <item>FAIRTRADE d.o.o. za trgovinu i usluge, OIB 44600453631 zastupanog po punomoćniku Josip Šimović</item>
      <item>GRAD RIJEKA, OIB 54382731928</item>
      <item>NIVETA, tvornica četaka d.d., OIB 21685154841 zastupanog po punomoćniku Mićo Ljubenko</item>
    </derivirana_varijabla>
  </DomainObject.Predmet.StrankaListFormatedOIB>
  <DomainObject.Predmet.StrankaListFormatedWithAdress>
    <izvorni_sadrzaj>
      <item>KERUM društvo s ograničenom odgovornošću, za unutarnju i vanjsku trgovinu, promet i usluge, Zrinjsko Frankopanska 68, Split</item>
      <item>NIKAS trgovina, zastupanje i posredovanje, d. o. o., Jušići 69/d, 51211 Jurdani</item>
      <item>HYPO-ALPE-ADRIA-BANK INTERNATIONAL AG</item>
      <item>COCA-COLA HBC HRVATSKA - društvo s ograničenom odgovornošću za proizvodnju, prodaju i distribuciju bezalkoholnih pića, Sachsova 1, 10000 Zagreb zastupanog po punomoćniku Odvjetničko društvo RAVLIĆ &amp; ŠURJAK društvo s ograničenom odgovornošću</item>
      <item>Mercedes-Benz Leasing Hrvatska d.o.o. za leasing nekretnina, vozila i strojeva, Kovinska 5, 10000 Zagreb zastupanog po punomoćniku Dubravka Ferić</item>
      <item>ISTARSKA PIVOVARA d.o.o. za proizvodnju, usluge i trgovinu, Sv.Ivan Dol 10, 52420 Buzet zastupanog po punomoćniku Marko Krpan</item>
      <item>AWT INTERNATIONAL Trgovina i usluge, d.o.o., Slavonska avenija 52/a, 10000 Zagreb zastupanog po punomoćniku Josip Šimović</item>
      <item>FAIRTRADE d.o.o. za trgovinu i usluge, Slavonska avenija 52/a, 10000 Zagreb zastupanog po punomoćniku Josip Šimović</item>
      <item>GRAD RIJEKA, Korzo 16, 51000 Rijeka</item>
      <item>NIVETA, tvornica četaka d.d., Ul.Jablanova 23, 31000 Osijek zastupanog po punomoćniku Mićo Ljubenko</item>
    </izvorni_sadrzaj>
    <derivirana_varijabla naziv="DomainObject.Predmet.StrankaListFormatedWithAdress_1">
      <item>KERUM društvo s ograničenom odgovornošću, za unutarnju i vanjsku trgovinu, promet i usluge, Zrinjsko Frankopanska 68, Split</item>
      <item>NIKAS trgovina, zastupanje i posredovanje, d. o. o., Jušići 69/d, 51211 Jurdani</item>
      <item>HYPO-ALPE-ADRIA-BANK INTERNATIONAL AG</item>
      <item>COCA-COLA HBC HRVATSKA - društvo s ograničenom odgovornošću za proizvodnju, prodaju i distribuciju bezalkoholnih pića, Sachsova 1, 10000 Zagreb zastupanog po punomoćniku Odvjetničko društvo RAVLIĆ &amp; ŠURJAK društvo s ograničenom odgovornošću</item>
      <item>Mercedes-Benz Leasing Hrvatska d.o.o. za leasing nekretnina, vozila i strojeva, Kovinska 5, 10000 Zagreb zastupanog po punomoćniku Dubravka Ferić</item>
      <item>ISTARSKA PIVOVARA d.o.o. za proizvodnju, usluge i trgovinu, Sv.Ivan Dol 10, 52420 Buzet zastupanog po punomoćniku Marko Krpan</item>
      <item>AWT INTERNATIONAL Trgovina i usluge, d.o.o., Slavonska avenija 52/a, 10000 Zagreb zastupanog po punomoćniku Josip Šimović</item>
      <item>FAIRTRADE d.o.o. za trgovinu i usluge, Slavonska avenija 52/a, 10000 Zagreb zastupanog po punomoćniku Josip Šimović</item>
      <item>GRAD RIJEKA, Korzo 16, 51000 Rijeka</item>
      <item>NIVETA, tvornica četaka d.d., Ul.Jablanova 23, 31000 Osijek zastupanog po punomoćniku Mićo Ljubenko</item>
    </derivirana_varijabla>
  </DomainObject.Predmet.StrankaListFormatedWithAdress>
  <DomainObject.Predmet.StrankaListFormatedWithAdressOIB>
    <izvorni_sadrzaj>
      <item>KERUM društvo s ograničenom odgovornošću, za unutarnju i vanjsku trgovinu, promet i usluge, OIB 66124057408, Zrinjsko Frankopanska 68, Split</item>
      <item>NIKAS trgovina, zastupanje i posredovanje, d. o. o., OIB 34588947552, Jušići 69/d, 51211 Jurdani</item>
      <item>HYPO-ALPE-ADRIA-BANK INTERNATIONAL AG, OIB 90730821413</item>
      <item>COCA-COLA HBC HRVATSKA - društvo s ograničenom odgovornošću za proizvodnju, prodaju i distribuciju bezalkoholnih pića, OIB 00228269289, Sachsova 1, 10000 Zagreb zastupanog po punomoćniku Odvjetničko društvo RAVLIĆ &amp; ŠURJAK društvo s ograničenom odgovornošću</item>
      <item>Mercedes-Benz Leasing Hrvatska d.o.o. za leasing nekretnina, vozila i strojeva, OIB 17080997510, Kovinska 5, 10000 Zagreb zastupanog po punomoćniku Dubravka Ferić</item>
      <item>ISTARSKA PIVOVARA d.o.o. za proizvodnju, usluge i trgovinu, OIB 34031012034, Sv.Ivan Dol 10, 52420 Buzet zastupanog po punomoćniku Marko Krpan</item>
      <item>AWT INTERNATIONAL Trgovina i usluge, d.o.o., OIB 57159149897, Slavonska avenija 52/a, 10000 Zagreb zastupanog po punomoćniku Josip Šimović</item>
      <item>FAIRTRADE d.o.o. za trgovinu i usluge, OIB 44600453631, Slavonska avenija 52/a, 10000 Zagreb zastupanog po punomoćniku Josip Šimović</item>
      <item>GRAD RIJEKA, OIB 54382731928, Korzo 16, 51000 Rijeka</item>
      <item>NIVETA, tvornica četaka d.d., OIB 21685154841, Ul.Jablanova 23, 31000 Osijek zastupanog po punomoćniku Mićo Ljubenko</item>
    </izvorni_sadrzaj>
    <derivirana_varijabla naziv="DomainObject.Predmet.StrankaListFormatedWithAdressOIB_1">
      <item>KERUM društvo s ograničenom odgovornošću, za unutarnju i vanjsku trgovinu, promet i usluge, OIB 66124057408, Zrinjsko Frankopanska 68, Split</item>
      <item>NIKAS trgovina, zastupanje i posredovanje, d. o. o., OIB 34588947552, Jušići 69/d, 51211 Jurdani</item>
      <item>HYPO-ALPE-ADRIA-BANK INTERNATIONAL AG, OIB 90730821413</item>
      <item>COCA-COLA HBC HRVATSKA - društvo s ograničenom odgovornošću za proizvodnju, prodaju i distribuciju bezalkoholnih pića, OIB 00228269289, Sachsova 1, 10000 Zagreb zastupanog po punomoćniku Odvjetničko društvo RAVLIĆ &amp; ŠURJAK društvo s ograničenom odgovornošću</item>
      <item>Mercedes-Benz Leasing Hrvatska d.o.o. za leasing nekretnina, vozila i strojeva, OIB 17080997510, Kovinska 5, 10000 Zagreb zastupanog po punomoćniku Dubravka Ferić</item>
      <item>ISTARSKA PIVOVARA d.o.o. za proizvodnju, usluge i trgovinu, OIB 34031012034, Sv.Ivan Dol 10, 52420 Buzet zastupanog po punomoćniku Marko Krpan</item>
      <item>AWT INTERNATIONAL Trgovina i usluge, d.o.o., OIB 57159149897, Slavonska avenija 52/a, 10000 Zagreb zastupanog po punomoćniku Josip Šimović</item>
      <item>FAIRTRADE d.o.o. za trgovinu i usluge, OIB 44600453631, Slavonska avenija 52/a, 10000 Zagreb zastupanog po punomoćniku Josip Šimović</item>
      <item>GRAD RIJEKA, OIB 54382731928, Korzo 16, 51000 Rijeka</item>
      <item>NIVETA, tvornica četaka d.d., OIB 21685154841, Ul.Jablanova 23, 31000 Osijek zastupanog po punomoćniku Mićo Ljubenko</item>
    </derivirana_varijabla>
  </DomainObject.Predmet.StrankaListFormatedWithAdressOIB>
  <DomainObject.Predmet.StrankaListNazivFormated>
    <izvorni_sadrzaj>
      <item>KERUM društvo s ograničenom odgovornošću, za unutarnju i vanjsku trgovinu, promet i usluge</item>
      <item>NIKAS trgovina, zastupanje i posredovanje, d. o. o.</item>
      <item>HYPO-ALPE-ADRIA-BANK INTERNATIONAL AG</item>
      <item>COCA-COLA HBC HRVATSKA - društvo s ograničenom odgovornošću za proizvodnju, prodaju i distribuciju bezalkoholnih pića</item>
      <item>Mercedes-Benz Leasing Hrvatska d.o.o. za leasing nekretnina, vozila i strojeva</item>
      <item>ISTARSKA PIVOVARA d.o.o. za proizvodnju, usluge i trgovinu</item>
      <item>AWT INTERNATIONAL Trgovina i usluge, d.o.o.</item>
      <item>FAIRTRADE d.o.o. za trgovinu i usluge</item>
      <item>GRAD RIJEKA</item>
      <item>NIVETA, tvornica četaka d.d.</item>
    </izvorni_sadrzaj>
    <derivirana_varijabla naziv="DomainObject.Predmet.StrankaListNazivFormated_1">
      <item>KERUM društvo s ograničenom odgovornošću, za unutarnju i vanjsku trgovinu, promet i usluge</item>
      <item>NIKAS trgovina, zastupanje i posredovanje, d. o. o.</item>
      <item>HYPO-ALPE-ADRIA-BANK INTERNATIONAL AG</item>
      <item>COCA-COLA HBC HRVATSKA - društvo s ograničenom odgovornošću za proizvodnju, prodaju i distribuciju bezalkoholnih pića</item>
      <item>Mercedes-Benz Leasing Hrvatska d.o.o. za leasing nekretnina, vozila i strojeva</item>
      <item>ISTARSKA PIVOVARA d.o.o. za proizvodnju, usluge i trgovinu</item>
      <item>AWT INTERNATIONAL Trgovina i usluge, d.o.o.</item>
      <item>FAIRTRADE d.o.o. za trgovinu i usluge</item>
      <item>GRAD RIJEKA</item>
      <item>NIVETA, tvornica četaka d.d.</item>
    </derivirana_varijabla>
  </DomainObject.Predmet.StrankaListNazivFormated>
  <DomainObject.Predmet.StrankaListNazivFormatedOIB>
    <izvorni_sadrzaj>
      <item>KERUM društvo s ograničenom odgovornošću, za unutarnju i vanjsku trgovinu, promet i usluge, OIB 66124057408</item>
      <item>NIKAS trgovina, zastupanje i posredovanje, d. o. o., OIB 34588947552</item>
      <item>HYPO-ALPE-ADRIA-BANK INTERNATIONAL AG, OIB 90730821413</item>
      <item>COCA-COLA HBC HRVATSKA - društvo s ograničenom odgovornošću za proizvodnju, prodaju i distribuciju bezalkoholnih pića, OIB 00228269289</item>
      <item>Mercedes-Benz Leasing Hrvatska d.o.o. za leasing nekretnina, vozila i strojeva, OIB 17080997510</item>
      <item>ISTARSKA PIVOVARA d.o.o. za proizvodnju, usluge i trgovinu, OIB 34031012034</item>
      <item>AWT INTERNATIONAL Trgovina i usluge, d.o.o., OIB 57159149897</item>
      <item>FAIRTRADE d.o.o. za trgovinu i usluge, OIB 44600453631</item>
      <item>GRAD RIJEKA, OIB 54382731928</item>
      <item>NIVETA, tvornica četaka d.d., OIB 21685154841</item>
    </izvorni_sadrzaj>
    <derivirana_varijabla naziv="DomainObject.Predmet.StrankaListNazivFormatedOIB_1">
      <item>KERUM društvo s ograničenom odgovornošću, za unutarnju i vanjsku trgovinu, promet i usluge, OIB 66124057408</item>
      <item>NIKAS trgovina, zastupanje i posredovanje, d. o. o., OIB 34588947552</item>
      <item>HYPO-ALPE-ADRIA-BANK INTERNATIONAL AG, OIB 90730821413</item>
      <item>COCA-COLA HBC HRVATSKA - društvo s ograničenom odgovornošću za proizvodnju, prodaju i distribuciju bezalkoholnih pića, OIB 00228269289</item>
      <item>Mercedes-Benz Leasing Hrvatska d.o.o. za leasing nekretnina, vozila i strojeva, OIB 17080997510</item>
      <item>ISTARSKA PIVOVARA d.o.o. za proizvodnju, usluge i trgovinu, OIB 34031012034</item>
      <item>AWT INTERNATIONAL Trgovina i usluge, d.o.o., OIB 57159149897</item>
      <item>FAIRTRADE d.o.o. za trgovinu i usluge, OIB 44600453631</item>
      <item>GRAD RIJEKA, OIB 54382731928</item>
      <item>NIVETA, tvornica četaka d.d., OIB 21685154841</item>
    </derivirana_varijabla>
  </DomainObject.Predmet.StrankaListNazivFormatedOIB>
  <DomainObject.Predmet.ProtuStrankaListFormated>
    <izvorni_sadrzaj/>
    <derivirana_varijabla naziv="DomainObject.Predmet.ProtuStrankaListFormated_1">
      <item/>
    </derivirana_varijabla>
  </DomainObject.Predmet.ProtuStrankaListFormated>
  <DomainObject.Predmet.ProtuStrankaListFormatedOIB>
    <izvorni_sadrzaj/>
    <derivirana_varijabla naziv="DomainObject.Predmet.ProtuStrankaListFormatedOIB_1">
      <item/>
    </derivirana_varijabla>
  </DomainObject.Predmet.ProtuStrankaListFormatedOIB>
  <DomainObject.Predmet.ProtuStrankaListFormatedWithAdress>
    <izvorni_sadrzaj/>
    <derivirana_varijabla naziv="DomainObject.Predmet.ProtuStrankaListFormatedWithAdress_1">
      <item/>
    </derivirana_varijabla>
  </DomainObject.Predmet.ProtuStrankaListFormatedWithAdress>
  <DomainObject.Predmet.ProtuStrankaListFormatedWithAdressOIB>
    <izvorni_sadrzaj/>
    <derivirana_varijabla naziv="DomainObject.Predmet.ProtuStrankaListFormatedWithAdressOIB_1">
      <item/>
    </derivirana_varijabla>
  </DomainObject.Predmet.ProtuStrankaListFormatedWithAdressOIB>
  <DomainObject.Predmet.ProtuStrankaListNazivFormated>
    <izvorni_sadrzaj/>
    <derivirana_varijabla naziv="DomainObject.Predmet.ProtuStrankaListNazivFormated_1">
      <item/>
    </derivirana_varijabla>
  </DomainObject.Predmet.ProtuStrankaListNazivFormated>
  <DomainObject.Predmet.ProtuStrankaListNazivFormatedOIB>
    <izvorni_sadrzaj/>
    <derivirana_varijabla naziv="DomainObject.Predmet.ProtuStrankaListNazivFormatedOIB_1">
      <item/>
    </derivirana_varijabla>
  </DomainObject.Predmet.ProtuStrankaListNazivFormatedOIB>
  <DomainObject.Predmet.OstaliListFormated>
    <izvorni_sadrzaj>
      <item>ODVJETNIČKO DRUŠTVO STANIĆ I PARTNERI društvo s ograničenom odgovornošću</item>
      <item>Natalija Lacmanović</item>
      <item>Meri Juričko</item>
      <item>Odvjetničko društvo RAVLIĆ &amp; ŠURJAK društvo s ograničenom odgovornošću punomoćnik sudionika u postupku COCA-COLA HBC HRVATSKA - društvo s ograničenom odgovornošću za proizvodnju, prodaju i distribuciju bezalkoholnih pića</item>
      <item>Dubravka Ferić punomoćnik sudionika u postupku Mercedes-Benz Leasing Hrvatska d.o.o. za leasing nekretnina, vozila i strojeva</item>
      <item>Marko Krpan punomoćnik sudionika u postupku ISTARSKA PIVOVARA d.o.o. za proizvodnju, usluge i trgovinu</item>
      <item>Josip Šimović punomoćnik sudionika u postupku FAIRTRADE d.o.o. za trgovinu i usluge; AWT INTERNATIONAL Trgovina i usluge, d.o.o.</item>
      <item>Mićo Ljubenko punomoćnik sudionika u postupku NIVETA, tvornica četaka d.d.</item>
    </izvorni_sadrzaj>
    <derivirana_varijabla naziv="DomainObject.Predmet.OstaliListFormated_1">
      <item>ODVJETNIČKO DRUŠTVO STANIĆ I PARTNERI društvo s ograničenom odgovornošću</item>
      <item>Natalija Lacmanović</item>
      <item>Meri Juričko</item>
      <item>Odvjetničko društvo RAVLIĆ &amp; ŠURJAK društvo s ograničenom odgovornošću punomoćnik sudionika u postupku COCA-COLA HBC HRVATSKA - društvo s ograničenom odgovornošću za proizvodnju, prodaju i distribuciju bezalkoholnih pića</item>
      <item>Dubravka Ferić punomoćnik sudionika u postupku Mercedes-Benz Leasing Hrvatska d.o.o. za leasing nekretnina, vozila i strojeva</item>
      <item>Marko Krpan punomoćnik sudionika u postupku ISTARSKA PIVOVARA d.o.o. za proizvodnju, usluge i trgovinu</item>
      <item>Josip Šimović punomoćnik sudionika u postupku FAIRTRADE d.o.o. za trgovinu i usluge; AWT INTERNATIONAL Trgovina i usluge, d.o.o.</item>
      <item>Mićo Ljubenko punomoćnik sudionika u postupku NIVETA, tvornica četaka d.d.</item>
    </derivirana_varijabla>
  </DomainObject.Predmet.OstaliListFormated>
  <DomainObject.Predmet.OstaliListFormatedOIB>
    <izvorni_sadrzaj>
      <item>ODVJETNIČKO DRUŠTVO STANIĆ I PARTNERI društvo s ograničenom odgovornošću, OIB 96146860628</item>
      <item>Natalija Lacmanović</item>
      <item>Meri Juričko, OIB 50702238975</item>
      <item>Odvjetničko društvo RAVLIĆ &amp; ŠURJAK društvo s ograničenom odgovornošću, OIB 94654904113 punomoćnik sudionika u postupku COCA-COLA HBC HRVATSKA - društvo s ograničenom odgovornošću za proizvodnju, prodaju i distribuciju bezalkoholnih pića</item>
      <item>Dubravka Ferić, OIB 62223906726 punomoćnik sudionika u postupku Mercedes-Benz Leasing Hrvatska d.o.o. za leasing nekretnina, vozila i strojeva</item>
      <item>Marko Krpan, OIB 24419277674 punomoćnik sudionika u postupku ISTARSKA PIVOVARA d.o.o. za proizvodnju, usluge i trgovinu</item>
      <item>Josip Šimović punomoćnik sudionika u postupku FAIRTRADE d.o.o. za trgovinu i usluge; AWT INTERNATIONAL Trgovina i usluge, d.o.o.</item>
      <item>Mićo Ljubenko, OIB 74664758370 punomoćnik sudionika u postupku NIVETA, tvornica četaka d.d.</item>
    </izvorni_sadrzaj>
    <derivirana_varijabla naziv="DomainObject.Predmet.OstaliListFormatedOIB_1">
      <item>ODVJETNIČKO DRUŠTVO STANIĆ I PARTNERI društvo s ograničenom odgovornošću, OIB 96146860628</item>
      <item>Natalija Lacmanović</item>
      <item>Meri Juričko, OIB 50702238975</item>
      <item>Odvjetničko društvo RAVLIĆ &amp; ŠURJAK društvo s ograničenom odgovornošću, OIB 94654904113 punomoćnik sudionika u postupku COCA-COLA HBC HRVATSKA - društvo s ograničenom odgovornošću za proizvodnju, prodaju i distribuciju bezalkoholnih pića</item>
      <item>Dubravka Ferić, OIB 62223906726 punomoćnik sudionika u postupku Mercedes-Benz Leasing Hrvatska d.o.o. za leasing nekretnina, vozila i strojeva</item>
      <item>Marko Krpan, OIB 24419277674 punomoćnik sudionika u postupku ISTARSKA PIVOVARA d.o.o. za proizvodnju, usluge i trgovinu</item>
      <item>Josip Šimović punomoćnik sudionika u postupku FAIRTRADE d.o.o. za trgovinu i usluge; AWT INTERNATIONAL Trgovina i usluge, d.o.o.</item>
      <item>Mićo Ljubenko, OIB 74664758370 punomoćnik sudionika u postupku NIVETA, tvornica četaka d.d.</item>
    </derivirana_varijabla>
  </DomainObject.Predmet.OstaliListFormatedOIB>
  <DomainObject.Predmet.OstaliListFormatedWithAdress>
    <izvorni_sadrzaj>
      <item>ODVJETNIČKO DRUŠTVO STANIĆ I PARTNERI društvo s ograničenom odgovornošću, Riva 4, 51000 Rijeka</item>
      <item>Natalija Lacmanović, Prolaz sestara Baković 3/III, 10000 Zagreb</item>
      <item>Meri Juričko, Ćiril Metodova br. 38, 21000 Split</item>
      <item>Odvjetničko društvo RAVLIĆ &amp; ŠURJAK društvo s ograničenom odgovornošću, Strossmayerov trg 7, 10000 Zagreb punomoćnik sudionika u postupku COCA-COLA HBC HRVATSKA - društvo s ograničenom odgovornošću za proizvodnju, prodaju i distribuciju bezalkoholnih pića</item>
      <item>Dubravka Ferić, Vončinina 2/V, 10000 Zagreb punomoćnik sudionika u postupku Mercedes-Benz Leasing Hrvatska d.o.o. za leasing nekretnina, vozila i strojeva</item>
      <item>Marko Krpan, Boškovićeva 16, 10000 Zagreb punomoćnik sudionika u postupku ISTARSKA PIVOVARA d.o.o. za proizvodnju, usluge i trgovinu</item>
      <item>Josip Šimović, Trg Drage Iblera 10/III, 10000 Zagreb punomoćnik sudionika u postupku FAIRTRADE d.o.o. za trgovinu i usluge; AWT INTERNATIONAL Trgovina i usluge, d.o.o.</item>
      <item>Mićo Ljubenko, Branimirova 29, Branimir centar-ulaz Draškovićeva, p.p. 488, 10000 Zagreb punomoćnik sudionika u postupku NIVETA, tvornica četaka d.d.</item>
    </izvorni_sadrzaj>
    <derivirana_varijabla naziv="DomainObject.Predmet.OstaliListFormatedWithAdress_1">
      <item>ODVJETNIČKO DRUŠTVO STANIĆ I PARTNERI društvo s ograničenom odgovornošću, Riva 4, 51000 Rijeka</item>
      <item>Natalija Lacmanović, Prolaz sestara Baković 3/III, 10000 Zagreb</item>
      <item>Meri Juričko, Ćiril Metodova br. 38, 21000 Split</item>
      <item>Odvjetničko društvo RAVLIĆ &amp; ŠURJAK društvo s ograničenom odgovornošću, Strossmayerov trg 7, 10000 Zagreb punomoćnik sudionika u postupku COCA-COLA HBC HRVATSKA - društvo s ograničenom odgovornošću za proizvodnju, prodaju i distribuciju bezalkoholnih pića</item>
      <item>Dubravka Ferić, Vončinina 2/V, 10000 Zagreb punomoćnik sudionika u postupku Mercedes-Benz Leasing Hrvatska d.o.o. za leasing nekretnina, vozila i strojeva</item>
      <item>Marko Krpan, Boškovićeva 16, 10000 Zagreb punomoćnik sudionika u postupku ISTARSKA PIVOVARA d.o.o. za proizvodnju, usluge i trgovinu</item>
      <item>Josip Šimović, Trg Drage Iblera 10/III, 10000 Zagreb punomoćnik sudionika u postupku FAIRTRADE d.o.o. za trgovinu i usluge; AWT INTERNATIONAL Trgovina i usluge, d.o.o.</item>
      <item>Mićo Ljubenko, Branimirova 29, Branimir centar-ulaz Draškovićeva, p.p. 488, 10000 Zagreb punomoćnik sudionika u postupku NIVETA, tvornica četaka d.d.</item>
    </derivirana_varijabla>
  </DomainObject.Predmet.OstaliListFormatedWithAdress>
  <DomainObject.Predmet.OstaliListFormatedWithAdressOIB>
    <izvorni_sadrzaj>
      <item>ODVJETNIČKO DRUŠTVO STANIĆ I PARTNERI društvo s ograničenom odgovornošću, OIB 96146860628, Riva 4, 51000 Rijeka</item>
      <item>Natalija Lacmanović, Prolaz sestara Baković 3/III, 10000 Zagreb</item>
      <item>Meri Juričko, OIB 50702238975, Ćiril Metodova br. 38, 21000 Split</item>
      <item>Odvjetničko društvo RAVLIĆ &amp; ŠURJAK društvo s ograničenom odgovornošću, OIB 94654904113, Strossmayerov trg 7, 10000 Zagreb punomoćnik sudionika u postupku COCA-COLA HBC HRVATSKA - društvo s ograničenom odgovornošću za proizvodnju, prodaju i distribuciju bezalkoholnih pića</item>
      <item>Dubravka Ferić, OIB 62223906726, Vončinina 2/V, 10000 Zagreb punomoćnik sudionika u postupku Mercedes-Benz Leasing Hrvatska d.o.o. za leasing nekretnina, vozila i strojeva</item>
      <item>Marko Krpan, OIB 24419277674, Boškovićeva 16, 10000 Zagreb punomoćnik sudionika u postupku ISTARSKA PIVOVARA d.o.o. za proizvodnju, usluge i trgovinu</item>
      <item>Josip Šimović, Trg Drage Iblera 10/III, 10000 Zagreb punomoćnik sudionika u postupku FAIRTRADE d.o.o. za trgovinu i usluge; AWT INTERNATIONAL Trgovina i usluge, d.o.o.</item>
      <item>Mićo Ljubenko, OIB 74664758370, Branimirova 29, Branimir centar-ulaz Draškovićeva, p.p. 488, 10000 Zagreb punomoćnik sudionika u postupku NIVETA, tvornica četaka d.d.</item>
    </izvorni_sadrzaj>
    <derivirana_varijabla naziv="DomainObject.Predmet.OstaliListFormatedWithAdressOIB_1">
      <item>ODVJETNIČKO DRUŠTVO STANIĆ I PARTNERI društvo s ograničenom odgovornošću, OIB 96146860628, Riva 4, 51000 Rijeka</item>
      <item>Natalija Lacmanović, Prolaz sestara Baković 3/III, 10000 Zagreb</item>
      <item>Meri Juričko, OIB 50702238975, Ćiril Metodova br. 38, 21000 Split</item>
      <item>Odvjetničko društvo RAVLIĆ &amp; ŠURJAK društvo s ograničenom odgovornošću, OIB 94654904113, Strossmayerov trg 7, 10000 Zagreb punomoćnik sudionika u postupku COCA-COLA HBC HRVATSKA - društvo s ograničenom odgovornošću za proizvodnju, prodaju i distribuciju bezalkoholnih pića</item>
      <item>Dubravka Ferić, OIB 62223906726, Vončinina 2/V, 10000 Zagreb punomoćnik sudionika u postupku Mercedes-Benz Leasing Hrvatska d.o.o. za leasing nekretnina, vozila i strojeva</item>
      <item>Marko Krpan, OIB 24419277674, Boškovićeva 16, 10000 Zagreb punomoćnik sudionika u postupku ISTARSKA PIVOVARA d.o.o. za proizvodnju, usluge i trgovinu</item>
      <item>Josip Šimović, Trg Drage Iblera 10/III, 10000 Zagreb punomoćnik sudionika u postupku FAIRTRADE d.o.o. za trgovinu i usluge; AWT INTERNATIONAL Trgovina i usluge, d.o.o.</item>
      <item>Mićo Ljubenko, OIB 74664758370, Branimirova 29, Branimir centar-ulaz Draškovićeva, p.p. 488, 10000 Zagreb punomoćnik sudionika u postupku NIVETA, tvornica četaka d.d.</item>
    </derivirana_varijabla>
  </DomainObject.Predmet.OstaliListFormatedWithAdressOIB>
  <DomainObject.Predmet.OstaliListNazivFormated>
    <izvorni_sadrzaj>
      <item>ODVJETNIČKO DRUŠTVO STANIĆ I PARTNERI društvo s ograničenom odgovornošću</item>
      <item>Natalija Lacmanović</item>
      <item>Meri Juričko</item>
      <item>Odvjetničko društvo RAVLIĆ &amp; ŠURJAK društvo s ograničenom odgovornošću</item>
      <item>Dubravka Ferić</item>
      <item>Marko Krpan</item>
      <item>Josip Šimović</item>
      <item>Mićo Ljubenko</item>
    </izvorni_sadrzaj>
    <derivirana_varijabla naziv="DomainObject.Predmet.OstaliListNazivFormated_1">
      <item>ODVJETNIČKO DRUŠTVO STANIĆ I PARTNERI društvo s ograničenom odgovornošću</item>
      <item>Natalija Lacmanović</item>
      <item>Meri Juričko</item>
      <item>Odvjetničko društvo RAVLIĆ &amp; ŠURJAK društvo s ograničenom odgovornošću</item>
      <item>Dubravka Ferić</item>
      <item>Marko Krpan</item>
      <item>Josip Šimović</item>
      <item>Mićo Ljubenko</item>
    </derivirana_varijabla>
  </DomainObject.Predmet.OstaliListNazivFormated>
  <DomainObject.Predmet.OstaliListNazivFormatedOIB>
    <izvorni_sadrzaj>
      <item>ODVJETNIČKO DRUŠTVO STANIĆ I PARTNERI društvo s ograničenom odgovornošću, OIB 96146860628</item>
      <item>Natalija Lacmanović</item>
      <item>Meri Juričko, OIB 50702238975</item>
      <item>Odvjetničko društvo RAVLIĆ &amp; ŠURJAK društvo s ograničenom odgovornošću, OIB 94654904113</item>
      <item>Dubravka Ferić, OIB 62223906726</item>
      <item>Marko Krpan, OIB 24419277674</item>
      <item>Josip Šimović</item>
      <item>Mićo Ljubenko, OIB 74664758370</item>
    </izvorni_sadrzaj>
    <derivirana_varijabla naziv="DomainObject.Predmet.OstaliListNazivFormatedOIB_1">
      <item>ODVJETNIČKO DRUŠTVO STANIĆ I PARTNERI društvo s ograničenom odgovornošću, OIB 96146860628</item>
      <item>Natalija Lacmanović</item>
      <item>Meri Juričko, OIB 50702238975</item>
      <item>Odvjetničko društvo RAVLIĆ &amp; ŠURJAK društvo s ograničenom odgovornošću, OIB 94654904113</item>
      <item>Dubravka Ferić, OIB 62223906726</item>
      <item>Marko Krpan, OIB 24419277674</item>
      <item>Josip Šimović</item>
      <item>Mićo Ljubenko, OIB 74664758370</item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17. kolovoza 2016.</izvorni_sadrzaj>
    <derivirana_varijabla naziv="DomainObject.Datum_1">17. kolovoza 2016.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KERUM društvo s ograničenom odgovornošću, za unutarnju i vanjsku trgovinu, promet i usluge i dr.</izvorni_sadrzaj>
    <derivirana_varijabla naziv="DomainObject.Predmet.StrankaIDrugi_1">KERUM društvo s ograničenom odgovornošću, za unutarnju i vanjsku trgovinu, promet i usluge i dr.</derivirana_varijabla>
  </DomainObject.Predmet.StrankaIDrugi>
  <DomainObject.Predmet.ProtustrankaIDrugi>
    <izvorni_sadrzaj/>
    <derivirana_varijabla naziv="DomainObject.Predmet.ProtustrankaIDrugi_1"/>
  </DomainObject.Predmet.ProtustrankaIDrugi>
  <DomainObject.Predmet.StrankaIDrugiAdressOIB>
    <izvorni_sadrzaj>KERUM društvo s ograničenom odgovornošću, za unutarnju i vanjsku trgovinu, promet i usluge, OIB 66124057408, Zrinjsko Frankopanska 68, Split i dr.</izvorni_sadrzaj>
    <derivirana_varijabla naziv="DomainObject.Predmet.StrankaIDrugiAdressOIB_1">KERUM društvo s ograničenom odgovornošću, za unutarnju i vanjsku trgovinu, promet i usluge, OIB 66124057408, Zrinjsko Frankopanska 68, Split i dr.</derivirana_varijabla>
  </DomainObject.Predmet.StrankaIDrugiAdressOIB>
  <DomainObject.Predmet.ProtustrankaIDrugiAdressOIB>
    <izvorni_sadrzaj/>
    <derivirana_varijabla naziv="DomainObject.Predmet.ProtustrankaIDrugiAdressOIB_1"/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KERUM društvo s ograničenom odgovornošću, za unutarnju i vanjsku trgovinu, promet i usluge</item>
      <item>NIKAS trgovina, zastupanje i posredovanje, d. o. o.</item>
      <item>ODVJETNIČKO DRUŠTVO STANIĆ I PARTNERI društvo s ograničenom odgovornošću</item>
      <item>HYPO-ALPE-ADRIA-BANK INTERNATIONAL AG</item>
      <item>Natalija Lacmanović</item>
      <item>Meri Juričko</item>
      <item>COCA-COLA HBC HRVATSKA - društvo s ograničenom odgovornošću za proizvodnju, prodaju i distribuciju bezalkoholnih pića</item>
      <item>Odvjetničko društvo RAVLIĆ &amp; ŠURJAK društvo s ograničenom odgovornošću</item>
      <item>Mercedes-Benz Leasing Hrvatska d.o.o. za leasing nekretnina, vozila i strojeva</item>
      <item>Dubravka Ferić</item>
      <item>ISTARSKA PIVOVARA d.o.o. za proizvodnju, usluge i trgovinu</item>
      <item>Marko Krpan</item>
      <item>AWT INTERNATIONAL Trgovina i usluge, d.o.o.</item>
      <item>FAIRTRADE d.o.o. za trgovinu i usluge</item>
      <item>Josip Šimović</item>
      <item>GRAD RIJEKA</item>
      <item>NIVETA, tvornica četaka d.d.</item>
      <item>Mićo Ljubenko</item>
    </izvorni_sadrzaj>
    <derivirana_varijabla naziv="DomainObject.Predmet.SudioniciListNaziv_1">
      <item>KERUM društvo s ograničenom odgovornošću, za unutarnju i vanjsku trgovinu, promet i usluge</item>
      <item>NIKAS trgovina, zastupanje i posredovanje, d. o. o.</item>
      <item>ODVJETNIČKO DRUŠTVO STANIĆ I PARTNERI društvo s ograničenom odgovornošću</item>
      <item>HYPO-ALPE-ADRIA-BANK INTERNATIONAL AG</item>
      <item>Natalija Lacmanović</item>
      <item>Meri Juričko</item>
      <item>COCA-COLA HBC HRVATSKA - društvo s ograničenom odgovornošću za proizvodnju, prodaju i distribuciju bezalkoholnih pića</item>
      <item>Odvjetničko društvo RAVLIĆ &amp; ŠURJAK društvo s ograničenom odgovornošću</item>
      <item>Mercedes-Benz Leasing Hrvatska d.o.o. za leasing nekretnina, vozila i strojeva</item>
      <item>Dubravka Ferić</item>
      <item>ISTARSKA PIVOVARA d.o.o. za proizvodnju, usluge i trgovinu</item>
      <item>Marko Krpan</item>
      <item>AWT INTERNATIONAL Trgovina i usluge, d.o.o.</item>
      <item>FAIRTRADE d.o.o. za trgovinu i usluge</item>
      <item>Josip Šimović</item>
      <item>GRAD RIJEKA</item>
      <item>NIVETA, tvornica četaka d.d.</item>
      <item>Mićo Ljubenko</item>
    </derivirana_varijabla>
  </DomainObject.Predmet.SudioniciListNaziv>
  <DomainObject.Predmet.SudioniciListAdressOIB>
    <izvorni_sadrzaj>
      <item>KERUM društvo s ograničenom odgovornošću, za unutarnju i vanjsku trgovinu, promet i usluge, OIB 66124057408, Zrinjsko Frankopanska 68,Split</item>
      <item>NIKAS trgovina, zastupanje i posredovanje, d. o. o., OIB 34588947552, Jušići 69/d,51211 Jurdani</item>
      <item>ODVJETNIČKO DRUŠTVO STANIĆ I PARTNERI društvo s ograničenom odgovornošću, OIB 96146860628, Riva 4,51000 Rijeka</item>
      <item>HYPO-ALPE-ADRIA-BANK INTERNATIONAL AG, OIB 90730821413</item>
      <item>Natalija Lacmanović, Prolaz sestara Baković 3/III,10000 Zagreb</item>
      <item>Meri Juričko, OIB 50702238975, Ćiril Metodova br. 38,21000 Split</item>
      <item>COCA-COLA HBC HRVATSKA - društvo s ograničenom odgovornošću za proizvodnju, prodaju i distribuciju bezalkoholnih pića, OIB 00228269289, Sachsova 1,10000 Zagreb</item>
      <item>Odvjetničko društvo RAVLIĆ &amp; ŠURJAK društvo s ograničenom odgovornošću, OIB 94654904113, Strossmayerov trg 7,10000 Zagreb</item>
      <item>Mercedes-Benz Leasing Hrvatska d.o.o. za leasing nekretnina, vozila i strojeva, OIB 17080997510, Kovinska 5,10000 Zagreb</item>
      <item>Dubravka Ferić, OIB 62223906726, Vončinina 2/V,10000 Zagreb</item>
      <item>ISTARSKA PIVOVARA d.o.o. za proizvodnju, usluge i trgovinu, OIB 34031012034, Sv.Ivan Dol 10,52420 Buzet</item>
      <item>Marko Krpan, OIB 24419277674, Boškovićeva 16,10000 Zagreb</item>
      <item>AWT INTERNATIONAL Trgovina i usluge, d.o.o., OIB 57159149897, Slavonska avenija 52/a,10000 Zagreb</item>
      <item>FAIRTRADE d.o.o. za trgovinu i usluge, OIB 44600453631, Slavonska avenija 52/a,10000 Zagreb</item>
      <item>Josip Šimović, Trg Drage Iblera 10/III,10000 Zagreb</item>
      <item>GRAD RIJEKA, OIB 54382731928, Korzo 16,51000 Rijeka</item>
      <item>NIVETA, tvornica četaka d.d., OIB 21685154841, Ul.Jablanova 23,31000 Osijek</item>
      <item>Mićo Ljubenko, OIB 74664758370, Branimirova 29, Branimir centar-ulaz Draškovićeva, p.p. 488,10000 Zagreb</item>
    </izvorni_sadrzaj>
    <derivirana_varijabla naziv="DomainObject.Predmet.SudioniciListAdressOIB_1">
      <item>KERUM društvo s ograničenom odgovornošću, za unutarnju i vanjsku trgovinu, promet i usluge, OIB 66124057408, Zrinjsko Frankopanska 68,Split</item>
      <item>NIKAS trgovina, zastupanje i posredovanje, d. o. o., OIB 34588947552, Jušići 69/d,51211 Jurdani</item>
      <item>ODVJETNIČKO DRUŠTVO STANIĆ I PARTNERI društvo s ograničenom odgovornošću, OIB 96146860628, Riva 4,51000 Rijeka</item>
      <item>HYPO-ALPE-ADRIA-BANK INTERNATIONAL AG, OIB 90730821413</item>
      <item>Natalija Lacmanović, Prolaz sestara Baković 3/III,10000 Zagreb</item>
      <item>Meri Juričko, OIB 50702238975, Ćiril Metodova br. 38,21000 Split</item>
      <item>COCA-COLA HBC HRVATSKA - društvo s ograničenom odgovornošću za proizvodnju, prodaju i distribuciju bezalkoholnih pića, OIB 00228269289, Sachsova 1,10000 Zagreb</item>
      <item>Odvjetničko društvo RAVLIĆ &amp; ŠURJAK društvo s ograničenom odgovornošću, OIB 94654904113, Strossmayerov trg 7,10000 Zagreb</item>
      <item>Mercedes-Benz Leasing Hrvatska d.o.o. za leasing nekretnina, vozila i strojeva, OIB 17080997510, Kovinska 5,10000 Zagreb</item>
      <item>Dubravka Ferić, OIB 62223906726, Vončinina 2/V,10000 Zagreb</item>
      <item>ISTARSKA PIVOVARA d.o.o. za proizvodnju, usluge i trgovinu, OIB 34031012034, Sv.Ivan Dol 10,52420 Buzet</item>
      <item>Marko Krpan, OIB 24419277674, Boškovićeva 16,10000 Zagreb</item>
      <item>AWT INTERNATIONAL Trgovina i usluge, d.o.o., OIB 57159149897, Slavonska avenija 52/a,10000 Zagreb</item>
      <item>FAIRTRADE d.o.o. za trgovinu i usluge, OIB 44600453631, Slavonska avenija 52/a,10000 Zagreb</item>
      <item>Josip Šimović, Trg Drage Iblera 10/III,10000 Zagreb</item>
      <item>GRAD RIJEKA, OIB 54382731928, Korzo 16,51000 Rijeka</item>
      <item>NIVETA, tvornica četaka d.d., OIB 21685154841, Ul.Jablanova 23,31000 Osijek</item>
      <item>Mićo Ljubenko, OIB 74664758370, Branimirova 29, Branimir centar-ulaz Draškovićeva, p.p. 488,10000 Zagreb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66124057408</item>
      <item>, OIB 34588947552</item>
      <item>, OIB 96146860628</item>
      <item>, OIB 90730821413</item>
      <item>, OIB null</item>
      <item>, OIB 50702238975</item>
      <item>, OIB 00228269289</item>
      <item>, OIB 94654904113</item>
      <item>, OIB 17080997510</item>
      <item>, OIB 62223906726</item>
      <item>, OIB 34031012034</item>
      <item>, OIB 24419277674</item>
      <item>, OIB 57159149897</item>
      <item>, OIB 44600453631</item>
      <item>, OIB null</item>
      <item>, OIB 54382731928</item>
      <item>, OIB 21685154841</item>
      <item>, OIB 74664758370</item>
    </izvorni_sadrzaj>
    <derivirana_varijabla naziv="DomainObject.Predmet.SudioniciListNazivOIB_1">
      <item>, OIB 66124057408</item>
      <item>, OIB 34588947552</item>
      <item>, OIB 96146860628</item>
      <item>, OIB 90730821413</item>
      <item>, OIB null</item>
      <item>, OIB 50702238975</item>
      <item>, OIB 00228269289</item>
      <item>, OIB 94654904113</item>
      <item>, OIB 17080997510</item>
      <item>, OIB 62223906726</item>
      <item>, OIB 34031012034</item>
      <item>, OIB 24419277674</item>
      <item>, OIB 57159149897</item>
      <item>, OIB 44600453631</item>
      <item>, OIB null</item>
      <item>, OIB 54382731928</item>
      <item>, OIB 21685154841</item>
      <item>, OIB 74664758370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</icms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MasterTemplate.dotm</properties:Template>
  <properties:Company/>
  <properties:Pages>3</properties:Pages>
  <properties:Words>1086</properties:Words>
  <properties:Characters>6341</properties:Characters>
  <properties:Lines>146</properties:Lines>
  <properties:Paragraphs>38</properties:Paragraphs>
  <properties:TotalTime>108</properties:TotalTime>
  <properties:ScaleCrop>false</properties:ScaleCrop>
  <properties:HeadingPairs>
    <vt:vector size="2" baseType="variant">
      <vt:variant>
        <vt:lpstr>Naslov</vt:lpstr>
      </vt:variant>
      <vt:variant>
        <vt:i4>1</vt:i4>
      </vt:variant>
    </vt:vector>
  </properties:HeadingPairs>
  <properties:TitlesOfParts>
    <vt:vector size="1" baseType="lpstr">
      <vt:lpstr/>
    </vt:vector>
  </properties:TitlesOfParts>
  <properties:LinksUpToDate>false</properties:LinksUpToDate>
  <properties:CharactersWithSpaces>7537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2016-08-03T08:21:00Z</dcterms:created>
  <dc:creator>Katarina Mikulić</dc:creator>
  <dc:description/>
  <cp:keywords/>
  <cp:lastModifiedBy>Katarina Mikulić</cp:lastModifiedBy>
  <cp:lastPrinted>2016-08-17T12:46:00Z</cp:lastPrinted>
  <dcterms:modified xmlns:xsi="http://www.w3.org/2001/XMLSchema-instance" xsi:type="dcterms:W3CDTF">2016-08-17T12:49:00Z</dcterms:modified>
  <cp:revision>10</cp:revision>
  <dc:subject/>
  <dc:title/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Novi sadržaj odluke</vt:lpwstr>
  </prop:property>
  <prop:property name="CC_coloring" pid="4" fmtid="{D5CDD505-2E9C-101B-9397-08002B2CF9AE}">
    <vt:bool>false</vt:bool>
  </prop:property>
  <prop:property name="BrojStranica" pid="5" fmtid="{D5CDD505-2E9C-101B-9397-08002B2CF9AE}">
    <vt:i4>3</vt:i4>
  </prop:property>
</prop:Properties>
</file>