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916FD" w:rsidR="00E45A83" w:rsidP="00955F87" w:rsidRDefault="00E45A83" w14:paraId="3791E2FF" w14:textId="207799B7">
      <w:pPr>
        <w15:collapsed w:val="false"/>
        <w:rPr>
          <w:rFonts w:ascii="Arial" w:hAnsi="Arial" w:cs="Arial"/>
        </w:rPr>
      </w:pPr>
      <w:r w:rsidRPr="00C916FD">
        <w:rPr>
          <w:rFonts w:ascii="Arial" w:hAnsi="Arial" w:cs="Arial"/>
          <w:b/>
        </w:rPr>
        <w:tab/>
      </w:r>
      <w:r w:rsidRPr="00C916FD">
        <w:rPr>
          <w:rFonts w:ascii="Arial" w:hAnsi="Arial" w:cs="Arial"/>
          <w:b/>
        </w:rPr>
        <w:tab/>
      </w:r>
      <w:r w:rsidR="00955F87">
        <w:rPr>
          <w:rFonts w:ascii="Arial" w:hAnsi="Arial" w:cs="Arial"/>
          <w:b/>
        </w:rPr>
        <w:t xml:space="preserve">             </w:t>
      </w:r>
      <w:r w:rsidRPr="00C916FD">
        <w:rPr>
          <w:rFonts w:ascii="Arial" w:hAnsi="Arial" w:cs="Arial"/>
        </w:rPr>
        <w:object w:dxaOrig="882" w:dyaOrig="1115" w14:anchorId="1EC16821">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95pt;height:44.05pt" id="_x0000_i1025" fillcolor="window" o:ole="">
            <v:imagedata o:title="" r:id="rId8"/>
          </v:shape>
          <o:OLEObject Type="Embed" ProgID="Word.Picture.8" ShapeID="_x0000_i1025" DrawAspect="Content" ObjectID="_1849689874" r:id="rId9"/>
        </w:object>
      </w:r>
    </w:p>
    <w:p w:rsidRPr="00C916FD" w:rsidR="00E45A83" w:rsidP="00D85021" w:rsidRDefault="00E45A83" w14:paraId="01963CD8" w14:textId="77777777">
      <w:pPr>
        <w:pStyle w:val="Naslov2"/>
        <w:jc w:val="right"/>
        <w:rPr>
          <w:rFonts w:ascii="Arial" w:hAnsi="Arial" w:cs="Arial"/>
          <w:b w:val="false"/>
          <w:szCs w:val="24"/>
        </w:rPr>
      </w:pPr>
      <w:r w:rsidRPr="00C916FD">
        <w:rPr>
          <w:rFonts w:ascii="Arial" w:hAnsi="Arial" w:cs="Arial"/>
          <w:b w:val="false"/>
          <w:szCs w:val="24"/>
        </w:rPr>
        <w:t xml:space="preserve"> </w:t>
      </w:r>
    </w:p>
    <w:tbl>
      <w:tblPr>
        <w:tblW w:w="0" w:type="auto"/>
        <w:tblLayout w:type="fixed"/>
        <w:tblLook w:firstRow="0" w:lastRow="0" w:firstColumn="0" w:lastColumn="0" w:noHBand="0" w:noVBand="0" w:val="0000"/>
      </w:tblPr>
      <w:tblGrid>
        <w:gridCol w:w="5211"/>
        <w:gridCol w:w="4017"/>
      </w:tblGrid>
      <w:tr w:rsidRPr="00C916FD" w:rsidR="00E45A83" w14:paraId="39566E1D" w14:textId="77777777">
        <w:tc>
          <w:tcPr>
            <w:tcW w:w="5211" w:type="dxa"/>
          </w:tcPr>
          <w:p w:rsidRPr="00C916FD" w:rsidR="00E45A83" w:rsidP="00D85021" w:rsidRDefault="008459F0" w14:paraId="7BA8E86E" w14:textId="77777777">
            <w:pPr>
              <w:pStyle w:val="Naslov3"/>
              <w:jc w:val="center"/>
              <w:rPr>
                <w:rFonts w:ascii="Arial" w:hAnsi="Arial" w:cs="Arial"/>
                <w:b w:val="false"/>
                <w:sz w:val="24"/>
                <w:szCs w:val="24"/>
              </w:rPr>
            </w:pPr>
            <w:r w:rsidRPr="00C916FD">
              <w:rPr>
                <w:rFonts w:ascii="Arial" w:hAnsi="Arial" w:cs="Arial"/>
                <w:b w:val="false"/>
                <w:sz w:val="24"/>
                <w:szCs w:val="24"/>
              </w:rPr>
              <w:t>Republika Hrvatska</w:t>
            </w:r>
          </w:p>
        </w:tc>
        <w:tc>
          <w:tcPr>
            <w:tcW w:w="4017" w:type="dxa"/>
          </w:tcPr>
          <w:p w:rsidRPr="00C916FD" w:rsidR="00E45A83" w:rsidP="00D85021" w:rsidRDefault="00E45A83" w14:paraId="19E9CC7C" w14:textId="77777777">
            <w:pPr>
              <w:tabs>
                <w:tab w:val="left" w:pos="851"/>
              </w:tabs>
              <w:rPr>
                <w:rFonts w:ascii="Arial" w:hAnsi="Arial" w:cs="Arial"/>
              </w:rPr>
            </w:pPr>
          </w:p>
        </w:tc>
      </w:tr>
      <w:tr w:rsidRPr="00C916FD" w:rsidR="00E45A83" w14:paraId="3BFFFC2C" w14:textId="77777777">
        <w:tc>
          <w:tcPr>
            <w:tcW w:w="5211" w:type="dxa"/>
          </w:tcPr>
          <w:p w:rsidRPr="00C916FD" w:rsidR="00E45A83" w:rsidP="00D85021" w:rsidRDefault="008459F0" w14:paraId="43CB29CC" w14:textId="77777777">
            <w:pPr>
              <w:tabs>
                <w:tab w:val="left" w:pos="851"/>
              </w:tabs>
              <w:jc w:val="center"/>
              <w:rPr>
                <w:rFonts w:ascii="Arial" w:hAnsi="Arial" w:cs="Arial"/>
              </w:rPr>
            </w:pPr>
            <w:r w:rsidRPr="00C916FD">
              <w:rPr>
                <w:rFonts w:ascii="Arial" w:hAnsi="Arial" w:cs="Arial"/>
              </w:rPr>
              <w:t>Visoki prekršajni sud Republike Hrvatske</w:t>
            </w:r>
          </w:p>
        </w:tc>
        <w:tc>
          <w:tcPr>
            <w:tcW w:w="4017" w:type="dxa"/>
          </w:tcPr>
          <w:p w:rsidRPr="00C916FD" w:rsidR="00E45A83" w:rsidP="00D85021" w:rsidRDefault="00E45A83" w14:paraId="640F5A16" w14:textId="77777777">
            <w:pPr>
              <w:tabs>
                <w:tab w:val="left" w:pos="851"/>
              </w:tabs>
              <w:jc w:val="center"/>
              <w:rPr>
                <w:rFonts w:ascii="Arial" w:hAnsi="Arial" w:cs="Arial"/>
              </w:rPr>
            </w:pPr>
          </w:p>
        </w:tc>
      </w:tr>
      <w:tr w:rsidRPr="00C916FD" w:rsidR="00E45A83" w14:paraId="02EDCD1B" w14:textId="77777777">
        <w:tc>
          <w:tcPr>
            <w:tcW w:w="5211" w:type="dxa"/>
          </w:tcPr>
          <w:p w:rsidRPr="00C916FD" w:rsidR="00E45A83" w:rsidP="00D85021" w:rsidRDefault="008459F0" w14:paraId="6679F953" w14:textId="77777777">
            <w:pPr>
              <w:tabs>
                <w:tab w:val="left" w:pos="851"/>
              </w:tabs>
              <w:jc w:val="center"/>
              <w:rPr>
                <w:rFonts w:ascii="Arial" w:hAnsi="Arial" w:cs="Arial"/>
              </w:rPr>
            </w:pPr>
            <w:r w:rsidRPr="00C916FD">
              <w:rPr>
                <w:rFonts w:ascii="Arial" w:hAnsi="Arial" w:cs="Arial"/>
              </w:rPr>
              <w:t>Zagreb</w:t>
            </w:r>
          </w:p>
        </w:tc>
        <w:tc>
          <w:tcPr>
            <w:tcW w:w="4017" w:type="dxa"/>
          </w:tcPr>
          <w:p w:rsidRPr="00C916FD" w:rsidR="00E45A83" w:rsidP="00D85021" w:rsidRDefault="00E45A83" w14:paraId="705EE115" w14:textId="77777777">
            <w:pPr>
              <w:tabs>
                <w:tab w:val="left" w:pos="851"/>
              </w:tabs>
              <w:rPr>
                <w:rFonts w:ascii="Arial" w:hAnsi="Arial" w:cs="Arial"/>
              </w:rPr>
            </w:pPr>
            <w:r w:rsidRPr="00C916FD">
              <w:rPr>
                <w:rFonts w:ascii="Arial" w:hAnsi="Arial" w:cs="Arial"/>
              </w:rPr>
              <w:t xml:space="preserve">                       Broj:</w:t>
            </w:r>
            <w:r w:rsidR="00C916FD">
              <w:rPr>
                <w:rFonts w:ascii="Arial" w:hAnsi="Arial" w:cs="Arial"/>
              </w:rPr>
              <w:t>Pp</w:t>
            </w:r>
            <w:r w:rsidRPr="00C916FD">
              <w:rPr>
                <w:rFonts w:ascii="Arial" w:hAnsi="Arial" w:cs="Arial"/>
              </w:rPr>
              <w:t>ž-</w:t>
            </w:r>
            <w:r w:rsidR="00B54A1A">
              <w:rPr>
                <w:rFonts w:ascii="Arial" w:hAnsi="Arial" w:cs="Arial"/>
              </w:rPr>
              <w:t>269</w:t>
            </w:r>
            <w:r w:rsidRPr="00C916FD">
              <w:rPr>
                <w:rFonts w:ascii="Arial" w:hAnsi="Arial" w:cs="Arial"/>
              </w:rPr>
              <w:t>/20</w:t>
            </w:r>
            <w:r w:rsidRPr="00C916FD" w:rsidR="003974FA">
              <w:rPr>
                <w:rFonts w:ascii="Arial" w:hAnsi="Arial" w:cs="Arial"/>
              </w:rPr>
              <w:t>2</w:t>
            </w:r>
            <w:r w:rsidR="00B54A1A">
              <w:rPr>
                <w:rFonts w:ascii="Arial" w:hAnsi="Arial" w:cs="Arial"/>
              </w:rPr>
              <w:t>6</w:t>
            </w:r>
            <w:r w:rsidRPr="00C916FD">
              <w:rPr>
                <w:rFonts w:ascii="Arial" w:hAnsi="Arial" w:cs="Arial"/>
              </w:rPr>
              <w:t xml:space="preserve">      </w:t>
            </w:r>
          </w:p>
        </w:tc>
      </w:tr>
    </w:tbl>
    <w:p w:rsidR="004827E4" w:rsidP="00D85021" w:rsidRDefault="004827E4" w14:paraId="77E23CA1" w14:textId="77777777">
      <w:pPr>
        <w:rPr>
          <w:rFonts w:ascii="Arial" w:hAnsi="Arial" w:cs="Arial"/>
        </w:rPr>
      </w:pPr>
    </w:p>
    <w:p w:rsidRPr="00C916FD" w:rsidR="00796194" w:rsidP="00D85021" w:rsidRDefault="00796194" w14:paraId="3D3CD2B1" w14:textId="77777777">
      <w:pPr>
        <w:rPr>
          <w:rFonts w:ascii="Arial" w:hAnsi="Arial" w:cs="Arial"/>
        </w:rPr>
      </w:pPr>
    </w:p>
    <w:p w:rsidR="00A4712B" w:rsidP="00D85021" w:rsidRDefault="00A4712B" w14:paraId="616BB7ED" w14:textId="77777777">
      <w:pPr>
        <w:jc w:val="center"/>
        <w:rPr>
          <w:rFonts w:ascii="Arial" w:hAnsi="Arial" w:cs="Arial"/>
        </w:rPr>
      </w:pPr>
    </w:p>
    <w:p w:rsidR="00A574B0" w:rsidP="00D85021" w:rsidRDefault="00A574B0" w14:paraId="7C7BE0F3" w14:textId="77777777">
      <w:pPr>
        <w:pStyle w:val="margin-zero"/>
        <w:shd w:val="clear" w:color="auto" w:fill="FFFFFF"/>
        <w:spacing w:before="0" w:beforeAutospacing="false" w:after="0" w:afterAutospacing="false"/>
        <w:jc w:val="center"/>
        <w:rPr>
          <w:rFonts w:ascii="Arial" w:hAnsi="Arial" w:cs="Arial"/>
          <w:color w:val="212529"/>
        </w:rPr>
      </w:pPr>
    </w:p>
    <w:p w:rsidR="001E3525" w:rsidP="00D85021" w:rsidRDefault="001E3525" w14:paraId="3771D306" w14:textId="77777777">
      <w:pPr>
        <w:pStyle w:val="margin-zero"/>
        <w:shd w:val="clear" w:color="auto" w:fill="FFFFFF"/>
        <w:spacing w:before="0" w:beforeAutospacing="false" w:after="0" w:afterAutospacing="false"/>
        <w:jc w:val="center"/>
        <w:rPr>
          <w:rFonts w:ascii="Arial" w:hAnsi="Arial" w:cs="Arial"/>
          <w:color w:val="212529"/>
          <w:lang w:val="en-US" w:eastAsia="en-US"/>
        </w:rPr>
      </w:pPr>
      <w:r>
        <w:rPr>
          <w:rFonts w:ascii="Arial" w:hAnsi="Arial" w:cs="Arial"/>
          <w:color w:val="212529"/>
        </w:rPr>
        <w:t>U  I M E  R E P U B L I K E  H R V A T S K E</w:t>
      </w:r>
    </w:p>
    <w:p w:rsidR="001E3525" w:rsidP="00D85021" w:rsidRDefault="001E3525" w14:paraId="24B953B0" w14:textId="77777777">
      <w:pPr>
        <w:pStyle w:val="margin-zero"/>
        <w:shd w:val="clear" w:color="auto" w:fill="FFFFFF"/>
        <w:spacing w:before="0" w:beforeAutospacing="false" w:after="0" w:afterAutospacing="false"/>
        <w:jc w:val="center"/>
        <w:rPr>
          <w:rFonts w:ascii="Arial" w:hAnsi="Arial" w:cs="Arial"/>
          <w:color w:val="212529"/>
        </w:rPr>
      </w:pPr>
    </w:p>
    <w:p w:rsidR="001E3525" w:rsidP="00D85021" w:rsidRDefault="001E3525" w14:paraId="74CC5DDA" w14:textId="77777777">
      <w:pPr>
        <w:pStyle w:val="margin-zero"/>
        <w:shd w:val="clear" w:color="auto" w:fill="FFFFFF"/>
        <w:spacing w:before="0" w:beforeAutospacing="false" w:after="0" w:afterAutospacing="false"/>
        <w:jc w:val="center"/>
        <w:rPr>
          <w:rFonts w:ascii="Arial" w:hAnsi="Arial" w:cs="Arial"/>
          <w:color w:val="212529"/>
        </w:rPr>
      </w:pPr>
      <w:r>
        <w:rPr>
          <w:rFonts w:ascii="Arial" w:hAnsi="Arial" w:cs="Arial"/>
          <w:color w:val="212529"/>
        </w:rPr>
        <w:t>P R E S U D A</w:t>
      </w:r>
    </w:p>
    <w:p w:rsidRPr="00C916FD" w:rsidR="004827E4" w:rsidP="00D85021" w:rsidRDefault="004827E4" w14:paraId="5F396902" w14:textId="77777777">
      <w:pPr>
        <w:rPr>
          <w:rFonts w:ascii="Arial" w:hAnsi="Arial" w:cs="Arial"/>
        </w:rPr>
      </w:pPr>
    </w:p>
    <w:p w:rsidRPr="00061E6E" w:rsidR="00E74A4D" w:rsidP="00D85021" w:rsidRDefault="00805FA7" w14:paraId="387E5276" w14:textId="49BC2F37">
      <w:pPr>
        <w:ind w:firstLine="708"/>
        <w:jc w:val="both"/>
        <w:rPr>
          <w:rFonts w:ascii="Arial" w:hAnsi="Arial" w:cs="Arial"/>
        </w:rPr>
      </w:pPr>
      <w:r w:rsidRPr="00061E6E">
        <w:rPr>
          <w:rFonts w:ascii="Arial" w:hAnsi="Arial" w:cs="Arial"/>
        </w:rPr>
        <w:t xml:space="preserve">Visoki prekršajni sud Republike Hrvatske, u vijeću sastavljenom od sudaca </w:t>
      </w:r>
      <w:r w:rsidRPr="00061E6E" w:rsidR="003E40CC">
        <w:rPr>
          <w:rFonts w:ascii="Arial" w:hAnsi="Arial" w:cs="Arial"/>
        </w:rPr>
        <w:t>Maria Soljačića</w:t>
      </w:r>
      <w:r w:rsidRPr="00061E6E">
        <w:rPr>
          <w:rFonts w:ascii="Arial" w:hAnsi="Arial" w:cs="Arial"/>
        </w:rPr>
        <w:t xml:space="preserve"> kao predsjednika vijeća, </w:t>
      </w:r>
      <w:r w:rsidRPr="00BF15D3">
        <w:rPr>
          <w:rFonts w:ascii="Arial" w:hAnsi="Arial" w:cs="Arial"/>
        </w:rPr>
        <w:t>te</w:t>
      </w:r>
      <w:r w:rsidRPr="00BF15D3" w:rsidR="002A3A33">
        <w:rPr>
          <w:rFonts w:ascii="Arial" w:hAnsi="Arial" w:cs="Arial"/>
        </w:rPr>
        <w:t xml:space="preserve"> </w:t>
      </w:r>
      <w:r w:rsidRPr="00061E6E" w:rsidR="00155B4C">
        <w:rPr>
          <w:rFonts w:ascii="Arial" w:hAnsi="Arial" w:cs="Arial"/>
        </w:rPr>
        <w:t>Marjane Rajić</w:t>
      </w:r>
      <w:r w:rsidRPr="00061E6E">
        <w:rPr>
          <w:rFonts w:ascii="Arial" w:hAnsi="Arial" w:cs="Arial"/>
        </w:rPr>
        <w:t xml:space="preserve"> </w:t>
      </w:r>
      <w:r w:rsidR="00BF15D3">
        <w:rPr>
          <w:rFonts w:ascii="Arial" w:hAnsi="Arial" w:cs="Arial"/>
        </w:rPr>
        <w:t xml:space="preserve">i </w:t>
      </w:r>
      <w:r w:rsidRPr="00BF15D3" w:rsidR="00BF15D3">
        <w:rPr>
          <w:rFonts w:ascii="Arial" w:hAnsi="Arial" w:cs="Arial"/>
        </w:rPr>
        <w:t>Tomislava Tomašića</w:t>
      </w:r>
      <w:r w:rsidR="00BF15D3">
        <w:rPr>
          <w:rFonts w:ascii="Arial" w:hAnsi="Arial" w:cs="Arial"/>
        </w:rPr>
        <w:t xml:space="preserve"> </w:t>
      </w:r>
      <w:r w:rsidRPr="00061E6E">
        <w:rPr>
          <w:rFonts w:ascii="Arial" w:hAnsi="Arial" w:cs="Arial"/>
        </w:rPr>
        <w:t>kao član</w:t>
      </w:r>
      <w:r w:rsidRPr="00061E6E" w:rsidR="008459F0">
        <w:rPr>
          <w:rFonts w:ascii="Arial" w:hAnsi="Arial" w:cs="Arial"/>
        </w:rPr>
        <w:t>ova</w:t>
      </w:r>
      <w:r w:rsidRPr="00061E6E">
        <w:rPr>
          <w:rFonts w:ascii="Arial" w:hAnsi="Arial" w:cs="Arial"/>
        </w:rPr>
        <w:t xml:space="preserve"> vijeća, </w:t>
      </w:r>
      <w:r w:rsidRPr="00061E6E" w:rsidR="00155B4C">
        <w:rPr>
          <w:rFonts w:ascii="Arial" w:hAnsi="Arial" w:cs="Arial"/>
        </w:rPr>
        <w:t>uz sudjelovanje višeg sudskog savjetnika - specijalista Željka Kudrića, kao zapisničara</w:t>
      </w:r>
      <w:r w:rsidRPr="00061E6E">
        <w:rPr>
          <w:rFonts w:ascii="Arial" w:hAnsi="Arial" w:cs="Arial"/>
        </w:rPr>
        <w:t xml:space="preserve">, u prekršajnom postupku </w:t>
      </w:r>
      <w:r w:rsidRPr="00061E6E" w:rsidR="008459F0">
        <w:rPr>
          <w:rFonts w:ascii="Arial" w:hAnsi="Arial" w:cs="Arial"/>
        </w:rPr>
        <w:t xml:space="preserve">protiv </w:t>
      </w:r>
      <w:r w:rsidRPr="00515EBB" w:rsidR="00796194">
        <w:rPr>
          <w:rFonts w:ascii="Arial" w:hAnsi="Arial" w:cs="Arial"/>
        </w:rPr>
        <w:t xml:space="preserve">I okrivljenika pravne osobe </w:t>
      </w:r>
      <w:r w:rsidRPr="00515EBB" w:rsidR="00B54A1A">
        <w:rPr>
          <w:rFonts w:ascii="Arial" w:hAnsi="Arial" w:cs="Arial"/>
        </w:rPr>
        <w:t xml:space="preserve">Visokogradnja prijevoz d.o.o. i </w:t>
      </w:r>
      <w:r w:rsidRPr="00515EBB" w:rsidR="00796194">
        <w:rPr>
          <w:rFonts w:ascii="Arial" w:hAnsi="Arial" w:cs="Arial"/>
        </w:rPr>
        <w:t>II okrivljeni</w:t>
      </w:r>
      <w:r w:rsidRPr="00515EBB" w:rsidR="00B54A1A">
        <w:rPr>
          <w:rFonts w:ascii="Arial" w:hAnsi="Arial" w:cs="Arial"/>
        </w:rPr>
        <w:t>ka</w:t>
      </w:r>
      <w:r w:rsidRPr="00515EBB" w:rsidR="00796194">
        <w:rPr>
          <w:rFonts w:ascii="Arial" w:hAnsi="Arial" w:cs="Arial"/>
        </w:rPr>
        <w:t xml:space="preserve"> odgovorne osobe Ivan</w:t>
      </w:r>
      <w:r w:rsidRPr="00515EBB" w:rsidR="00B54A1A">
        <w:rPr>
          <w:rFonts w:ascii="Arial" w:hAnsi="Arial" w:cs="Arial"/>
        </w:rPr>
        <w:t>a Dragičević</w:t>
      </w:r>
      <w:r w:rsidRPr="00515EBB" w:rsidR="009425A1">
        <w:rPr>
          <w:rFonts w:ascii="Arial" w:hAnsi="Arial" w:cs="Arial"/>
        </w:rPr>
        <w:t>,</w:t>
      </w:r>
      <w:r w:rsidR="009425A1">
        <w:rPr>
          <w:rFonts w:ascii="Arial" w:hAnsi="Arial" w:cs="Arial"/>
        </w:rPr>
        <w:t xml:space="preserve"> </w:t>
      </w:r>
      <w:r w:rsidRPr="00061E6E" w:rsidR="008459F0">
        <w:rPr>
          <w:rFonts w:ascii="Arial" w:hAnsi="Arial" w:cs="Arial"/>
        </w:rPr>
        <w:t xml:space="preserve">zbog prekršaja iz </w:t>
      </w:r>
      <w:bookmarkStart w:name="_Hlk182901593" w:id="0"/>
      <w:r w:rsidR="00796194">
        <w:rPr>
          <w:rFonts w:ascii="Arial" w:hAnsi="Arial" w:cs="Arial"/>
        </w:rPr>
        <w:t>članka 38.a. stavak 1. alineja 2. i stavak 2. Zakona o radnom vremenu, obveznim odmorima mobilnih radnika i uređajima za bilježenje u cestovnom prijevozu ("Narodne novine" broj: 75/13., 36., 15., 46/17., 152/22.)</w:t>
      </w:r>
      <w:r w:rsidR="00161E8E">
        <w:rPr>
          <w:rFonts w:ascii="Arial" w:hAnsi="Arial" w:cs="Arial"/>
        </w:rPr>
        <w:t>,</w:t>
      </w:r>
      <w:r w:rsidR="00DE7792">
        <w:rPr>
          <w:rFonts w:ascii="Arial" w:hAnsi="Arial" w:cs="Arial"/>
        </w:rPr>
        <w:t xml:space="preserve"> </w:t>
      </w:r>
      <w:bookmarkEnd w:id="0"/>
      <w:r w:rsidRPr="00061E6E" w:rsidR="008459F0">
        <w:rPr>
          <w:rFonts w:ascii="Arial" w:hAnsi="Arial" w:cs="Arial"/>
        </w:rPr>
        <w:t>odlučujući o žalb</w:t>
      </w:r>
      <w:r w:rsidRPr="00061E6E" w:rsidR="00F23125">
        <w:rPr>
          <w:rFonts w:ascii="Arial" w:hAnsi="Arial" w:cs="Arial"/>
        </w:rPr>
        <w:t>i</w:t>
      </w:r>
      <w:r w:rsidRPr="00061E6E" w:rsidR="008459F0">
        <w:rPr>
          <w:rFonts w:ascii="Arial" w:hAnsi="Arial" w:cs="Arial"/>
        </w:rPr>
        <w:t xml:space="preserve"> </w:t>
      </w:r>
      <w:r w:rsidRPr="00061E6E" w:rsidR="00732029">
        <w:rPr>
          <w:rFonts w:ascii="Arial" w:hAnsi="Arial" w:cs="Arial"/>
        </w:rPr>
        <w:t>tužitelja</w:t>
      </w:r>
      <w:r w:rsidR="00B54A1A">
        <w:rPr>
          <w:rFonts w:ascii="Arial" w:hAnsi="Arial" w:cs="Arial"/>
        </w:rPr>
        <w:t>, podnijetoj protiv presude Općinskog suda u Rijeci, Stalna služba u Delnicama od 30.listopada 2025., broj: Pp-4450/2025-2, na sjednici vijeća održanoj</w:t>
      </w:r>
      <w:r w:rsidR="00D85021">
        <w:rPr>
          <w:rFonts w:ascii="Arial" w:hAnsi="Arial" w:cs="Arial"/>
        </w:rPr>
        <w:t xml:space="preserve"> 6. svibnja</w:t>
      </w:r>
      <w:r w:rsidR="00B54A1A">
        <w:rPr>
          <w:rFonts w:ascii="Arial" w:hAnsi="Arial" w:cs="Arial"/>
        </w:rPr>
        <w:t xml:space="preserve"> </w:t>
      </w:r>
      <w:r w:rsidR="00B54A1A">
        <w:rPr>
          <w:rFonts w:ascii="Arial" w:hAnsi="Arial" w:cs="Arial"/>
          <w:lang w:val="de-DE"/>
        </w:rPr>
        <w:t>2026</w:t>
      </w:r>
      <w:r w:rsidR="00B54A1A">
        <w:rPr>
          <w:rFonts w:ascii="Arial" w:hAnsi="Arial" w:cs="Arial"/>
        </w:rPr>
        <w:t>.,</w:t>
      </w:r>
      <w:r w:rsidRPr="00061E6E" w:rsidR="008459F0">
        <w:rPr>
          <w:rFonts w:ascii="Arial" w:hAnsi="Arial" w:cs="Arial"/>
        </w:rPr>
        <w:t xml:space="preserve"> </w:t>
      </w:r>
    </w:p>
    <w:p w:rsidR="00F43570" w:rsidP="00D85021" w:rsidRDefault="00F43570" w14:paraId="612E3F73" w14:textId="77777777">
      <w:pPr>
        <w:pStyle w:val="margin-zero"/>
        <w:shd w:val="clear" w:color="auto" w:fill="FFFFFF"/>
        <w:spacing w:before="0" w:beforeAutospacing="false" w:after="0" w:afterAutospacing="false"/>
        <w:jc w:val="center"/>
        <w:rPr>
          <w:rFonts w:ascii="Arial" w:hAnsi="Arial" w:cs="Arial"/>
          <w:color w:val="000000"/>
        </w:rPr>
      </w:pPr>
    </w:p>
    <w:p w:rsidRPr="00061E6E" w:rsidR="00E45A83" w:rsidP="00D85021" w:rsidRDefault="00E45A83" w14:paraId="4644FCAA" w14:textId="77777777">
      <w:pPr>
        <w:jc w:val="center"/>
        <w:rPr>
          <w:rFonts w:ascii="Arial" w:hAnsi="Arial" w:cs="Arial"/>
        </w:rPr>
      </w:pPr>
      <w:r w:rsidRPr="00061E6E">
        <w:rPr>
          <w:rFonts w:ascii="Arial" w:hAnsi="Arial" w:cs="Arial"/>
        </w:rPr>
        <w:t>p r e s u d i o  j e</w:t>
      </w:r>
    </w:p>
    <w:p w:rsidRPr="00061E6E" w:rsidR="00E45A83" w:rsidP="00D85021" w:rsidRDefault="00E45A83" w14:paraId="5F9DD016" w14:textId="77777777">
      <w:pPr>
        <w:jc w:val="center"/>
        <w:rPr>
          <w:rFonts w:ascii="Arial" w:hAnsi="Arial" w:cs="Arial"/>
          <w:b/>
        </w:rPr>
      </w:pPr>
      <w:r w:rsidRPr="00061E6E">
        <w:rPr>
          <w:rFonts w:ascii="Arial" w:hAnsi="Arial" w:cs="Arial"/>
        </w:rPr>
        <w:tab/>
      </w:r>
    </w:p>
    <w:p w:rsidR="00B54A1A" w:rsidP="00D85021" w:rsidRDefault="00B54A1A" w14:paraId="4444BD06" w14:textId="77777777">
      <w:pPr>
        <w:ind w:firstLine="708"/>
        <w:jc w:val="both"/>
        <w:rPr>
          <w:rFonts w:ascii="Arial" w:hAnsi="Arial" w:cs="Arial"/>
          <w:color w:val="000000"/>
        </w:rPr>
      </w:pPr>
      <w:r>
        <w:rPr>
          <w:rFonts w:ascii="Arial" w:hAnsi="Arial" w:cs="Arial"/>
          <w:color w:val="000000"/>
        </w:rPr>
        <w:t xml:space="preserve">Odbija se kao neosnovana žalba tužitelja Ministarstva unutarnjih poslova Republike Hrvatske, Policijske uprave primorsko – goranske, Policijske postaje Vrbovsko i pobijana prvostupanjska presuda potvrđuje. </w:t>
      </w:r>
    </w:p>
    <w:p w:rsidRPr="00061E6E" w:rsidR="00E8504D" w:rsidP="00D85021" w:rsidRDefault="00E8504D" w14:paraId="1C1471A3" w14:textId="77777777">
      <w:pPr>
        <w:pStyle w:val="Naslov3"/>
        <w:jc w:val="center"/>
        <w:rPr>
          <w:rFonts w:ascii="Arial" w:hAnsi="Arial" w:cs="Arial"/>
          <w:b w:val="false"/>
          <w:sz w:val="24"/>
          <w:szCs w:val="24"/>
        </w:rPr>
      </w:pPr>
    </w:p>
    <w:p w:rsidRPr="00061E6E" w:rsidR="00E45A83" w:rsidP="00D85021" w:rsidRDefault="00E45A83" w14:paraId="5758479D" w14:textId="77777777">
      <w:pPr>
        <w:pStyle w:val="Naslov3"/>
        <w:jc w:val="center"/>
        <w:rPr>
          <w:rFonts w:ascii="Arial" w:hAnsi="Arial" w:cs="Arial"/>
          <w:b w:val="false"/>
          <w:sz w:val="24"/>
          <w:szCs w:val="24"/>
        </w:rPr>
      </w:pPr>
      <w:r w:rsidRPr="00061E6E">
        <w:rPr>
          <w:rFonts w:ascii="Arial" w:hAnsi="Arial" w:cs="Arial"/>
          <w:b w:val="false"/>
          <w:sz w:val="24"/>
          <w:szCs w:val="24"/>
        </w:rPr>
        <w:t>Obrazloženje</w:t>
      </w:r>
    </w:p>
    <w:p w:rsidRPr="00A523C5" w:rsidR="004827E4" w:rsidP="00D85021" w:rsidRDefault="004827E4" w14:paraId="70C04439" w14:textId="77777777">
      <w:pPr>
        <w:jc w:val="both"/>
        <w:rPr>
          <w:rFonts w:ascii="Arial" w:hAnsi="Arial" w:cs="Arial"/>
        </w:rPr>
      </w:pPr>
    </w:p>
    <w:p w:rsidR="00356760" w:rsidP="00D85021" w:rsidRDefault="00C916FD" w14:paraId="1B063805" w14:textId="4CEFFCB2">
      <w:pPr>
        <w:jc w:val="both"/>
        <w:rPr>
          <w:rFonts w:ascii="Arial" w:hAnsi="Arial" w:cs="Arial"/>
          <w:color w:val="000000"/>
        </w:rPr>
      </w:pPr>
      <w:r w:rsidRPr="001B74E7">
        <w:rPr>
          <w:rFonts w:ascii="Arial" w:hAnsi="Arial" w:cs="Arial"/>
        </w:rPr>
        <w:t xml:space="preserve">1. </w:t>
      </w:r>
      <w:r w:rsidRPr="001B74E7" w:rsidR="005E3631">
        <w:rPr>
          <w:rFonts w:ascii="Arial" w:hAnsi="Arial" w:cs="Arial"/>
          <w:color w:val="000000"/>
        </w:rPr>
        <w:t xml:space="preserve">Pobijanom prvostupanjskom presudom </w:t>
      </w:r>
      <w:r w:rsidRPr="001B74E7" w:rsidR="00C46BA7">
        <w:rPr>
          <w:rFonts w:ascii="Arial" w:hAnsi="Arial" w:cs="Arial"/>
        </w:rPr>
        <w:t xml:space="preserve">I okrivljenik pravna osoba </w:t>
      </w:r>
      <w:r w:rsidRPr="00515EBB" w:rsidR="00B54A1A">
        <w:rPr>
          <w:rFonts w:ascii="Arial" w:hAnsi="Arial" w:cs="Arial"/>
        </w:rPr>
        <w:t>Visokogradnja prijevoz d.o.o. i</w:t>
      </w:r>
      <w:r w:rsidRPr="001B74E7" w:rsidR="00C46BA7">
        <w:rPr>
          <w:rFonts w:ascii="Arial" w:hAnsi="Arial" w:cs="Arial"/>
        </w:rPr>
        <w:t xml:space="preserve"> II okrivljenik odgovorna osoba Ivan</w:t>
      </w:r>
      <w:r w:rsidR="00B54A1A">
        <w:rPr>
          <w:rFonts w:ascii="Arial" w:hAnsi="Arial" w:cs="Arial"/>
        </w:rPr>
        <w:t xml:space="preserve"> Dragičević</w:t>
      </w:r>
      <w:r w:rsidRPr="001B74E7" w:rsidR="00C46BA7">
        <w:rPr>
          <w:rFonts w:ascii="Arial" w:hAnsi="Arial" w:cs="Arial"/>
        </w:rPr>
        <w:t xml:space="preserve"> </w:t>
      </w:r>
      <w:r w:rsidRPr="001B74E7" w:rsidR="00034111">
        <w:rPr>
          <w:rFonts w:ascii="Arial" w:hAnsi="Arial" w:cs="Arial"/>
        </w:rPr>
        <w:t>su</w:t>
      </w:r>
      <w:r w:rsidRPr="001B74E7" w:rsidR="005E3631">
        <w:rPr>
          <w:rFonts w:ascii="Arial" w:hAnsi="Arial" w:cs="Arial"/>
        </w:rPr>
        <w:t xml:space="preserve"> </w:t>
      </w:r>
      <w:r w:rsidRPr="001B74E7" w:rsidR="00300FD7">
        <w:rPr>
          <w:rFonts w:ascii="Arial" w:hAnsi="Arial" w:cs="Arial"/>
        </w:rPr>
        <w:t>na temelju članka 1</w:t>
      </w:r>
      <w:r w:rsidR="00B54A1A">
        <w:rPr>
          <w:rFonts w:ascii="Arial" w:hAnsi="Arial" w:cs="Arial"/>
        </w:rPr>
        <w:t>82</w:t>
      </w:r>
      <w:r w:rsidRPr="001B74E7" w:rsidR="00300FD7">
        <w:rPr>
          <w:rFonts w:ascii="Arial" w:hAnsi="Arial" w:cs="Arial"/>
        </w:rPr>
        <w:t xml:space="preserve">. </w:t>
      </w:r>
      <w:r w:rsidRPr="001B74E7" w:rsidR="00D040DF">
        <w:rPr>
          <w:rFonts w:ascii="Arial" w:hAnsi="Arial" w:cs="Arial"/>
        </w:rPr>
        <w:t xml:space="preserve">točka </w:t>
      </w:r>
      <w:r w:rsidR="00B54A1A">
        <w:rPr>
          <w:rFonts w:ascii="Arial" w:hAnsi="Arial" w:cs="Arial"/>
        </w:rPr>
        <w:t>1</w:t>
      </w:r>
      <w:r w:rsidRPr="001B74E7" w:rsidR="00300FD7">
        <w:rPr>
          <w:rFonts w:ascii="Arial" w:hAnsi="Arial" w:cs="Arial"/>
        </w:rPr>
        <w:t>.</w:t>
      </w:r>
      <w:r w:rsidR="00D85021">
        <w:rPr>
          <w:rFonts w:ascii="Arial" w:hAnsi="Arial" w:cs="Arial"/>
        </w:rPr>
        <w:t xml:space="preserve"> (pravilno članka 161. stavka 6.)</w:t>
      </w:r>
      <w:r w:rsidRPr="001B74E7" w:rsidR="00300FD7">
        <w:rPr>
          <w:rFonts w:ascii="Arial" w:hAnsi="Arial" w:cs="Arial"/>
        </w:rPr>
        <w:t xml:space="preserve"> Prekršajnog zakona, oslobođen</w:t>
      </w:r>
      <w:r w:rsidRPr="001B74E7" w:rsidR="00034111">
        <w:rPr>
          <w:rFonts w:ascii="Arial" w:hAnsi="Arial" w:cs="Arial"/>
        </w:rPr>
        <w:t>i</w:t>
      </w:r>
      <w:r w:rsidRPr="001B74E7" w:rsidR="00300FD7">
        <w:rPr>
          <w:rFonts w:ascii="Arial" w:hAnsi="Arial" w:cs="Arial"/>
        </w:rPr>
        <w:t xml:space="preserve"> od optužbe, zbog prekršaja iz </w:t>
      </w:r>
      <w:r w:rsidRPr="001B74E7" w:rsidR="00C46BA7">
        <w:rPr>
          <w:rFonts w:ascii="Arial" w:hAnsi="Arial" w:cs="Arial"/>
        </w:rPr>
        <w:t xml:space="preserve">članka 38.a. stavak 1. alineja 2. i stavak 2. Zakona o radnom vremenu, obveznim odmorima mobilnih radnika i uređajima za bilježenje u cestovnom prijevozu, </w:t>
      </w:r>
      <w:r w:rsidRPr="001B74E7" w:rsidR="00300FD7">
        <w:rPr>
          <w:rFonts w:ascii="Arial" w:hAnsi="Arial" w:cs="Arial"/>
        </w:rPr>
        <w:t>činjenično opisan</w:t>
      </w:r>
      <w:r w:rsidRPr="001B74E7" w:rsidR="00C46BA7">
        <w:rPr>
          <w:rFonts w:ascii="Arial" w:hAnsi="Arial" w:cs="Arial"/>
        </w:rPr>
        <w:t>an</w:t>
      </w:r>
      <w:r w:rsidRPr="001B74E7" w:rsidR="00300FD7">
        <w:rPr>
          <w:rFonts w:ascii="Arial" w:hAnsi="Arial" w:cs="Arial"/>
        </w:rPr>
        <w:t xml:space="preserve"> u izreci, </w:t>
      </w:r>
      <w:r w:rsidR="00356760">
        <w:rPr>
          <w:rFonts w:ascii="Arial" w:hAnsi="Arial" w:cs="Arial"/>
          <w:color w:val="000000"/>
        </w:rPr>
        <w:t>s obrazloženjem da djelo koje se okrivljenicima stavlja na teret nije prekršaj, jer da u samom činjeničnom opisu nije navedena mjerodavna Uredba, kojom se određuje biće prekršajnog djela koje se okrivljenicima stavlja na teret.</w:t>
      </w:r>
    </w:p>
    <w:p w:rsidR="00A574B0" w:rsidP="00D85021" w:rsidRDefault="00A574B0" w14:paraId="589FCE4A" w14:textId="77777777">
      <w:pPr>
        <w:ind w:firstLine="720"/>
        <w:jc w:val="both"/>
        <w:rPr>
          <w:rFonts w:ascii="Arial" w:hAnsi="Arial" w:cs="Arial"/>
        </w:rPr>
      </w:pPr>
    </w:p>
    <w:p w:rsidRPr="001B74E7" w:rsidR="00377BBC" w:rsidP="00D85021" w:rsidRDefault="00377BBC" w14:paraId="05B9C8C0" w14:textId="77777777">
      <w:pPr>
        <w:jc w:val="both"/>
        <w:rPr>
          <w:rFonts w:ascii="Arial" w:hAnsi="Arial" w:cs="Arial"/>
        </w:rPr>
      </w:pPr>
      <w:r w:rsidRPr="001B74E7">
        <w:rPr>
          <w:rFonts w:ascii="Arial" w:hAnsi="Arial" w:cs="Arial"/>
        </w:rPr>
        <w:t>2. Istom presudom odlučeno je da troškovi prekršajnog postupka padaju na teret proračunskih sredstava</w:t>
      </w:r>
      <w:r w:rsidRPr="001B74E7" w:rsidR="001F60C2">
        <w:rPr>
          <w:rFonts w:ascii="Arial" w:hAnsi="Arial" w:cs="Arial"/>
        </w:rPr>
        <w:t xml:space="preserve"> prvostupanjskog suda</w:t>
      </w:r>
      <w:r w:rsidRPr="001B74E7">
        <w:rPr>
          <w:rFonts w:ascii="Arial" w:hAnsi="Arial" w:cs="Arial"/>
        </w:rPr>
        <w:t xml:space="preserve">. </w:t>
      </w:r>
    </w:p>
    <w:p w:rsidR="00A574B0" w:rsidP="00D85021" w:rsidRDefault="00A574B0" w14:paraId="43571563" w14:textId="77777777">
      <w:pPr>
        <w:ind w:firstLine="708"/>
        <w:jc w:val="both"/>
        <w:rPr>
          <w:rFonts w:ascii="Arial" w:hAnsi="Arial" w:eastAsia="Arial Unicode MS" w:cs="Arial"/>
        </w:rPr>
      </w:pPr>
    </w:p>
    <w:p w:rsidRPr="0078397F" w:rsidR="005005A9" w:rsidP="00D85021" w:rsidRDefault="00377BBC" w14:paraId="7EDC542C" w14:textId="77777777">
      <w:pPr>
        <w:jc w:val="both"/>
        <w:rPr>
          <w:rFonts w:ascii="Arial" w:hAnsi="Arial" w:cs="Arial"/>
        </w:rPr>
      </w:pPr>
      <w:r w:rsidRPr="0078397F">
        <w:rPr>
          <w:rFonts w:ascii="Arial" w:hAnsi="Arial" w:eastAsia="Arial Unicode MS" w:cs="Arial"/>
        </w:rPr>
        <w:t xml:space="preserve">3. </w:t>
      </w:r>
      <w:r w:rsidRPr="0078397F" w:rsidR="005005A9">
        <w:rPr>
          <w:rFonts w:ascii="Arial" w:hAnsi="Arial" w:cs="Arial"/>
        </w:rPr>
        <w:t xml:space="preserve">Protiv navedene presude tužitelj je pravodobno podnio žalbu, pozivajući se na članak 194. Prekršajnog zakona. Žalba pobija odluku prvostupanjskog suda o oslobađanju okrivljenika, navodeći da sud pogrešno smatra da opis djela ne sadrži sve </w:t>
      </w:r>
      <w:r w:rsidRPr="0078397F" w:rsidR="005005A9">
        <w:rPr>
          <w:rFonts w:ascii="Arial" w:hAnsi="Arial" w:cs="Arial"/>
        </w:rPr>
        <w:lastRenderedPageBreak/>
        <w:t>bitne elemente prekršaja te da optužni prijedlog ne sadrži relevantnu Uredbu i članak 38.a Zakona. Tužitelj ističe da je pravilno utvrđeno da je djelo opisano u čl. 32. st.3 Uredbe i kažnjivo po čl. 38.a Zakona, te upozorava na opasnost da oslobađajuća presuda može poticati okrivljenike na nastavak sličnog postupanja.</w:t>
      </w:r>
    </w:p>
    <w:p w:rsidR="00A574B0" w:rsidP="00D85021" w:rsidRDefault="00A574B0" w14:paraId="65961AB0" w14:textId="77777777">
      <w:pPr>
        <w:ind w:firstLine="708"/>
        <w:jc w:val="both"/>
        <w:rPr>
          <w:rFonts w:ascii="Arial" w:hAnsi="Arial" w:cs="Arial"/>
        </w:rPr>
      </w:pPr>
    </w:p>
    <w:p w:rsidR="00356760" w:rsidP="00D85021" w:rsidRDefault="00120D6D" w14:paraId="4A8AB1C5" w14:textId="77777777">
      <w:pPr>
        <w:jc w:val="both"/>
        <w:rPr>
          <w:rFonts w:ascii="Arial" w:hAnsi="Arial" w:cs="Arial"/>
        </w:rPr>
      </w:pPr>
      <w:r>
        <w:rPr>
          <w:rFonts w:ascii="Arial" w:hAnsi="Arial" w:cs="Arial"/>
        </w:rPr>
        <w:t>4</w:t>
      </w:r>
      <w:r w:rsidR="00356760">
        <w:rPr>
          <w:rFonts w:ascii="Arial" w:hAnsi="Arial" w:cs="Arial"/>
        </w:rPr>
        <w:t>. Žalba nije osnovana.</w:t>
      </w:r>
    </w:p>
    <w:p w:rsidR="00A574B0" w:rsidP="00D85021" w:rsidRDefault="00A574B0" w14:paraId="45D2B89E" w14:textId="77777777">
      <w:pPr>
        <w:pStyle w:val="Tijeloteksta"/>
        <w:ind w:firstLine="708"/>
        <w:rPr>
          <w:rFonts w:ascii="Arial" w:hAnsi="Arial" w:cs="Arial"/>
          <w:szCs w:val="24"/>
        </w:rPr>
      </w:pPr>
    </w:p>
    <w:p w:rsidRPr="00130DB9" w:rsidR="00120D6D" w:rsidP="00D85021" w:rsidRDefault="00120D6D" w14:paraId="40016E60" w14:textId="77777777">
      <w:pPr>
        <w:pStyle w:val="Tijeloteksta"/>
        <w:rPr>
          <w:rFonts w:ascii="Arial" w:hAnsi="Arial" w:cs="Arial"/>
        </w:rPr>
      </w:pPr>
      <w:r>
        <w:rPr>
          <w:rFonts w:ascii="Arial" w:hAnsi="Arial" w:cs="Arial"/>
          <w:szCs w:val="24"/>
        </w:rPr>
        <w:t>5</w:t>
      </w:r>
      <w:r w:rsidR="00356760">
        <w:rPr>
          <w:rFonts w:ascii="Arial" w:hAnsi="Arial" w:cs="Arial"/>
          <w:szCs w:val="24"/>
        </w:rPr>
        <w:t xml:space="preserve">. </w:t>
      </w:r>
      <w:r w:rsidR="00356760">
        <w:rPr>
          <w:rFonts w:ascii="Arial" w:hAnsi="Arial" w:cs="Arial"/>
        </w:rPr>
        <w:t xml:space="preserve">Ispitujući pobijanu presudu u granicama žalbenih navoda, sukladno članku 202. stavku 1. Prekršajnog zakona, ovaj sud nalazi da je prvostupanjski sud pravilno oslobodio </w:t>
      </w:r>
      <w:r w:rsidRPr="00130DB9" w:rsidR="00356760">
        <w:rPr>
          <w:rFonts w:ascii="Arial" w:hAnsi="Arial" w:cs="Arial"/>
        </w:rPr>
        <w:t xml:space="preserve">okrivljenika od optužbe, ali </w:t>
      </w:r>
      <w:r w:rsidRPr="00130DB9" w:rsidR="00356760">
        <w:rPr>
          <w:rStyle w:val="Naglaeno"/>
          <w:rFonts w:ascii="Arial" w:hAnsi="Arial" w:cs="Arial"/>
          <w:b w:val="false"/>
        </w:rPr>
        <w:t>ne iz razloga navedenih u obrazloženju pobijane presude</w:t>
      </w:r>
      <w:r w:rsidRPr="00130DB9" w:rsidR="00356760">
        <w:rPr>
          <w:rFonts w:ascii="Arial" w:hAnsi="Arial" w:cs="Arial"/>
        </w:rPr>
        <w:t>.</w:t>
      </w:r>
    </w:p>
    <w:p w:rsidR="00A574B0" w:rsidP="00D85021" w:rsidRDefault="00A574B0" w14:paraId="11F41EB6" w14:textId="77777777">
      <w:pPr>
        <w:pStyle w:val="Tijeloteksta"/>
        <w:ind w:firstLine="708"/>
        <w:rPr>
          <w:rFonts w:ascii="Arial" w:hAnsi="Arial" w:cs="Arial"/>
        </w:rPr>
      </w:pPr>
    </w:p>
    <w:p w:rsidRPr="00130DB9" w:rsidR="00120D6D" w:rsidP="00D85021" w:rsidRDefault="00120D6D" w14:paraId="5D4AEAAE" w14:textId="77777777">
      <w:pPr>
        <w:pStyle w:val="Tijeloteksta"/>
        <w:rPr>
          <w:rFonts w:ascii="Arial" w:hAnsi="Arial" w:cs="Arial"/>
        </w:rPr>
      </w:pPr>
      <w:r w:rsidRPr="00130DB9">
        <w:rPr>
          <w:rFonts w:ascii="Arial" w:hAnsi="Arial" w:cs="Arial"/>
        </w:rPr>
        <w:t>6. Naime, prvostupanjski sud pogrešno zaključuje da djelo nije prekršaj zbog toga što u činjeničnom opisu nije navedena Uredba i njena mjerodavna odredba iz članka 32. stavka 3. Uredbe (EZ) br. 165/2014.</w:t>
      </w:r>
      <w:r w:rsidR="00D53CBB">
        <w:rPr>
          <w:rFonts w:ascii="Arial" w:hAnsi="Arial" w:cs="Arial"/>
        </w:rPr>
        <w:t xml:space="preserve"> Naime, </w:t>
      </w:r>
      <w:r w:rsidRPr="00130DB9">
        <w:rPr>
          <w:rFonts w:ascii="Arial" w:hAnsi="Arial" w:cs="Arial"/>
        </w:rPr>
        <w:t xml:space="preserve">Uredba (EU) br. 165/2014, posebno članak 32. stavak 3., propisuje zabranu manipulacije tahografom i podacima zabilježenim na tahografu ili kartici vozača. Ta odredba služi kao normativni standard za utvrđivanje što predstavlja manipulaciju tahografom, ali sama po sebi ne određuje biće prekršaja u smislu članka 38.a </w:t>
      </w:r>
      <w:r w:rsidRPr="0068749C" w:rsidR="0068749C">
        <w:rPr>
          <w:rFonts w:ascii="Arial" w:hAnsi="Arial" w:cs="Arial"/>
        </w:rPr>
        <w:t>Zakona o radnom vremenu, obveznim odmorima mobilnih radnika i uređajima za bilježenje u cestovnom prijevozu</w:t>
      </w:r>
      <w:r w:rsidRPr="00130DB9">
        <w:rPr>
          <w:rFonts w:ascii="Arial" w:hAnsi="Arial" w:cs="Arial"/>
        </w:rPr>
        <w:t>. Članak 38.a Zakona preuzima sadržaj Uredbe kao mjerodavnu normu za tumačenje činjeničnih elemenata, ali prekršaj nastaje tek ako se dokaže da je pravna ili odgovorna osoba svojim postupkom naredbom, dopuštanjem ili omogućavanjem uzrokovala takvu manipulaciju.</w:t>
      </w:r>
    </w:p>
    <w:p w:rsidR="00A574B0" w:rsidP="00D85021" w:rsidRDefault="00A574B0" w14:paraId="1E1A08C1" w14:textId="77777777">
      <w:pPr>
        <w:pStyle w:val="Tijeloteksta"/>
        <w:ind w:firstLine="708"/>
        <w:rPr>
          <w:rFonts w:ascii="Arial" w:hAnsi="Arial" w:cs="Arial"/>
        </w:rPr>
      </w:pPr>
    </w:p>
    <w:p w:rsidRPr="00130DB9" w:rsidR="00120D6D" w:rsidP="00D85021" w:rsidRDefault="00120D6D" w14:paraId="67CE8B09" w14:textId="77777777">
      <w:pPr>
        <w:pStyle w:val="Tijeloteksta"/>
        <w:rPr>
          <w:rFonts w:ascii="Arial" w:hAnsi="Arial" w:cs="Arial"/>
        </w:rPr>
      </w:pPr>
      <w:r w:rsidRPr="00130DB9">
        <w:rPr>
          <w:rFonts w:ascii="Arial" w:hAnsi="Arial" w:cs="Arial"/>
        </w:rPr>
        <w:t>7. Međutim, unatoč prikazanoj pogrešnoj zakonskoj kvalifikaciji, pravilna je odluka o oslobađanju okrivljenika jer činjenični opis djela ne sadrži sve bitne elemente prekršaja.</w:t>
      </w:r>
    </w:p>
    <w:p w:rsidR="00A574B0" w:rsidP="00D85021" w:rsidRDefault="00A574B0" w14:paraId="79B8B793" w14:textId="77777777">
      <w:pPr>
        <w:pStyle w:val="Tijeloteksta"/>
        <w:ind w:firstLine="708"/>
        <w:rPr>
          <w:rFonts w:ascii="Arial" w:hAnsi="Arial" w:cs="Arial"/>
        </w:rPr>
      </w:pPr>
    </w:p>
    <w:p w:rsidRPr="00130DB9" w:rsidR="00120D6D" w:rsidP="00D85021" w:rsidRDefault="00120D6D" w14:paraId="3E678467" w14:textId="77777777">
      <w:pPr>
        <w:pStyle w:val="Tijeloteksta"/>
        <w:rPr>
          <w:rFonts w:ascii="Arial" w:hAnsi="Arial" w:cs="Arial"/>
        </w:rPr>
      </w:pPr>
      <w:r w:rsidRPr="00130DB9">
        <w:rPr>
          <w:rFonts w:ascii="Arial" w:hAnsi="Arial" w:cs="Arial"/>
        </w:rPr>
        <w:t>8. Prema činjeničnom opisu optužnog prijedloga, okrivljenicima je u bitnome stavljeno na teret da su kao pravna osoba i odgovorna osoba dopustili vozaču korištenje teretnog vozila registrirane oznake SB-233-JD, kojim je upravljao vozač Mario Marić, u situacijama kada je tijekom vožnje tahograf bio bez umetnute kartice vozača, što je konstatirano iz tahografskih podataka za više razdoblja (04.12.–08.12.2024.), te da je takvim postupanjem vozač rukovao digitalnim tahografom i karticom vozača na način koji može dovesti do prikrivanja, tajenja ili uništavanja podataka i/ili informacija.</w:t>
      </w:r>
    </w:p>
    <w:p w:rsidR="00A574B0" w:rsidP="00D85021" w:rsidRDefault="00A574B0" w14:paraId="244F42F4" w14:textId="77777777">
      <w:pPr>
        <w:pStyle w:val="Tijeloteksta"/>
        <w:ind w:firstLine="708"/>
        <w:rPr>
          <w:rFonts w:ascii="Arial" w:hAnsi="Arial" w:cs="Arial"/>
        </w:rPr>
      </w:pPr>
    </w:p>
    <w:p w:rsidRPr="00130DB9" w:rsidR="00120D6D" w:rsidP="00D85021" w:rsidRDefault="00120D6D" w14:paraId="0FC854D3" w14:textId="77777777">
      <w:pPr>
        <w:pStyle w:val="Tijeloteksta"/>
        <w:rPr>
          <w:rFonts w:ascii="Arial" w:hAnsi="Arial" w:cs="Arial"/>
        </w:rPr>
      </w:pPr>
      <w:r w:rsidRPr="00130DB9">
        <w:rPr>
          <w:rFonts w:ascii="Arial" w:hAnsi="Arial" w:cs="Arial"/>
        </w:rPr>
        <w:t xml:space="preserve">9. Iako u činjeničnom opisu stoji da su okrivljenici „dopustili“ radnju vozača, iz opisa ne proizlazi </w:t>
      </w:r>
      <w:r w:rsidRPr="00130DB9">
        <w:rPr>
          <w:rStyle w:val="Naglaeno"/>
          <w:rFonts w:ascii="Arial" w:hAnsi="Arial" w:cs="Arial"/>
          <w:b w:val="false"/>
        </w:rPr>
        <w:t>kako</w:t>
      </w:r>
      <w:r w:rsidRPr="00130DB9">
        <w:rPr>
          <w:rFonts w:ascii="Arial" w:hAnsi="Arial" w:cs="Arial"/>
          <w:b/>
        </w:rPr>
        <w:t xml:space="preserve"> </w:t>
      </w:r>
      <w:r w:rsidRPr="00130DB9">
        <w:rPr>
          <w:rFonts w:ascii="Arial" w:hAnsi="Arial" w:cs="Arial"/>
        </w:rPr>
        <w:t>su okrivljenici svojim postupkom naredbom, dopuštanjem ili omogućavanjem uzrokovali ponašanje vozača. Opis ne sadrži kvalificirane činjenice o radnjama, odlukama, postupcima ili propustima okrivljenika koji bi doveli do manipulacije tahografom.</w:t>
      </w:r>
    </w:p>
    <w:p w:rsidR="00A574B0" w:rsidP="00D85021" w:rsidRDefault="00A574B0" w14:paraId="136ACF63" w14:textId="77777777">
      <w:pPr>
        <w:pStyle w:val="Tijeloteksta"/>
        <w:ind w:firstLine="708"/>
        <w:rPr>
          <w:rFonts w:ascii="Arial" w:hAnsi="Arial" w:cs="Arial"/>
        </w:rPr>
      </w:pPr>
    </w:p>
    <w:p w:rsidRPr="00130DB9" w:rsidR="00120D6D" w:rsidP="00D85021" w:rsidRDefault="00120D6D" w14:paraId="03A2CD4E" w14:textId="77777777">
      <w:pPr>
        <w:pStyle w:val="Tijeloteksta"/>
        <w:rPr>
          <w:rFonts w:ascii="Arial" w:hAnsi="Arial" w:cs="Arial"/>
        </w:rPr>
      </w:pPr>
      <w:r w:rsidRPr="00130DB9">
        <w:rPr>
          <w:rFonts w:ascii="Arial" w:hAnsi="Arial" w:cs="Arial"/>
        </w:rPr>
        <w:t>10. Prema članku 38.a Zakona o radnom vremenu, obveznim odmorima mobilnih radnika i uređajima za bilježenje u cestovnom prijevozu, pravna osoba i odgovorna osoba mogu biti kažnjeni jedino ako su svojim postupkom naredbom, dopuštanjem ili omogućavanjem uzrokovali radnju vozača koja predstavlja manipulaciju tahografom ili podacima s tahografa. U nedostatku tih elemenata, radnja vozača se ne može pripisati okrivljenicima kao prekršaj.</w:t>
      </w:r>
    </w:p>
    <w:p w:rsidR="00A574B0" w:rsidP="00D85021" w:rsidRDefault="00A574B0" w14:paraId="17AACFA1" w14:textId="77777777">
      <w:pPr>
        <w:pStyle w:val="Tijeloteksta"/>
        <w:ind w:firstLine="708"/>
        <w:rPr>
          <w:rFonts w:ascii="Arial" w:hAnsi="Arial" w:cs="Arial"/>
        </w:rPr>
      </w:pPr>
    </w:p>
    <w:p w:rsidRPr="00A574B0" w:rsidR="00120D6D" w:rsidP="00D85021" w:rsidRDefault="00120D6D" w14:paraId="0EEC0000" w14:textId="77777777">
      <w:pPr>
        <w:pStyle w:val="Tijeloteksta"/>
        <w:rPr>
          <w:rFonts w:ascii="Arial" w:hAnsi="Arial" w:cs="Arial"/>
        </w:rPr>
      </w:pPr>
      <w:r w:rsidRPr="00A574B0">
        <w:rPr>
          <w:rFonts w:ascii="Arial" w:hAnsi="Arial" w:cs="Arial"/>
        </w:rPr>
        <w:lastRenderedPageBreak/>
        <w:t>11. Slijedom navedenog, u činjeničnom opisu nedostaje bitni element prekršaja</w:t>
      </w:r>
      <w:r w:rsidRPr="00A574B0" w:rsidR="00B21380">
        <w:rPr>
          <w:rFonts w:ascii="Arial" w:hAnsi="Arial" w:cs="Arial"/>
        </w:rPr>
        <w:t>,</w:t>
      </w:r>
      <w:r w:rsidRPr="00A574B0">
        <w:rPr>
          <w:rFonts w:ascii="Arial" w:hAnsi="Arial" w:cs="Arial"/>
        </w:rPr>
        <w:t xml:space="preserve"> opis radnje pravne i odgovorne osobe</w:t>
      </w:r>
      <w:r w:rsidRPr="00A574B0" w:rsidR="00B21380">
        <w:rPr>
          <w:rFonts w:ascii="Arial" w:hAnsi="Arial" w:cs="Arial"/>
        </w:rPr>
        <w:t>,</w:t>
      </w:r>
      <w:r w:rsidRPr="00A574B0">
        <w:rPr>
          <w:rFonts w:ascii="Arial" w:hAnsi="Arial" w:cs="Arial"/>
        </w:rPr>
        <w:t xml:space="preserve"> zbog čega djelo, na način kako je opisano, </w:t>
      </w:r>
      <w:r w:rsidRPr="00A574B0">
        <w:rPr>
          <w:rStyle w:val="Naglaeno"/>
          <w:rFonts w:ascii="Arial" w:hAnsi="Arial" w:cs="Arial"/>
          <w:b w:val="false"/>
        </w:rPr>
        <w:t>ne predstavlja prekršaj za I. i II. okrivljenika u smislu članka 38.a Zakona o radnom vremenu</w:t>
      </w:r>
      <w:r w:rsidRPr="00A574B0">
        <w:rPr>
          <w:rFonts w:ascii="Arial" w:hAnsi="Arial" w:cs="Arial"/>
        </w:rPr>
        <w:t>.</w:t>
      </w:r>
    </w:p>
    <w:p w:rsidRPr="00A574B0" w:rsidR="00A574B0" w:rsidP="00D85021" w:rsidRDefault="00A574B0" w14:paraId="0EC8AF6F" w14:textId="77777777">
      <w:pPr>
        <w:pStyle w:val="Tijeloteksta"/>
        <w:ind w:firstLine="708"/>
        <w:rPr>
          <w:rFonts w:ascii="Arial" w:hAnsi="Arial" w:cs="Arial"/>
        </w:rPr>
      </w:pPr>
    </w:p>
    <w:p w:rsidRPr="00A574B0" w:rsidR="00120D6D" w:rsidP="00D85021" w:rsidRDefault="00120D6D" w14:paraId="43FEE7FA" w14:textId="77777777">
      <w:pPr>
        <w:pStyle w:val="Tijeloteksta"/>
        <w:rPr>
          <w:rFonts w:ascii="Arial" w:hAnsi="Arial" w:cs="Arial"/>
          <w:szCs w:val="24"/>
        </w:rPr>
      </w:pPr>
      <w:r w:rsidRPr="00A574B0">
        <w:rPr>
          <w:rFonts w:ascii="Arial" w:hAnsi="Arial" w:cs="Arial"/>
        </w:rPr>
        <w:t>12. Zbog naprijed izloženih razloga, na temelju čl. 205. Prekršajnog zakona, odlučeno je kao u izreci.</w:t>
      </w:r>
    </w:p>
    <w:p w:rsidR="00120D6D" w:rsidP="00D85021" w:rsidRDefault="00120D6D" w14:paraId="25163392" w14:textId="77777777">
      <w:pPr>
        <w:pStyle w:val="Tijeloteksta"/>
        <w:ind w:firstLine="720"/>
        <w:rPr>
          <w:rFonts w:ascii="Arial" w:hAnsi="Arial" w:cs="Arial"/>
        </w:rPr>
      </w:pPr>
    </w:p>
    <w:p w:rsidR="00070A4C" w:rsidP="00D85021" w:rsidRDefault="00070A4C" w14:paraId="5FC52208" w14:textId="5082EFD5">
      <w:pPr>
        <w:ind w:left="2160" w:firstLine="720"/>
        <w:jc w:val="both"/>
        <w:rPr>
          <w:rFonts w:ascii="Arial" w:hAnsi="Arial" w:cs="Arial"/>
        </w:rPr>
      </w:pPr>
      <w:r>
        <w:rPr>
          <w:rFonts w:ascii="Arial" w:hAnsi="Arial" w:cs="Arial"/>
        </w:rPr>
        <w:t xml:space="preserve">U Zagrebu </w:t>
      </w:r>
      <w:r w:rsidR="00D85021">
        <w:rPr>
          <w:rFonts w:ascii="Arial" w:hAnsi="Arial" w:cs="Arial"/>
        </w:rPr>
        <w:t xml:space="preserve">6. svibnja </w:t>
      </w:r>
      <w:r>
        <w:rPr>
          <w:rFonts w:ascii="Arial" w:hAnsi="Arial" w:cs="Arial"/>
          <w:lang w:val="de-DE"/>
        </w:rPr>
        <w:t>2026</w:t>
      </w:r>
      <w:r>
        <w:rPr>
          <w:rFonts w:ascii="Arial" w:hAnsi="Arial" w:cs="Arial"/>
        </w:rPr>
        <w:t>.</w:t>
      </w:r>
    </w:p>
    <w:p w:rsidR="00070A4C" w:rsidP="00D85021" w:rsidRDefault="00070A4C" w14:paraId="28B77D60" w14:textId="77777777">
      <w:pPr>
        <w:jc w:val="center"/>
        <w:rPr>
          <w:rFonts w:ascii="Arial" w:hAnsi="Arial" w:cs="Arial"/>
        </w:rPr>
      </w:pPr>
    </w:p>
    <w:p w:rsidR="00070A4C" w:rsidP="00D85021" w:rsidRDefault="00070A4C" w14:paraId="22519801" w14:textId="08B69E80">
      <w:pPr>
        <w:jc w:val="both"/>
        <w:rPr>
          <w:rFonts w:ascii="Arial" w:hAnsi="Arial" w:cs="Arial"/>
        </w:rPr>
      </w:pPr>
      <w:r>
        <w:rPr>
          <w:rFonts w:ascii="Arial" w:hAnsi="Arial" w:cs="Arial"/>
        </w:rPr>
        <w:t xml:space="preserve">Zapisničar :                    </w:t>
      </w:r>
      <w:r w:rsidR="00D85021">
        <w:rPr>
          <w:rFonts w:ascii="Arial" w:hAnsi="Arial" w:cs="Arial"/>
        </w:rPr>
        <w:tab/>
      </w:r>
      <w:r w:rsidR="00D85021">
        <w:rPr>
          <w:rFonts w:ascii="Arial" w:hAnsi="Arial" w:cs="Arial"/>
        </w:rPr>
        <w:tab/>
      </w:r>
      <w:r w:rsidR="00D85021">
        <w:rPr>
          <w:rFonts w:ascii="Arial" w:hAnsi="Arial" w:cs="Arial"/>
        </w:rPr>
        <w:tab/>
      </w:r>
      <w:r w:rsidR="00D85021">
        <w:rPr>
          <w:rFonts w:ascii="Arial" w:hAnsi="Arial" w:cs="Arial"/>
        </w:rPr>
        <w:tab/>
      </w:r>
      <w:r>
        <w:rPr>
          <w:rFonts w:ascii="Arial" w:hAnsi="Arial" w:cs="Arial"/>
        </w:rPr>
        <w:t xml:space="preserve">                           </w:t>
      </w:r>
      <w:r w:rsidR="00D85021">
        <w:rPr>
          <w:rFonts w:ascii="Arial" w:hAnsi="Arial" w:cs="Arial"/>
        </w:rPr>
        <w:t>P</w:t>
      </w:r>
      <w:r>
        <w:rPr>
          <w:rFonts w:ascii="Arial" w:hAnsi="Arial" w:cs="Arial"/>
        </w:rPr>
        <w:t>redsjednik vijeća:</w:t>
      </w:r>
    </w:p>
    <w:p w:rsidR="00070A4C" w:rsidP="00D85021" w:rsidRDefault="00070A4C" w14:paraId="2F4126D2" w14:textId="77777777">
      <w:pPr>
        <w:jc w:val="both"/>
        <w:rPr>
          <w:rFonts w:ascii="Arial" w:hAnsi="Arial" w:cs="Arial"/>
        </w:rPr>
      </w:pPr>
      <w:r>
        <w:rPr>
          <w:rFonts w:ascii="Arial" w:hAnsi="Arial" w:cs="Arial"/>
        </w:rPr>
        <w:tab/>
      </w:r>
      <w:r>
        <w:rPr>
          <w:rFonts w:ascii="Arial" w:hAnsi="Arial" w:cs="Arial"/>
        </w:rPr>
        <w:tab/>
      </w:r>
      <w:r>
        <w:rPr>
          <w:rFonts w:ascii="Arial" w:hAnsi="Arial" w:cs="Arial"/>
        </w:rPr>
        <w:tab/>
        <w:t xml:space="preserve">                                                               </w:t>
      </w:r>
    </w:p>
    <w:p w:rsidR="00070A4C" w:rsidP="00D85021" w:rsidRDefault="00070A4C" w14:paraId="717B1290" w14:textId="184BF7BE">
      <w:pPr>
        <w:jc w:val="both"/>
        <w:rPr>
          <w:rFonts w:ascii="Arial" w:hAnsi="Arial" w:cs="Arial"/>
        </w:rPr>
      </w:pPr>
      <w:r>
        <w:rPr>
          <w:rFonts w:ascii="Arial" w:hAnsi="Arial" w:cs="Arial"/>
        </w:rPr>
        <w:t xml:space="preserve">Željko Kudrić, v. r.          </w:t>
      </w:r>
      <w:r w:rsidR="00D85021">
        <w:rPr>
          <w:rFonts w:ascii="Arial" w:hAnsi="Arial" w:cs="Arial"/>
        </w:rPr>
        <w:tab/>
      </w:r>
      <w:r w:rsidR="00D85021">
        <w:rPr>
          <w:rFonts w:ascii="Arial" w:hAnsi="Arial" w:cs="Arial"/>
        </w:rPr>
        <w:tab/>
      </w:r>
      <w:r w:rsidR="00D85021">
        <w:rPr>
          <w:rFonts w:ascii="Arial" w:hAnsi="Arial" w:cs="Arial"/>
        </w:rPr>
        <w:tab/>
      </w:r>
      <w:r w:rsidR="00D85021">
        <w:rPr>
          <w:rFonts w:ascii="Arial" w:hAnsi="Arial" w:cs="Arial"/>
        </w:rPr>
        <w:tab/>
      </w:r>
      <w:r w:rsidR="00D85021">
        <w:rPr>
          <w:rFonts w:ascii="Arial" w:hAnsi="Arial" w:cs="Arial"/>
        </w:rPr>
        <w:tab/>
      </w:r>
      <w:r w:rsidR="00D85021">
        <w:rPr>
          <w:rFonts w:ascii="Arial" w:hAnsi="Arial" w:cs="Arial"/>
        </w:rPr>
        <w:tab/>
      </w:r>
      <w:r>
        <w:rPr>
          <w:rFonts w:ascii="Arial" w:hAnsi="Arial" w:cs="Arial"/>
        </w:rPr>
        <w:t xml:space="preserve">    Mario Soljačić, v.r.   </w:t>
      </w:r>
    </w:p>
    <w:p w:rsidR="00070A4C" w:rsidP="00D85021" w:rsidRDefault="00070A4C" w14:paraId="19841B12" w14:textId="77777777">
      <w:pPr>
        <w:jc w:val="both"/>
        <w:rPr>
          <w:rFonts w:ascii="Arial" w:hAnsi="Arial" w:cs="Arial"/>
        </w:rPr>
      </w:pPr>
    </w:p>
    <w:p w:rsidR="00070A4C" w:rsidP="00D85021" w:rsidRDefault="00070A4C" w14:paraId="7C0F45A5" w14:textId="77777777">
      <w:pPr>
        <w:jc w:val="both"/>
        <w:rPr>
          <w:rFonts w:ascii="Arial" w:hAnsi="Arial" w:cs="Arial"/>
        </w:rPr>
      </w:pPr>
      <w:r>
        <w:rPr>
          <w:rFonts w:ascii="Arial" w:hAnsi="Arial" w:cs="Arial"/>
        </w:rPr>
        <w:tab/>
      </w:r>
      <w:r w:rsidR="00133251">
        <w:rPr>
          <w:rFonts w:ascii="Arial" w:hAnsi="Arial" w:cs="Arial"/>
        </w:rPr>
        <w:t>Presuda</w:t>
      </w:r>
      <w:r>
        <w:rPr>
          <w:rFonts w:ascii="Arial" w:hAnsi="Arial" w:cs="Arial"/>
        </w:rPr>
        <w:t xml:space="preserve"> se dostavlja Općinskom sudu u </w:t>
      </w:r>
      <w:r w:rsidR="00120D6D">
        <w:rPr>
          <w:rFonts w:ascii="Arial" w:hAnsi="Arial" w:cs="Arial"/>
        </w:rPr>
        <w:t>Rijeci</w:t>
      </w:r>
      <w:r>
        <w:rPr>
          <w:rFonts w:ascii="Arial" w:hAnsi="Arial" w:cs="Arial"/>
        </w:rPr>
        <w:t xml:space="preserve"> u </w:t>
      </w:r>
      <w:r w:rsidR="00120D6D">
        <w:rPr>
          <w:rFonts w:ascii="Arial" w:hAnsi="Arial" w:cs="Arial"/>
        </w:rPr>
        <w:t>5</w:t>
      </w:r>
      <w:r>
        <w:rPr>
          <w:rFonts w:ascii="Arial" w:hAnsi="Arial" w:cs="Arial"/>
        </w:rPr>
        <w:t xml:space="preserve"> otpravaka: za spis, okrivljenike i tužitelja.</w:t>
      </w:r>
    </w:p>
    <w:p w:rsidR="00D85021" w:rsidP="00D85021" w:rsidRDefault="00D85021" w14:paraId="3FDB74F9" w14:textId="77777777">
      <w:pPr>
        <w:jc w:val="both"/>
        <w:rPr>
          <w:rFonts w:ascii="Arial" w:hAnsi="Arial" w:cs="Arial"/>
        </w:rPr>
      </w:pPr>
    </w:p>
    <w:p w:rsidR="00070A4C" w:rsidP="00D85021" w:rsidRDefault="00070A4C" w14:paraId="70EFCF69" w14:textId="77777777">
      <w:pPr>
        <w:jc w:val="right"/>
        <w:rPr>
          <w:rFonts w:ascii="Arial" w:hAnsi="Arial" w:cs="Arial"/>
        </w:rPr>
      </w:pPr>
      <w:r>
        <w:rPr>
          <w:rFonts w:ascii="Arial" w:hAnsi="Arial" w:cs="Arial"/>
        </w:rPr>
        <w:t>Za točnost otpravka - ovlašteni službenik</w:t>
      </w:r>
    </w:p>
    <w:p w:rsidR="00070A4C" w:rsidP="00D85021" w:rsidRDefault="00070A4C" w14:paraId="3AF4F4BE" w14:textId="77777777">
      <w:pPr>
        <w:jc w:val="right"/>
        <w:rPr>
          <w:rFonts w:ascii="Arial" w:hAnsi="Arial" w:cs="Arial"/>
        </w:rPr>
      </w:pPr>
      <w:r>
        <w:rPr>
          <w:rFonts w:ascii="Arial" w:hAnsi="Arial" w:cs="Arial"/>
        </w:rPr>
        <w:t xml:space="preserve">       </w:t>
      </w:r>
      <w:r w:rsidR="00130DB9">
        <w:rPr>
          <w:rFonts w:ascii="Arial" w:hAnsi="Arial" w:cs="Arial"/>
        </w:rPr>
        <w:tab/>
      </w:r>
      <w:r w:rsidR="00130DB9">
        <w:rPr>
          <w:rFonts w:ascii="Arial" w:hAnsi="Arial" w:cs="Arial"/>
        </w:rPr>
        <w:tab/>
      </w:r>
      <w:r w:rsidR="00130DB9">
        <w:rPr>
          <w:rFonts w:ascii="Arial" w:hAnsi="Arial" w:cs="Arial"/>
        </w:rPr>
        <w:tab/>
      </w:r>
      <w:r w:rsidR="00130DB9">
        <w:rPr>
          <w:rFonts w:ascii="Arial" w:hAnsi="Arial" w:cs="Arial"/>
        </w:rPr>
        <w:tab/>
      </w:r>
      <w:r w:rsidR="00130DB9">
        <w:rPr>
          <w:rFonts w:ascii="Arial" w:hAnsi="Arial" w:cs="Arial"/>
        </w:rPr>
        <w:tab/>
      </w:r>
      <w:r w:rsidR="00130DB9">
        <w:rPr>
          <w:rFonts w:ascii="Arial" w:hAnsi="Arial" w:cs="Arial"/>
        </w:rPr>
        <w:tab/>
      </w:r>
      <w:r>
        <w:rPr>
          <w:rFonts w:ascii="Arial" w:hAnsi="Arial" w:cs="Arial"/>
        </w:rPr>
        <w:t xml:space="preserve">Upraviteljica </w:t>
      </w:r>
      <w:r w:rsidR="00130DB9">
        <w:rPr>
          <w:rFonts w:ascii="Arial" w:hAnsi="Arial" w:cs="Arial"/>
        </w:rPr>
        <w:t xml:space="preserve">zajedničke </w:t>
      </w:r>
      <w:r>
        <w:rPr>
          <w:rFonts w:ascii="Arial" w:hAnsi="Arial" w:cs="Arial"/>
        </w:rPr>
        <w:t>sudske pisarnice:</w:t>
      </w:r>
    </w:p>
    <w:p w:rsidR="00070A4C" w:rsidP="00D85021" w:rsidRDefault="00070A4C" w14:paraId="625DF1C4" w14:textId="77777777">
      <w:pPr>
        <w:tabs>
          <w:tab w:val="left" w:pos="1950"/>
        </w:tabs>
        <w:ind w:left="3600"/>
        <w:rPr>
          <w:rFonts w:ascii="Arial" w:hAnsi="Arial" w:cs="Arial"/>
        </w:rPr>
      </w:pPr>
      <w:r>
        <w:rPr>
          <w:rFonts w:ascii="Arial" w:hAnsi="Arial" w:cs="Arial"/>
        </w:rPr>
        <w:tab/>
      </w:r>
      <w:r>
        <w:rPr>
          <w:rFonts w:ascii="Arial" w:hAnsi="Arial" w:cs="Arial"/>
        </w:rPr>
        <w:tab/>
        <w:t xml:space="preserve">                     Edita Vrkljan</w:t>
      </w:r>
    </w:p>
    <w:p w:rsidR="00070A4C" w:rsidP="00D85021" w:rsidRDefault="00070A4C" w14:paraId="4910D6C0" w14:textId="77777777">
      <w:pPr>
        <w:pStyle w:val="margin-zero"/>
        <w:shd w:val="clear" w:color="auto" w:fill="FFFFFF"/>
        <w:spacing w:before="0" w:beforeAutospacing="false" w:after="0" w:afterAutospacing="false"/>
        <w:ind w:firstLine="750"/>
        <w:jc w:val="both"/>
        <w:rPr>
          <w:rFonts w:ascii="Arial" w:hAnsi="Arial" w:cs="Arial"/>
          <w:color w:val="212529"/>
        </w:rPr>
      </w:pPr>
    </w:p>
    <w:p w:rsidR="00070A4C" w:rsidP="00D85021" w:rsidRDefault="00070A4C" w14:paraId="260B68D5" w14:textId="77777777">
      <w:pPr>
        <w:pStyle w:val="margin-zero"/>
        <w:shd w:val="clear" w:color="auto" w:fill="FFFFFF"/>
        <w:spacing w:before="0" w:beforeAutospacing="false" w:after="0" w:afterAutospacing="false"/>
        <w:ind w:firstLine="750"/>
        <w:jc w:val="both"/>
        <w:rPr>
          <w:rFonts w:ascii="Arial" w:hAnsi="Arial" w:cs="Arial"/>
          <w:color w:val="000000"/>
        </w:rPr>
      </w:pPr>
    </w:p>
    <w:sectPr w:rsidR="00070A4C">
      <w:headerReference w:type="default" r:id="rId10"/>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E2E24" w:rsidRDefault="00EE2E24" w14:paraId="2F018517" w14:textId="77777777">
      <w:r>
        <w:separator/>
      </w:r>
    </w:p>
  </w:endnote>
  <w:endnote w:type="continuationSeparator" w:id="0">
    <w:p w:rsidR="00EE2E24" w:rsidRDefault="00EE2E24" w14:paraId="19466B6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E2E24" w:rsidRDefault="00EE2E24" w14:paraId="57329696" w14:textId="77777777">
      <w:r>
        <w:separator/>
      </w:r>
    </w:p>
  </w:footnote>
  <w:footnote w:type="continuationSeparator" w:id="0">
    <w:p w:rsidR="00EE2E24" w:rsidRDefault="00EE2E24" w14:paraId="72B9AC0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6301E" w:rsidR="00925C74" w:rsidRDefault="00925C74" w14:paraId="4C6F0880" w14:textId="77777777">
    <w:pPr>
      <w:pStyle w:val="Zaglavlje"/>
      <w:jc w:val="center"/>
      <w:rPr>
        <w:rFonts w:ascii="Arial" w:hAnsi="Arial" w:cs="Arial"/>
        <w:sz w:val="24"/>
        <w:szCs w:val="24"/>
      </w:rPr>
    </w:pPr>
    <w:r w:rsidRPr="0066301E">
      <w:rPr>
        <w:rFonts w:ascii="Arial" w:hAnsi="Arial" w:cs="Arial"/>
        <w:sz w:val="24"/>
        <w:szCs w:val="24"/>
      </w:rPr>
      <w:t xml:space="preserve">- </w:t>
    </w:r>
    <w:r w:rsidRPr="0066301E">
      <w:rPr>
        <w:rFonts w:ascii="Arial" w:hAnsi="Arial" w:cs="Arial"/>
        <w:sz w:val="24"/>
        <w:szCs w:val="24"/>
      </w:rPr>
      <w:fldChar w:fldCharType="begin"/>
    </w:r>
    <w:r w:rsidRPr="0066301E">
      <w:rPr>
        <w:rFonts w:ascii="Arial" w:hAnsi="Arial" w:cs="Arial"/>
        <w:sz w:val="24"/>
        <w:szCs w:val="24"/>
      </w:rPr>
      <w:instrText xml:space="preserve"> PAGE </w:instrText>
    </w:r>
    <w:r w:rsidRPr="0066301E">
      <w:rPr>
        <w:rFonts w:ascii="Arial" w:hAnsi="Arial" w:cs="Arial"/>
        <w:sz w:val="24"/>
        <w:szCs w:val="24"/>
      </w:rPr>
      <w:fldChar w:fldCharType="separate"/>
    </w:r>
    <w:r w:rsidR="00EE0B28">
      <w:rPr>
        <w:rFonts w:ascii="Arial" w:hAnsi="Arial" w:cs="Arial"/>
        <w:noProof/>
        <w:sz w:val="24"/>
        <w:szCs w:val="24"/>
      </w:rPr>
      <w:t>4</w:t>
    </w:r>
    <w:r w:rsidRPr="0066301E">
      <w:rPr>
        <w:rFonts w:ascii="Arial" w:hAnsi="Arial" w:cs="Arial"/>
        <w:sz w:val="24"/>
        <w:szCs w:val="24"/>
      </w:rPr>
      <w:fldChar w:fldCharType="end"/>
    </w:r>
    <w:r w:rsidRPr="0066301E">
      <w:rPr>
        <w:rFonts w:ascii="Arial" w:hAnsi="Arial" w:cs="Arial"/>
        <w:sz w:val="24"/>
        <w:szCs w:val="24"/>
      </w:rPr>
      <w:t xml:space="preserve"> -</w:t>
    </w:r>
  </w:p>
  <w:p w:rsidRPr="0016158D" w:rsidR="00925C74" w:rsidRDefault="0016158D" w14:paraId="5AA60432" w14:textId="44521F04">
    <w:pPr>
      <w:pStyle w:val="Zaglavlje"/>
      <w:jc w:val="right"/>
      <w:rPr>
        <w:sz w:val="24"/>
        <w:szCs w:val="24"/>
      </w:rPr>
    </w:pPr>
    <w:r w:rsidRPr="0016158D">
      <w:rPr>
        <w:rFonts w:ascii="Arial" w:hAnsi="Arial" w:cs="Arial"/>
        <w:sz w:val="24"/>
        <w:szCs w:val="24"/>
      </w:rPr>
      <w:t>Broj:Ppž-</w:t>
    </w:r>
    <w:r w:rsidR="00B54A1A">
      <w:rPr>
        <w:rFonts w:ascii="Arial" w:hAnsi="Arial" w:cs="Arial"/>
        <w:sz w:val="24"/>
        <w:szCs w:val="24"/>
      </w:rPr>
      <w:t>269</w:t>
    </w:r>
    <w:r w:rsidRPr="0016158D">
      <w:rPr>
        <w:rFonts w:ascii="Arial" w:hAnsi="Arial" w:cs="Arial"/>
        <w:sz w:val="24"/>
        <w:szCs w:val="24"/>
      </w:rPr>
      <w:t>/202</w:t>
    </w:r>
    <w:r w:rsidR="00B54A1A">
      <w:rPr>
        <w:rFonts w:ascii="Arial" w:hAnsi="Arial" w:cs="Arial"/>
        <w:sz w:val="24"/>
        <w:szCs w:val="24"/>
      </w:rPr>
      <w:t>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09D7F13"/>
    <w:multiLevelType w:val="multilevel"/>
    <w:tmpl w:val="808E295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
    <w:nsid w:val="232F73B0"/>
    <w:multiLevelType w:val="multilevel"/>
    <w:tmpl w:val="F1DABE3E"/>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2">
    <w:nsid w:val="2B8E1D97"/>
    <w:multiLevelType w:val="multilevel"/>
    <w:tmpl w:val="DC2AD9BC"/>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3">
    <w:nsid w:val="31E1419B"/>
    <w:multiLevelType w:val="hybridMultilevel"/>
    <w:tmpl w:val="F0D838C8"/>
    <w:lvl w:ilvl="0" w:tplc="D62ABDAA">
      <w:start w:val="1"/>
      <w:numFmt w:val="decimal"/>
      <w:lvlText w:val="%1."/>
      <w:lvlJc w:val="left"/>
      <w:pPr>
        <w:tabs>
          <w:tab w:val="num" w:pos="1668"/>
        </w:tabs>
        <w:ind w:left="1668" w:hanging="960"/>
      </w:pPr>
      <w:rPr>
        <w:rFonts w:ascii="Times New Roman" w:hAnsi="Times New Roman" w:eastAsia="Times New Roman" w:cs="Times New Roman"/>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4">
    <w:nsid w:val="34C1203A"/>
    <w:multiLevelType w:val="multilevel"/>
    <w:tmpl w:val="30302B16"/>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5">
    <w:nsid w:val="53A22453"/>
    <w:multiLevelType w:val="multilevel"/>
    <w:tmpl w:val="5972C834"/>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6">
    <w:nsid w:val="5D095FED"/>
    <w:multiLevelType w:val="hybridMultilevel"/>
    <w:tmpl w:val="A09ADAC8"/>
    <w:lvl w:ilvl="0" w:tplc="9912D254">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7">
    <w:nsid w:val="6C2D36EF"/>
    <w:multiLevelType w:val="multilevel"/>
    <w:tmpl w:val="4296BEE0"/>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8">
    <w:nsid w:val="6D3D7939"/>
    <w:multiLevelType w:val="multilevel"/>
    <w:tmpl w:val="C6C2B704"/>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9">
    <w:nsid w:val="74D7280D"/>
    <w:multiLevelType w:val="multilevel"/>
    <w:tmpl w:val="79AC271A"/>
    <w:lvl w:ilvl="0">
      <w:start w:val="1"/>
      <w:numFmt w:val="bullet"/>
      <w:lvlText w:val=""/>
      <w:lvlJc w:val="left"/>
      <w:pPr>
        <w:tabs>
          <w:tab w:val="num" w:pos="720"/>
        </w:tabs>
        <w:ind w:left="720" w:hanging="360"/>
      </w:pPr>
      <w:rPr>
        <w:rFonts w:hint="default" w:ascii="Symbol" w:hAnsi="Symbol"/>
        <w:sz w:val="20"/>
      </w:rPr>
    </w:lvl>
    <w:lvl w:ilvl="1" w:tentative="true">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0">
    <w:nsid w:val="76C36F28"/>
    <w:multiLevelType w:val="multilevel"/>
    <w:tmpl w:val="38F097F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true">
      <w:start w:val="1"/>
      <w:numFmt w:val="bullet"/>
      <w:lvlText w:val=""/>
      <w:lvlJc w:val="left"/>
      <w:pPr>
        <w:tabs>
          <w:tab w:val="num" w:pos="2160"/>
        </w:tabs>
        <w:ind w:left="2160" w:hanging="360"/>
      </w:pPr>
      <w:rPr>
        <w:rFonts w:hint="default" w:ascii="Wingdings" w:hAnsi="Wingdings"/>
        <w:sz w:val="20"/>
      </w:rPr>
    </w:lvl>
    <w:lvl w:ilvl="3" w:tentative="true">
      <w:start w:val="1"/>
      <w:numFmt w:val="bullet"/>
      <w:lvlText w:val=""/>
      <w:lvlJc w:val="left"/>
      <w:pPr>
        <w:tabs>
          <w:tab w:val="num" w:pos="2880"/>
        </w:tabs>
        <w:ind w:left="2880" w:hanging="360"/>
      </w:pPr>
      <w:rPr>
        <w:rFonts w:hint="default" w:ascii="Wingdings" w:hAnsi="Wingdings"/>
        <w:sz w:val="20"/>
      </w:rPr>
    </w:lvl>
    <w:lvl w:ilvl="4" w:tentative="true">
      <w:start w:val="1"/>
      <w:numFmt w:val="bullet"/>
      <w:lvlText w:val=""/>
      <w:lvlJc w:val="left"/>
      <w:pPr>
        <w:tabs>
          <w:tab w:val="num" w:pos="3600"/>
        </w:tabs>
        <w:ind w:left="3600" w:hanging="360"/>
      </w:pPr>
      <w:rPr>
        <w:rFonts w:hint="default" w:ascii="Wingdings" w:hAnsi="Wingdings"/>
        <w:sz w:val="20"/>
      </w:rPr>
    </w:lvl>
    <w:lvl w:ilvl="5" w:tentative="true">
      <w:start w:val="1"/>
      <w:numFmt w:val="bullet"/>
      <w:lvlText w:val=""/>
      <w:lvlJc w:val="left"/>
      <w:pPr>
        <w:tabs>
          <w:tab w:val="num" w:pos="4320"/>
        </w:tabs>
        <w:ind w:left="4320" w:hanging="360"/>
      </w:pPr>
      <w:rPr>
        <w:rFonts w:hint="default" w:ascii="Wingdings" w:hAnsi="Wingdings"/>
        <w:sz w:val="20"/>
      </w:rPr>
    </w:lvl>
    <w:lvl w:ilvl="6" w:tentative="true">
      <w:start w:val="1"/>
      <w:numFmt w:val="bullet"/>
      <w:lvlText w:val=""/>
      <w:lvlJc w:val="left"/>
      <w:pPr>
        <w:tabs>
          <w:tab w:val="num" w:pos="5040"/>
        </w:tabs>
        <w:ind w:left="5040" w:hanging="360"/>
      </w:pPr>
      <w:rPr>
        <w:rFonts w:hint="default" w:ascii="Wingdings" w:hAnsi="Wingdings"/>
        <w:sz w:val="20"/>
      </w:rPr>
    </w:lvl>
    <w:lvl w:ilvl="7" w:tentative="true">
      <w:start w:val="1"/>
      <w:numFmt w:val="bullet"/>
      <w:lvlText w:val=""/>
      <w:lvlJc w:val="left"/>
      <w:pPr>
        <w:tabs>
          <w:tab w:val="num" w:pos="5760"/>
        </w:tabs>
        <w:ind w:left="5760" w:hanging="360"/>
      </w:pPr>
      <w:rPr>
        <w:rFonts w:hint="default" w:ascii="Wingdings" w:hAnsi="Wingdings"/>
        <w:sz w:val="20"/>
      </w:rPr>
    </w:lvl>
    <w:lvl w:ilvl="8" w:tentative="true">
      <w:start w:val="1"/>
      <w:numFmt w:val="bullet"/>
      <w:lvlText w:val=""/>
      <w:lvlJc w:val="left"/>
      <w:pPr>
        <w:tabs>
          <w:tab w:val="num" w:pos="6480"/>
        </w:tabs>
        <w:ind w:left="6480" w:hanging="360"/>
      </w:pPr>
      <w:rPr>
        <w:rFonts w:hint="default" w:ascii="Wingdings" w:hAnsi="Wingdings"/>
        <w:sz w:val="20"/>
      </w:rPr>
    </w:lvl>
  </w:abstractNum>
  <w:abstractNum w:abstractNumId="11">
    <w:nsid w:val="790203C7"/>
    <w:multiLevelType w:val="multilevel"/>
    <w:tmpl w:val="41A6F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true">
      <w:start w:val="1"/>
      <w:numFmt w:val="decimal"/>
      <w:lvlText w:val="%3."/>
      <w:lvlJc w:val="left"/>
      <w:pPr>
        <w:tabs>
          <w:tab w:val="num" w:pos="2160"/>
        </w:tabs>
        <w:ind w:left="2160" w:hanging="360"/>
      </w:pPr>
    </w:lvl>
    <w:lvl w:ilvl="3" w:tentative="true">
      <w:start w:val="1"/>
      <w:numFmt w:val="decimal"/>
      <w:lvlText w:val="%4."/>
      <w:lvlJc w:val="left"/>
      <w:pPr>
        <w:tabs>
          <w:tab w:val="num" w:pos="2880"/>
        </w:tabs>
        <w:ind w:left="2880" w:hanging="360"/>
      </w:pPr>
    </w:lvl>
    <w:lvl w:ilvl="4" w:tentative="true">
      <w:start w:val="1"/>
      <w:numFmt w:val="decimal"/>
      <w:lvlText w:val="%5."/>
      <w:lvlJc w:val="left"/>
      <w:pPr>
        <w:tabs>
          <w:tab w:val="num" w:pos="3600"/>
        </w:tabs>
        <w:ind w:left="3600" w:hanging="360"/>
      </w:pPr>
    </w:lvl>
    <w:lvl w:ilvl="5" w:tentative="true">
      <w:start w:val="1"/>
      <w:numFmt w:val="decimal"/>
      <w:lvlText w:val="%6."/>
      <w:lvlJc w:val="left"/>
      <w:pPr>
        <w:tabs>
          <w:tab w:val="num" w:pos="4320"/>
        </w:tabs>
        <w:ind w:left="4320" w:hanging="360"/>
      </w:pPr>
    </w:lvl>
    <w:lvl w:ilvl="6" w:tentative="true">
      <w:start w:val="1"/>
      <w:numFmt w:val="decimal"/>
      <w:lvlText w:val="%7."/>
      <w:lvlJc w:val="left"/>
      <w:pPr>
        <w:tabs>
          <w:tab w:val="num" w:pos="5040"/>
        </w:tabs>
        <w:ind w:left="5040" w:hanging="360"/>
      </w:pPr>
    </w:lvl>
    <w:lvl w:ilvl="7" w:tentative="true">
      <w:start w:val="1"/>
      <w:numFmt w:val="decimal"/>
      <w:lvlText w:val="%8."/>
      <w:lvlJc w:val="left"/>
      <w:pPr>
        <w:tabs>
          <w:tab w:val="num" w:pos="5760"/>
        </w:tabs>
        <w:ind w:left="5760" w:hanging="360"/>
      </w:pPr>
    </w:lvl>
    <w:lvl w:ilvl="8" w:tentative="true">
      <w:start w:val="1"/>
      <w:numFmt w:val="decimal"/>
      <w:lvlText w:val="%9."/>
      <w:lvlJc w:val="left"/>
      <w:pPr>
        <w:tabs>
          <w:tab w:val="num" w:pos="6480"/>
        </w:tabs>
        <w:ind w:left="6480" w:hanging="360"/>
      </w:pPr>
    </w:lvl>
  </w:abstractNum>
  <w:num w:numId="1">
    <w:abstractNumId w:val="3"/>
  </w:num>
  <w:num w:numId="2">
    <w:abstractNumId w:val="7"/>
  </w:num>
  <w:num w:numId="3">
    <w:abstractNumId w:val="0"/>
  </w:num>
  <w:num w:numId="4">
    <w:abstractNumId w:val="1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
  </w:num>
  <w:num w:numId="8">
    <w:abstractNumId w:val="9"/>
  </w:num>
  <w:num w:numId="9">
    <w:abstractNumId w:val="4"/>
  </w:num>
  <w:num w:numId="10">
    <w:abstractNumId w:val="2"/>
  </w:num>
  <w:num w:numId="11">
    <w:abstractNumId w:val="5"/>
  </w:num>
  <w:num w:numId="12">
    <w:abstractNumId w:val="8"/>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F10"/>
    <w:rsid w:val="0000468E"/>
    <w:rsid w:val="00004C14"/>
    <w:rsid w:val="00013597"/>
    <w:rsid w:val="00015FE3"/>
    <w:rsid w:val="00016788"/>
    <w:rsid w:val="00020BCE"/>
    <w:rsid w:val="000229BB"/>
    <w:rsid w:val="000237C2"/>
    <w:rsid w:val="00025D25"/>
    <w:rsid w:val="0003154F"/>
    <w:rsid w:val="0003244F"/>
    <w:rsid w:val="000327D0"/>
    <w:rsid w:val="000328DC"/>
    <w:rsid w:val="00034111"/>
    <w:rsid w:val="0003772D"/>
    <w:rsid w:val="000412A9"/>
    <w:rsid w:val="00043088"/>
    <w:rsid w:val="00043D8A"/>
    <w:rsid w:val="00043FA6"/>
    <w:rsid w:val="00051EDA"/>
    <w:rsid w:val="00052CA6"/>
    <w:rsid w:val="0005657B"/>
    <w:rsid w:val="0006013A"/>
    <w:rsid w:val="00060902"/>
    <w:rsid w:val="00061E6E"/>
    <w:rsid w:val="0006672E"/>
    <w:rsid w:val="00070A4C"/>
    <w:rsid w:val="00070B38"/>
    <w:rsid w:val="000737CE"/>
    <w:rsid w:val="00081581"/>
    <w:rsid w:val="00097793"/>
    <w:rsid w:val="000A683D"/>
    <w:rsid w:val="000B142C"/>
    <w:rsid w:val="000C4A28"/>
    <w:rsid w:val="000D218D"/>
    <w:rsid w:val="000D599A"/>
    <w:rsid w:val="000E00ED"/>
    <w:rsid w:val="000E2725"/>
    <w:rsid w:val="000E76CA"/>
    <w:rsid w:val="000F6086"/>
    <w:rsid w:val="000F6E89"/>
    <w:rsid w:val="001012BC"/>
    <w:rsid w:val="00102CED"/>
    <w:rsid w:val="001032BD"/>
    <w:rsid w:val="00106B75"/>
    <w:rsid w:val="00107ECD"/>
    <w:rsid w:val="0011329C"/>
    <w:rsid w:val="00120D6D"/>
    <w:rsid w:val="00120FF7"/>
    <w:rsid w:val="00121448"/>
    <w:rsid w:val="00121842"/>
    <w:rsid w:val="00123384"/>
    <w:rsid w:val="00125DB1"/>
    <w:rsid w:val="00130DB9"/>
    <w:rsid w:val="00132B1F"/>
    <w:rsid w:val="00133251"/>
    <w:rsid w:val="00133534"/>
    <w:rsid w:val="00140829"/>
    <w:rsid w:val="0014748C"/>
    <w:rsid w:val="00151472"/>
    <w:rsid w:val="00155B4C"/>
    <w:rsid w:val="0016158D"/>
    <w:rsid w:val="00161C18"/>
    <w:rsid w:val="00161E8E"/>
    <w:rsid w:val="00165B92"/>
    <w:rsid w:val="00170317"/>
    <w:rsid w:val="0017611D"/>
    <w:rsid w:val="00177C53"/>
    <w:rsid w:val="0018052E"/>
    <w:rsid w:val="00180F9D"/>
    <w:rsid w:val="00182924"/>
    <w:rsid w:val="00186DA0"/>
    <w:rsid w:val="00187FCE"/>
    <w:rsid w:val="001A0752"/>
    <w:rsid w:val="001A407A"/>
    <w:rsid w:val="001A4B1B"/>
    <w:rsid w:val="001B1D45"/>
    <w:rsid w:val="001B4E72"/>
    <w:rsid w:val="001B74E7"/>
    <w:rsid w:val="001B77C1"/>
    <w:rsid w:val="001C3CD2"/>
    <w:rsid w:val="001C5294"/>
    <w:rsid w:val="001D0564"/>
    <w:rsid w:val="001D3A54"/>
    <w:rsid w:val="001E3525"/>
    <w:rsid w:val="001E79F2"/>
    <w:rsid w:val="001F02F1"/>
    <w:rsid w:val="001F2512"/>
    <w:rsid w:val="001F4C22"/>
    <w:rsid w:val="001F5063"/>
    <w:rsid w:val="001F60C2"/>
    <w:rsid w:val="00201FA9"/>
    <w:rsid w:val="00202DF3"/>
    <w:rsid w:val="00207756"/>
    <w:rsid w:val="00207D74"/>
    <w:rsid w:val="00210F62"/>
    <w:rsid w:val="00212AC2"/>
    <w:rsid w:val="00213C7C"/>
    <w:rsid w:val="00215934"/>
    <w:rsid w:val="0021626F"/>
    <w:rsid w:val="0022296A"/>
    <w:rsid w:val="002259B7"/>
    <w:rsid w:val="00227801"/>
    <w:rsid w:val="00233C66"/>
    <w:rsid w:val="002348D7"/>
    <w:rsid w:val="002349D7"/>
    <w:rsid w:val="0023504C"/>
    <w:rsid w:val="00235C22"/>
    <w:rsid w:val="00235F09"/>
    <w:rsid w:val="00237232"/>
    <w:rsid w:val="00241E2E"/>
    <w:rsid w:val="0025086F"/>
    <w:rsid w:val="00267E23"/>
    <w:rsid w:val="00270CE3"/>
    <w:rsid w:val="00277D32"/>
    <w:rsid w:val="002801E4"/>
    <w:rsid w:val="0028121C"/>
    <w:rsid w:val="00282D27"/>
    <w:rsid w:val="00291897"/>
    <w:rsid w:val="00291FB4"/>
    <w:rsid w:val="0029455C"/>
    <w:rsid w:val="002959E3"/>
    <w:rsid w:val="00297E30"/>
    <w:rsid w:val="002A02EB"/>
    <w:rsid w:val="002A1DEE"/>
    <w:rsid w:val="002A38C9"/>
    <w:rsid w:val="002A3A33"/>
    <w:rsid w:val="002A3CB1"/>
    <w:rsid w:val="002B1282"/>
    <w:rsid w:val="002B6094"/>
    <w:rsid w:val="002B7013"/>
    <w:rsid w:val="002C02DF"/>
    <w:rsid w:val="002C2900"/>
    <w:rsid w:val="002C756E"/>
    <w:rsid w:val="002D3A1F"/>
    <w:rsid w:val="002D3E40"/>
    <w:rsid w:val="002D5B2A"/>
    <w:rsid w:val="002D7519"/>
    <w:rsid w:val="002D77CC"/>
    <w:rsid w:val="002E0229"/>
    <w:rsid w:val="002E664E"/>
    <w:rsid w:val="002F27A9"/>
    <w:rsid w:val="002F5033"/>
    <w:rsid w:val="002F76F9"/>
    <w:rsid w:val="00300FD7"/>
    <w:rsid w:val="00301738"/>
    <w:rsid w:val="00310D56"/>
    <w:rsid w:val="00313163"/>
    <w:rsid w:val="00316DEC"/>
    <w:rsid w:val="00317D5A"/>
    <w:rsid w:val="003233AD"/>
    <w:rsid w:val="00330E74"/>
    <w:rsid w:val="00341162"/>
    <w:rsid w:val="00343453"/>
    <w:rsid w:val="00343690"/>
    <w:rsid w:val="003518D4"/>
    <w:rsid w:val="003561F1"/>
    <w:rsid w:val="00356760"/>
    <w:rsid w:val="00356B34"/>
    <w:rsid w:val="00360050"/>
    <w:rsid w:val="00360646"/>
    <w:rsid w:val="0036153F"/>
    <w:rsid w:val="00362316"/>
    <w:rsid w:val="00366DC0"/>
    <w:rsid w:val="0037122F"/>
    <w:rsid w:val="00374320"/>
    <w:rsid w:val="00377BBC"/>
    <w:rsid w:val="00380882"/>
    <w:rsid w:val="003857B4"/>
    <w:rsid w:val="0039377D"/>
    <w:rsid w:val="0039465D"/>
    <w:rsid w:val="00395801"/>
    <w:rsid w:val="00396957"/>
    <w:rsid w:val="003974FA"/>
    <w:rsid w:val="003A3C94"/>
    <w:rsid w:val="003A4402"/>
    <w:rsid w:val="003A4922"/>
    <w:rsid w:val="003A4974"/>
    <w:rsid w:val="003A6E69"/>
    <w:rsid w:val="003B2869"/>
    <w:rsid w:val="003B3865"/>
    <w:rsid w:val="003B5E49"/>
    <w:rsid w:val="003C053B"/>
    <w:rsid w:val="003C4E60"/>
    <w:rsid w:val="003C6381"/>
    <w:rsid w:val="003D12BF"/>
    <w:rsid w:val="003D403C"/>
    <w:rsid w:val="003D6C2D"/>
    <w:rsid w:val="003D7B06"/>
    <w:rsid w:val="003E34C1"/>
    <w:rsid w:val="003E3A0B"/>
    <w:rsid w:val="003E40CC"/>
    <w:rsid w:val="003F2E98"/>
    <w:rsid w:val="003F7FB5"/>
    <w:rsid w:val="00402026"/>
    <w:rsid w:val="00402920"/>
    <w:rsid w:val="00404508"/>
    <w:rsid w:val="00414D6D"/>
    <w:rsid w:val="0041610F"/>
    <w:rsid w:val="004208CD"/>
    <w:rsid w:val="0042214A"/>
    <w:rsid w:val="0042688A"/>
    <w:rsid w:val="00426DF3"/>
    <w:rsid w:val="0043361A"/>
    <w:rsid w:val="00435760"/>
    <w:rsid w:val="0044453E"/>
    <w:rsid w:val="00445B7C"/>
    <w:rsid w:val="00450CF2"/>
    <w:rsid w:val="0045143B"/>
    <w:rsid w:val="00451F1A"/>
    <w:rsid w:val="00463D3E"/>
    <w:rsid w:val="00465DFB"/>
    <w:rsid w:val="0046658E"/>
    <w:rsid w:val="00470883"/>
    <w:rsid w:val="004809B5"/>
    <w:rsid w:val="00480B61"/>
    <w:rsid w:val="004827E4"/>
    <w:rsid w:val="0048537E"/>
    <w:rsid w:val="004961CD"/>
    <w:rsid w:val="0049695D"/>
    <w:rsid w:val="004A1C97"/>
    <w:rsid w:val="004C068A"/>
    <w:rsid w:val="004C274C"/>
    <w:rsid w:val="004C31DA"/>
    <w:rsid w:val="004C3527"/>
    <w:rsid w:val="004D0735"/>
    <w:rsid w:val="004D73BA"/>
    <w:rsid w:val="004E0664"/>
    <w:rsid w:val="004E3E7E"/>
    <w:rsid w:val="004E5B23"/>
    <w:rsid w:val="004F022A"/>
    <w:rsid w:val="004F12C8"/>
    <w:rsid w:val="004F2C6D"/>
    <w:rsid w:val="004F6CCC"/>
    <w:rsid w:val="005005A9"/>
    <w:rsid w:val="005010C1"/>
    <w:rsid w:val="00501AA2"/>
    <w:rsid w:val="00501FC6"/>
    <w:rsid w:val="00505AB5"/>
    <w:rsid w:val="00510DAD"/>
    <w:rsid w:val="00515EBB"/>
    <w:rsid w:val="0052310A"/>
    <w:rsid w:val="00530A61"/>
    <w:rsid w:val="00530BD5"/>
    <w:rsid w:val="005327CC"/>
    <w:rsid w:val="0053514C"/>
    <w:rsid w:val="0054214D"/>
    <w:rsid w:val="005439C7"/>
    <w:rsid w:val="00543C14"/>
    <w:rsid w:val="00546B6A"/>
    <w:rsid w:val="0055347D"/>
    <w:rsid w:val="00556BF3"/>
    <w:rsid w:val="00563604"/>
    <w:rsid w:val="00567106"/>
    <w:rsid w:val="005709E8"/>
    <w:rsid w:val="0057476A"/>
    <w:rsid w:val="00575668"/>
    <w:rsid w:val="0057612A"/>
    <w:rsid w:val="00581A9A"/>
    <w:rsid w:val="00592F7A"/>
    <w:rsid w:val="005952CC"/>
    <w:rsid w:val="00596FEA"/>
    <w:rsid w:val="005A0216"/>
    <w:rsid w:val="005A520E"/>
    <w:rsid w:val="005A5E26"/>
    <w:rsid w:val="005B1D81"/>
    <w:rsid w:val="005B2DE6"/>
    <w:rsid w:val="005B4120"/>
    <w:rsid w:val="005B461F"/>
    <w:rsid w:val="005B669F"/>
    <w:rsid w:val="005C0B4C"/>
    <w:rsid w:val="005C48DB"/>
    <w:rsid w:val="005C69F9"/>
    <w:rsid w:val="005D0CCA"/>
    <w:rsid w:val="005D30B3"/>
    <w:rsid w:val="005D638E"/>
    <w:rsid w:val="005E03E5"/>
    <w:rsid w:val="005E3631"/>
    <w:rsid w:val="005E4383"/>
    <w:rsid w:val="005E7964"/>
    <w:rsid w:val="005F10FF"/>
    <w:rsid w:val="005F150E"/>
    <w:rsid w:val="0060093E"/>
    <w:rsid w:val="00600C06"/>
    <w:rsid w:val="00604938"/>
    <w:rsid w:val="006061BB"/>
    <w:rsid w:val="0060675E"/>
    <w:rsid w:val="00613D36"/>
    <w:rsid w:val="0061766E"/>
    <w:rsid w:val="006214FF"/>
    <w:rsid w:val="00623C31"/>
    <w:rsid w:val="0062468E"/>
    <w:rsid w:val="006313E4"/>
    <w:rsid w:val="006516B2"/>
    <w:rsid w:val="00657536"/>
    <w:rsid w:val="00660C5C"/>
    <w:rsid w:val="00661F94"/>
    <w:rsid w:val="00662194"/>
    <w:rsid w:val="0066245B"/>
    <w:rsid w:val="00662E15"/>
    <w:rsid w:val="0066301E"/>
    <w:rsid w:val="00667206"/>
    <w:rsid w:val="00673F2A"/>
    <w:rsid w:val="0068102A"/>
    <w:rsid w:val="0068749C"/>
    <w:rsid w:val="00687C1D"/>
    <w:rsid w:val="00692123"/>
    <w:rsid w:val="00692CC5"/>
    <w:rsid w:val="0069573A"/>
    <w:rsid w:val="006976D2"/>
    <w:rsid w:val="00697B39"/>
    <w:rsid w:val="006A12D8"/>
    <w:rsid w:val="006A5F52"/>
    <w:rsid w:val="006B0A50"/>
    <w:rsid w:val="006B489C"/>
    <w:rsid w:val="006B5D9D"/>
    <w:rsid w:val="006B6AFD"/>
    <w:rsid w:val="006C1B07"/>
    <w:rsid w:val="006D2A7C"/>
    <w:rsid w:val="006D4D01"/>
    <w:rsid w:val="006D7E6B"/>
    <w:rsid w:val="006E5731"/>
    <w:rsid w:val="006E6BC6"/>
    <w:rsid w:val="006F3AB7"/>
    <w:rsid w:val="006F7F02"/>
    <w:rsid w:val="00707998"/>
    <w:rsid w:val="00712F77"/>
    <w:rsid w:val="00731AF0"/>
    <w:rsid w:val="00732029"/>
    <w:rsid w:val="0075119E"/>
    <w:rsid w:val="007629AE"/>
    <w:rsid w:val="00781167"/>
    <w:rsid w:val="0078397F"/>
    <w:rsid w:val="00784F92"/>
    <w:rsid w:val="0079513E"/>
    <w:rsid w:val="00796194"/>
    <w:rsid w:val="00797A86"/>
    <w:rsid w:val="007A067C"/>
    <w:rsid w:val="007A3917"/>
    <w:rsid w:val="007A3E93"/>
    <w:rsid w:val="007B10B9"/>
    <w:rsid w:val="007B1E4A"/>
    <w:rsid w:val="007B2819"/>
    <w:rsid w:val="007B59A2"/>
    <w:rsid w:val="007C05AE"/>
    <w:rsid w:val="007C3033"/>
    <w:rsid w:val="007C32D2"/>
    <w:rsid w:val="007D67D5"/>
    <w:rsid w:val="007E0948"/>
    <w:rsid w:val="007E747A"/>
    <w:rsid w:val="007F19C6"/>
    <w:rsid w:val="00804BC2"/>
    <w:rsid w:val="008055E0"/>
    <w:rsid w:val="00805FA7"/>
    <w:rsid w:val="00807493"/>
    <w:rsid w:val="00811D83"/>
    <w:rsid w:val="00816C7B"/>
    <w:rsid w:val="008240E8"/>
    <w:rsid w:val="008254B8"/>
    <w:rsid w:val="00837036"/>
    <w:rsid w:val="00844C86"/>
    <w:rsid w:val="008450AE"/>
    <w:rsid w:val="008459F0"/>
    <w:rsid w:val="00847C57"/>
    <w:rsid w:val="00853857"/>
    <w:rsid w:val="00855DB0"/>
    <w:rsid w:val="0086591E"/>
    <w:rsid w:val="0087667C"/>
    <w:rsid w:val="00877DB6"/>
    <w:rsid w:val="00880D72"/>
    <w:rsid w:val="008845C4"/>
    <w:rsid w:val="008952FF"/>
    <w:rsid w:val="00896B68"/>
    <w:rsid w:val="00897509"/>
    <w:rsid w:val="008A1F19"/>
    <w:rsid w:val="008A5E85"/>
    <w:rsid w:val="008A6E83"/>
    <w:rsid w:val="008A6E9C"/>
    <w:rsid w:val="008B2C0B"/>
    <w:rsid w:val="008B6BE7"/>
    <w:rsid w:val="008B77D2"/>
    <w:rsid w:val="008B79B7"/>
    <w:rsid w:val="008C050B"/>
    <w:rsid w:val="008C2D5A"/>
    <w:rsid w:val="008C74C4"/>
    <w:rsid w:val="008C7540"/>
    <w:rsid w:val="008D1AA5"/>
    <w:rsid w:val="008D4B0C"/>
    <w:rsid w:val="008D649D"/>
    <w:rsid w:val="008E1385"/>
    <w:rsid w:val="008E6AE0"/>
    <w:rsid w:val="008E6E73"/>
    <w:rsid w:val="008F4859"/>
    <w:rsid w:val="00901B2D"/>
    <w:rsid w:val="0090578C"/>
    <w:rsid w:val="00906D11"/>
    <w:rsid w:val="00907EEF"/>
    <w:rsid w:val="0091165B"/>
    <w:rsid w:val="009140FC"/>
    <w:rsid w:val="00920993"/>
    <w:rsid w:val="009254D4"/>
    <w:rsid w:val="00925C74"/>
    <w:rsid w:val="00927E6B"/>
    <w:rsid w:val="00933E27"/>
    <w:rsid w:val="00935F0E"/>
    <w:rsid w:val="009425A1"/>
    <w:rsid w:val="00947959"/>
    <w:rsid w:val="00947F46"/>
    <w:rsid w:val="00953BED"/>
    <w:rsid w:val="00955A4D"/>
    <w:rsid w:val="00955F87"/>
    <w:rsid w:val="009625D3"/>
    <w:rsid w:val="009677DF"/>
    <w:rsid w:val="00972F4F"/>
    <w:rsid w:val="0097475E"/>
    <w:rsid w:val="0097606C"/>
    <w:rsid w:val="009761EB"/>
    <w:rsid w:val="00984B67"/>
    <w:rsid w:val="00992857"/>
    <w:rsid w:val="0099323E"/>
    <w:rsid w:val="00996BFA"/>
    <w:rsid w:val="00997964"/>
    <w:rsid w:val="009A01A0"/>
    <w:rsid w:val="009A3EBD"/>
    <w:rsid w:val="009A5C32"/>
    <w:rsid w:val="009A687F"/>
    <w:rsid w:val="009B4563"/>
    <w:rsid w:val="009B48BF"/>
    <w:rsid w:val="009C0BC6"/>
    <w:rsid w:val="009C1A8E"/>
    <w:rsid w:val="009D3BF7"/>
    <w:rsid w:val="009D3E93"/>
    <w:rsid w:val="009D6D2D"/>
    <w:rsid w:val="009E0126"/>
    <w:rsid w:val="009E19AD"/>
    <w:rsid w:val="009E3E26"/>
    <w:rsid w:val="009E6E43"/>
    <w:rsid w:val="009F025C"/>
    <w:rsid w:val="009F6480"/>
    <w:rsid w:val="009F6807"/>
    <w:rsid w:val="00A0077D"/>
    <w:rsid w:val="00A01ECD"/>
    <w:rsid w:val="00A11FF2"/>
    <w:rsid w:val="00A150B5"/>
    <w:rsid w:val="00A15B8B"/>
    <w:rsid w:val="00A173BD"/>
    <w:rsid w:val="00A23872"/>
    <w:rsid w:val="00A241DF"/>
    <w:rsid w:val="00A27EF3"/>
    <w:rsid w:val="00A45849"/>
    <w:rsid w:val="00A4712B"/>
    <w:rsid w:val="00A513DA"/>
    <w:rsid w:val="00A523C5"/>
    <w:rsid w:val="00A52422"/>
    <w:rsid w:val="00A574B0"/>
    <w:rsid w:val="00A6470C"/>
    <w:rsid w:val="00A66967"/>
    <w:rsid w:val="00A700D9"/>
    <w:rsid w:val="00A707F1"/>
    <w:rsid w:val="00A84101"/>
    <w:rsid w:val="00A85484"/>
    <w:rsid w:val="00A92736"/>
    <w:rsid w:val="00AA5E0F"/>
    <w:rsid w:val="00AB1E8D"/>
    <w:rsid w:val="00AB6C23"/>
    <w:rsid w:val="00AC662B"/>
    <w:rsid w:val="00AD4F61"/>
    <w:rsid w:val="00AD5AFA"/>
    <w:rsid w:val="00AD7EB8"/>
    <w:rsid w:val="00AE39AA"/>
    <w:rsid w:val="00AE45F9"/>
    <w:rsid w:val="00AE63C2"/>
    <w:rsid w:val="00AF0EFF"/>
    <w:rsid w:val="00AF3801"/>
    <w:rsid w:val="00B073A0"/>
    <w:rsid w:val="00B07C29"/>
    <w:rsid w:val="00B15125"/>
    <w:rsid w:val="00B1574F"/>
    <w:rsid w:val="00B21380"/>
    <w:rsid w:val="00B2558B"/>
    <w:rsid w:val="00B33279"/>
    <w:rsid w:val="00B36518"/>
    <w:rsid w:val="00B4070B"/>
    <w:rsid w:val="00B433A2"/>
    <w:rsid w:val="00B435E6"/>
    <w:rsid w:val="00B4578E"/>
    <w:rsid w:val="00B53DCA"/>
    <w:rsid w:val="00B54A1A"/>
    <w:rsid w:val="00B625E3"/>
    <w:rsid w:val="00B6293E"/>
    <w:rsid w:val="00B71B7F"/>
    <w:rsid w:val="00B735F3"/>
    <w:rsid w:val="00B73DEE"/>
    <w:rsid w:val="00B74118"/>
    <w:rsid w:val="00B74BE5"/>
    <w:rsid w:val="00B74FD4"/>
    <w:rsid w:val="00B818DE"/>
    <w:rsid w:val="00B82F35"/>
    <w:rsid w:val="00B848E2"/>
    <w:rsid w:val="00B8570C"/>
    <w:rsid w:val="00B90055"/>
    <w:rsid w:val="00B92E29"/>
    <w:rsid w:val="00B9356D"/>
    <w:rsid w:val="00B95724"/>
    <w:rsid w:val="00BA1D8F"/>
    <w:rsid w:val="00BA2654"/>
    <w:rsid w:val="00BA5557"/>
    <w:rsid w:val="00BA6058"/>
    <w:rsid w:val="00BB327B"/>
    <w:rsid w:val="00BB7E6B"/>
    <w:rsid w:val="00BC006C"/>
    <w:rsid w:val="00BC13E5"/>
    <w:rsid w:val="00BD28A3"/>
    <w:rsid w:val="00BD38E1"/>
    <w:rsid w:val="00BE2184"/>
    <w:rsid w:val="00BE6A98"/>
    <w:rsid w:val="00BF088A"/>
    <w:rsid w:val="00BF15D3"/>
    <w:rsid w:val="00BF2301"/>
    <w:rsid w:val="00BF4BEC"/>
    <w:rsid w:val="00BF6811"/>
    <w:rsid w:val="00C02242"/>
    <w:rsid w:val="00C1064A"/>
    <w:rsid w:val="00C137A6"/>
    <w:rsid w:val="00C17C39"/>
    <w:rsid w:val="00C21F98"/>
    <w:rsid w:val="00C23AFE"/>
    <w:rsid w:val="00C2489B"/>
    <w:rsid w:val="00C27073"/>
    <w:rsid w:val="00C344B7"/>
    <w:rsid w:val="00C36F10"/>
    <w:rsid w:val="00C431AF"/>
    <w:rsid w:val="00C46BA7"/>
    <w:rsid w:val="00C61211"/>
    <w:rsid w:val="00C61ACE"/>
    <w:rsid w:val="00C6572C"/>
    <w:rsid w:val="00C66925"/>
    <w:rsid w:val="00C726C3"/>
    <w:rsid w:val="00C732D5"/>
    <w:rsid w:val="00C82061"/>
    <w:rsid w:val="00C916FD"/>
    <w:rsid w:val="00C954AA"/>
    <w:rsid w:val="00CA580B"/>
    <w:rsid w:val="00CA6B27"/>
    <w:rsid w:val="00CB24CF"/>
    <w:rsid w:val="00CB3673"/>
    <w:rsid w:val="00CC18B7"/>
    <w:rsid w:val="00CC40C2"/>
    <w:rsid w:val="00CC72E5"/>
    <w:rsid w:val="00CD10CC"/>
    <w:rsid w:val="00CD5C55"/>
    <w:rsid w:val="00CE2C41"/>
    <w:rsid w:val="00CE2F3E"/>
    <w:rsid w:val="00CE30D2"/>
    <w:rsid w:val="00CE7ACC"/>
    <w:rsid w:val="00CF4D96"/>
    <w:rsid w:val="00D02B15"/>
    <w:rsid w:val="00D040DF"/>
    <w:rsid w:val="00D11A15"/>
    <w:rsid w:val="00D12859"/>
    <w:rsid w:val="00D20FEA"/>
    <w:rsid w:val="00D248A0"/>
    <w:rsid w:val="00D35564"/>
    <w:rsid w:val="00D362E8"/>
    <w:rsid w:val="00D36B86"/>
    <w:rsid w:val="00D5057D"/>
    <w:rsid w:val="00D53CBB"/>
    <w:rsid w:val="00D53FED"/>
    <w:rsid w:val="00D57BEF"/>
    <w:rsid w:val="00D61CEF"/>
    <w:rsid w:val="00D62A20"/>
    <w:rsid w:val="00D73793"/>
    <w:rsid w:val="00D76401"/>
    <w:rsid w:val="00D81405"/>
    <w:rsid w:val="00D828CE"/>
    <w:rsid w:val="00D82E9A"/>
    <w:rsid w:val="00D85021"/>
    <w:rsid w:val="00D8522B"/>
    <w:rsid w:val="00D92D23"/>
    <w:rsid w:val="00D944BC"/>
    <w:rsid w:val="00D948BE"/>
    <w:rsid w:val="00DA1877"/>
    <w:rsid w:val="00DA2020"/>
    <w:rsid w:val="00DA369F"/>
    <w:rsid w:val="00DA5377"/>
    <w:rsid w:val="00DA55B0"/>
    <w:rsid w:val="00DA73FE"/>
    <w:rsid w:val="00DA7558"/>
    <w:rsid w:val="00DB39C8"/>
    <w:rsid w:val="00DB7345"/>
    <w:rsid w:val="00DC0743"/>
    <w:rsid w:val="00DC1096"/>
    <w:rsid w:val="00DC3608"/>
    <w:rsid w:val="00DD3EF1"/>
    <w:rsid w:val="00DD47DE"/>
    <w:rsid w:val="00DE1FC6"/>
    <w:rsid w:val="00DE7792"/>
    <w:rsid w:val="00DE7AE8"/>
    <w:rsid w:val="00DF1559"/>
    <w:rsid w:val="00DF33FF"/>
    <w:rsid w:val="00E02B3C"/>
    <w:rsid w:val="00E04A40"/>
    <w:rsid w:val="00E0564C"/>
    <w:rsid w:val="00E07AB3"/>
    <w:rsid w:val="00E1228E"/>
    <w:rsid w:val="00E16FCC"/>
    <w:rsid w:val="00E20A30"/>
    <w:rsid w:val="00E23DB8"/>
    <w:rsid w:val="00E24F9B"/>
    <w:rsid w:val="00E257E0"/>
    <w:rsid w:val="00E25FCD"/>
    <w:rsid w:val="00E30463"/>
    <w:rsid w:val="00E31065"/>
    <w:rsid w:val="00E31E00"/>
    <w:rsid w:val="00E35336"/>
    <w:rsid w:val="00E36FA7"/>
    <w:rsid w:val="00E4132A"/>
    <w:rsid w:val="00E41F65"/>
    <w:rsid w:val="00E4478F"/>
    <w:rsid w:val="00E45A83"/>
    <w:rsid w:val="00E47E2F"/>
    <w:rsid w:val="00E50304"/>
    <w:rsid w:val="00E557C1"/>
    <w:rsid w:val="00E564B4"/>
    <w:rsid w:val="00E57A0C"/>
    <w:rsid w:val="00E61113"/>
    <w:rsid w:val="00E7449C"/>
    <w:rsid w:val="00E74A4D"/>
    <w:rsid w:val="00E77EB8"/>
    <w:rsid w:val="00E82D50"/>
    <w:rsid w:val="00E8504D"/>
    <w:rsid w:val="00E92CF7"/>
    <w:rsid w:val="00E965A9"/>
    <w:rsid w:val="00E96CD1"/>
    <w:rsid w:val="00EA334F"/>
    <w:rsid w:val="00EB0631"/>
    <w:rsid w:val="00EB0AB9"/>
    <w:rsid w:val="00EB4023"/>
    <w:rsid w:val="00EB7D01"/>
    <w:rsid w:val="00EC3FC3"/>
    <w:rsid w:val="00ED40D8"/>
    <w:rsid w:val="00ED515F"/>
    <w:rsid w:val="00ED5697"/>
    <w:rsid w:val="00EE0B28"/>
    <w:rsid w:val="00EE0E07"/>
    <w:rsid w:val="00EE2E24"/>
    <w:rsid w:val="00EE51BE"/>
    <w:rsid w:val="00EE660F"/>
    <w:rsid w:val="00EE69B9"/>
    <w:rsid w:val="00EF2D9F"/>
    <w:rsid w:val="00EF2DA5"/>
    <w:rsid w:val="00EF3430"/>
    <w:rsid w:val="00EF4D37"/>
    <w:rsid w:val="00EF6B13"/>
    <w:rsid w:val="00F00B98"/>
    <w:rsid w:val="00F050AC"/>
    <w:rsid w:val="00F063DF"/>
    <w:rsid w:val="00F06F4C"/>
    <w:rsid w:val="00F1569B"/>
    <w:rsid w:val="00F156F9"/>
    <w:rsid w:val="00F21739"/>
    <w:rsid w:val="00F23125"/>
    <w:rsid w:val="00F31C2B"/>
    <w:rsid w:val="00F36D6C"/>
    <w:rsid w:val="00F3743D"/>
    <w:rsid w:val="00F41CAA"/>
    <w:rsid w:val="00F43570"/>
    <w:rsid w:val="00F460FE"/>
    <w:rsid w:val="00F4672F"/>
    <w:rsid w:val="00F547B7"/>
    <w:rsid w:val="00F56E72"/>
    <w:rsid w:val="00F61EFD"/>
    <w:rsid w:val="00F6286D"/>
    <w:rsid w:val="00F63D3D"/>
    <w:rsid w:val="00F66043"/>
    <w:rsid w:val="00F66D7A"/>
    <w:rsid w:val="00F72EF0"/>
    <w:rsid w:val="00F76A48"/>
    <w:rsid w:val="00F76DBD"/>
    <w:rsid w:val="00F81BD1"/>
    <w:rsid w:val="00F82937"/>
    <w:rsid w:val="00F9182B"/>
    <w:rsid w:val="00F95891"/>
    <w:rsid w:val="00F96FBD"/>
    <w:rsid w:val="00FA3A02"/>
    <w:rsid w:val="00FB034C"/>
    <w:rsid w:val="00FB75BA"/>
    <w:rsid w:val="00FC0ADC"/>
    <w:rsid w:val="00FC212C"/>
    <w:rsid w:val="00FC35B9"/>
    <w:rsid w:val="00FC71D1"/>
    <w:rsid w:val="00FD4B73"/>
    <w:rsid w:val="00FE6357"/>
    <w:rsid w:val="00FE75E9"/>
    <w:rsid w:val="00FF0DD0"/>
    <w:rsid w:val="00FF3E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05F7783"/>
  <w15:docId w15:val="{82C581B8-1B97-420B-97E9-FCD7E81B622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Hyperlink" w:uiPriority="99"/>
    <w:lsdException w:name="Strong" w:uiPriority="22" w:qFormat="true"/>
    <w:lsdException w:name="Emphasis" w:uiPriority="20" w:qFormat="true"/>
    <w:lsdException w:name="Normal (Web)" w:uiPriority="99"/>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955A4D"/>
    <w:rPr>
      <w:sz w:val="24"/>
      <w:szCs w:val="24"/>
    </w:rPr>
  </w:style>
  <w:style w:type="paragraph" w:styleId="Naslov1">
    <w:name w:val="heading 1"/>
    <w:basedOn w:val="Normal"/>
    <w:next w:val="Normal"/>
    <w:qFormat/>
    <w:pPr>
      <w:keepNext/>
      <w:spacing w:before="240" w:after="60"/>
      <w:outlineLvl w:val="0"/>
    </w:pPr>
    <w:rPr>
      <w:rFonts w:ascii="Arial" w:hAnsi="Arial" w:cs="Arial"/>
      <w:b/>
      <w:bCs/>
      <w:kern w:val="32"/>
      <w:sz w:val="32"/>
      <w:szCs w:val="32"/>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paragraph" w:styleId="Naslov4">
    <w:name w:val="heading 4"/>
    <w:basedOn w:val="Normal"/>
    <w:next w:val="Normal"/>
    <w:link w:val="Naslov4Char"/>
    <w:semiHidden/>
    <w:unhideWhenUsed/>
    <w:qFormat/>
    <w:rsid w:val="00DD3EF1"/>
    <w:pPr>
      <w:keepNext/>
      <w:spacing w:before="240" w:after="60"/>
      <w:outlineLvl w:val="3"/>
    </w:pPr>
    <w:rPr>
      <w:rFonts w:ascii="Calibri" w:hAnsi="Calibri"/>
      <w:b/>
      <w:bCs/>
      <w:sz w:val="28"/>
      <w:szCs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rPr>
      <w:sz w:val="20"/>
      <w:szCs w:val="20"/>
    </w:rPr>
  </w:style>
  <w:style w:type="paragraph" w:styleId="Podnoje">
    <w:name w:val="footer"/>
    <w:basedOn w:val="Normal"/>
    <w:pPr>
      <w:tabs>
        <w:tab w:val="center" w:pos="4536"/>
        <w:tab w:val="right" w:pos="9072"/>
      </w:tabs>
    </w:pPr>
  </w:style>
  <w:style w:type="paragraph" w:styleId="Tekstbalonia">
    <w:name w:val="Balloon Text"/>
    <w:basedOn w:val="Normal"/>
    <w:link w:val="TekstbaloniaChar"/>
    <w:rsid w:val="00807493"/>
    <w:rPr>
      <w:rFonts w:ascii="Tahoma" w:hAnsi="Tahoma" w:cs="Tahoma"/>
      <w:sz w:val="16"/>
      <w:szCs w:val="16"/>
    </w:rPr>
  </w:style>
  <w:style w:type="paragraph" w:styleId="Tijeloteksta">
    <w:name w:val="Body Text"/>
    <w:basedOn w:val="Normal"/>
    <w:link w:val="TijelotekstaChar"/>
    <w:pPr>
      <w:overflowPunct w:val="false"/>
      <w:autoSpaceDE w:val="false"/>
      <w:autoSpaceDN w:val="false"/>
      <w:adjustRightInd w:val="false"/>
      <w:jc w:val="both"/>
      <w:textAlignment w:val="baseline"/>
    </w:pPr>
    <w:rPr>
      <w:szCs w:val="20"/>
    </w:rPr>
  </w:style>
  <w:style w:type="paragraph" w:styleId="Uvuenotijeloteksta">
    <w:name w:val="Body Text Indent"/>
    <w:basedOn w:val="Normal"/>
    <w:pPr>
      <w:ind w:left="720"/>
      <w:jc w:val="both"/>
    </w:pPr>
    <w:rPr>
      <w:snapToGrid w:val="false"/>
      <w:szCs w:val="20"/>
      <w:lang w:eastAsia="en-US"/>
    </w:rPr>
  </w:style>
  <w:style w:type="paragraph" w:styleId="StandardWeb">
    <w:name w:val="Normal (Web)"/>
    <w:basedOn w:val="Normal"/>
    <w:uiPriority w:val="99"/>
    <w:pPr>
      <w:spacing w:before="100" w:beforeAutospacing="true" w:after="100" w:afterAutospacing="true"/>
    </w:pPr>
  </w:style>
  <w:style w:type="character" w:styleId="TekstbaloniaChar" w:customStyle="true">
    <w:name w:val="Tekst balončića Char"/>
    <w:link w:val="Tekstbalonia"/>
    <w:rsid w:val="00807493"/>
    <w:rPr>
      <w:rFonts w:ascii="Tahoma" w:hAnsi="Tahoma" w:cs="Tahoma"/>
      <w:sz w:val="16"/>
      <w:szCs w:val="16"/>
    </w:rPr>
  </w:style>
  <w:style w:type="character" w:styleId="TijelotekstaChar" w:customStyle="true">
    <w:name w:val="Tijelo teksta Char"/>
    <w:link w:val="Tijeloteksta"/>
    <w:rsid w:val="00C21F98"/>
    <w:rPr>
      <w:sz w:val="24"/>
    </w:rPr>
  </w:style>
  <w:style w:type="character" w:styleId="Hiperveza">
    <w:name w:val="Hyperlink"/>
    <w:uiPriority w:val="99"/>
    <w:unhideWhenUsed/>
    <w:rsid w:val="00B53DCA"/>
    <w:rPr>
      <w:color w:val="0000FF"/>
      <w:u w:val="single"/>
    </w:rPr>
  </w:style>
  <w:style w:type="character" w:styleId="article-text" w:customStyle="true">
    <w:name w:val="article-text"/>
    <w:basedOn w:val="Zadanifontodlomka"/>
    <w:rsid w:val="0003244F"/>
  </w:style>
  <w:style w:type="character" w:styleId="preformatted-text" w:customStyle="true">
    <w:name w:val="preformatted-text"/>
    <w:basedOn w:val="Zadanifontodlomka"/>
    <w:rsid w:val="0003244F"/>
  </w:style>
  <w:style w:type="character" w:styleId="Naslov4Char" w:customStyle="true">
    <w:name w:val="Naslov 4 Char"/>
    <w:link w:val="Naslov4"/>
    <w:semiHidden/>
    <w:rsid w:val="00DD3EF1"/>
    <w:rPr>
      <w:rFonts w:ascii="Calibri" w:hAnsi="Calibri" w:eastAsia="Times New Roman" w:cs="Times New Roman"/>
      <w:b/>
      <w:bCs/>
      <w:sz w:val="28"/>
      <w:szCs w:val="28"/>
      <w:lang w:val="hr-HR" w:eastAsia="hr-HR"/>
    </w:rPr>
  </w:style>
  <w:style w:type="character" w:styleId="Naglaeno">
    <w:name w:val="Strong"/>
    <w:uiPriority w:val="22"/>
    <w:qFormat/>
    <w:rsid w:val="00106B75"/>
    <w:rPr>
      <w:b/>
      <w:bCs/>
    </w:rPr>
  </w:style>
  <w:style w:type="paragraph" w:styleId="Tijeloteksta2">
    <w:name w:val="Body Text 2"/>
    <w:basedOn w:val="Normal"/>
    <w:link w:val="Tijeloteksta2Char"/>
    <w:unhideWhenUsed/>
    <w:rsid w:val="00844C86"/>
    <w:pPr>
      <w:spacing w:after="120" w:line="480" w:lineRule="auto"/>
    </w:pPr>
  </w:style>
  <w:style w:type="character" w:styleId="Tijeloteksta2Char" w:customStyle="true">
    <w:name w:val="Tijelo teksta 2 Char"/>
    <w:link w:val="Tijeloteksta2"/>
    <w:rsid w:val="00844C86"/>
    <w:rPr>
      <w:sz w:val="24"/>
      <w:szCs w:val="24"/>
    </w:rPr>
  </w:style>
  <w:style w:type="paragraph" w:styleId="NormalWeb" w:customStyle="true">
    <w:name w:val="NormalWeb"/>
    <w:uiPriority w:val="99"/>
    <w:rsid w:val="00081581"/>
    <w:pPr>
      <w:spacing w:before="100" w:beforeAutospacing="true" w:after="100" w:afterAutospacing="true" w:line="276" w:lineRule="auto"/>
    </w:pPr>
    <w:rPr>
      <w:rFonts w:ascii="Verdana" w:hAnsi="Verdana" w:cs="Verdana"/>
      <w:sz w:val="24"/>
      <w:szCs w:val="24"/>
    </w:rPr>
  </w:style>
  <w:style w:type="paragraph" w:styleId="margin-zero" w:customStyle="true">
    <w:name w:val="margin-zero"/>
    <w:basedOn w:val="Normal"/>
    <w:rsid w:val="005010C1"/>
    <w:pPr>
      <w:spacing w:before="100" w:beforeAutospacing="true" w:after="100" w:afterAutospacing="true"/>
    </w:pPr>
  </w:style>
  <w:style w:type="character" w:styleId="document-highlight" w:customStyle="true">
    <w:name w:val="document-highlight"/>
    <w:rsid w:val="005010C1"/>
  </w:style>
  <w:style w:type="character" w:styleId="Istaknuto">
    <w:name w:val="Emphasis"/>
    <w:uiPriority w:val="20"/>
    <w:qFormat/>
    <w:rsid w:val="00E24F9B"/>
    <w:rPr>
      <w:i/>
      <w:iCs/>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105332">
      <w:bodyDiv w:val="true"/>
      <w:marLeft w:val="0"/>
      <w:marRight w:val="0"/>
      <w:marTop w:val="0"/>
      <w:marBottom w:val="0"/>
      <w:divBdr>
        <w:top w:val="none" w:color="auto" w:sz="0" w:space="0"/>
        <w:left w:val="none" w:color="auto" w:sz="0" w:space="0"/>
        <w:bottom w:val="none" w:color="auto" w:sz="0" w:space="0"/>
        <w:right w:val="none" w:color="auto" w:sz="0" w:space="0"/>
      </w:divBdr>
    </w:div>
    <w:div w:id="6566065">
      <w:bodyDiv w:val="true"/>
      <w:marLeft w:val="0"/>
      <w:marRight w:val="0"/>
      <w:marTop w:val="0"/>
      <w:marBottom w:val="0"/>
      <w:divBdr>
        <w:top w:val="none" w:color="auto" w:sz="0" w:space="0"/>
        <w:left w:val="none" w:color="auto" w:sz="0" w:space="0"/>
        <w:bottom w:val="none" w:color="auto" w:sz="0" w:space="0"/>
        <w:right w:val="none" w:color="auto" w:sz="0" w:space="0"/>
      </w:divBdr>
    </w:div>
    <w:div w:id="9380374">
      <w:bodyDiv w:val="true"/>
      <w:marLeft w:val="0"/>
      <w:marRight w:val="0"/>
      <w:marTop w:val="0"/>
      <w:marBottom w:val="0"/>
      <w:divBdr>
        <w:top w:val="none" w:color="auto" w:sz="0" w:space="0"/>
        <w:left w:val="none" w:color="auto" w:sz="0" w:space="0"/>
        <w:bottom w:val="none" w:color="auto" w:sz="0" w:space="0"/>
        <w:right w:val="none" w:color="auto" w:sz="0" w:space="0"/>
      </w:divBdr>
    </w:div>
    <w:div w:id="32273194">
      <w:bodyDiv w:val="true"/>
      <w:marLeft w:val="0"/>
      <w:marRight w:val="0"/>
      <w:marTop w:val="0"/>
      <w:marBottom w:val="0"/>
      <w:divBdr>
        <w:top w:val="none" w:color="auto" w:sz="0" w:space="0"/>
        <w:left w:val="none" w:color="auto" w:sz="0" w:space="0"/>
        <w:bottom w:val="none" w:color="auto" w:sz="0" w:space="0"/>
        <w:right w:val="none" w:color="auto" w:sz="0" w:space="0"/>
      </w:divBdr>
    </w:div>
    <w:div w:id="59063527">
      <w:bodyDiv w:val="true"/>
      <w:marLeft w:val="0"/>
      <w:marRight w:val="0"/>
      <w:marTop w:val="0"/>
      <w:marBottom w:val="0"/>
      <w:divBdr>
        <w:top w:val="none" w:color="auto" w:sz="0" w:space="0"/>
        <w:left w:val="none" w:color="auto" w:sz="0" w:space="0"/>
        <w:bottom w:val="none" w:color="auto" w:sz="0" w:space="0"/>
        <w:right w:val="none" w:color="auto" w:sz="0" w:space="0"/>
      </w:divBdr>
    </w:div>
    <w:div w:id="62072859">
      <w:bodyDiv w:val="true"/>
      <w:marLeft w:val="0"/>
      <w:marRight w:val="0"/>
      <w:marTop w:val="0"/>
      <w:marBottom w:val="0"/>
      <w:divBdr>
        <w:top w:val="none" w:color="auto" w:sz="0" w:space="0"/>
        <w:left w:val="none" w:color="auto" w:sz="0" w:space="0"/>
        <w:bottom w:val="none" w:color="auto" w:sz="0" w:space="0"/>
        <w:right w:val="none" w:color="auto" w:sz="0" w:space="0"/>
      </w:divBdr>
    </w:div>
    <w:div w:id="87390947">
      <w:bodyDiv w:val="true"/>
      <w:marLeft w:val="0"/>
      <w:marRight w:val="0"/>
      <w:marTop w:val="0"/>
      <w:marBottom w:val="0"/>
      <w:divBdr>
        <w:top w:val="none" w:color="auto" w:sz="0" w:space="0"/>
        <w:left w:val="none" w:color="auto" w:sz="0" w:space="0"/>
        <w:bottom w:val="none" w:color="auto" w:sz="0" w:space="0"/>
        <w:right w:val="none" w:color="auto" w:sz="0" w:space="0"/>
      </w:divBdr>
    </w:div>
    <w:div w:id="89814422">
      <w:bodyDiv w:val="true"/>
      <w:marLeft w:val="0"/>
      <w:marRight w:val="0"/>
      <w:marTop w:val="0"/>
      <w:marBottom w:val="0"/>
      <w:divBdr>
        <w:top w:val="none" w:color="auto" w:sz="0" w:space="0"/>
        <w:left w:val="none" w:color="auto" w:sz="0" w:space="0"/>
        <w:bottom w:val="none" w:color="auto" w:sz="0" w:space="0"/>
        <w:right w:val="none" w:color="auto" w:sz="0" w:space="0"/>
      </w:divBdr>
    </w:div>
    <w:div w:id="102582157">
      <w:bodyDiv w:val="true"/>
      <w:marLeft w:val="0"/>
      <w:marRight w:val="0"/>
      <w:marTop w:val="0"/>
      <w:marBottom w:val="0"/>
      <w:divBdr>
        <w:top w:val="none" w:color="auto" w:sz="0" w:space="0"/>
        <w:left w:val="none" w:color="auto" w:sz="0" w:space="0"/>
        <w:bottom w:val="none" w:color="auto" w:sz="0" w:space="0"/>
        <w:right w:val="none" w:color="auto" w:sz="0" w:space="0"/>
      </w:divBdr>
    </w:div>
    <w:div w:id="110051208">
      <w:bodyDiv w:val="true"/>
      <w:marLeft w:val="0"/>
      <w:marRight w:val="0"/>
      <w:marTop w:val="0"/>
      <w:marBottom w:val="0"/>
      <w:divBdr>
        <w:top w:val="none" w:color="auto" w:sz="0" w:space="0"/>
        <w:left w:val="none" w:color="auto" w:sz="0" w:space="0"/>
        <w:bottom w:val="none" w:color="auto" w:sz="0" w:space="0"/>
        <w:right w:val="none" w:color="auto" w:sz="0" w:space="0"/>
      </w:divBdr>
    </w:div>
    <w:div w:id="118038691">
      <w:bodyDiv w:val="true"/>
      <w:marLeft w:val="0"/>
      <w:marRight w:val="0"/>
      <w:marTop w:val="0"/>
      <w:marBottom w:val="0"/>
      <w:divBdr>
        <w:top w:val="none" w:color="auto" w:sz="0" w:space="0"/>
        <w:left w:val="none" w:color="auto" w:sz="0" w:space="0"/>
        <w:bottom w:val="none" w:color="auto" w:sz="0" w:space="0"/>
        <w:right w:val="none" w:color="auto" w:sz="0" w:space="0"/>
      </w:divBdr>
    </w:div>
    <w:div w:id="122309204">
      <w:bodyDiv w:val="true"/>
      <w:marLeft w:val="0"/>
      <w:marRight w:val="0"/>
      <w:marTop w:val="0"/>
      <w:marBottom w:val="0"/>
      <w:divBdr>
        <w:top w:val="none" w:color="auto" w:sz="0" w:space="0"/>
        <w:left w:val="none" w:color="auto" w:sz="0" w:space="0"/>
        <w:bottom w:val="none" w:color="auto" w:sz="0" w:space="0"/>
        <w:right w:val="none" w:color="auto" w:sz="0" w:space="0"/>
      </w:divBdr>
    </w:div>
    <w:div w:id="125783228">
      <w:bodyDiv w:val="true"/>
      <w:marLeft w:val="0"/>
      <w:marRight w:val="0"/>
      <w:marTop w:val="0"/>
      <w:marBottom w:val="0"/>
      <w:divBdr>
        <w:top w:val="none" w:color="auto" w:sz="0" w:space="0"/>
        <w:left w:val="none" w:color="auto" w:sz="0" w:space="0"/>
        <w:bottom w:val="none" w:color="auto" w:sz="0" w:space="0"/>
        <w:right w:val="none" w:color="auto" w:sz="0" w:space="0"/>
      </w:divBdr>
    </w:div>
    <w:div w:id="156263507">
      <w:bodyDiv w:val="true"/>
      <w:marLeft w:val="0"/>
      <w:marRight w:val="0"/>
      <w:marTop w:val="0"/>
      <w:marBottom w:val="0"/>
      <w:divBdr>
        <w:top w:val="none" w:color="auto" w:sz="0" w:space="0"/>
        <w:left w:val="none" w:color="auto" w:sz="0" w:space="0"/>
        <w:bottom w:val="none" w:color="auto" w:sz="0" w:space="0"/>
        <w:right w:val="none" w:color="auto" w:sz="0" w:space="0"/>
      </w:divBdr>
    </w:div>
    <w:div w:id="168915347">
      <w:bodyDiv w:val="true"/>
      <w:marLeft w:val="0"/>
      <w:marRight w:val="0"/>
      <w:marTop w:val="0"/>
      <w:marBottom w:val="0"/>
      <w:divBdr>
        <w:top w:val="none" w:color="auto" w:sz="0" w:space="0"/>
        <w:left w:val="none" w:color="auto" w:sz="0" w:space="0"/>
        <w:bottom w:val="none" w:color="auto" w:sz="0" w:space="0"/>
        <w:right w:val="none" w:color="auto" w:sz="0" w:space="0"/>
      </w:divBdr>
    </w:div>
    <w:div w:id="173082177">
      <w:bodyDiv w:val="true"/>
      <w:marLeft w:val="0"/>
      <w:marRight w:val="0"/>
      <w:marTop w:val="0"/>
      <w:marBottom w:val="0"/>
      <w:divBdr>
        <w:top w:val="none" w:color="auto" w:sz="0" w:space="0"/>
        <w:left w:val="none" w:color="auto" w:sz="0" w:space="0"/>
        <w:bottom w:val="none" w:color="auto" w:sz="0" w:space="0"/>
        <w:right w:val="none" w:color="auto" w:sz="0" w:space="0"/>
      </w:divBdr>
    </w:div>
    <w:div w:id="180359359">
      <w:bodyDiv w:val="true"/>
      <w:marLeft w:val="0"/>
      <w:marRight w:val="0"/>
      <w:marTop w:val="0"/>
      <w:marBottom w:val="0"/>
      <w:divBdr>
        <w:top w:val="none" w:color="auto" w:sz="0" w:space="0"/>
        <w:left w:val="none" w:color="auto" w:sz="0" w:space="0"/>
        <w:bottom w:val="none" w:color="auto" w:sz="0" w:space="0"/>
        <w:right w:val="none" w:color="auto" w:sz="0" w:space="0"/>
      </w:divBdr>
    </w:div>
    <w:div w:id="202057539">
      <w:bodyDiv w:val="true"/>
      <w:marLeft w:val="0"/>
      <w:marRight w:val="0"/>
      <w:marTop w:val="0"/>
      <w:marBottom w:val="0"/>
      <w:divBdr>
        <w:top w:val="none" w:color="auto" w:sz="0" w:space="0"/>
        <w:left w:val="none" w:color="auto" w:sz="0" w:space="0"/>
        <w:bottom w:val="none" w:color="auto" w:sz="0" w:space="0"/>
        <w:right w:val="none" w:color="auto" w:sz="0" w:space="0"/>
      </w:divBdr>
    </w:div>
    <w:div w:id="202180095">
      <w:bodyDiv w:val="true"/>
      <w:marLeft w:val="0"/>
      <w:marRight w:val="0"/>
      <w:marTop w:val="0"/>
      <w:marBottom w:val="0"/>
      <w:divBdr>
        <w:top w:val="none" w:color="auto" w:sz="0" w:space="0"/>
        <w:left w:val="none" w:color="auto" w:sz="0" w:space="0"/>
        <w:bottom w:val="none" w:color="auto" w:sz="0" w:space="0"/>
        <w:right w:val="none" w:color="auto" w:sz="0" w:space="0"/>
      </w:divBdr>
    </w:div>
    <w:div w:id="205260144">
      <w:bodyDiv w:val="true"/>
      <w:marLeft w:val="0"/>
      <w:marRight w:val="0"/>
      <w:marTop w:val="0"/>
      <w:marBottom w:val="0"/>
      <w:divBdr>
        <w:top w:val="none" w:color="auto" w:sz="0" w:space="0"/>
        <w:left w:val="none" w:color="auto" w:sz="0" w:space="0"/>
        <w:bottom w:val="none" w:color="auto" w:sz="0" w:space="0"/>
        <w:right w:val="none" w:color="auto" w:sz="0" w:space="0"/>
      </w:divBdr>
    </w:div>
    <w:div w:id="206841213">
      <w:bodyDiv w:val="true"/>
      <w:marLeft w:val="0"/>
      <w:marRight w:val="0"/>
      <w:marTop w:val="0"/>
      <w:marBottom w:val="0"/>
      <w:divBdr>
        <w:top w:val="none" w:color="auto" w:sz="0" w:space="0"/>
        <w:left w:val="none" w:color="auto" w:sz="0" w:space="0"/>
        <w:bottom w:val="none" w:color="auto" w:sz="0" w:space="0"/>
        <w:right w:val="none" w:color="auto" w:sz="0" w:space="0"/>
      </w:divBdr>
    </w:div>
    <w:div w:id="207762056">
      <w:bodyDiv w:val="true"/>
      <w:marLeft w:val="0"/>
      <w:marRight w:val="0"/>
      <w:marTop w:val="0"/>
      <w:marBottom w:val="0"/>
      <w:divBdr>
        <w:top w:val="none" w:color="auto" w:sz="0" w:space="0"/>
        <w:left w:val="none" w:color="auto" w:sz="0" w:space="0"/>
        <w:bottom w:val="none" w:color="auto" w:sz="0" w:space="0"/>
        <w:right w:val="none" w:color="auto" w:sz="0" w:space="0"/>
      </w:divBdr>
    </w:div>
    <w:div w:id="214977713">
      <w:bodyDiv w:val="true"/>
      <w:marLeft w:val="0"/>
      <w:marRight w:val="0"/>
      <w:marTop w:val="0"/>
      <w:marBottom w:val="0"/>
      <w:divBdr>
        <w:top w:val="none" w:color="auto" w:sz="0" w:space="0"/>
        <w:left w:val="none" w:color="auto" w:sz="0" w:space="0"/>
        <w:bottom w:val="none" w:color="auto" w:sz="0" w:space="0"/>
        <w:right w:val="none" w:color="auto" w:sz="0" w:space="0"/>
      </w:divBdr>
    </w:div>
    <w:div w:id="217209365">
      <w:bodyDiv w:val="true"/>
      <w:marLeft w:val="0"/>
      <w:marRight w:val="0"/>
      <w:marTop w:val="0"/>
      <w:marBottom w:val="0"/>
      <w:divBdr>
        <w:top w:val="none" w:color="auto" w:sz="0" w:space="0"/>
        <w:left w:val="none" w:color="auto" w:sz="0" w:space="0"/>
        <w:bottom w:val="none" w:color="auto" w:sz="0" w:space="0"/>
        <w:right w:val="none" w:color="auto" w:sz="0" w:space="0"/>
      </w:divBdr>
    </w:div>
    <w:div w:id="233202088">
      <w:bodyDiv w:val="true"/>
      <w:marLeft w:val="0"/>
      <w:marRight w:val="0"/>
      <w:marTop w:val="0"/>
      <w:marBottom w:val="0"/>
      <w:divBdr>
        <w:top w:val="none" w:color="auto" w:sz="0" w:space="0"/>
        <w:left w:val="none" w:color="auto" w:sz="0" w:space="0"/>
        <w:bottom w:val="none" w:color="auto" w:sz="0" w:space="0"/>
        <w:right w:val="none" w:color="auto" w:sz="0" w:space="0"/>
      </w:divBdr>
    </w:div>
    <w:div w:id="240532947">
      <w:bodyDiv w:val="true"/>
      <w:marLeft w:val="0"/>
      <w:marRight w:val="0"/>
      <w:marTop w:val="0"/>
      <w:marBottom w:val="0"/>
      <w:divBdr>
        <w:top w:val="none" w:color="auto" w:sz="0" w:space="0"/>
        <w:left w:val="none" w:color="auto" w:sz="0" w:space="0"/>
        <w:bottom w:val="none" w:color="auto" w:sz="0" w:space="0"/>
        <w:right w:val="none" w:color="auto" w:sz="0" w:space="0"/>
      </w:divBdr>
    </w:div>
    <w:div w:id="267085449">
      <w:bodyDiv w:val="true"/>
      <w:marLeft w:val="0"/>
      <w:marRight w:val="0"/>
      <w:marTop w:val="0"/>
      <w:marBottom w:val="0"/>
      <w:divBdr>
        <w:top w:val="none" w:color="auto" w:sz="0" w:space="0"/>
        <w:left w:val="none" w:color="auto" w:sz="0" w:space="0"/>
        <w:bottom w:val="none" w:color="auto" w:sz="0" w:space="0"/>
        <w:right w:val="none" w:color="auto" w:sz="0" w:space="0"/>
      </w:divBdr>
    </w:div>
    <w:div w:id="275216667">
      <w:bodyDiv w:val="true"/>
      <w:marLeft w:val="0"/>
      <w:marRight w:val="0"/>
      <w:marTop w:val="0"/>
      <w:marBottom w:val="0"/>
      <w:divBdr>
        <w:top w:val="none" w:color="auto" w:sz="0" w:space="0"/>
        <w:left w:val="none" w:color="auto" w:sz="0" w:space="0"/>
        <w:bottom w:val="none" w:color="auto" w:sz="0" w:space="0"/>
        <w:right w:val="none" w:color="auto" w:sz="0" w:space="0"/>
      </w:divBdr>
    </w:div>
    <w:div w:id="279577643">
      <w:bodyDiv w:val="true"/>
      <w:marLeft w:val="0"/>
      <w:marRight w:val="0"/>
      <w:marTop w:val="0"/>
      <w:marBottom w:val="0"/>
      <w:divBdr>
        <w:top w:val="none" w:color="auto" w:sz="0" w:space="0"/>
        <w:left w:val="none" w:color="auto" w:sz="0" w:space="0"/>
        <w:bottom w:val="none" w:color="auto" w:sz="0" w:space="0"/>
        <w:right w:val="none" w:color="auto" w:sz="0" w:space="0"/>
      </w:divBdr>
    </w:div>
    <w:div w:id="282424641">
      <w:bodyDiv w:val="true"/>
      <w:marLeft w:val="0"/>
      <w:marRight w:val="0"/>
      <w:marTop w:val="0"/>
      <w:marBottom w:val="0"/>
      <w:divBdr>
        <w:top w:val="none" w:color="auto" w:sz="0" w:space="0"/>
        <w:left w:val="none" w:color="auto" w:sz="0" w:space="0"/>
        <w:bottom w:val="none" w:color="auto" w:sz="0" w:space="0"/>
        <w:right w:val="none" w:color="auto" w:sz="0" w:space="0"/>
      </w:divBdr>
    </w:div>
    <w:div w:id="292247529">
      <w:bodyDiv w:val="true"/>
      <w:marLeft w:val="0"/>
      <w:marRight w:val="0"/>
      <w:marTop w:val="0"/>
      <w:marBottom w:val="0"/>
      <w:divBdr>
        <w:top w:val="none" w:color="auto" w:sz="0" w:space="0"/>
        <w:left w:val="none" w:color="auto" w:sz="0" w:space="0"/>
        <w:bottom w:val="none" w:color="auto" w:sz="0" w:space="0"/>
        <w:right w:val="none" w:color="auto" w:sz="0" w:space="0"/>
      </w:divBdr>
      <w:divsChild>
        <w:div w:id="23486171">
          <w:marLeft w:val="-225"/>
          <w:marRight w:val="-225"/>
          <w:marTop w:val="0"/>
          <w:marBottom w:val="0"/>
          <w:divBdr>
            <w:top w:val="none" w:color="auto" w:sz="0" w:space="0"/>
            <w:left w:val="none" w:color="auto" w:sz="0" w:space="0"/>
            <w:bottom w:val="none" w:color="auto" w:sz="0" w:space="0"/>
            <w:right w:val="none" w:color="auto" w:sz="0" w:space="0"/>
          </w:divBdr>
        </w:div>
        <w:div w:id="278413970">
          <w:marLeft w:val="-225"/>
          <w:marRight w:val="-225"/>
          <w:marTop w:val="0"/>
          <w:marBottom w:val="0"/>
          <w:divBdr>
            <w:top w:val="none" w:color="auto" w:sz="0" w:space="0"/>
            <w:left w:val="none" w:color="auto" w:sz="0" w:space="0"/>
            <w:bottom w:val="none" w:color="auto" w:sz="0" w:space="0"/>
            <w:right w:val="none" w:color="auto" w:sz="0" w:space="0"/>
          </w:divBdr>
        </w:div>
        <w:div w:id="565069876">
          <w:marLeft w:val="-225"/>
          <w:marRight w:val="-225"/>
          <w:marTop w:val="0"/>
          <w:marBottom w:val="0"/>
          <w:divBdr>
            <w:top w:val="none" w:color="auto" w:sz="0" w:space="0"/>
            <w:left w:val="none" w:color="auto" w:sz="0" w:space="0"/>
            <w:bottom w:val="none" w:color="auto" w:sz="0" w:space="0"/>
            <w:right w:val="none" w:color="auto" w:sz="0" w:space="0"/>
          </w:divBdr>
        </w:div>
        <w:div w:id="1063259511">
          <w:marLeft w:val="-225"/>
          <w:marRight w:val="-225"/>
          <w:marTop w:val="0"/>
          <w:marBottom w:val="0"/>
          <w:divBdr>
            <w:top w:val="none" w:color="auto" w:sz="0" w:space="0"/>
            <w:left w:val="none" w:color="auto" w:sz="0" w:space="0"/>
            <w:bottom w:val="none" w:color="auto" w:sz="0" w:space="0"/>
            <w:right w:val="none" w:color="auto" w:sz="0" w:space="0"/>
          </w:divBdr>
          <w:divsChild>
            <w:div w:id="1665549368">
              <w:marLeft w:val="75"/>
              <w:marRight w:val="0"/>
              <w:marTop w:val="0"/>
              <w:marBottom w:val="0"/>
              <w:divBdr>
                <w:top w:val="none" w:color="auto" w:sz="0" w:space="0"/>
                <w:left w:val="none" w:color="auto" w:sz="0" w:space="0"/>
                <w:bottom w:val="none" w:color="auto" w:sz="0" w:space="0"/>
                <w:right w:val="none" w:color="auto" w:sz="0" w:space="0"/>
              </w:divBdr>
              <w:divsChild>
                <w:div w:id="478881780">
                  <w:marLeft w:val="0"/>
                  <w:marRight w:val="0"/>
                  <w:marTop w:val="0"/>
                  <w:marBottom w:val="0"/>
                  <w:divBdr>
                    <w:top w:val="single" w:color="484848" w:sz="18" w:space="0"/>
                    <w:left w:val="single" w:color="484848" w:sz="18" w:space="0"/>
                    <w:bottom w:val="single" w:color="484848" w:sz="18" w:space="0"/>
                    <w:right w:val="single" w:color="484848" w:sz="18" w:space="0"/>
                  </w:divBdr>
                </w:div>
                <w:div w:id="884878018">
                  <w:marLeft w:val="0"/>
                  <w:marRight w:val="0"/>
                  <w:marTop w:val="0"/>
                  <w:marBottom w:val="0"/>
                  <w:divBdr>
                    <w:top w:val="none" w:color="auto" w:sz="0" w:space="0"/>
                    <w:left w:val="none" w:color="auto" w:sz="0" w:space="0"/>
                    <w:bottom w:val="none" w:color="auto" w:sz="0" w:space="0"/>
                    <w:right w:val="none" w:color="auto" w:sz="0" w:space="0"/>
                  </w:divBdr>
                </w:div>
                <w:div w:id="1425760219">
                  <w:marLeft w:val="0"/>
                  <w:marRight w:val="0"/>
                  <w:marTop w:val="0"/>
                  <w:marBottom w:val="0"/>
                  <w:divBdr>
                    <w:top w:val="none" w:color="auto" w:sz="0" w:space="0"/>
                    <w:left w:val="none" w:color="auto" w:sz="0" w:space="0"/>
                    <w:bottom w:val="none" w:color="auto" w:sz="0" w:space="0"/>
                    <w:right w:val="none" w:color="auto" w:sz="0" w:space="0"/>
                  </w:divBdr>
                </w:div>
                <w:div w:id="1944414994">
                  <w:marLeft w:val="0"/>
                  <w:marRight w:val="0"/>
                  <w:marTop w:val="0"/>
                  <w:marBottom w:val="0"/>
                  <w:divBdr>
                    <w:top w:val="single" w:color="484848" w:sz="18" w:space="0"/>
                    <w:left w:val="single" w:color="484848" w:sz="18" w:space="0"/>
                    <w:bottom w:val="single" w:color="484848" w:sz="18" w:space="0"/>
                    <w:right w:val="single" w:color="484848" w:sz="18" w:space="0"/>
                  </w:divBdr>
                </w:div>
              </w:divsChild>
            </w:div>
          </w:divsChild>
        </w:div>
      </w:divsChild>
    </w:div>
    <w:div w:id="312150478">
      <w:bodyDiv w:val="true"/>
      <w:marLeft w:val="0"/>
      <w:marRight w:val="0"/>
      <w:marTop w:val="0"/>
      <w:marBottom w:val="0"/>
      <w:divBdr>
        <w:top w:val="none" w:color="auto" w:sz="0" w:space="0"/>
        <w:left w:val="none" w:color="auto" w:sz="0" w:space="0"/>
        <w:bottom w:val="none" w:color="auto" w:sz="0" w:space="0"/>
        <w:right w:val="none" w:color="auto" w:sz="0" w:space="0"/>
      </w:divBdr>
      <w:divsChild>
        <w:div w:id="876241169">
          <w:marLeft w:val="-225"/>
          <w:marRight w:val="-225"/>
          <w:marTop w:val="0"/>
          <w:marBottom w:val="0"/>
          <w:divBdr>
            <w:top w:val="none" w:color="auto" w:sz="0" w:space="0"/>
            <w:left w:val="none" w:color="auto" w:sz="0" w:space="0"/>
            <w:bottom w:val="none" w:color="auto" w:sz="0" w:space="0"/>
            <w:right w:val="none" w:color="auto" w:sz="0" w:space="0"/>
          </w:divBdr>
          <w:divsChild>
            <w:div w:id="1736508047">
              <w:marLeft w:val="75"/>
              <w:marRight w:val="0"/>
              <w:marTop w:val="0"/>
              <w:marBottom w:val="0"/>
              <w:divBdr>
                <w:top w:val="none" w:color="auto" w:sz="0" w:space="0"/>
                <w:left w:val="none" w:color="auto" w:sz="0" w:space="0"/>
                <w:bottom w:val="none" w:color="auto" w:sz="0" w:space="0"/>
                <w:right w:val="none" w:color="auto" w:sz="0" w:space="0"/>
              </w:divBdr>
              <w:divsChild>
                <w:div w:id="499320044">
                  <w:marLeft w:val="0"/>
                  <w:marRight w:val="0"/>
                  <w:marTop w:val="0"/>
                  <w:marBottom w:val="0"/>
                  <w:divBdr>
                    <w:top w:val="single" w:color="484848" w:sz="18" w:space="0"/>
                    <w:left w:val="single" w:color="484848" w:sz="18" w:space="0"/>
                    <w:bottom w:val="single" w:color="484848" w:sz="18" w:space="0"/>
                    <w:right w:val="single" w:color="484848" w:sz="18" w:space="0"/>
                  </w:divBdr>
                </w:div>
                <w:div w:id="1270157533">
                  <w:marLeft w:val="0"/>
                  <w:marRight w:val="0"/>
                  <w:marTop w:val="0"/>
                  <w:marBottom w:val="0"/>
                  <w:divBdr>
                    <w:top w:val="none" w:color="auto" w:sz="0" w:space="0"/>
                    <w:left w:val="none" w:color="auto" w:sz="0" w:space="0"/>
                    <w:bottom w:val="none" w:color="auto" w:sz="0" w:space="0"/>
                    <w:right w:val="none" w:color="auto" w:sz="0" w:space="0"/>
                  </w:divBdr>
                </w:div>
                <w:div w:id="1936474903">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922831388">
          <w:marLeft w:val="-225"/>
          <w:marRight w:val="-225"/>
          <w:marTop w:val="0"/>
          <w:marBottom w:val="0"/>
          <w:divBdr>
            <w:top w:val="none" w:color="auto" w:sz="0" w:space="0"/>
            <w:left w:val="none" w:color="auto" w:sz="0" w:space="0"/>
            <w:bottom w:val="none" w:color="auto" w:sz="0" w:space="0"/>
            <w:right w:val="none" w:color="auto" w:sz="0" w:space="0"/>
          </w:divBdr>
        </w:div>
      </w:divsChild>
    </w:div>
    <w:div w:id="316768228">
      <w:bodyDiv w:val="true"/>
      <w:marLeft w:val="0"/>
      <w:marRight w:val="0"/>
      <w:marTop w:val="0"/>
      <w:marBottom w:val="0"/>
      <w:divBdr>
        <w:top w:val="none" w:color="auto" w:sz="0" w:space="0"/>
        <w:left w:val="none" w:color="auto" w:sz="0" w:space="0"/>
        <w:bottom w:val="none" w:color="auto" w:sz="0" w:space="0"/>
        <w:right w:val="none" w:color="auto" w:sz="0" w:space="0"/>
      </w:divBdr>
    </w:div>
    <w:div w:id="344021598">
      <w:bodyDiv w:val="true"/>
      <w:marLeft w:val="0"/>
      <w:marRight w:val="0"/>
      <w:marTop w:val="0"/>
      <w:marBottom w:val="0"/>
      <w:divBdr>
        <w:top w:val="none" w:color="auto" w:sz="0" w:space="0"/>
        <w:left w:val="none" w:color="auto" w:sz="0" w:space="0"/>
        <w:bottom w:val="none" w:color="auto" w:sz="0" w:space="0"/>
        <w:right w:val="none" w:color="auto" w:sz="0" w:space="0"/>
      </w:divBdr>
    </w:div>
    <w:div w:id="363865977">
      <w:bodyDiv w:val="true"/>
      <w:marLeft w:val="0"/>
      <w:marRight w:val="0"/>
      <w:marTop w:val="0"/>
      <w:marBottom w:val="0"/>
      <w:divBdr>
        <w:top w:val="none" w:color="auto" w:sz="0" w:space="0"/>
        <w:left w:val="none" w:color="auto" w:sz="0" w:space="0"/>
        <w:bottom w:val="none" w:color="auto" w:sz="0" w:space="0"/>
        <w:right w:val="none" w:color="auto" w:sz="0" w:space="0"/>
      </w:divBdr>
    </w:div>
    <w:div w:id="408623313">
      <w:bodyDiv w:val="true"/>
      <w:marLeft w:val="0"/>
      <w:marRight w:val="0"/>
      <w:marTop w:val="0"/>
      <w:marBottom w:val="0"/>
      <w:divBdr>
        <w:top w:val="none" w:color="auto" w:sz="0" w:space="0"/>
        <w:left w:val="none" w:color="auto" w:sz="0" w:space="0"/>
        <w:bottom w:val="none" w:color="auto" w:sz="0" w:space="0"/>
        <w:right w:val="none" w:color="auto" w:sz="0" w:space="0"/>
      </w:divBdr>
      <w:divsChild>
        <w:div w:id="222764180">
          <w:marLeft w:val="-225"/>
          <w:marRight w:val="-225"/>
          <w:marTop w:val="0"/>
          <w:marBottom w:val="0"/>
          <w:divBdr>
            <w:top w:val="none" w:color="auto" w:sz="0" w:space="0"/>
            <w:left w:val="none" w:color="auto" w:sz="0" w:space="0"/>
            <w:bottom w:val="none" w:color="auto" w:sz="0" w:space="0"/>
            <w:right w:val="none" w:color="auto" w:sz="0" w:space="0"/>
          </w:divBdr>
        </w:div>
        <w:div w:id="1589391200">
          <w:marLeft w:val="-225"/>
          <w:marRight w:val="-225"/>
          <w:marTop w:val="0"/>
          <w:marBottom w:val="0"/>
          <w:divBdr>
            <w:top w:val="none" w:color="auto" w:sz="0" w:space="0"/>
            <w:left w:val="none" w:color="auto" w:sz="0" w:space="0"/>
            <w:bottom w:val="none" w:color="auto" w:sz="0" w:space="0"/>
            <w:right w:val="none" w:color="auto" w:sz="0" w:space="0"/>
          </w:divBdr>
        </w:div>
      </w:divsChild>
    </w:div>
    <w:div w:id="422189423">
      <w:bodyDiv w:val="true"/>
      <w:marLeft w:val="0"/>
      <w:marRight w:val="0"/>
      <w:marTop w:val="0"/>
      <w:marBottom w:val="0"/>
      <w:divBdr>
        <w:top w:val="none" w:color="auto" w:sz="0" w:space="0"/>
        <w:left w:val="none" w:color="auto" w:sz="0" w:space="0"/>
        <w:bottom w:val="none" w:color="auto" w:sz="0" w:space="0"/>
        <w:right w:val="none" w:color="auto" w:sz="0" w:space="0"/>
      </w:divBdr>
    </w:div>
    <w:div w:id="427769950">
      <w:bodyDiv w:val="true"/>
      <w:marLeft w:val="0"/>
      <w:marRight w:val="0"/>
      <w:marTop w:val="0"/>
      <w:marBottom w:val="0"/>
      <w:divBdr>
        <w:top w:val="none" w:color="auto" w:sz="0" w:space="0"/>
        <w:left w:val="none" w:color="auto" w:sz="0" w:space="0"/>
        <w:bottom w:val="none" w:color="auto" w:sz="0" w:space="0"/>
        <w:right w:val="none" w:color="auto" w:sz="0" w:space="0"/>
      </w:divBdr>
      <w:divsChild>
        <w:div w:id="289823097">
          <w:marLeft w:val="-225"/>
          <w:marRight w:val="-225"/>
          <w:marTop w:val="0"/>
          <w:marBottom w:val="0"/>
          <w:divBdr>
            <w:top w:val="none" w:color="auto" w:sz="0" w:space="0"/>
            <w:left w:val="none" w:color="auto" w:sz="0" w:space="0"/>
            <w:bottom w:val="none" w:color="auto" w:sz="0" w:space="0"/>
            <w:right w:val="none" w:color="auto" w:sz="0" w:space="0"/>
          </w:divBdr>
        </w:div>
        <w:div w:id="585071437">
          <w:marLeft w:val="-225"/>
          <w:marRight w:val="-225"/>
          <w:marTop w:val="0"/>
          <w:marBottom w:val="0"/>
          <w:divBdr>
            <w:top w:val="none" w:color="auto" w:sz="0" w:space="0"/>
            <w:left w:val="none" w:color="auto" w:sz="0" w:space="0"/>
            <w:bottom w:val="none" w:color="auto" w:sz="0" w:space="0"/>
            <w:right w:val="none" w:color="auto" w:sz="0" w:space="0"/>
          </w:divBdr>
        </w:div>
        <w:div w:id="781074901">
          <w:marLeft w:val="-225"/>
          <w:marRight w:val="-225"/>
          <w:marTop w:val="0"/>
          <w:marBottom w:val="0"/>
          <w:divBdr>
            <w:top w:val="none" w:color="auto" w:sz="0" w:space="0"/>
            <w:left w:val="none" w:color="auto" w:sz="0" w:space="0"/>
            <w:bottom w:val="none" w:color="auto" w:sz="0" w:space="0"/>
            <w:right w:val="none" w:color="auto" w:sz="0" w:space="0"/>
          </w:divBdr>
        </w:div>
        <w:div w:id="882519565">
          <w:marLeft w:val="-225"/>
          <w:marRight w:val="-225"/>
          <w:marTop w:val="0"/>
          <w:marBottom w:val="0"/>
          <w:divBdr>
            <w:top w:val="none" w:color="auto" w:sz="0" w:space="0"/>
            <w:left w:val="none" w:color="auto" w:sz="0" w:space="0"/>
            <w:bottom w:val="none" w:color="auto" w:sz="0" w:space="0"/>
            <w:right w:val="none" w:color="auto" w:sz="0" w:space="0"/>
          </w:divBdr>
        </w:div>
        <w:div w:id="1255751086">
          <w:marLeft w:val="-225"/>
          <w:marRight w:val="-225"/>
          <w:marTop w:val="0"/>
          <w:marBottom w:val="0"/>
          <w:divBdr>
            <w:top w:val="none" w:color="auto" w:sz="0" w:space="0"/>
            <w:left w:val="none" w:color="auto" w:sz="0" w:space="0"/>
            <w:bottom w:val="none" w:color="auto" w:sz="0" w:space="0"/>
            <w:right w:val="none" w:color="auto" w:sz="0" w:space="0"/>
          </w:divBdr>
        </w:div>
        <w:div w:id="1329096200">
          <w:marLeft w:val="-225"/>
          <w:marRight w:val="-225"/>
          <w:marTop w:val="0"/>
          <w:marBottom w:val="0"/>
          <w:divBdr>
            <w:top w:val="none" w:color="auto" w:sz="0" w:space="0"/>
            <w:left w:val="none" w:color="auto" w:sz="0" w:space="0"/>
            <w:bottom w:val="none" w:color="auto" w:sz="0" w:space="0"/>
            <w:right w:val="none" w:color="auto" w:sz="0" w:space="0"/>
          </w:divBdr>
        </w:div>
        <w:div w:id="1431009321">
          <w:marLeft w:val="-225"/>
          <w:marRight w:val="-225"/>
          <w:marTop w:val="0"/>
          <w:marBottom w:val="0"/>
          <w:divBdr>
            <w:top w:val="none" w:color="auto" w:sz="0" w:space="0"/>
            <w:left w:val="none" w:color="auto" w:sz="0" w:space="0"/>
            <w:bottom w:val="none" w:color="auto" w:sz="0" w:space="0"/>
            <w:right w:val="none" w:color="auto" w:sz="0" w:space="0"/>
          </w:divBdr>
        </w:div>
        <w:div w:id="1527139956">
          <w:marLeft w:val="-225"/>
          <w:marRight w:val="-225"/>
          <w:marTop w:val="0"/>
          <w:marBottom w:val="0"/>
          <w:divBdr>
            <w:top w:val="none" w:color="auto" w:sz="0" w:space="0"/>
            <w:left w:val="none" w:color="auto" w:sz="0" w:space="0"/>
            <w:bottom w:val="none" w:color="auto" w:sz="0" w:space="0"/>
            <w:right w:val="none" w:color="auto" w:sz="0" w:space="0"/>
          </w:divBdr>
        </w:div>
        <w:div w:id="1547453900">
          <w:marLeft w:val="-225"/>
          <w:marRight w:val="-225"/>
          <w:marTop w:val="0"/>
          <w:marBottom w:val="0"/>
          <w:divBdr>
            <w:top w:val="none" w:color="auto" w:sz="0" w:space="0"/>
            <w:left w:val="none" w:color="auto" w:sz="0" w:space="0"/>
            <w:bottom w:val="none" w:color="auto" w:sz="0" w:space="0"/>
            <w:right w:val="none" w:color="auto" w:sz="0" w:space="0"/>
          </w:divBdr>
        </w:div>
        <w:div w:id="1661032449">
          <w:marLeft w:val="-225"/>
          <w:marRight w:val="-225"/>
          <w:marTop w:val="0"/>
          <w:marBottom w:val="0"/>
          <w:divBdr>
            <w:top w:val="none" w:color="auto" w:sz="0" w:space="0"/>
            <w:left w:val="none" w:color="auto" w:sz="0" w:space="0"/>
            <w:bottom w:val="none" w:color="auto" w:sz="0" w:space="0"/>
            <w:right w:val="none" w:color="auto" w:sz="0" w:space="0"/>
          </w:divBdr>
        </w:div>
        <w:div w:id="1684042483">
          <w:marLeft w:val="-225"/>
          <w:marRight w:val="-225"/>
          <w:marTop w:val="0"/>
          <w:marBottom w:val="0"/>
          <w:divBdr>
            <w:top w:val="none" w:color="auto" w:sz="0" w:space="0"/>
            <w:left w:val="none" w:color="auto" w:sz="0" w:space="0"/>
            <w:bottom w:val="none" w:color="auto" w:sz="0" w:space="0"/>
            <w:right w:val="none" w:color="auto" w:sz="0" w:space="0"/>
          </w:divBdr>
        </w:div>
        <w:div w:id="1940521409">
          <w:marLeft w:val="-225"/>
          <w:marRight w:val="-225"/>
          <w:marTop w:val="0"/>
          <w:marBottom w:val="0"/>
          <w:divBdr>
            <w:top w:val="none" w:color="auto" w:sz="0" w:space="0"/>
            <w:left w:val="none" w:color="auto" w:sz="0" w:space="0"/>
            <w:bottom w:val="none" w:color="auto" w:sz="0" w:space="0"/>
            <w:right w:val="none" w:color="auto" w:sz="0" w:space="0"/>
          </w:divBdr>
        </w:div>
        <w:div w:id="2029864307">
          <w:marLeft w:val="-225"/>
          <w:marRight w:val="-225"/>
          <w:marTop w:val="0"/>
          <w:marBottom w:val="0"/>
          <w:divBdr>
            <w:top w:val="none" w:color="auto" w:sz="0" w:space="0"/>
            <w:left w:val="none" w:color="auto" w:sz="0" w:space="0"/>
            <w:bottom w:val="none" w:color="auto" w:sz="0" w:space="0"/>
            <w:right w:val="none" w:color="auto" w:sz="0" w:space="0"/>
          </w:divBdr>
          <w:divsChild>
            <w:div w:id="695694327">
              <w:marLeft w:val="75"/>
              <w:marRight w:val="0"/>
              <w:marTop w:val="0"/>
              <w:marBottom w:val="0"/>
              <w:divBdr>
                <w:top w:val="none" w:color="auto" w:sz="0" w:space="0"/>
                <w:left w:val="none" w:color="auto" w:sz="0" w:space="0"/>
                <w:bottom w:val="none" w:color="auto" w:sz="0" w:space="0"/>
                <w:right w:val="none" w:color="auto" w:sz="0" w:space="0"/>
              </w:divBdr>
              <w:divsChild>
                <w:div w:id="593629761">
                  <w:marLeft w:val="0"/>
                  <w:marRight w:val="0"/>
                  <w:marTop w:val="0"/>
                  <w:marBottom w:val="0"/>
                  <w:divBdr>
                    <w:top w:val="none" w:color="auto" w:sz="0" w:space="0"/>
                    <w:left w:val="none" w:color="auto" w:sz="0" w:space="0"/>
                    <w:bottom w:val="none" w:color="auto" w:sz="0" w:space="0"/>
                    <w:right w:val="none" w:color="auto" w:sz="0" w:space="0"/>
                  </w:divBdr>
                </w:div>
                <w:div w:id="1276669293">
                  <w:marLeft w:val="0"/>
                  <w:marRight w:val="0"/>
                  <w:marTop w:val="0"/>
                  <w:marBottom w:val="0"/>
                  <w:divBdr>
                    <w:top w:val="none" w:color="auto" w:sz="0" w:space="0"/>
                    <w:left w:val="none" w:color="auto" w:sz="0" w:space="0"/>
                    <w:bottom w:val="none" w:color="auto" w:sz="0" w:space="0"/>
                    <w:right w:val="none" w:color="auto" w:sz="0" w:space="0"/>
                  </w:divBdr>
                </w:div>
                <w:div w:id="2038501441">
                  <w:marLeft w:val="0"/>
                  <w:marRight w:val="0"/>
                  <w:marTop w:val="0"/>
                  <w:marBottom w:val="0"/>
                  <w:divBdr>
                    <w:top w:val="single" w:color="484848" w:sz="18" w:space="0"/>
                    <w:left w:val="single" w:color="484848" w:sz="18" w:space="0"/>
                    <w:bottom w:val="single" w:color="484848" w:sz="18" w:space="0"/>
                    <w:right w:val="single" w:color="484848" w:sz="18" w:space="0"/>
                  </w:divBdr>
                </w:div>
              </w:divsChild>
            </w:div>
          </w:divsChild>
        </w:div>
      </w:divsChild>
    </w:div>
    <w:div w:id="481964425">
      <w:bodyDiv w:val="true"/>
      <w:marLeft w:val="0"/>
      <w:marRight w:val="0"/>
      <w:marTop w:val="0"/>
      <w:marBottom w:val="0"/>
      <w:divBdr>
        <w:top w:val="none" w:color="auto" w:sz="0" w:space="0"/>
        <w:left w:val="none" w:color="auto" w:sz="0" w:space="0"/>
        <w:bottom w:val="none" w:color="auto" w:sz="0" w:space="0"/>
        <w:right w:val="none" w:color="auto" w:sz="0" w:space="0"/>
      </w:divBdr>
    </w:div>
    <w:div w:id="483010224">
      <w:bodyDiv w:val="true"/>
      <w:marLeft w:val="0"/>
      <w:marRight w:val="0"/>
      <w:marTop w:val="0"/>
      <w:marBottom w:val="0"/>
      <w:divBdr>
        <w:top w:val="none" w:color="auto" w:sz="0" w:space="0"/>
        <w:left w:val="none" w:color="auto" w:sz="0" w:space="0"/>
        <w:bottom w:val="none" w:color="auto" w:sz="0" w:space="0"/>
        <w:right w:val="none" w:color="auto" w:sz="0" w:space="0"/>
      </w:divBdr>
    </w:div>
    <w:div w:id="483593929">
      <w:bodyDiv w:val="true"/>
      <w:marLeft w:val="0"/>
      <w:marRight w:val="0"/>
      <w:marTop w:val="0"/>
      <w:marBottom w:val="0"/>
      <w:divBdr>
        <w:top w:val="none" w:color="auto" w:sz="0" w:space="0"/>
        <w:left w:val="none" w:color="auto" w:sz="0" w:space="0"/>
        <w:bottom w:val="none" w:color="auto" w:sz="0" w:space="0"/>
        <w:right w:val="none" w:color="auto" w:sz="0" w:space="0"/>
      </w:divBdr>
    </w:div>
    <w:div w:id="492065719">
      <w:bodyDiv w:val="true"/>
      <w:marLeft w:val="0"/>
      <w:marRight w:val="0"/>
      <w:marTop w:val="0"/>
      <w:marBottom w:val="0"/>
      <w:divBdr>
        <w:top w:val="none" w:color="auto" w:sz="0" w:space="0"/>
        <w:left w:val="none" w:color="auto" w:sz="0" w:space="0"/>
        <w:bottom w:val="none" w:color="auto" w:sz="0" w:space="0"/>
        <w:right w:val="none" w:color="auto" w:sz="0" w:space="0"/>
      </w:divBdr>
    </w:div>
    <w:div w:id="500196410">
      <w:bodyDiv w:val="true"/>
      <w:marLeft w:val="0"/>
      <w:marRight w:val="0"/>
      <w:marTop w:val="0"/>
      <w:marBottom w:val="0"/>
      <w:divBdr>
        <w:top w:val="none" w:color="auto" w:sz="0" w:space="0"/>
        <w:left w:val="none" w:color="auto" w:sz="0" w:space="0"/>
        <w:bottom w:val="none" w:color="auto" w:sz="0" w:space="0"/>
        <w:right w:val="none" w:color="auto" w:sz="0" w:space="0"/>
      </w:divBdr>
    </w:div>
    <w:div w:id="510068297">
      <w:bodyDiv w:val="true"/>
      <w:marLeft w:val="0"/>
      <w:marRight w:val="0"/>
      <w:marTop w:val="0"/>
      <w:marBottom w:val="0"/>
      <w:divBdr>
        <w:top w:val="none" w:color="auto" w:sz="0" w:space="0"/>
        <w:left w:val="none" w:color="auto" w:sz="0" w:space="0"/>
        <w:bottom w:val="none" w:color="auto" w:sz="0" w:space="0"/>
        <w:right w:val="none" w:color="auto" w:sz="0" w:space="0"/>
      </w:divBdr>
    </w:div>
    <w:div w:id="538707518">
      <w:bodyDiv w:val="true"/>
      <w:marLeft w:val="0"/>
      <w:marRight w:val="0"/>
      <w:marTop w:val="0"/>
      <w:marBottom w:val="0"/>
      <w:divBdr>
        <w:top w:val="none" w:color="auto" w:sz="0" w:space="0"/>
        <w:left w:val="none" w:color="auto" w:sz="0" w:space="0"/>
        <w:bottom w:val="none" w:color="auto" w:sz="0" w:space="0"/>
        <w:right w:val="none" w:color="auto" w:sz="0" w:space="0"/>
      </w:divBdr>
    </w:div>
    <w:div w:id="571038873">
      <w:bodyDiv w:val="true"/>
      <w:marLeft w:val="0"/>
      <w:marRight w:val="0"/>
      <w:marTop w:val="0"/>
      <w:marBottom w:val="0"/>
      <w:divBdr>
        <w:top w:val="none" w:color="auto" w:sz="0" w:space="0"/>
        <w:left w:val="none" w:color="auto" w:sz="0" w:space="0"/>
        <w:bottom w:val="none" w:color="auto" w:sz="0" w:space="0"/>
        <w:right w:val="none" w:color="auto" w:sz="0" w:space="0"/>
      </w:divBdr>
    </w:div>
    <w:div w:id="572159040">
      <w:bodyDiv w:val="true"/>
      <w:marLeft w:val="0"/>
      <w:marRight w:val="0"/>
      <w:marTop w:val="0"/>
      <w:marBottom w:val="0"/>
      <w:divBdr>
        <w:top w:val="none" w:color="auto" w:sz="0" w:space="0"/>
        <w:left w:val="none" w:color="auto" w:sz="0" w:space="0"/>
        <w:bottom w:val="none" w:color="auto" w:sz="0" w:space="0"/>
        <w:right w:val="none" w:color="auto" w:sz="0" w:space="0"/>
      </w:divBdr>
    </w:div>
    <w:div w:id="585110972">
      <w:bodyDiv w:val="true"/>
      <w:marLeft w:val="0"/>
      <w:marRight w:val="0"/>
      <w:marTop w:val="0"/>
      <w:marBottom w:val="0"/>
      <w:divBdr>
        <w:top w:val="none" w:color="auto" w:sz="0" w:space="0"/>
        <w:left w:val="none" w:color="auto" w:sz="0" w:space="0"/>
        <w:bottom w:val="none" w:color="auto" w:sz="0" w:space="0"/>
        <w:right w:val="none" w:color="auto" w:sz="0" w:space="0"/>
      </w:divBdr>
    </w:div>
    <w:div w:id="589505955">
      <w:bodyDiv w:val="true"/>
      <w:marLeft w:val="0"/>
      <w:marRight w:val="0"/>
      <w:marTop w:val="0"/>
      <w:marBottom w:val="0"/>
      <w:divBdr>
        <w:top w:val="none" w:color="auto" w:sz="0" w:space="0"/>
        <w:left w:val="none" w:color="auto" w:sz="0" w:space="0"/>
        <w:bottom w:val="none" w:color="auto" w:sz="0" w:space="0"/>
        <w:right w:val="none" w:color="auto" w:sz="0" w:space="0"/>
      </w:divBdr>
    </w:div>
    <w:div w:id="609432715">
      <w:bodyDiv w:val="true"/>
      <w:marLeft w:val="0"/>
      <w:marRight w:val="0"/>
      <w:marTop w:val="0"/>
      <w:marBottom w:val="0"/>
      <w:divBdr>
        <w:top w:val="none" w:color="auto" w:sz="0" w:space="0"/>
        <w:left w:val="none" w:color="auto" w:sz="0" w:space="0"/>
        <w:bottom w:val="none" w:color="auto" w:sz="0" w:space="0"/>
        <w:right w:val="none" w:color="auto" w:sz="0" w:space="0"/>
      </w:divBdr>
    </w:div>
    <w:div w:id="633146511">
      <w:bodyDiv w:val="true"/>
      <w:marLeft w:val="0"/>
      <w:marRight w:val="0"/>
      <w:marTop w:val="0"/>
      <w:marBottom w:val="0"/>
      <w:divBdr>
        <w:top w:val="none" w:color="auto" w:sz="0" w:space="0"/>
        <w:left w:val="none" w:color="auto" w:sz="0" w:space="0"/>
        <w:bottom w:val="none" w:color="auto" w:sz="0" w:space="0"/>
        <w:right w:val="none" w:color="auto" w:sz="0" w:space="0"/>
      </w:divBdr>
    </w:div>
    <w:div w:id="659383214">
      <w:bodyDiv w:val="true"/>
      <w:marLeft w:val="0"/>
      <w:marRight w:val="0"/>
      <w:marTop w:val="0"/>
      <w:marBottom w:val="0"/>
      <w:divBdr>
        <w:top w:val="none" w:color="auto" w:sz="0" w:space="0"/>
        <w:left w:val="none" w:color="auto" w:sz="0" w:space="0"/>
        <w:bottom w:val="none" w:color="auto" w:sz="0" w:space="0"/>
        <w:right w:val="none" w:color="auto" w:sz="0" w:space="0"/>
      </w:divBdr>
    </w:div>
    <w:div w:id="668800424">
      <w:bodyDiv w:val="true"/>
      <w:marLeft w:val="0"/>
      <w:marRight w:val="0"/>
      <w:marTop w:val="0"/>
      <w:marBottom w:val="0"/>
      <w:divBdr>
        <w:top w:val="none" w:color="auto" w:sz="0" w:space="0"/>
        <w:left w:val="none" w:color="auto" w:sz="0" w:space="0"/>
        <w:bottom w:val="none" w:color="auto" w:sz="0" w:space="0"/>
        <w:right w:val="none" w:color="auto" w:sz="0" w:space="0"/>
      </w:divBdr>
    </w:div>
    <w:div w:id="685712374">
      <w:bodyDiv w:val="true"/>
      <w:marLeft w:val="0"/>
      <w:marRight w:val="0"/>
      <w:marTop w:val="0"/>
      <w:marBottom w:val="0"/>
      <w:divBdr>
        <w:top w:val="none" w:color="auto" w:sz="0" w:space="0"/>
        <w:left w:val="none" w:color="auto" w:sz="0" w:space="0"/>
        <w:bottom w:val="none" w:color="auto" w:sz="0" w:space="0"/>
        <w:right w:val="none" w:color="auto" w:sz="0" w:space="0"/>
      </w:divBdr>
    </w:div>
    <w:div w:id="705758232">
      <w:bodyDiv w:val="true"/>
      <w:marLeft w:val="0"/>
      <w:marRight w:val="0"/>
      <w:marTop w:val="0"/>
      <w:marBottom w:val="0"/>
      <w:divBdr>
        <w:top w:val="none" w:color="auto" w:sz="0" w:space="0"/>
        <w:left w:val="none" w:color="auto" w:sz="0" w:space="0"/>
        <w:bottom w:val="none" w:color="auto" w:sz="0" w:space="0"/>
        <w:right w:val="none" w:color="auto" w:sz="0" w:space="0"/>
      </w:divBdr>
    </w:div>
    <w:div w:id="713970641">
      <w:bodyDiv w:val="true"/>
      <w:marLeft w:val="0"/>
      <w:marRight w:val="0"/>
      <w:marTop w:val="0"/>
      <w:marBottom w:val="0"/>
      <w:divBdr>
        <w:top w:val="none" w:color="auto" w:sz="0" w:space="0"/>
        <w:left w:val="none" w:color="auto" w:sz="0" w:space="0"/>
        <w:bottom w:val="none" w:color="auto" w:sz="0" w:space="0"/>
        <w:right w:val="none" w:color="auto" w:sz="0" w:space="0"/>
      </w:divBdr>
    </w:div>
    <w:div w:id="716008438">
      <w:bodyDiv w:val="true"/>
      <w:marLeft w:val="0"/>
      <w:marRight w:val="0"/>
      <w:marTop w:val="0"/>
      <w:marBottom w:val="0"/>
      <w:divBdr>
        <w:top w:val="none" w:color="auto" w:sz="0" w:space="0"/>
        <w:left w:val="none" w:color="auto" w:sz="0" w:space="0"/>
        <w:bottom w:val="none" w:color="auto" w:sz="0" w:space="0"/>
        <w:right w:val="none" w:color="auto" w:sz="0" w:space="0"/>
      </w:divBdr>
    </w:div>
    <w:div w:id="737174331">
      <w:bodyDiv w:val="true"/>
      <w:marLeft w:val="0"/>
      <w:marRight w:val="0"/>
      <w:marTop w:val="0"/>
      <w:marBottom w:val="0"/>
      <w:divBdr>
        <w:top w:val="none" w:color="auto" w:sz="0" w:space="0"/>
        <w:left w:val="none" w:color="auto" w:sz="0" w:space="0"/>
        <w:bottom w:val="none" w:color="auto" w:sz="0" w:space="0"/>
        <w:right w:val="none" w:color="auto" w:sz="0" w:space="0"/>
      </w:divBdr>
    </w:div>
    <w:div w:id="741374108">
      <w:bodyDiv w:val="true"/>
      <w:marLeft w:val="0"/>
      <w:marRight w:val="0"/>
      <w:marTop w:val="0"/>
      <w:marBottom w:val="0"/>
      <w:divBdr>
        <w:top w:val="none" w:color="auto" w:sz="0" w:space="0"/>
        <w:left w:val="none" w:color="auto" w:sz="0" w:space="0"/>
        <w:bottom w:val="none" w:color="auto" w:sz="0" w:space="0"/>
        <w:right w:val="none" w:color="auto" w:sz="0" w:space="0"/>
      </w:divBdr>
      <w:divsChild>
        <w:div w:id="120804050">
          <w:marLeft w:val="-225"/>
          <w:marRight w:val="-225"/>
          <w:marTop w:val="0"/>
          <w:marBottom w:val="0"/>
          <w:divBdr>
            <w:top w:val="none" w:color="auto" w:sz="0" w:space="0"/>
            <w:left w:val="none" w:color="auto" w:sz="0" w:space="0"/>
            <w:bottom w:val="none" w:color="auto" w:sz="0" w:space="0"/>
            <w:right w:val="none" w:color="auto" w:sz="0" w:space="0"/>
          </w:divBdr>
        </w:div>
        <w:div w:id="185601247">
          <w:marLeft w:val="-225"/>
          <w:marRight w:val="-225"/>
          <w:marTop w:val="0"/>
          <w:marBottom w:val="0"/>
          <w:divBdr>
            <w:top w:val="none" w:color="auto" w:sz="0" w:space="0"/>
            <w:left w:val="none" w:color="auto" w:sz="0" w:space="0"/>
            <w:bottom w:val="none" w:color="auto" w:sz="0" w:space="0"/>
            <w:right w:val="none" w:color="auto" w:sz="0" w:space="0"/>
          </w:divBdr>
        </w:div>
        <w:div w:id="325129594">
          <w:marLeft w:val="-225"/>
          <w:marRight w:val="-225"/>
          <w:marTop w:val="0"/>
          <w:marBottom w:val="0"/>
          <w:divBdr>
            <w:top w:val="none" w:color="auto" w:sz="0" w:space="0"/>
            <w:left w:val="none" w:color="auto" w:sz="0" w:space="0"/>
            <w:bottom w:val="none" w:color="auto" w:sz="0" w:space="0"/>
            <w:right w:val="none" w:color="auto" w:sz="0" w:space="0"/>
          </w:divBdr>
        </w:div>
        <w:div w:id="373232676">
          <w:marLeft w:val="-225"/>
          <w:marRight w:val="-225"/>
          <w:marTop w:val="0"/>
          <w:marBottom w:val="0"/>
          <w:divBdr>
            <w:top w:val="none" w:color="auto" w:sz="0" w:space="0"/>
            <w:left w:val="none" w:color="auto" w:sz="0" w:space="0"/>
            <w:bottom w:val="none" w:color="auto" w:sz="0" w:space="0"/>
            <w:right w:val="none" w:color="auto" w:sz="0" w:space="0"/>
          </w:divBdr>
        </w:div>
        <w:div w:id="551813365">
          <w:marLeft w:val="-225"/>
          <w:marRight w:val="-225"/>
          <w:marTop w:val="0"/>
          <w:marBottom w:val="0"/>
          <w:divBdr>
            <w:top w:val="none" w:color="auto" w:sz="0" w:space="0"/>
            <w:left w:val="none" w:color="auto" w:sz="0" w:space="0"/>
            <w:bottom w:val="none" w:color="auto" w:sz="0" w:space="0"/>
            <w:right w:val="none" w:color="auto" w:sz="0" w:space="0"/>
          </w:divBdr>
        </w:div>
        <w:div w:id="566691086">
          <w:marLeft w:val="-225"/>
          <w:marRight w:val="-225"/>
          <w:marTop w:val="0"/>
          <w:marBottom w:val="0"/>
          <w:divBdr>
            <w:top w:val="none" w:color="auto" w:sz="0" w:space="0"/>
            <w:left w:val="none" w:color="auto" w:sz="0" w:space="0"/>
            <w:bottom w:val="none" w:color="auto" w:sz="0" w:space="0"/>
            <w:right w:val="none" w:color="auto" w:sz="0" w:space="0"/>
          </w:divBdr>
        </w:div>
        <w:div w:id="664364217">
          <w:marLeft w:val="-225"/>
          <w:marRight w:val="-225"/>
          <w:marTop w:val="0"/>
          <w:marBottom w:val="0"/>
          <w:divBdr>
            <w:top w:val="none" w:color="auto" w:sz="0" w:space="0"/>
            <w:left w:val="none" w:color="auto" w:sz="0" w:space="0"/>
            <w:bottom w:val="none" w:color="auto" w:sz="0" w:space="0"/>
            <w:right w:val="none" w:color="auto" w:sz="0" w:space="0"/>
          </w:divBdr>
        </w:div>
        <w:div w:id="669261629">
          <w:marLeft w:val="-225"/>
          <w:marRight w:val="-225"/>
          <w:marTop w:val="0"/>
          <w:marBottom w:val="0"/>
          <w:divBdr>
            <w:top w:val="none" w:color="auto" w:sz="0" w:space="0"/>
            <w:left w:val="none" w:color="auto" w:sz="0" w:space="0"/>
            <w:bottom w:val="none" w:color="auto" w:sz="0" w:space="0"/>
            <w:right w:val="none" w:color="auto" w:sz="0" w:space="0"/>
          </w:divBdr>
        </w:div>
        <w:div w:id="694504631">
          <w:marLeft w:val="-225"/>
          <w:marRight w:val="-225"/>
          <w:marTop w:val="0"/>
          <w:marBottom w:val="0"/>
          <w:divBdr>
            <w:top w:val="none" w:color="auto" w:sz="0" w:space="0"/>
            <w:left w:val="none" w:color="auto" w:sz="0" w:space="0"/>
            <w:bottom w:val="none" w:color="auto" w:sz="0" w:space="0"/>
            <w:right w:val="none" w:color="auto" w:sz="0" w:space="0"/>
          </w:divBdr>
        </w:div>
        <w:div w:id="758670900">
          <w:marLeft w:val="-225"/>
          <w:marRight w:val="-225"/>
          <w:marTop w:val="0"/>
          <w:marBottom w:val="0"/>
          <w:divBdr>
            <w:top w:val="none" w:color="auto" w:sz="0" w:space="0"/>
            <w:left w:val="none" w:color="auto" w:sz="0" w:space="0"/>
            <w:bottom w:val="none" w:color="auto" w:sz="0" w:space="0"/>
            <w:right w:val="none" w:color="auto" w:sz="0" w:space="0"/>
          </w:divBdr>
        </w:div>
        <w:div w:id="962227466">
          <w:marLeft w:val="-225"/>
          <w:marRight w:val="-225"/>
          <w:marTop w:val="0"/>
          <w:marBottom w:val="0"/>
          <w:divBdr>
            <w:top w:val="none" w:color="auto" w:sz="0" w:space="0"/>
            <w:left w:val="none" w:color="auto" w:sz="0" w:space="0"/>
            <w:bottom w:val="none" w:color="auto" w:sz="0" w:space="0"/>
            <w:right w:val="none" w:color="auto" w:sz="0" w:space="0"/>
          </w:divBdr>
        </w:div>
        <w:div w:id="1192887621">
          <w:marLeft w:val="-225"/>
          <w:marRight w:val="-225"/>
          <w:marTop w:val="0"/>
          <w:marBottom w:val="0"/>
          <w:divBdr>
            <w:top w:val="none" w:color="auto" w:sz="0" w:space="0"/>
            <w:left w:val="none" w:color="auto" w:sz="0" w:space="0"/>
            <w:bottom w:val="none" w:color="auto" w:sz="0" w:space="0"/>
            <w:right w:val="none" w:color="auto" w:sz="0" w:space="0"/>
          </w:divBdr>
        </w:div>
        <w:div w:id="1197307747">
          <w:marLeft w:val="-225"/>
          <w:marRight w:val="-225"/>
          <w:marTop w:val="0"/>
          <w:marBottom w:val="0"/>
          <w:divBdr>
            <w:top w:val="none" w:color="auto" w:sz="0" w:space="0"/>
            <w:left w:val="none" w:color="auto" w:sz="0" w:space="0"/>
            <w:bottom w:val="none" w:color="auto" w:sz="0" w:space="0"/>
            <w:right w:val="none" w:color="auto" w:sz="0" w:space="0"/>
          </w:divBdr>
        </w:div>
        <w:div w:id="1281767330">
          <w:marLeft w:val="-225"/>
          <w:marRight w:val="-225"/>
          <w:marTop w:val="0"/>
          <w:marBottom w:val="0"/>
          <w:divBdr>
            <w:top w:val="none" w:color="auto" w:sz="0" w:space="0"/>
            <w:left w:val="none" w:color="auto" w:sz="0" w:space="0"/>
            <w:bottom w:val="none" w:color="auto" w:sz="0" w:space="0"/>
            <w:right w:val="none" w:color="auto" w:sz="0" w:space="0"/>
          </w:divBdr>
        </w:div>
        <w:div w:id="1483229647">
          <w:marLeft w:val="-225"/>
          <w:marRight w:val="-225"/>
          <w:marTop w:val="0"/>
          <w:marBottom w:val="0"/>
          <w:divBdr>
            <w:top w:val="none" w:color="auto" w:sz="0" w:space="0"/>
            <w:left w:val="none" w:color="auto" w:sz="0" w:space="0"/>
            <w:bottom w:val="none" w:color="auto" w:sz="0" w:space="0"/>
            <w:right w:val="none" w:color="auto" w:sz="0" w:space="0"/>
          </w:divBdr>
        </w:div>
        <w:div w:id="1634091811">
          <w:marLeft w:val="-225"/>
          <w:marRight w:val="-225"/>
          <w:marTop w:val="0"/>
          <w:marBottom w:val="0"/>
          <w:divBdr>
            <w:top w:val="none" w:color="auto" w:sz="0" w:space="0"/>
            <w:left w:val="none" w:color="auto" w:sz="0" w:space="0"/>
            <w:bottom w:val="none" w:color="auto" w:sz="0" w:space="0"/>
            <w:right w:val="none" w:color="auto" w:sz="0" w:space="0"/>
          </w:divBdr>
        </w:div>
        <w:div w:id="1807163661">
          <w:marLeft w:val="-225"/>
          <w:marRight w:val="-225"/>
          <w:marTop w:val="0"/>
          <w:marBottom w:val="0"/>
          <w:divBdr>
            <w:top w:val="none" w:color="auto" w:sz="0" w:space="0"/>
            <w:left w:val="none" w:color="auto" w:sz="0" w:space="0"/>
            <w:bottom w:val="none" w:color="auto" w:sz="0" w:space="0"/>
            <w:right w:val="none" w:color="auto" w:sz="0" w:space="0"/>
          </w:divBdr>
        </w:div>
        <w:div w:id="1860972967">
          <w:marLeft w:val="-225"/>
          <w:marRight w:val="-225"/>
          <w:marTop w:val="0"/>
          <w:marBottom w:val="0"/>
          <w:divBdr>
            <w:top w:val="none" w:color="auto" w:sz="0" w:space="0"/>
            <w:left w:val="none" w:color="auto" w:sz="0" w:space="0"/>
            <w:bottom w:val="none" w:color="auto" w:sz="0" w:space="0"/>
            <w:right w:val="none" w:color="auto" w:sz="0" w:space="0"/>
          </w:divBdr>
        </w:div>
        <w:div w:id="1871336078">
          <w:marLeft w:val="-225"/>
          <w:marRight w:val="-225"/>
          <w:marTop w:val="0"/>
          <w:marBottom w:val="0"/>
          <w:divBdr>
            <w:top w:val="none" w:color="auto" w:sz="0" w:space="0"/>
            <w:left w:val="none" w:color="auto" w:sz="0" w:space="0"/>
            <w:bottom w:val="none" w:color="auto" w:sz="0" w:space="0"/>
            <w:right w:val="none" w:color="auto" w:sz="0" w:space="0"/>
          </w:divBdr>
        </w:div>
        <w:div w:id="1902129786">
          <w:marLeft w:val="-225"/>
          <w:marRight w:val="-225"/>
          <w:marTop w:val="0"/>
          <w:marBottom w:val="0"/>
          <w:divBdr>
            <w:top w:val="none" w:color="auto" w:sz="0" w:space="0"/>
            <w:left w:val="none" w:color="auto" w:sz="0" w:space="0"/>
            <w:bottom w:val="none" w:color="auto" w:sz="0" w:space="0"/>
            <w:right w:val="none" w:color="auto" w:sz="0" w:space="0"/>
          </w:divBdr>
        </w:div>
      </w:divsChild>
    </w:div>
    <w:div w:id="744961320">
      <w:bodyDiv w:val="true"/>
      <w:marLeft w:val="0"/>
      <w:marRight w:val="0"/>
      <w:marTop w:val="0"/>
      <w:marBottom w:val="0"/>
      <w:divBdr>
        <w:top w:val="none" w:color="auto" w:sz="0" w:space="0"/>
        <w:left w:val="none" w:color="auto" w:sz="0" w:space="0"/>
        <w:bottom w:val="none" w:color="auto" w:sz="0" w:space="0"/>
        <w:right w:val="none" w:color="auto" w:sz="0" w:space="0"/>
      </w:divBdr>
    </w:div>
    <w:div w:id="754126712">
      <w:bodyDiv w:val="true"/>
      <w:marLeft w:val="0"/>
      <w:marRight w:val="0"/>
      <w:marTop w:val="0"/>
      <w:marBottom w:val="0"/>
      <w:divBdr>
        <w:top w:val="none" w:color="auto" w:sz="0" w:space="0"/>
        <w:left w:val="none" w:color="auto" w:sz="0" w:space="0"/>
        <w:bottom w:val="none" w:color="auto" w:sz="0" w:space="0"/>
        <w:right w:val="none" w:color="auto" w:sz="0" w:space="0"/>
      </w:divBdr>
    </w:div>
    <w:div w:id="796140801">
      <w:bodyDiv w:val="true"/>
      <w:marLeft w:val="0"/>
      <w:marRight w:val="0"/>
      <w:marTop w:val="0"/>
      <w:marBottom w:val="0"/>
      <w:divBdr>
        <w:top w:val="none" w:color="auto" w:sz="0" w:space="0"/>
        <w:left w:val="none" w:color="auto" w:sz="0" w:space="0"/>
        <w:bottom w:val="none" w:color="auto" w:sz="0" w:space="0"/>
        <w:right w:val="none" w:color="auto" w:sz="0" w:space="0"/>
      </w:divBdr>
    </w:div>
    <w:div w:id="853156091">
      <w:bodyDiv w:val="true"/>
      <w:marLeft w:val="0"/>
      <w:marRight w:val="0"/>
      <w:marTop w:val="0"/>
      <w:marBottom w:val="0"/>
      <w:divBdr>
        <w:top w:val="none" w:color="auto" w:sz="0" w:space="0"/>
        <w:left w:val="none" w:color="auto" w:sz="0" w:space="0"/>
        <w:bottom w:val="none" w:color="auto" w:sz="0" w:space="0"/>
        <w:right w:val="none" w:color="auto" w:sz="0" w:space="0"/>
      </w:divBdr>
    </w:div>
    <w:div w:id="927425271">
      <w:bodyDiv w:val="true"/>
      <w:marLeft w:val="0"/>
      <w:marRight w:val="0"/>
      <w:marTop w:val="0"/>
      <w:marBottom w:val="0"/>
      <w:divBdr>
        <w:top w:val="none" w:color="auto" w:sz="0" w:space="0"/>
        <w:left w:val="none" w:color="auto" w:sz="0" w:space="0"/>
        <w:bottom w:val="none" w:color="auto" w:sz="0" w:space="0"/>
        <w:right w:val="none" w:color="auto" w:sz="0" w:space="0"/>
      </w:divBdr>
    </w:div>
    <w:div w:id="934478621">
      <w:bodyDiv w:val="true"/>
      <w:marLeft w:val="0"/>
      <w:marRight w:val="0"/>
      <w:marTop w:val="0"/>
      <w:marBottom w:val="0"/>
      <w:divBdr>
        <w:top w:val="none" w:color="auto" w:sz="0" w:space="0"/>
        <w:left w:val="none" w:color="auto" w:sz="0" w:space="0"/>
        <w:bottom w:val="none" w:color="auto" w:sz="0" w:space="0"/>
        <w:right w:val="none" w:color="auto" w:sz="0" w:space="0"/>
      </w:divBdr>
    </w:div>
    <w:div w:id="957567491">
      <w:bodyDiv w:val="true"/>
      <w:marLeft w:val="0"/>
      <w:marRight w:val="0"/>
      <w:marTop w:val="0"/>
      <w:marBottom w:val="0"/>
      <w:divBdr>
        <w:top w:val="none" w:color="auto" w:sz="0" w:space="0"/>
        <w:left w:val="none" w:color="auto" w:sz="0" w:space="0"/>
        <w:bottom w:val="none" w:color="auto" w:sz="0" w:space="0"/>
        <w:right w:val="none" w:color="auto" w:sz="0" w:space="0"/>
      </w:divBdr>
    </w:div>
    <w:div w:id="962685906">
      <w:bodyDiv w:val="true"/>
      <w:marLeft w:val="0"/>
      <w:marRight w:val="0"/>
      <w:marTop w:val="0"/>
      <w:marBottom w:val="0"/>
      <w:divBdr>
        <w:top w:val="none" w:color="auto" w:sz="0" w:space="0"/>
        <w:left w:val="none" w:color="auto" w:sz="0" w:space="0"/>
        <w:bottom w:val="none" w:color="auto" w:sz="0" w:space="0"/>
        <w:right w:val="none" w:color="auto" w:sz="0" w:space="0"/>
      </w:divBdr>
    </w:div>
    <w:div w:id="963120754">
      <w:bodyDiv w:val="true"/>
      <w:marLeft w:val="0"/>
      <w:marRight w:val="0"/>
      <w:marTop w:val="0"/>
      <w:marBottom w:val="0"/>
      <w:divBdr>
        <w:top w:val="none" w:color="auto" w:sz="0" w:space="0"/>
        <w:left w:val="none" w:color="auto" w:sz="0" w:space="0"/>
        <w:bottom w:val="none" w:color="auto" w:sz="0" w:space="0"/>
        <w:right w:val="none" w:color="auto" w:sz="0" w:space="0"/>
      </w:divBdr>
    </w:div>
    <w:div w:id="980816163">
      <w:bodyDiv w:val="true"/>
      <w:marLeft w:val="0"/>
      <w:marRight w:val="0"/>
      <w:marTop w:val="0"/>
      <w:marBottom w:val="0"/>
      <w:divBdr>
        <w:top w:val="none" w:color="auto" w:sz="0" w:space="0"/>
        <w:left w:val="none" w:color="auto" w:sz="0" w:space="0"/>
        <w:bottom w:val="none" w:color="auto" w:sz="0" w:space="0"/>
        <w:right w:val="none" w:color="auto" w:sz="0" w:space="0"/>
      </w:divBdr>
    </w:div>
    <w:div w:id="1055154177">
      <w:bodyDiv w:val="true"/>
      <w:marLeft w:val="0"/>
      <w:marRight w:val="0"/>
      <w:marTop w:val="0"/>
      <w:marBottom w:val="0"/>
      <w:divBdr>
        <w:top w:val="none" w:color="auto" w:sz="0" w:space="0"/>
        <w:left w:val="none" w:color="auto" w:sz="0" w:space="0"/>
        <w:bottom w:val="none" w:color="auto" w:sz="0" w:space="0"/>
        <w:right w:val="none" w:color="auto" w:sz="0" w:space="0"/>
      </w:divBdr>
    </w:div>
    <w:div w:id="1086925559">
      <w:bodyDiv w:val="true"/>
      <w:marLeft w:val="0"/>
      <w:marRight w:val="0"/>
      <w:marTop w:val="0"/>
      <w:marBottom w:val="0"/>
      <w:divBdr>
        <w:top w:val="none" w:color="auto" w:sz="0" w:space="0"/>
        <w:left w:val="none" w:color="auto" w:sz="0" w:space="0"/>
        <w:bottom w:val="none" w:color="auto" w:sz="0" w:space="0"/>
        <w:right w:val="none" w:color="auto" w:sz="0" w:space="0"/>
      </w:divBdr>
    </w:div>
    <w:div w:id="1122578919">
      <w:bodyDiv w:val="true"/>
      <w:marLeft w:val="0"/>
      <w:marRight w:val="0"/>
      <w:marTop w:val="0"/>
      <w:marBottom w:val="0"/>
      <w:divBdr>
        <w:top w:val="none" w:color="auto" w:sz="0" w:space="0"/>
        <w:left w:val="none" w:color="auto" w:sz="0" w:space="0"/>
        <w:bottom w:val="none" w:color="auto" w:sz="0" w:space="0"/>
        <w:right w:val="none" w:color="auto" w:sz="0" w:space="0"/>
      </w:divBdr>
    </w:div>
    <w:div w:id="1124349686">
      <w:bodyDiv w:val="true"/>
      <w:marLeft w:val="0"/>
      <w:marRight w:val="0"/>
      <w:marTop w:val="0"/>
      <w:marBottom w:val="0"/>
      <w:divBdr>
        <w:top w:val="none" w:color="auto" w:sz="0" w:space="0"/>
        <w:left w:val="none" w:color="auto" w:sz="0" w:space="0"/>
        <w:bottom w:val="none" w:color="auto" w:sz="0" w:space="0"/>
        <w:right w:val="none" w:color="auto" w:sz="0" w:space="0"/>
      </w:divBdr>
    </w:div>
    <w:div w:id="1129514170">
      <w:bodyDiv w:val="true"/>
      <w:marLeft w:val="0"/>
      <w:marRight w:val="0"/>
      <w:marTop w:val="0"/>
      <w:marBottom w:val="0"/>
      <w:divBdr>
        <w:top w:val="none" w:color="auto" w:sz="0" w:space="0"/>
        <w:left w:val="none" w:color="auto" w:sz="0" w:space="0"/>
        <w:bottom w:val="none" w:color="auto" w:sz="0" w:space="0"/>
        <w:right w:val="none" w:color="auto" w:sz="0" w:space="0"/>
      </w:divBdr>
    </w:div>
    <w:div w:id="1129593300">
      <w:bodyDiv w:val="true"/>
      <w:marLeft w:val="0"/>
      <w:marRight w:val="0"/>
      <w:marTop w:val="0"/>
      <w:marBottom w:val="0"/>
      <w:divBdr>
        <w:top w:val="none" w:color="auto" w:sz="0" w:space="0"/>
        <w:left w:val="none" w:color="auto" w:sz="0" w:space="0"/>
        <w:bottom w:val="none" w:color="auto" w:sz="0" w:space="0"/>
        <w:right w:val="none" w:color="auto" w:sz="0" w:space="0"/>
      </w:divBdr>
    </w:div>
    <w:div w:id="1133643318">
      <w:bodyDiv w:val="true"/>
      <w:marLeft w:val="0"/>
      <w:marRight w:val="0"/>
      <w:marTop w:val="0"/>
      <w:marBottom w:val="0"/>
      <w:divBdr>
        <w:top w:val="none" w:color="auto" w:sz="0" w:space="0"/>
        <w:left w:val="none" w:color="auto" w:sz="0" w:space="0"/>
        <w:bottom w:val="none" w:color="auto" w:sz="0" w:space="0"/>
        <w:right w:val="none" w:color="auto" w:sz="0" w:space="0"/>
      </w:divBdr>
    </w:div>
    <w:div w:id="1174489658">
      <w:bodyDiv w:val="true"/>
      <w:marLeft w:val="0"/>
      <w:marRight w:val="0"/>
      <w:marTop w:val="0"/>
      <w:marBottom w:val="0"/>
      <w:divBdr>
        <w:top w:val="none" w:color="auto" w:sz="0" w:space="0"/>
        <w:left w:val="none" w:color="auto" w:sz="0" w:space="0"/>
        <w:bottom w:val="none" w:color="auto" w:sz="0" w:space="0"/>
        <w:right w:val="none" w:color="auto" w:sz="0" w:space="0"/>
      </w:divBdr>
    </w:div>
    <w:div w:id="1205289549">
      <w:bodyDiv w:val="true"/>
      <w:marLeft w:val="0"/>
      <w:marRight w:val="0"/>
      <w:marTop w:val="0"/>
      <w:marBottom w:val="0"/>
      <w:divBdr>
        <w:top w:val="none" w:color="auto" w:sz="0" w:space="0"/>
        <w:left w:val="none" w:color="auto" w:sz="0" w:space="0"/>
        <w:bottom w:val="none" w:color="auto" w:sz="0" w:space="0"/>
        <w:right w:val="none" w:color="auto" w:sz="0" w:space="0"/>
      </w:divBdr>
    </w:div>
    <w:div w:id="1210068712">
      <w:bodyDiv w:val="true"/>
      <w:marLeft w:val="0"/>
      <w:marRight w:val="0"/>
      <w:marTop w:val="0"/>
      <w:marBottom w:val="0"/>
      <w:divBdr>
        <w:top w:val="none" w:color="auto" w:sz="0" w:space="0"/>
        <w:left w:val="none" w:color="auto" w:sz="0" w:space="0"/>
        <w:bottom w:val="none" w:color="auto" w:sz="0" w:space="0"/>
        <w:right w:val="none" w:color="auto" w:sz="0" w:space="0"/>
      </w:divBdr>
    </w:div>
    <w:div w:id="1210873025">
      <w:bodyDiv w:val="true"/>
      <w:marLeft w:val="0"/>
      <w:marRight w:val="0"/>
      <w:marTop w:val="0"/>
      <w:marBottom w:val="0"/>
      <w:divBdr>
        <w:top w:val="none" w:color="auto" w:sz="0" w:space="0"/>
        <w:left w:val="none" w:color="auto" w:sz="0" w:space="0"/>
        <w:bottom w:val="none" w:color="auto" w:sz="0" w:space="0"/>
        <w:right w:val="none" w:color="auto" w:sz="0" w:space="0"/>
      </w:divBdr>
    </w:div>
    <w:div w:id="1229999615">
      <w:bodyDiv w:val="true"/>
      <w:marLeft w:val="0"/>
      <w:marRight w:val="0"/>
      <w:marTop w:val="0"/>
      <w:marBottom w:val="0"/>
      <w:divBdr>
        <w:top w:val="none" w:color="auto" w:sz="0" w:space="0"/>
        <w:left w:val="none" w:color="auto" w:sz="0" w:space="0"/>
        <w:bottom w:val="none" w:color="auto" w:sz="0" w:space="0"/>
        <w:right w:val="none" w:color="auto" w:sz="0" w:space="0"/>
      </w:divBdr>
    </w:div>
    <w:div w:id="1265652723">
      <w:bodyDiv w:val="true"/>
      <w:marLeft w:val="0"/>
      <w:marRight w:val="0"/>
      <w:marTop w:val="0"/>
      <w:marBottom w:val="0"/>
      <w:divBdr>
        <w:top w:val="none" w:color="auto" w:sz="0" w:space="0"/>
        <w:left w:val="none" w:color="auto" w:sz="0" w:space="0"/>
        <w:bottom w:val="none" w:color="auto" w:sz="0" w:space="0"/>
        <w:right w:val="none" w:color="auto" w:sz="0" w:space="0"/>
      </w:divBdr>
      <w:divsChild>
        <w:div w:id="1936786121">
          <w:marLeft w:val="0"/>
          <w:marRight w:val="0"/>
          <w:marTop w:val="0"/>
          <w:marBottom w:val="0"/>
          <w:divBdr>
            <w:top w:val="none" w:color="auto" w:sz="0" w:space="0"/>
            <w:left w:val="none" w:color="auto" w:sz="0" w:space="0"/>
            <w:bottom w:val="none" w:color="auto" w:sz="0" w:space="0"/>
            <w:right w:val="none" w:color="auto" w:sz="0" w:space="0"/>
          </w:divBdr>
          <w:divsChild>
            <w:div w:id="201163583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276406489">
      <w:bodyDiv w:val="true"/>
      <w:marLeft w:val="0"/>
      <w:marRight w:val="0"/>
      <w:marTop w:val="0"/>
      <w:marBottom w:val="0"/>
      <w:divBdr>
        <w:top w:val="none" w:color="auto" w:sz="0" w:space="0"/>
        <w:left w:val="none" w:color="auto" w:sz="0" w:space="0"/>
        <w:bottom w:val="none" w:color="auto" w:sz="0" w:space="0"/>
        <w:right w:val="none" w:color="auto" w:sz="0" w:space="0"/>
      </w:divBdr>
    </w:div>
    <w:div w:id="1303923319">
      <w:bodyDiv w:val="true"/>
      <w:marLeft w:val="0"/>
      <w:marRight w:val="0"/>
      <w:marTop w:val="0"/>
      <w:marBottom w:val="0"/>
      <w:divBdr>
        <w:top w:val="none" w:color="auto" w:sz="0" w:space="0"/>
        <w:left w:val="none" w:color="auto" w:sz="0" w:space="0"/>
        <w:bottom w:val="none" w:color="auto" w:sz="0" w:space="0"/>
        <w:right w:val="none" w:color="auto" w:sz="0" w:space="0"/>
      </w:divBdr>
      <w:divsChild>
        <w:div w:id="1280061942">
          <w:marLeft w:val="-225"/>
          <w:marRight w:val="-225"/>
          <w:marTop w:val="0"/>
          <w:marBottom w:val="0"/>
          <w:divBdr>
            <w:top w:val="none" w:color="auto" w:sz="0" w:space="0"/>
            <w:left w:val="none" w:color="auto" w:sz="0" w:space="0"/>
            <w:bottom w:val="single" w:color="E1E1E1" w:sz="6" w:space="4"/>
            <w:right w:val="none" w:color="auto" w:sz="0" w:space="0"/>
          </w:divBdr>
          <w:divsChild>
            <w:div w:id="515079842">
              <w:marLeft w:val="0"/>
              <w:marRight w:val="0"/>
              <w:marTop w:val="0"/>
              <w:marBottom w:val="0"/>
              <w:divBdr>
                <w:top w:val="none" w:color="auto" w:sz="0" w:space="0"/>
                <w:left w:val="none" w:color="auto" w:sz="0" w:space="0"/>
                <w:bottom w:val="none" w:color="auto" w:sz="0" w:space="0"/>
                <w:right w:val="none" w:color="auto" w:sz="0" w:space="0"/>
              </w:divBdr>
            </w:div>
          </w:divsChild>
        </w:div>
        <w:div w:id="2039811234">
          <w:marLeft w:val="-225"/>
          <w:marRight w:val="-225"/>
          <w:marTop w:val="0"/>
          <w:marBottom w:val="0"/>
          <w:divBdr>
            <w:top w:val="none" w:color="auto" w:sz="0" w:space="0"/>
            <w:left w:val="none" w:color="auto" w:sz="0" w:space="0"/>
            <w:bottom w:val="single" w:color="E1E1E1" w:sz="6" w:space="4"/>
            <w:right w:val="none" w:color="auto" w:sz="0" w:space="0"/>
          </w:divBdr>
          <w:divsChild>
            <w:div w:id="1696688092">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1307011969">
      <w:bodyDiv w:val="true"/>
      <w:marLeft w:val="0"/>
      <w:marRight w:val="0"/>
      <w:marTop w:val="0"/>
      <w:marBottom w:val="0"/>
      <w:divBdr>
        <w:top w:val="none" w:color="auto" w:sz="0" w:space="0"/>
        <w:left w:val="none" w:color="auto" w:sz="0" w:space="0"/>
        <w:bottom w:val="none" w:color="auto" w:sz="0" w:space="0"/>
        <w:right w:val="none" w:color="auto" w:sz="0" w:space="0"/>
      </w:divBdr>
    </w:div>
    <w:div w:id="1307272376">
      <w:bodyDiv w:val="true"/>
      <w:marLeft w:val="0"/>
      <w:marRight w:val="0"/>
      <w:marTop w:val="0"/>
      <w:marBottom w:val="0"/>
      <w:divBdr>
        <w:top w:val="none" w:color="auto" w:sz="0" w:space="0"/>
        <w:left w:val="none" w:color="auto" w:sz="0" w:space="0"/>
        <w:bottom w:val="none" w:color="auto" w:sz="0" w:space="0"/>
        <w:right w:val="none" w:color="auto" w:sz="0" w:space="0"/>
      </w:divBdr>
    </w:div>
    <w:div w:id="1335109077">
      <w:bodyDiv w:val="true"/>
      <w:marLeft w:val="0"/>
      <w:marRight w:val="0"/>
      <w:marTop w:val="0"/>
      <w:marBottom w:val="0"/>
      <w:divBdr>
        <w:top w:val="none" w:color="auto" w:sz="0" w:space="0"/>
        <w:left w:val="none" w:color="auto" w:sz="0" w:space="0"/>
        <w:bottom w:val="none" w:color="auto" w:sz="0" w:space="0"/>
        <w:right w:val="none" w:color="auto" w:sz="0" w:space="0"/>
      </w:divBdr>
      <w:divsChild>
        <w:div w:id="766466597">
          <w:marLeft w:val="-225"/>
          <w:marRight w:val="-225"/>
          <w:marTop w:val="0"/>
          <w:marBottom w:val="0"/>
          <w:divBdr>
            <w:top w:val="none" w:color="auto" w:sz="0" w:space="0"/>
            <w:left w:val="none" w:color="auto" w:sz="0" w:space="0"/>
            <w:bottom w:val="none" w:color="auto" w:sz="0" w:space="0"/>
            <w:right w:val="none" w:color="auto" w:sz="0" w:space="0"/>
          </w:divBdr>
        </w:div>
        <w:div w:id="969672258">
          <w:marLeft w:val="-225"/>
          <w:marRight w:val="-225"/>
          <w:marTop w:val="0"/>
          <w:marBottom w:val="0"/>
          <w:divBdr>
            <w:top w:val="none" w:color="auto" w:sz="0" w:space="0"/>
            <w:left w:val="none" w:color="auto" w:sz="0" w:space="0"/>
            <w:bottom w:val="none" w:color="auto" w:sz="0" w:space="0"/>
            <w:right w:val="none" w:color="auto" w:sz="0" w:space="0"/>
          </w:divBdr>
          <w:divsChild>
            <w:div w:id="974288942">
              <w:marLeft w:val="75"/>
              <w:marRight w:val="0"/>
              <w:marTop w:val="0"/>
              <w:marBottom w:val="0"/>
              <w:divBdr>
                <w:top w:val="none" w:color="auto" w:sz="0" w:space="0"/>
                <w:left w:val="none" w:color="auto" w:sz="0" w:space="0"/>
                <w:bottom w:val="none" w:color="auto" w:sz="0" w:space="0"/>
                <w:right w:val="none" w:color="auto" w:sz="0" w:space="0"/>
              </w:divBdr>
              <w:divsChild>
                <w:div w:id="978460686">
                  <w:marLeft w:val="0"/>
                  <w:marRight w:val="0"/>
                  <w:marTop w:val="0"/>
                  <w:marBottom w:val="0"/>
                  <w:divBdr>
                    <w:top w:val="none" w:color="auto" w:sz="0" w:space="0"/>
                    <w:left w:val="none" w:color="auto" w:sz="0" w:space="0"/>
                    <w:bottom w:val="none" w:color="auto" w:sz="0" w:space="0"/>
                    <w:right w:val="none" w:color="auto" w:sz="0" w:space="0"/>
                  </w:divBdr>
                </w:div>
                <w:div w:id="1066492276">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366835664">
      <w:bodyDiv w:val="true"/>
      <w:marLeft w:val="0"/>
      <w:marRight w:val="0"/>
      <w:marTop w:val="0"/>
      <w:marBottom w:val="0"/>
      <w:divBdr>
        <w:top w:val="none" w:color="auto" w:sz="0" w:space="0"/>
        <w:left w:val="none" w:color="auto" w:sz="0" w:space="0"/>
        <w:bottom w:val="none" w:color="auto" w:sz="0" w:space="0"/>
        <w:right w:val="none" w:color="auto" w:sz="0" w:space="0"/>
      </w:divBdr>
    </w:div>
    <w:div w:id="1382097894">
      <w:bodyDiv w:val="true"/>
      <w:marLeft w:val="0"/>
      <w:marRight w:val="0"/>
      <w:marTop w:val="0"/>
      <w:marBottom w:val="0"/>
      <w:divBdr>
        <w:top w:val="none" w:color="auto" w:sz="0" w:space="0"/>
        <w:left w:val="none" w:color="auto" w:sz="0" w:space="0"/>
        <w:bottom w:val="none" w:color="auto" w:sz="0" w:space="0"/>
        <w:right w:val="none" w:color="auto" w:sz="0" w:space="0"/>
      </w:divBdr>
    </w:div>
    <w:div w:id="1383990315">
      <w:bodyDiv w:val="true"/>
      <w:marLeft w:val="0"/>
      <w:marRight w:val="0"/>
      <w:marTop w:val="0"/>
      <w:marBottom w:val="0"/>
      <w:divBdr>
        <w:top w:val="none" w:color="auto" w:sz="0" w:space="0"/>
        <w:left w:val="none" w:color="auto" w:sz="0" w:space="0"/>
        <w:bottom w:val="none" w:color="auto" w:sz="0" w:space="0"/>
        <w:right w:val="none" w:color="auto" w:sz="0" w:space="0"/>
      </w:divBdr>
    </w:div>
    <w:div w:id="1403598281">
      <w:bodyDiv w:val="true"/>
      <w:marLeft w:val="0"/>
      <w:marRight w:val="0"/>
      <w:marTop w:val="0"/>
      <w:marBottom w:val="0"/>
      <w:divBdr>
        <w:top w:val="none" w:color="auto" w:sz="0" w:space="0"/>
        <w:left w:val="none" w:color="auto" w:sz="0" w:space="0"/>
        <w:bottom w:val="none" w:color="auto" w:sz="0" w:space="0"/>
        <w:right w:val="none" w:color="auto" w:sz="0" w:space="0"/>
      </w:divBdr>
    </w:div>
    <w:div w:id="1429810260">
      <w:bodyDiv w:val="true"/>
      <w:marLeft w:val="0"/>
      <w:marRight w:val="0"/>
      <w:marTop w:val="0"/>
      <w:marBottom w:val="0"/>
      <w:divBdr>
        <w:top w:val="none" w:color="auto" w:sz="0" w:space="0"/>
        <w:left w:val="none" w:color="auto" w:sz="0" w:space="0"/>
        <w:bottom w:val="none" w:color="auto" w:sz="0" w:space="0"/>
        <w:right w:val="none" w:color="auto" w:sz="0" w:space="0"/>
      </w:divBdr>
    </w:div>
    <w:div w:id="1446466464">
      <w:bodyDiv w:val="true"/>
      <w:marLeft w:val="0"/>
      <w:marRight w:val="0"/>
      <w:marTop w:val="0"/>
      <w:marBottom w:val="0"/>
      <w:divBdr>
        <w:top w:val="none" w:color="auto" w:sz="0" w:space="0"/>
        <w:left w:val="none" w:color="auto" w:sz="0" w:space="0"/>
        <w:bottom w:val="none" w:color="auto" w:sz="0" w:space="0"/>
        <w:right w:val="none" w:color="auto" w:sz="0" w:space="0"/>
      </w:divBdr>
    </w:div>
    <w:div w:id="1452434982">
      <w:bodyDiv w:val="true"/>
      <w:marLeft w:val="0"/>
      <w:marRight w:val="0"/>
      <w:marTop w:val="0"/>
      <w:marBottom w:val="0"/>
      <w:divBdr>
        <w:top w:val="none" w:color="auto" w:sz="0" w:space="0"/>
        <w:left w:val="none" w:color="auto" w:sz="0" w:space="0"/>
        <w:bottom w:val="none" w:color="auto" w:sz="0" w:space="0"/>
        <w:right w:val="none" w:color="auto" w:sz="0" w:space="0"/>
      </w:divBdr>
    </w:div>
    <w:div w:id="1480921318">
      <w:bodyDiv w:val="true"/>
      <w:marLeft w:val="0"/>
      <w:marRight w:val="0"/>
      <w:marTop w:val="0"/>
      <w:marBottom w:val="0"/>
      <w:divBdr>
        <w:top w:val="none" w:color="auto" w:sz="0" w:space="0"/>
        <w:left w:val="none" w:color="auto" w:sz="0" w:space="0"/>
        <w:bottom w:val="none" w:color="auto" w:sz="0" w:space="0"/>
        <w:right w:val="none" w:color="auto" w:sz="0" w:space="0"/>
      </w:divBdr>
    </w:div>
    <w:div w:id="1490049821">
      <w:bodyDiv w:val="true"/>
      <w:marLeft w:val="0"/>
      <w:marRight w:val="0"/>
      <w:marTop w:val="0"/>
      <w:marBottom w:val="0"/>
      <w:divBdr>
        <w:top w:val="none" w:color="auto" w:sz="0" w:space="0"/>
        <w:left w:val="none" w:color="auto" w:sz="0" w:space="0"/>
        <w:bottom w:val="none" w:color="auto" w:sz="0" w:space="0"/>
        <w:right w:val="none" w:color="auto" w:sz="0" w:space="0"/>
      </w:divBdr>
    </w:div>
    <w:div w:id="1533954627">
      <w:bodyDiv w:val="true"/>
      <w:marLeft w:val="0"/>
      <w:marRight w:val="0"/>
      <w:marTop w:val="0"/>
      <w:marBottom w:val="0"/>
      <w:divBdr>
        <w:top w:val="none" w:color="auto" w:sz="0" w:space="0"/>
        <w:left w:val="none" w:color="auto" w:sz="0" w:space="0"/>
        <w:bottom w:val="none" w:color="auto" w:sz="0" w:space="0"/>
        <w:right w:val="none" w:color="auto" w:sz="0" w:space="0"/>
      </w:divBdr>
    </w:div>
    <w:div w:id="1536499194">
      <w:bodyDiv w:val="true"/>
      <w:marLeft w:val="0"/>
      <w:marRight w:val="0"/>
      <w:marTop w:val="0"/>
      <w:marBottom w:val="0"/>
      <w:divBdr>
        <w:top w:val="none" w:color="auto" w:sz="0" w:space="0"/>
        <w:left w:val="none" w:color="auto" w:sz="0" w:space="0"/>
        <w:bottom w:val="none" w:color="auto" w:sz="0" w:space="0"/>
        <w:right w:val="none" w:color="auto" w:sz="0" w:space="0"/>
      </w:divBdr>
    </w:div>
    <w:div w:id="1539974823">
      <w:bodyDiv w:val="true"/>
      <w:marLeft w:val="0"/>
      <w:marRight w:val="0"/>
      <w:marTop w:val="0"/>
      <w:marBottom w:val="0"/>
      <w:divBdr>
        <w:top w:val="none" w:color="auto" w:sz="0" w:space="0"/>
        <w:left w:val="none" w:color="auto" w:sz="0" w:space="0"/>
        <w:bottom w:val="none" w:color="auto" w:sz="0" w:space="0"/>
        <w:right w:val="none" w:color="auto" w:sz="0" w:space="0"/>
      </w:divBdr>
    </w:div>
    <w:div w:id="1540585802">
      <w:bodyDiv w:val="true"/>
      <w:marLeft w:val="0"/>
      <w:marRight w:val="0"/>
      <w:marTop w:val="0"/>
      <w:marBottom w:val="0"/>
      <w:divBdr>
        <w:top w:val="none" w:color="auto" w:sz="0" w:space="0"/>
        <w:left w:val="none" w:color="auto" w:sz="0" w:space="0"/>
        <w:bottom w:val="none" w:color="auto" w:sz="0" w:space="0"/>
        <w:right w:val="none" w:color="auto" w:sz="0" w:space="0"/>
      </w:divBdr>
    </w:div>
    <w:div w:id="1560559086">
      <w:bodyDiv w:val="true"/>
      <w:marLeft w:val="0"/>
      <w:marRight w:val="0"/>
      <w:marTop w:val="0"/>
      <w:marBottom w:val="0"/>
      <w:divBdr>
        <w:top w:val="none" w:color="auto" w:sz="0" w:space="0"/>
        <w:left w:val="none" w:color="auto" w:sz="0" w:space="0"/>
        <w:bottom w:val="none" w:color="auto" w:sz="0" w:space="0"/>
        <w:right w:val="none" w:color="auto" w:sz="0" w:space="0"/>
      </w:divBdr>
    </w:div>
    <w:div w:id="1573808258">
      <w:bodyDiv w:val="true"/>
      <w:marLeft w:val="0"/>
      <w:marRight w:val="0"/>
      <w:marTop w:val="0"/>
      <w:marBottom w:val="0"/>
      <w:divBdr>
        <w:top w:val="none" w:color="auto" w:sz="0" w:space="0"/>
        <w:left w:val="none" w:color="auto" w:sz="0" w:space="0"/>
        <w:bottom w:val="none" w:color="auto" w:sz="0" w:space="0"/>
        <w:right w:val="none" w:color="auto" w:sz="0" w:space="0"/>
      </w:divBdr>
      <w:divsChild>
        <w:div w:id="210307087">
          <w:marLeft w:val="-225"/>
          <w:marRight w:val="-225"/>
          <w:marTop w:val="0"/>
          <w:marBottom w:val="0"/>
          <w:divBdr>
            <w:top w:val="none" w:color="auto" w:sz="0" w:space="0"/>
            <w:left w:val="none" w:color="auto" w:sz="0" w:space="0"/>
            <w:bottom w:val="none" w:color="auto" w:sz="0" w:space="0"/>
            <w:right w:val="none" w:color="auto" w:sz="0" w:space="0"/>
          </w:divBdr>
        </w:div>
        <w:div w:id="417336770">
          <w:marLeft w:val="-225"/>
          <w:marRight w:val="-225"/>
          <w:marTop w:val="0"/>
          <w:marBottom w:val="0"/>
          <w:divBdr>
            <w:top w:val="none" w:color="auto" w:sz="0" w:space="0"/>
            <w:left w:val="none" w:color="auto" w:sz="0" w:space="0"/>
            <w:bottom w:val="none" w:color="auto" w:sz="0" w:space="0"/>
            <w:right w:val="none" w:color="auto" w:sz="0" w:space="0"/>
          </w:divBdr>
        </w:div>
        <w:div w:id="512643653">
          <w:marLeft w:val="-225"/>
          <w:marRight w:val="-225"/>
          <w:marTop w:val="0"/>
          <w:marBottom w:val="0"/>
          <w:divBdr>
            <w:top w:val="none" w:color="auto" w:sz="0" w:space="0"/>
            <w:left w:val="none" w:color="auto" w:sz="0" w:space="0"/>
            <w:bottom w:val="none" w:color="auto" w:sz="0" w:space="0"/>
            <w:right w:val="none" w:color="auto" w:sz="0" w:space="0"/>
          </w:divBdr>
        </w:div>
        <w:div w:id="624502733">
          <w:marLeft w:val="-225"/>
          <w:marRight w:val="-225"/>
          <w:marTop w:val="0"/>
          <w:marBottom w:val="0"/>
          <w:divBdr>
            <w:top w:val="none" w:color="auto" w:sz="0" w:space="0"/>
            <w:left w:val="none" w:color="auto" w:sz="0" w:space="0"/>
            <w:bottom w:val="none" w:color="auto" w:sz="0" w:space="0"/>
            <w:right w:val="none" w:color="auto" w:sz="0" w:space="0"/>
          </w:divBdr>
        </w:div>
        <w:div w:id="866680167">
          <w:marLeft w:val="-225"/>
          <w:marRight w:val="-225"/>
          <w:marTop w:val="0"/>
          <w:marBottom w:val="0"/>
          <w:divBdr>
            <w:top w:val="none" w:color="auto" w:sz="0" w:space="0"/>
            <w:left w:val="none" w:color="auto" w:sz="0" w:space="0"/>
            <w:bottom w:val="none" w:color="auto" w:sz="0" w:space="0"/>
            <w:right w:val="none" w:color="auto" w:sz="0" w:space="0"/>
          </w:divBdr>
        </w:div>
        <w:div w:id="1236041637">
          <w:marLeft w:val="-225"/>
          <w:marRight w:val="-225"/>
          <w:marTop w:val="0"/>
          <w:marBottom w:val="0"/>
          <w:divBdr>
            <w:top w:val="none" w:color="auto" w:sz="0" w:space="0"/>
            <w:left w:val="none" w:color="auto" w:sz="0" w:space="0"/>
            <w:bottom w:val="none" w:color="auto" w:sz="0" w:space="0"/>
            <w:right w:val="none" w:color="auto" w:sz="0" w:space="0"/>
          </w:divBdr>
        </w:div>
        <w:div w:id="1250848317">
          <w:marLeft w:val="-225"/>
          <w:marRight w:val="-225"/>
          <w:marTop w:val="0"/>
          <w:marBottom w:val="0"/>
          <w:divBdr>
            <w:top w:val="none" w:color="auto" w:sz="0" w:space="0"/>
            <w:left w:val="none" w:color="auto" w:sz="0" w:space="0"/>
            <w:bottom w:val="none" w:color="auto" w:sz="0" w:space="0"/>
            <w:right w:val="none" w:color="auto" w:sz="0" w:space="0"/>
          </w:divBdr>
        </w:div>
        <w:div w:id="1274558399">
          <w:marLeft w:val="-225"/>
          <w:marRight w:val="-225"/>
          <w:marTop w:val="0"/>
          <w:marBottom w:val="0"/>
          <w:divBdr>
            <w:top w:val="none" w:color="auto" w:sz="0" w:space="0"/>
            <w:left w:val="none" w:color="auto" w:sz="0" w:space="0"/>
            <w:bottom w:val="none" w:color="auto" w:sz="0" w:space="0"/>
            <w:right w:val="none" w:color="auto" w:sz="0" w:space="0"/>
          </w:divBdr>
        </w:div>
        <w:div w:id="1850868749">
          <w:marLeft w:val="-225"/>
          <w:marRight w:val="-225"/>
          <w:marTop w:val="0"/>
          <w:marBottom w:val="0"/>
          <w:divBdr>
            <w:top w:val="none" w:color="auto" w:sz="0" w:space="0"/>
            <w:left w:val="none" w:color="auto" w:sz="0" w:space="0"/>
            <w:bottom w:val="none" w:color="auto" w:sz="0" w:space="0"/>
            <w:right w:val="none" w:color="auto" w:sz="0" w:space="0"/>
          </w:divBdr>
        </w:div>
      </w:divsChild>
    </w:div>
    <w:div w:id="1575705860">
      <w:bodyDiv w:val="true"/>
      <w:marLeft w:val="0"/>
      <w:marRight w:val="0"/>
      <w:marTop w:val="0"/>
      <w:marBottom w:val="0"/>
      <w:divBdr>
        <w:top w:val="none" w:color="auto" w:sz="0" w:space="0"/>
        <w:left w:val="none" w:color="auto" w:sz="0" w:space="0"/>
        <w:bottom w:val="none" w:color="auto" w:sz="0" w:space="0"/>
        <w:right w:val="none" w:color="auto" w:sz="0" w:space="0"/>
      </w:divBdr>
    </w:div>
    <w:div w:id="1609661089">
      <w:bodyDiv w:val="true"/>
      <w:marLeft w:val="0"/>
      <w:marRight w:val="0"/>
      <w:marTop w:val="0"/>
      <w:marBottom w:val="0"/>
      <w:divBdr>
        <w:top w:val="none" w:color="auto" w:sz="0" w:space="0"/>
        <w:left w:val="none" w:color="auto" w:sz="0" w:space="0"/>
        <w:bottom w:val="none" w:color="auto" w:sz="0" w:space="0"/>
        <w:right w:val="none" w:color="auto" w:sz="0" w:space="0"/>
      </w:divBdr>
    </w:div>
    <w:div w:id="1612787425">
      <w:bodyDiv w:val="true"/>
      <w:marLeft w:val="0"/>
      <w:marRight w:val="0"/>
      <w:marTop w:val="0"/>
      <w:marBottom w:val="0"/>
      <w:divBdr>
        <w:top w:val="none" w:color="auto" w:sz="0" w:space="0"/>
        <w:left w:val="none" w:color="auto" w:sz="0" w:space="0"/>
        <w:bottom w:val="none" w:color="auto" w:sz="0" w:space="0"/>
        <w:right w:val="none" w:color="auto" w:sz="0" w:space="0"/>
      </w:divBdr>
    </w:div>
    <w:div w:id="1624313888">
      <w:bodyDiv w:val="true"/>
      <w:marLeft w:val="0"/>
      <w:marRight w:val="0"/>
      <w:marTop w:val="0"/>
      <w:marBottom w:val="0"/>
      <w:divBdr>
        <w:top w:val="none" w:color="auto" w:sz="0" w:space="0"/>
        <w:left w:val="none" w:color="auto" w:sz="0" w:space="0"/>
        <w:bottom w:val="none" w:color="auto" w:sz="0" w:space="0"/>
        <w:right w:val="none" w:color="auto" w:sz="0" w:space="0"/>
      </w:divBdr>
    </w:div>
    <w:div w:id="1624847248">
      <w:bodyDiv w:val="true"/>
      <w:marLeft w:val="0"/>
      <w:marRight w:val="0"/>
      <w:marTop w:val="0"/>
      <w:marBottom w:val="0"/>
      <w:divBdr>
        <w:top w:val="none" w:color="auto" w:sz="0" w:space="0"/>
        <w:left w:val="none" w:color="auto" w:sz="0" w:space="0"/>
        <w:bottom w:val="none" w:color="auto" w:sz="0" w:space="0"/>
        <w:right w:val="none" w:color="auto" w:sz="0" w:space="0"/>
      </w:divBdr>
    </w:div>
    <w:div w:id="1632319380">
      <w:bodyDiv w:val="true"/>
      <w:marLeft w:val="0"/>
      <w:marRight w:val="0"/>
      <w:marTop w:val="0"/>
      <w:marBottom w:val="0"/>
      <w:divBdr>
        <w:top w:val="none" w:color="auto" w:sz="0" w:space="0"/>
        <w:left w:val="none" w:color="auto" w:sz="0" w:space="0"/>
        <w:bottom w:val="none" w:color="auto" w:sz="0" w:space="0"/>
        <w:right w:val="none" w:color="auto" w:sz="0" w:space="0"/>
      </w:divBdr>
    </w:div>
    <w:div w:id="1653945587">
      <w:bodyDiv w:val="true"/>
      <w:marLeft w:val="0"/>
      <w:marRight w:val="0"/>
      <w:marTop w:val="0"/>
      <w:marBottom w:val="0"/>
      <w:divBdr>
        <w:top w:val="none" w:color="auto" w:sz="0" w:space="0"/>
        <w:left w:val="none" w:color="auto" w:sz="0" w:space="0"/>
        <w:bottom w:val="none" w:color="auto" w:sz="0" w:space="0"/>
        <w:right w:val="none" w:color="auto" w:sz="0" w:space="0"/>
      </w:divBdr>
    </w:div>
    <w:div w:id="1679574157">
      <w:bodyDiv w:val="true"/>
      <w:marLeft w:val="0"/>
      <w:marRight w:val="0"/>
      <w:marTop w:val="0"/>
      <w:marBottom w:val="0"/>
      <w:divBdr>
        <w:top w:val="none" w:color="auto" w:sz="0" w:space="0"/>
        <w:left w:val="none" w:color="auto" w:sz="0" w:space="0"/>
        <w:bottom w:val="none" w:color="auto" w:sz="0" w:space="0"/>
        <w:right w:val="none" w:color="auto" w:sz="0" w:space="0"/>
      </w:divBdr>
      <w:divsChild>
        <w:div w:id="1138377668">
          <w:marLeft w:val="-225"/>
          <w:marRight w:val="-225"/>
          <w:marTop w:val="0"/>
          <w:marBottom w:val="0"/>
          <w:divBdr>
            <w:top w:val="none" w:color="auto" w:sz="0" w:space="0"/>
            <w:left w:val="none" w:color="auto" w:sz="0" w:space="0"/>
            <w:bottom w:val="none" w:color="auto" w:sz="0" w:space="0"/>
            <w:right w:val="none" w:color="auto" w:sz="0" w:space="0"/>
          </w:divBdr>
        </w:div>
        <w:div w:id="1423406421">
          <w:marLeft w:val="-225"/>
          <w:marRight w:val="-225"/>
          <w:marTop w:val="0"/>
          <w:marBottom w:val="0"/>
          <w:divBdr>
            <w:top w:val="none" w:color="auto" w:sz="0" w:space="0"/>
            <w:left w:val="none" w:color="auto" w:sz="0" w:space="0"/>
            <w:bottom w:val="none" w:color="auto" w:sz="0" w:space="0"/>
            <w:right w:val="none" w:color="auto" w:sz="0" w:space="0"/>
          </w:divBdr>
        </w:div>
        <w:div w:id="2037460727">
          <w:marLeft w:val="-225"/>
          <w:marRight w:val="-225"/>
          <w:marTop w:val="0"/>
          <w:marBottom w:val="0"/>
          <w:divBdr>
            <w:top w:val="none" w:color="auto" w:sz="0" w:space="0"/>
            <w:left w:val="none" w:color="auto" w:sz="0" w:space="0"/>
            <w:bottom w:val="none" w:color="auto" w:sz="0" w:space="0"/>
            <w:right w:val="none" w:color="auto" w:sz="0" w:space="0"/>
          </w:divBdr>
          <w:divsChild>
            <w:div w:id="349797184">
              <w:marLeft w:val="75"/>
              <w:marRight w:val="0"/>
              <w:marTop w:val="0"/>
              <w:marBottom w:val="0"/>
              <w:divBdr>
                <w:top w:val="none" w:color="auto" w:sz="0" w:space="0"/>
                <w:left w:val="none" w:color="auto" w:sz="0" w:space="0"/>
                <w:bottom w:val="none" w:color="auto" w:sz="0" w:space="0"/>
                <w:right w:val="none" w:color="auto" w:sz="0" w:space="0"/>
              </w:divBdr>
              <w:divsChild>
                <w:div w:id="1299190841">
                  <w:marLeft w:val="0"/>
                  <w:marRight w:val="0"/>
                  <w:marTop w:val="0"/>
                  <w:marBottom w:val="0"/>
                  <w:divBdr>
                    <w:top w:val="none" w:color="auto" w:sz="0" w:space="0"/>
                    <w:left w:val="none" w:color="auto" w:sz="0" w:space="0"/>
                    <w:bottom w:val="none" w:color="auto" w:sz="0" w:space="0"/>
                    <w:right w:val="none" w:color="auto" w:sz="0" w:space="0"/>
                  </w:divBdr>
                </w:div>
                <w:div w:id="1429547939">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 w:id="1687780182">
      <w:bodyDiv w:val="true"/>
      <w:marLeft w:val="0"/>
      <w:marRight w:val="0"/>
      <w:marTop w:val="0"/>
      <w:marBottom w:val="0"/>
      <w:divBdr>
        <w:top w:val="none" w:color="auto" w:sz="0" w:space="0"/>
        <w:left w:val="none" w:color="auto" w:sz="0" w:space="0"/>
        <w:bottom w:val="none" w:color="auto" w:sz="0" w:space="0"/>
        <w:right w:val="none" w:color="auto" w:sz="0" w:space="0"/>
      </w:divBdr>
    </w:div>
    <w:div w:id="1695880181">
      <w:bodyDiv w:val="true"/>
      <w:marLeft w:val="0"/>
      <w:marRight w:val="0"/>
      <w:marTop w:val="0"/>
      <w:marBottom w:val="0"/>
      <w:divBdr>
        <w:top w:val="none" w:color="auto" w:sz="0" w:space="0"/>
        <w:left w:val="none" w:color="auto" w:sz="0" w:space="0"/>
        <w:bottom w:val="none" w:color="auto" w:sz="0" w:space="0"/>
        <w:right w:val="none" w:color="auto" w:sz="0" w:space="0"/>
      </w:divBdr>
    </w:div>
    <w:div w:id="1724522722">
      <w:bodyDiv w:val="true"/>
      <w:marLeft w:val="0"/>
      <w:marRight w:val="0"/>
      <w:marTop w:val="0"/>
      <w:marBottom w:val="0"/>
      <w:divBdr>
        <w:top w:val="none" w:color="auto" w:sz="0" w:space="0"/>
        <w:left w:val="none" w:color="auto" w:sz="0" w:space="0"/>
        <w:bottom w:val="none" w:color="auto" w:sz="0" w:space="0"/>
        <w:right w:val="none" w:color="auto" w:sz="0" w:space="0"/>
      </w:divBdr>
    </w:div>
    <w:div w:id="1727990804">
      <w:bodyDiv w:val="true"/>
      <w:marLeft w:val="0"/>
      <w:marRight w:val="0"/>
      <w:marTop w:val="0"/>
      <w:marBottom w:val="0"/>
      <w:divBdr>
        <w:top w:val="none" w:color="auto" w:sz="0" w:space="0"/>
        <w:left w:val="none" w:color="auto" w:sz="0" w:space="0"/>
        <w:bottom w:val="none" w:color="auto" w:sz="0" w:space="0"/>
        <w:right w:val="none" w:color="auto" w:sz="0" w:space="0"/>
      </w:divBdr>
    </w:div>
    <w:div w:id="1735926484">
      <w:bodyDiv w:val="true"/>
      <w:marLeft w:val="0"/>
      <w:marRight w:val="0"/>
      <w:marTop w:val="0"/>
      <w:marBottom w:val="0"/>
      <w:divBdr>
        <w:top w:val="none" w:color="auto" w:sz="0" w:space="0"/>
        <w:left w:val="none" w:color="auto" w:sz="0" w:space="0"/>
        <w:bottom w:val="none" w:color="auto" w:sz="0" w:space="0"/>
        <w:right w:val="none" w:color="auto" w:sz="0" w:space="0"/>
      </w:divBdr>
    </w:div>
    <w:div w:id="1807553107">
      <w:bodyDiv w:val="true"/>
      <w:marLeft w:val="0"/>
      <w:marRight w:val="0"/>
      <w:marTop w:val="0"/>
      <w:marBottom w:val="0"/>
      <w:divBdr>
        <w:top w:val="none" w:color="auto" w:sz="0" w:space="0"/>
        <w:left w:val="none" w:color="auto" w:sz="0" w:space="0"/>
        <w:bottom w:val="none" w:color="auto" w:sz="0" w:space="0"/>
        <w:right w:val="none" w:color="auto" w:sz="0" w:space="0"/>
      </w:divBdr>
      <w:divsChild>
        <w:div w:id="150756777">
          <w:marLeft w:val="-225"/>
          <w:marRight w:val="-225"/>
          <w:marTop w:val="0"/>
          <w:marBottom w:val="0"/>
          <w:divBdr>
            <w:top w:val="none" w:color="auto" w:sz="0" w:space="0"/>
            <w:left w:val="none" w:color="auto" w:sz="0" w:space="0"/>
            <w:bottom w:val="none" w:color="auto" w:sz="0" w:space="0"/>
            <w:right w:val="none" w:color="auto" w:sz="0" w:space="0"/>
          </w:divBdr>
        </w:div>
        <w:div w:id="1189955395">
          <w:marLeft w:val="-225"/>
          <w:marRight w:val="-225"/>
          <w:marTop w:val="0"/>
          <w:marBottom w:val="0"/>
          <w:divBdr>
            <w:top w:val="none" w:color="auto" w:sz="0" w:space="0"/>
            <w:left w:val="none" w:color="auto" w:sz="0" w:space="0"/>
            <w:bottom w:val="none" w:color="auto" w:sz="0" w:space="0"/>
            <w:right w:val="none" w:color="auto" w:sz="0" w:space="0"/>
          </w:divBdr>
        </w:div>
      </w:divsChild>
    </w:div>
    <w:div w:id="1817994600">
      <w:bodyDiv w:val="true"/>
      <w:marLeft w:val="0"/>
      <w:marRight w:val="0"/>
      <w:marTop w:val="0"/>
      <w:marBottom w:val="0"/>
      <w:divBdr>
        <w:top w:val="none" w:color="auto" w:sz="0" w:space="0"/>
        <w:left w:val="none" w:color="auto" w:sz="0" w:space="0"/>
        <w:bottom w:val="none" w:color="auto" w:sz="0" w:space="0"/>
        <w:right w:val="none" w:color="auto" w:sz="0" w:space="0"/>
      </w:divBdr>
      <w:divsChild>
        <w:div w:id="1561818023">
          <w:marLeft w:val="-225"/>
          <w:marRight w:val="-225"/>
          <w:marTop w:val="0"/>
          <w:marBottom w:val="0"/>
          <w:divBdr>
            <w:top w:val="none" w:color="auto" w:sz="0" w:space="0"/>
            <w:left w:val="none" w:color="auto" w:sz="0" w:space="0"/>
            <w:bottom w:val="none" w:color="auto" w:sz="0" w:space="0"/>
            <w:right w:val="none" w:color="auto" w:sz="0" w:space="0"/>
          </w:divBdr>
        </w:div>
        <w:div w:id="1769109545">
          <w:marLeft w:val="-225"/>
          <w:marRight w:val="-225"/>
          <w:marTop w:val="0"/>
          <w:marBottom w:val="0"/>
          <w:divBdr>
            <w:top w:val="none" w:color="auto" w:sz="0" w:space="0"/>
            <w:left w:val="none" w:color="auto" w:sz="0" w:space="0"/>
            <w:bottom w:val="none" w:color="auto" w:sz="0" w:space="0"/>
            <w:right w:val="none" w:color="auto" w:sz="0" w:space="0"/>
          </w:divBdr>
          <w:divsChild>
            <w:div w:id="1850220779">
              <w:marLeft w:val="75"/>
              <w:marRight w:val="0"/>
              <w:marTop w:val="0"/>
              <w:marBottom w:val="0"/>
              <w:divBdr>
                <w:top w:val="none" w:color="auto" w:sz="0" w:space="0"/>
                <w:left w:val="none" w:color="auto" w:sz="0" w:space="0"/>
                <w:bottom w:val="none" w:color="auto" w:sz="0" w:space="0"/>
                <w:right w:val="none" w:color="auto" w:sz="0" w:space="0"/>
              </w:divBdr>
              <w:divsChild>
                <w:div w:id="137915329">
                  <w:marLeft w:val="0"/>
                  <w:marRight w:val="0"/>
                  <w:marTop w:val="0"/>
                  <w:marBottom w:val="0"/>
                  <w:divBdr>
                    <w:top w:val="single" w:color="484848" w:sz="18" w:space="0"/>
                    <w:left w:val="single" w:color="484848" w:sz="18" w:space="0"/>
                    <w:bottom w:val="single" w:color="484848" w:sz="18" w:space="0"/>
                    <w:right w:val="single" w:color="484848" w:sz="18" w:space="0"/>
                  </w:divBdr>
                </w:div>
                <w:div w:id="171651063">
                  <w:marLeft w:val="0"/>
                  <w:marRight w:val="0"/>
                  <w:marTop w:val="0"/>
                  <w:marBottom w:val="0"/>
                  <w:divBdr>
                    <w:top w:val="single" w:color="484848" w:sz="18" w:space="0"/>
                    <w:left w:val="single" w:color="484848" w:sz="18" w:space="0"/>
                    <w:bottom w:val="single" w:color="484848" w:sz="18" w:space="0"/>
                    <w:right w:val="single" w:color="484848" w:sz="18" w:space="0"/>
                  </w:divBdr>
                </w:div>
                <w:div w:id="1076128238">
                  <w:marLeft w:val="0"/>
                  <w:marRight w:val="0"/>
                  <w:marTop w:val="0"/>
                  <w:marBottom w:val="0"/>
                  <w:divBdr>
                    <w:top w:val="none" w:color="auto" w:sz="0" w:space="0"/>
                    <w:left w:val="none" w:color="auto" w:sz="0" w:space="0"/>
                    <w:bottom w:val="none" w:color="auto" w:sz="0" w:space="0"/>
                    <w:right w:val="none" w:color="auto" w:sz="0" w:space="0"/>
                  </w:divBdr>
                </w:div>
                <w:div w:id="1673408987">
                  <w:marLeft w:val="0"/>
                  <w:marRight w:val="0"/>
                  <w:marTop w:val="0"/>
                  <w:marBottom w:val="0"/>
                  <w:divBdr>
                    <w:top w:val="none" w:color="auto" w:sz="0" w:space="0"/>
                    <w:left w:val="none" w:color="auto" w:sz="0" w:space="0"/>
                    <w:bottom w:val="none" w:color="auto" w:sz="0" w:space="0"/>
                    <w:right w:val="none" w:color="auto" w:sz="0" w:space="0"/>
                  </w:divBdr>
                </w:div>
              </w:divsChild>
            </w:div>
          </w:divsChild>
        </w:div>
        <w:div w:id="2047564912">
          <w:marLeft w:val="-225"/>
          <w:marRight w:val="-225"/>
          <w:marTop w:val="0"/>
          <w:marBottom w:val="0"/>
          <w:divBdr>
            <w:top w:val="none" w:color="auto" w:sz="0" w:space="0"/>
            <w:left w:val="none" w:color="auto" w:sz="0" w:space="0"/>
            <w:bottom w:val="none" w:color="auto" w:sz="0" w:space="0"/>
            <w:right w:val="none" w:color="auto" w:sz="0" w:space="0"/>
          </w:divBdr>
        </w:div>
      </w:divsChild>
    </w:div>
    <w:div w:id="1859460679">
      <w:bodyDiv w:val="true"/>
      <w:marLeft w:val="0"/>
      <w:marRight w:val="0"/>
      <w:marTop w:val="0"/>
      <w:marBottom w:val="0"/>
      <w:divBdr>
        <w:top w:val="none" w:color="auto" w:sz="0" w:space="0"/>
        <w:left w:val="none" w:color="auto" w:sz="0" w:space="0"/>
        <w:bottom w:val="none" w:color="auto" w:sz="0" w:space="0"/>
        <w:right w:val="none" w:color="auto" w:sz="0" w:space="0"/>
      </w:divBdr>
      <w:divsChild>
        <w:div w:id="950667117">
          <w:marLeft w:val="-225"/>
          <w:marRight w:val="-225"/>
          <w:marTop w:val="0"/>
          <w:marBottom w:val="0"/>
          <w:divBdr>
            <w:top w:val="none" w:color="auto" w:sz="0" w:space="0"/>
            <w:left w:val="none" w:color="auto" w:sz="0" w:space="0"/>
            <w:bottom w:val="none" w:color="auto" w:sz="0" w:space="0"/>
            <w:right w:val="none" w:color="auto" w:sz="0" w:space="0"/>
          </w:divBdr>
        </w:div>
        <w:div w:id="2075737304">
          <w:marLeft w:val="-225"/>
          <w:marRight w:val="-225"/>
          <w:marTop w:val="0"/>
          <w:marBottom w:val="0"/>
          <w:divBdr>
            <w:top w:val="none" w:color="auto" w:sz="0" w:space="0"/>
            <w:left w:val="none" w:color="auto" w:sz="0" w:space="0"/>
            <w:bottom w:val="none" w:color="auto" w:sz="0" w:space="0"/>
            <w:right w:val="none" w:color="auto" w:sz="0" w:space="0"/>
          </w:divBdr>
        </w:div>
      </w:divsChild>
    </w:div>
    <w:div w:id="1871646995">
      <w:bodyDiv w:val="true"/>
      <w:marLeft w:val="0"/>
      <w:marRight w:val="0"/>
      <w:marTop w:val="0"/>
      <w:marBottom w:val="0"/>
      <w:divBdr>
        <w:top w:val="none" w:color="auto" w:sz="0" w:space="0"/>
        <w:left w:val="none" w:color="auto" w:sz="0" w:space="0"/>
        <w:bottom w:val="none" w:color="auto" w:sz="0" w:space="0"/>
        <w:right w:val="none" w:color="auto" w:sz="0" w:space="0"/>
      </w:divBdr>
    </w:div>
    <w:div w:id="1890025443">
      <w:bodyDiv w:val="true"/>
      <w:marLeft w:val="0"/>
      <w:marRight w:val="0"/>
      <w:marTop w:val="0"/>
      <w:marBottom w:val="0"/>
      <w:divBdr>
        <w:top w:val="none" w:color="auto" w:sz="0" w:space="0"/>
        <w:left w:val="none" w:color="auto" w:sz="0" w:space="0"/>
        <w:bottom w:val="none" w:color="auto" w:sz="0" w:space="0"/>
        <w:right w:val="none" w:color="auto" w:sz="0" w:space="0"/>
      </w:divBdr>
    </w:div>
    <w:div w:id="1891454948">
      <w:bodyDiv w:val="true"/>
      <w:marLeft w:val="0"/>
      <w:marRight w:val="0"/>
      <w:marTop w:val="0"/>
      <w:marBottom w:val="0"/>
      <w:divBdr>
        <w:top w:val="none" w:color="auto" w:sz="0" w:space="0"/>
        <w:left w:val="none" w:color="auto" w:sz="0" w:space="0"/>
        <w:bottom w:val="none" w:color="auto" w:sz="0" w:space="0"/>
        <w:right w:val="none" w:color="auto" w:sz="0" w:space="0"/>
      </w:divBdr>
    </w:div>
    <w:div w:id="1892034094">
      <w:bodyDiv w:val="true"/>
      <w:marLeft w:val="0"/>
      <w:marRight w:val="0"/>
      <w:marTop w:val="0"/>
      <w:marBottom w:val="0"/>
      <w:divBdr>
        <w:top w:val="none" w:color="auto" w:sz="0" w:space="0"/>
        <w:left w:val="none" w:color="auto" w:sz="0" w:space="0"/>
        <w:bottom w:val="none" w:color="auto" w:sz="0" w:space="0"/>
        <w:right w:val="none" w:color="auto" w:sz="0" w:space="0"/>
      </w:divBdr>
    </w:div>
    <w:div w:id="1907455413">
      <w:bodyDiv w:val="true"/>
      <w:marLeft w:val="0"/>
      <w:marRight w:val="0"/>
      <w:marTop w:val="0"/>
      <w:marBottom w:val="0"/>
      <w:divBdr>
        <w:top w:val="none" w:color="auto" w:sz="0" w:space="0"/>
        <w:left w:val="none" w:color="auto" w:sz="0" w:space="0"/>
        <w:bottom w:val="none" w:color="auto" w:sz="0" w:space="0"/>
        <w:right w:val="none" w:color="auto" w:sz="0" w:space="0"/>
      </w:divBdr>
    </w:div>
    <w:div w:id="1912886016">
      <w:bodyDiv w:val="true"/>
      <w:marLeft w:val="0"/>
      <w:marRight w:val="0"/>
      <w:marTop w:val="0"/>
      <w:marBottom w:val="0"/>
      <w:divBdr>
        <w:top w:val="none" w:color="auto" w:sz="0" w:space="0"/>
        <w:left w:val="none" w:color="auto" w:sz="0" w:space="0"/>
        <w:bottom w:val="none" w:color="auto" w:sz="0" w:space="0"/>
        <w:right w:val="none" w:color="auto" w:sz="0" w:space="0"/>
      </w:divBdr>
    </w:div>
    <w:div w:id="1924341229">
      <w:bodyDiv w:val="true"/>
      <w:marLeft w:val="0"/>
      <w:marRight w:val="0"/>
      <w:marTop w:val="0"/>
      <w:marBottom w:val="0"/>
      <w:divBdr>
        <w:top w:val="none" w:color="auto" w:sz="0" w:space="0"/>
        <w:left w:val="none" w:color="auto" w:sz="0" w:space="0"/>
        <w:bottom w:val="none" w:color="auto" w:sz="0" w:space="0"/>
        <w:right w:val="none" w:color="auto" w:sz="0" w:space="0"/>
      </w:divBdr>
    </w:div>
    <w:div w:id="1925411937">
      <w:bodyDiv w:val="true"/>
      <w:marLeft w:val="0"/>
      <w:marRight w:val="0"/>
      <w:marTop w:val="0"/>
      <w:marBottom w:val="0"/>
      <w:divBdr>
        <w:top w:val="none" w:color="auto" w:sz="0" w:space="0"/>
        <w:left w:val="none" w:color="auto" w:sz="0" w:space="0"/>
        <w:bottom w:val="none" w:color="auto" w:sz="0" w:space="0"/>
        <w:right w:val="none" w:color="auto" w:sz="0" w:space="0"/>
      </w:divBdr>
      <w:divsChild>
        <w:div w:id="352002014">
          <w:marLeft w:val="-225"/>
          <w:marRight w:val="-225"/>
          <w:marTop w:val="0"/>
          <w:marBottom w:val="0"/>
          <w:divBdr>
            <w:top w:val="none" w:color="auto" w:sz="0" w:space="0"/>
            <w:left w:val="none" w:color="auto" w:sz="0" w:space="0"/>
            <w:bottom w:val="none" w:color="auto" w:sz="0" w:space="0"/>
            <w:right w:val="none" w:color="auto" w:sz="0" w:space="0"/>
          </w:divBdr>
        </w:div>
        <w:div w:id="566695296">
          <w:marLeft w:val="-225"/>
          <w:marRight w:val="-225"/>
          <w:marTop w:val="0"/>
          <w:marBottom w:val="0"/>
          <w:divBdr>
            <w:top w:val="none" w:color="auto" w:sz="0" w:space="0"/>
            <w:left w:val="none" w:color="auto" w:sz="0" w:space="0"/>
            <w:bottom w:val="none" w:color="auto" w:sz="0" w:space="0"/>
            <w:right w:val="none" w:color="auto" w:sz="0" w:space="0"/>
          </w:divBdr>
        </w:div>
        <w:div w:id="1550220867">
          <w:marLeft w:val="-225"/>
          <w:marRight w:val="-225"/>
          <w:marTop w:val="0"/>
          <w:marBottom w:val="0"/>
          <w:divBdr>
            <w:top w:val="none" w:color="auto" w:sz="0" w:space="0"/>
            <w:left w:val="none" w:color="auto" w:sz="0" w:space="0"/>
            <w:bottom w:val="none" w:color="auto" w:sz="0" w:space="0"/>
            <w:right w:val="none" w:color="auto" w:sz="0" w:space="0"/>
          </w:divBdr>
        </w:div>
      </w:divsChild>
    </w:div>
    <w:div w:id="1988970492">
      <w:bodyDiv w:val="true"/>
      <w:marLeft w:val="0"/>
      <w:marRight w:val="0"/>
      <w:marTop w:val="0"/>
      <w:marBottom w:val="0"/>
      <w:divBdr>
        <w:top w:val="none" w:color="auto" w:sz="0" w:space="0"/>
        <w:left w:val="none" w:color="auto" w:sz="0" w:space="0"/>
        <w:bottom w:val="none" w:color="auto" w:sz="0" w:space="0"/>
        <w:right w:val="none" w:color="auto" w:sz="0" w:space="0"/>
      </w:divBdr>
    </w:div>
    <w:div w:id="1999382422">
      <w:bodyDiv w:val="true"/>
      <w:marLeft w:val="0"/>
      <w:marRight w:val="0"/>
      <w:marTop w:val="0"/>
      <w:marBottom w:val="0"/>
      <w:divBdr>
        <w:top w:val="none" w:color="auto" w:sz="0" w:space="0"/>
        <w:left w:val="none" w:color="auto" w:sz="0" w:space="0"/>
        <w:bottom w:val="none" w:color="auto" w:sz="0" w:space="0"/>
        <w:right w:val="none" w:color="auto" w:sz="0" w:space="0"/>
      </w:divBdr>
    </w:div>
    <w:div w:id="2042780928">
      <w:bodyDiv w:val="true"/>
      <w:marLeft w:val="0"/>
      <w:marRight w:val="0"/>
      <w:marTop w:val="0"/>
      <w:marBottom w:val="0"/>
      <w:divBdr>
        <w:top w:val="none" w:color="auto" w:sz="0" w:space="0"/>
        <w:left w:val="none" w:color="auto" w:sz="0" w:space="0"/>
        <w:bottom w:val="none" w:color="auto" w:sz="0" w:space="0"/>
        <w:right w:val="none" w:color="auto" w:sz="0" w:space="0"/>
      </w:divBdr>
    </w:div>
    <w:div w:id="2110662718">
      <w:bodyDiv w:val="true"/>
      <w:marLeft w:val="0"/>
      <w:marRight w:val="0"/>
      <w:marTop w:val="0"/>
      <w:marBottom w:val="0"/>
      <w:divBdr>
        <w:top w:val="none" w:color="auto" w:sz="0" w:space="0"/>
        <w:left w:val="none" w:color="auto" w:sz="0" w:space="0"/>
        <w:bottom w:val="none" w:color="auto" w:sz="0" w:space="0"/>
        <w:right w:val="none" w:color="auto" w:sz="0" w:space="0"/>
      </w:divBdr>
    </w:div>
    <w:div w:id="2120106251">
      <w:bodyDiv w:val="true"/>
      <w:marLeft w:val="0"/>
      <w:marRight w:val="0"/>
      <w:marTop w:val="0"/>
      <w:marBottom w:val="0"/>
      <w:divBdr>
        <w:top w:val="none" w:color="auto" w:sz="0" w:space="0"/>
        <w:left w:val="none" w:color="auto" w:sz="0" w:space="0"/>
        <w:bottom w:val="none" w:color="auto" w:sz="0" w:space="0"/>
        <w:right w:val="none" w:color="auto" w:sz="0" w:space="0"/>
      </w:divBdr>
    </w:div>
    <w:div w:id="2121601218">
      <w:bodyDiv w:val="true"/>
      <w:marLeft w:val="0"/>
      <w:marRight w:val="0"/>
      <w:marTop w:val="0"/>
      <w:marBottom w:val="0"/>
      <w:divBdr>
        <w:top w:val="none" w:color="auto" w:sz="0" w:space="0"/>
        <w:left w:val="none" w:color="auto" w:sz="0" w:space="0"/>
        <w:bottom w:val="none" w:color="auto" w:sz="0" w:space="0"/>
        <w:right w:val="none" w:color="auto" w:sz="0" w:space="0"/>
      </w:divBdr>
    </w:div>
    <w:div w:id="2135907866">
      <w:bodyDiv w:val="true"/>
      <w:marLeft w:val="0"/>
      <w:marRight w:val="0"/>
      <w:marTop w:val="0"/>
      <w:marBottom w:val="0"/>
      <w:divBdr>
        <w:top w:val="none" w:color="auto" w:sz="0" w:space="0"/>
        <w:left w:val="none" w:color="auto" w:sz="0" w:space="0"/>
        <w:bottom w:val="none" w:color="auto" w:sz="0" w:space="0"/>
        <w:right w:val="none" w:color="auto" w:sz="0" w:space="0"/>
      </w:divBdr>
    </w:div>
    <w:div w:id="2143838334">
      <w:bodyDiv w:val="true"/>
      <w:marLeft w:val="0"/>
      <w:marRight w:val="0"/>
      <w:marTop w:val="0"/>
      <w:marBottom w:val="0"/>
      <w:divBdr>
        <w:top w:val="none" w:color="auto" w:sz="0" w:space="0"/>
        <w:left w:val="none" w:color="auto" w:sz="0" w:space="0"/>
        <w:bottom w:val="none" w:color="auto" w:sz="0" w:space="0"/>
        <w:right w:val="none" w:color="auto" w:sz="0" w:space="0"/>
      </w:divBdr>
    </w:div>
    <w:div w:id="214638515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0C9733D-4DE8-43FD-AE53-D2BDE147D8A8}">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 - TDU</properties:Company>
  <properties:Pages>3</properties:Pages>
  <properties:Words>934</properties:Words>
  <properties:Characters>5326</properties:Characters>
  <properties:Lines>44</properties:Lines>
  <properties:Paragraphs>12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6248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2026-05-28T07:41:00Z</dcterms:created>
  <dc:creator>Administrator</dc:creator>
  <cp:keywords/>
  <cp:lastModifiedBy>Loreta Jakopović</cp:lastModifiedBy>
  <cp:lastPrinted>2023-12-21T08:51:00Z</cp:lastPrinted>
  <dcterms:modified xmlns:xsi="http://www.w3.org/2001/XMLSchema-instance" xsi:type="dcterms:W3CDTF">2026-08-31T11:58:00Z</dcterms:modified>
  <cp:revision>3</cp:revision>
  <dc:subject/>
  <dc:title>OBRAZAC-br</dc:title>
</cp:coreProperties>
</file>