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E73" w:rsidRPr="000E4D78" w:rsidRDefault="00BB1E73" w:rsidP="00BB1E73">
      <w:pPr>
        <w:rPr>
          <w:rFonts w:ascii="Arial" w:hAnsi="Arial" w:cs="Arial"/>
        </w:rPr>
      </w:pPr>
      <w:bookmarkStart w:id="0" w:name="_GoBack"/>
      <w:bookmarkEnd w:id="0"/>
      <w:r w:rsidRPr="000E4D78">
        <w:rPr>
          <w:rFonts w:ascii="Arial" w:hAnsi="Arial" w:cs="Arial"/>
          <w:bCs/>
          <w:spacing w:val="22"/>
        </w:rPr>
        <w:t>REPUBLIKA HRVATSKA</w:t>
      </w:r>
      <w:r w:rsidRPr="000E4D78">
        <w:rPr>
          <w:rFonts w:ascii="Arial" w:hAnsi="Arial" w:cs="Arial"/>
        </w:rPr>
        <w:tab/>
      </w:r>
      <w:r w:rsidRPr="000E4D78">
        <w:rPr>
          <w:rFonts w:ascii="Arial" w:hAnsi="Arial" w:cs="Arial"/>
        </w:rPr>
        <w:tab/>
      </w:r>
    </w:p>
    <w:p w:rsidR="00BB1E73" w:rsidRPr="000E4D78" w:rsidRDefault="00BB1E73" w:rsidP="00325076">
      <w:pPr>
        <w:rPr>
          <w:rFonts w:ascii="Arial" w:hAnsi="Arial" w:cs="Arial"/>
        </w:rPr>
      </w:pPr>
      <w:r w:rsidRPr="000E4D78">
        <w:rPr>
          <w:rFonts w:ascii="Arial" w:hAnsi="Arial" w:cs="Arial"/>
          <w:bCs/>
        </w:rPr>
        <w:t>TRGOVAČKI SUD U SPLITU</w:t>
      </w:r>
      <w:r w:rsidRPr="000E4D78">
        <w:rPr>
          <w:rFonts w:ascii="Arial" w:hAnsi="Arial" w:cs="Arial"/>
          <w:bCs/>
        </w:rPr>
        <w:tab/>
      </w:r>
      <w:r w:rsidRPr="000E4D78">
        <w:rPr>
          <w:rFonts w:ascii="Arial" w:hAnsi="Arial" w:cs="Arial"/>
        </w:rPr>
        <w:tab/>
      </w:r>
      <w:r w:rsidRPr="000E4D78">
        <w:rPr>
          <w:rFonts w:ascii="Arial" w:hAnsi="Arial" w:cs="Arial"/>
        </w:rPr>
        <w:tab/>
      </w:r>
      <w:r w:rsidRPr="000E4D78">
        <w:rPr>
          <w:rFonts w:ascii="Arial" w:hAnsi="Arial" w:cs="Arial"/>
        </w:rPr>
        <w:tab/>
      </w:r>
      <w:r w:rsidRPr="000E4D78">
        <w:rPr>
          <w:rFonts w:ascii="Arial" w:hAnsi="Arial" w:cs="Arial"/>
        </w:rPr>
        <w:tab/>
      </w:r>
      <w:r w:rsidRPr="000E4D78">
        <w:rPr>
          <w:rFonts w:ascii="Arial" w:hAnsi="Arial" w:cs="Arial"/>
        </w:rPr>
        <w:tab/>
      </w:r>
      <w:r w:rsidRPr="000E4D78">
        <w:rPr>
          <w:rFonts w:ascii="Arial" w:hAnsi="Arial" w:cs="Arial"/>
        </w:rPr>
        <w:tab/>
      </w:r>
    </w:p>
    <w:p w:rsidR="00F7106E" w:rsidRPr="000E4D78" w:rsidRDefault="00F7106E" w:rsidP="00BB1E73">
      <w:pPr>
        <w:jc w:val="right"/>
        <w:rPr>
          <w:rFonts w:ascii="Arial" w:hAnsi="Arial" w:cs="Arial"/>
        </w:rPr>
      </w:pPr>
    </w:p>
    <w:p w:rsidR="00BB1E73" w:rsidRPr="000E4D78" w:rsidRDefault="002B0D2C" w:rsidP="00BB1E73">
      <w:pPr>
        <w:jc w:val="right"/>
        <w:rPr>
          <w:rFonts w:ascii="Arial" w:hAnsi="Arial" w:cs="Arial"/>
          <w:bCs/>
        </w:rPr>
      </w:pPr>
      <w:r w:rsidRPr="000E4D78">
        <w:rPr>
          <w:rFonts w:ascii="Arial" w:hAnsi="Arial" w:cs="Arial"/>
        </w:rPr>
        <w:t>Poslovni b</w:t>
      </w:r>
      <w:r w:rsidR="00EA3E77" w:rsidRPr="000E4D78">
        <w:rPr>
          <w:rFonts w:ascii="Arial" w:hAnsi="Arial" w:cs="Arial"/>
        </w:rPr>
        <w:t>roj: 6 P</w:t>
      </w:r>
      <w:r w:rsidR="00C0650E" w:rsidRPr="000E4D78">
        <w:rPr>
          <w:rFonts w:ascii="Arial" w:hAnsi="Arial" w:cs="Arial"/>
        </w:rPr>
        <w:t>-</w:t>
      </w:r>
      <w:r w:rsidR="007A648E" w:rsidRPr="000E4D78">
        <w:rPr>
          <w:rFonts w:ascii="Arial" w:hAnsi="Arial" w:cs="Arial"/>
        </w:rPr>
        <w:t>597</w:t>
      </w:r>
      <w:r w:rsidRPr="000E4D78">
        <w:rPr>
          <w:rFonts w:ascii="Arial" w:hAnsi="Arial" w:cs="Arial"/>
        </w:rPr>
        <w:t>/2020</w:t>
      </w:r>
      <w:r w:rsidR="009679B6">
        <w:rPr>
          <w:rFonts w:ascii="Arial" w:hAnsi="Arial" w:cs="Arial"/>
        </w:rPr>
        <w:t>-20</w:t>
      </w:r>
    </w:p>
    <w:p w:rsidR="00BB1E73" w:rsidRPr="000E4D78" w:rsidRDefault="00BB1E73" w:rsidP="00BB1E73">
      <w:pPr>
        <w:rPr>
          <w:rFonts w:ascii="Arial" w:hAnsi="Arial" w:cs="Arial"/>
        </w:rPr>
      </w:pPr>
    </w:p>
    <w:p w:rsidR="00BB1E73" w:rsidRPr="000E4D78" w:rsidRDefault="00BB1E73" w:rsidP="00BB1E73">
      <w:pPr>
        <w:rPr>
          <w:rFonts w:ascii="Arial" w:hAnsi="Arial" w:cs="Arial"/>
          <w:bCs/>
          <w:w w:val="200"/>
        </w:rPr>
        <w:sectPr w:rsidR="00BB1E73" w:rsidRPr="000E4D78" w:rsidSect="00BE6DFE">
          <w:pgSz w:w="11906" w:h="16838"/>
          <w:pgMar w:top="1417" w:right="1417" w:bottom="1417" w:left="1417" w:header="709" w:footer="709" w:gutter="0"/>
          <w:cols w:num="2" w:space="720" w:equalWidth="0">
            <w:col w:w="4523" w:space="367"/>
            <w:col w:w="4182"/>
          </w:cols>
          <w:docGrid w:linePitch="326"/>
        </w:sectPr>
      </w:pPr>
    </w:p>
    <w:p w:rsidR="00BB1E73" w:rsidRPr="000E4D78" w:rsidRDefault="00BB1E73" w:rsidP="00BB1E73">
      <w:pPr>
        <w:jc w:val="center"/>
        <w:rPr>
          <w:rFonts w:ascii="Arial" w:hAnsi="Arial" w:cs="Arial"/>
          <w:bCs/>
          <w:w w:val="200"/>
        </w:rPr>
      </w:pPr>
      <w:r w:rsidRPr="000E4D78">
        <w:rPr>
          <w:rFonts w:ascii="Arial" w:hAnsi="Arial" w:cs="Arial"/>
          <w:bCs/>
          <w:w w:val="200"/>
        </w:rPr>
        <w:lastRenderedPageBreak/>
        <w:t>Z A P I S N I K</w:t>
      </w:r>
    </w:p>
    <w:p w:rsidR="00BB1E73" w:rsidRPr="000E4D78" w:rsidRDefault="00BB1E73" w:rsidP="00BB1E73">
      <w:pPr>
        <w:jc w:val="center"/>
        <w:rPr>
          <w:rFonts w:ascii="Arial" w:hAnsi="Arial" w:cs="Arial"/>
          <w:bCs/>
          <w:w w:val="200"/>
        </w:rPr>
      </w:pPr>
    </w:p>
    <w:p w:rsidR="00BB1E73" w:rsidRPr="000E4D78" w:rsidRDefault="00BB1E73" w:rsidP="006B09DE">
      <w:pPr>
        <w:jc w:val="center"/>
        <w:rPr>
          <w:rFonts w:ascii="Arial" w:hAnsi="Arial" w:cs="Arial"/>
        </w:rPr>
      </w:pPr>
      <w:r w:rsidRPr="000E4D78">
        <w:rPr>
          <w:rFonts w:ascii="Arial" w:hAnsi="Arial" w:cs="Arial"/>
        </w:rPr>
        <w:t xml:space="preserve">od </w:t>
      </w:r>
      <w:r w:rsidR="00B34891">
        <w:rPr>
          <w:rFonts w:ascii="Arial" w:hAnsi="Arial" w:cs="Arial"/>
        </w:rPr>
        <w:t xml:space="preserve">1. prosinca </w:t>
      </w:r>
      <w:r w:rsidR="003E26E6" w:rsidRPr="000E4D78">
        <w:rPr>
          <w:rFonts w:ascii="Arial" w:hAnsi="Arial" w:cs="Arial"/>
        </w:rPr>
        <w:t>2021</w:t>
      </w:r>
      <w:r w:rsidR="00CB7739" w:rsidRPr="000E4D78">
        <w:rPr>
          <w:rFonts w:ascii="Arial" w:hAnsi="Arial" w:cs="Arial"/>
        </w:rPr>
        <w:t>.</w:t>
      </w:r>
    </w:p>
    <w:p w:rsidR="00F7106E" w:rsidRPr="000E4D78" w:rsidRDefault="00F7106E" w:rsidP="00BB1E73">
      <w:pPr>
        <w:rPr>
          <w:rFonts w:ascii="Arial" w:hAnsi="Arial" w:cs="Arial"/>
          <w:bCs/>
        </w:rPr>
      </w:pPr>
    </w:p>
    <w:p w:rsidR="00F7106E" w:rsidRPr="000E4D78" w:rsidRDefault="00BB1E73" w:rsidP="00BB1E73">
      <w:pPr>
        <w:ind w:left="708"/>
        <w:rPr>
          <w:rFonts w:ascii="Arial" w:hAnsi="Arial" w:cs="Arial"/>
        </w:rPr>
      </w:pPr>
      <w:r w:rsidRPr="000E4D78">
        <w:rPr>
          <w:rFonts w:ascii="Arial" w:hAnsi="Arial" w:cs="Arial"/>
          <w:bCs/>
        </w:rPr>
        <w:t xml:space="preserve">      Prisutni od suda:</w:t>
      </w:r>
      <w:r w:rsidRPr="000E4D78">
        <w:rPr>
          <w:rFonts w:ascii="Arial" w:hAnsi="Arial" w:cs="Arial"/>
          <w:bCs/>
        </w:rPr>
        <w:tab/>
      </w:r>
      <w:r w:rsidRPr="000E4D78">
        <w:rPr>
          <w:rFonts w:ascii="Arial" w:hAnsi="Arial" w:cs="Arial"/>
        </w:rPr>
        <w:tab/>
      </w:r>
      <w:r w:rsidRPr="000E4D78">
        <w:rPr>
          <w:rFonts w:ascii="Arial" w:hAnsi="Arial" w:cs="Arial"/>
        </w:rPr>
        <w:tab/>
      </w:r>
      <w:r w:rsidRPr="000E4D78">
        <w:rPr>
          <w:rFonts w:ascii="Arial" w:hAnsi="Arial" w:cs="Arial"/>
        </w:rPr>
        <w:tab/>
      </w:r>
      <w:r w:rsidRPr="000E4D78">
        <w:rPr>
          <w:rFonts w:ascii="Arial" w:hAnsi="Arial" w:cs="Arial"/>
          <w:bCs/>
        </w:rPr>
        <w:t>Pravna stvar:</w:t>
      </w:r>
    </w:p>
    <w:p w:rsidR="00BB1E73" w:rsidRPr="000E4D78" w:rsidRDefault="00BB1E73" w:rsidP="00BB1E73">
      <w:pPr>
        <w:ind w:left="708"/>
        <w:rPr>
          <w:rFonts w:ascii="Arial" w:hAnsi="Arial" w:cs="Arial"/>
        </w:rPr>
      </w:pPr>
    </w:p>
    <w:p w:rsidR="00BB1E73" w:rsidRPr="000E4D78" w:rsidRDefault="00BB1E73" w:rsidP="00BB1E73">
      <w:pPr>
        <w:rPr>
          <w:rFonts w:ascii="Arial" w:hAnsi="Arial" w:cs="Arial"/>
        </w:rPr>
      </w:pPr>
    </w:p>
    <w:tbl>
      <w:tblPr>
        <w:tblW w:w="0" w:type="auto"/>
        <w:tblLook w:val="0000"/>
      </w:tblPr>
      <w:tblGrid>
        <w:gridCol w:w="3888"/>
        <w:gridCol w:w="1124"/>
        <w:gridCol w:w="4320"/>
      </w:tblGrid>
      <w:tr w:rsidR="00BB1E73" w:rsidRPr="000E4D78" w:rsidTr="00FC6C9A">
        <w:trPr>
          <w:trHeight w:val="397"/>
        </w:trPr>
        <w:tc>
          <w:tcPr>
            <w:tcW w:w="3888" w:type="dxa"/>
            <w:tcBorders>
              <w:top w:val="nil"/>
              <w:left w:val="nil"/>
              <w:bottom w:val="dotted" w:sz="4" w:space="0" w:color="auto"/>
              <w:right w:val="nil"/>
            </w:tcBorders>
            <w:vAlign w:val="bottom"/>
          </w:tcPr>
          <w:p w:rsidR="00BB1E73" w:rsidRPr="000E4D78" w:rsidRDefault="00BB1E73" w:rsidP="00FC6C9A">
            <w:pPr>
              <w:jc w:val="center"/>
              <w:rPr>
                <w:rFonts w:ascii="Arial" w:hAnsi="Arial" w:cs="Arial"/>
              </w:rPr>
            </w:pPr>
            <w:r w:rsidRPr="000E4D78">
              <w:rPr>
                <w:rFonts w:ascii="Arial" w:hAnsi="Arial" w:cs="Arial"/>
              </w:rPr>
              <w:t>NEVENKA MARUNICA</w:t>
            </w:r>
          </w:p>
        </w:tc>
        <w:tc>
          <w:tcPr>
            <w:tcW w:w="1080" w:type="dxa"/>
            <w:vAlign w:val="bottom"/>
          </w:tcPr>
          <w:p w:rsidR="00BB1E73" w:rsidRPr="000E4D78" w:rsidRDefault="00BB1E73" w:rsidP="00FC6C9A">
            <w:pPr>
              <w:rPr>
                <w:rFonts w:ascii="Arial" w:hAnsi="Arial" w:cs="Arial"/>
              </w:rPr>
            </w:pPr>
            <w:r w:rsidRPr="000E4D78">
              <w:rPr>
                <w:rFonts w:ascii="Arial" w:hAnsi="Arial" w:cs="Arial"/>
              </w:rPr>
              <w:t>Tužitelj:</w:t>
            </w:r>
          </w:p>
        </w:tc>
        <w:tc>
          <w:tcPr>
            <w:tcW w:w="4320" w:type="dxa"/>
            <w:tcBorders>
              <w:top w:val="nil"/>
              <w:left w:val="nil"/>
              <w:bottom w:val="dotted" w:sz="4" w:space="0" w:color="auto"/>
              <w:right w:val="nil"/>
            </w:tcBorders>
            <w:vAlign w:val="bottom"/>
          </w:tcPr>
          <w:p w:rsidR="00BB1E73" w:rsidRPr="000E4D78" w:rsidRDefault="007A648E" w:rsidP="004E12D6">
            <w:pPr>
              <w:rPr>
                <w:rFonts w:ascii="Arial" w:hAnsi="Arial" w:cs="Arial"/>
              </w:rPr>
            </w:pPr>
            <w:r w:rsidRPr="000E4D78">
              <w:rPr>
                <w:rFonts w:ascii="Arial" w:hAnsi="Arial" w:cs="Arial"/>
              </w:rPr>
              <w:t>SPLIT SHIP MANAGEMENT d.o.o. u stečaju, Split</w:t>
            </w:r>
          </w:p>
        </w:tc>
      </w:tr>
      <w:tr w:rsidR="00BB1E73" w:rsidRPr="000E4D78" w:rsidTr="00FC6C9A">
        <w:tc>
          <w:tcPr>
            <w:tcW w:w="3888" w:type="dxa"/>
            <w:tcBorders>
              <w:top w:val="dotted" w:sz="4" w:space="0" w:color="auto"/>
              <w:left w:val="nil"/>
              <w:bottom w:val="nil"/>
              <w:right w:val="nil"/>
            </w:tcBorders>
            <w:vAlign w:val="bottom"/>
          </w:tcPr>
          <w:p w:rsidR="00BB1E73" w:rsidRPr="000E4D78" w:rsidRDefault="00BB1E73" w:rsidP="00FC6C9A">
            <w:pPr>
              <w:jc w:val="center"/>
              <w:rPr>
                <w:rFonts w:ascii="Arial" w:hAnsi="Arial" w:cs="Arial"/>
              </w:rPr>
            </w:pPr>
            <w:r w:rsidRPr="000E4D78">
              <w:rPr>
                <w:rFonts w:ascii="Arial" w:hAnsi="Arial" w:cs="Arial"/>
              </w:rPr>
              <w:t>(sudac)</w:t>
            </w:r>
          </w:p>
        </w:tc>
        <w:tc>
          <w:tcPr>
            <w:tcW w:w="1080" w:type="dxa"/>
            <w:vAlign w:val="bottom"/>
          </w:tcPr>
          <w:p w:rsidR="00BB1E73" w:rsidRPr="000E4D78" w:rsidRDefault="00BB1E73" w:rsidP="00FC6C9A">
            <w:pPr>
              <w:rPr>
                <w:rFonts w:ascii="Arial" w:hAnsi="Arial" w:cs="Arial"/>
              </w:rPr>
            </w:pPr>
          </w:p>
        </w:tc>
        <w:tc>
          <w:tcPr>
            <w:tcW w:w="4320" w:type="dxa"/>
            <w:tcBorders>
              <w:top w:val="dotted" w:sz="4" w:space="0" w:color="auto"/>
              <w:left w:val="nil"/>
              <w:bottom w:val="nil"/>
              <w:right w:val="nil"/>
            </w:tcBorders>
            <w:vAlign w:val="bottom"/>
          </w:tcPr>
          <w:p w:rsidR="00BB1E73" w:rsidRPr="000E4D78" w:rsidRDefault="00BB1E73" w:rsidP="00FC6C9A">
            <w:pPr>
              <w:rPr>
                <w:rFonts w:ascii="Arial" w:hAnsi="Arial" w:cs="Arial"/>
              </w:rPr>
            </w:pPr>
          </w:p>
        </w:tc>
      </w:tr>
      <w:tr w:rsidR="00BB1E73" w:rsidRPr="000E4D78" w:rsidTr="00FC6C9A">
        <w:trPr>
          <w:trHeight w:val="397"/>
        </w:trPr>
        <w:tc>
          <w:tcPr>
            <w:tcW w:w="3888" w:type="dxa"/>
            <w:tcBorders>
              <w:top w:val="nil"/>
              <w:left w:val="nil"/>
              <w:bottom w:val="dotted" w:sz="4" w:space="0" w:color="auto"/>
              <w:right w:val="nil"/>
            </w:tcBorders>
            <w:vAlign w:val="bottom"/>
          </w:tcPr>
          <w:p w:rsidR="00BB1E73" w:rsidRPr="000E4D78" w:rsidRDefault="00BB1E73" w:rsidP="00FC6C9A">
            <w:pPr>
              <w:jc w:val="center"/>
              <w:rPr>
                <w:rFonts w:ascii="Arial" w:hAnsi="Arial" w:cs="Arial"/>
              </w:rPr>
            </w:pPr>
          </w:p>
        </w:tc>
        <w:tc>
          <w:tcPr>
            <w:tcW w:w="1080" w:type="dxa"/>
            <w:vAlign w:val="bottom"/>
          </w:tcPr>
          <w:p w:rsidR="00BB1E73" w:rsidRPr="000E4D78" w:rsidRDefault="00BB1E73" w:rsidP="00FC6C9A">
            <w:pPr>
              <w:rPr>
                <w:rFonts w:ascii="Arial" w:hAnsi="Arial" w:cs="Arial"/>
              </w:rPr>
            </w:pPr>
            <w:r w:rsidRPr="000E4D78">
              <w:rPr>
                <w:rFonts w:ascii="Arial" w:hAnsi="Arial" w:cs="Arial"/>
              </w:rPr>
              <w:t>Tuženik:</w:t>
            </w:r>
          </w:p>
        </w:tc>
        <w:tc>
          <w:tcPr>
            <w:tcW w:w="4320" w:type="dxa"/>
            <w:tcBorders>
              <w:top w:val="nil"/>
              <w:left w:val="nil"/>
              <w:bottom w:val="dotted" w:sz="4" w:space="0" w:color="auto"/>
              <w:right w:val="nil"/>
            </w:tcBorders>
            <w:vAlign w:val="bottom"/>
          </w:tcPr>
          <w:p w:rsidR="00A435E6" w:rsidRPr="000E4D78" w:rsidRDefault="007A648E" w:rsidP="00810E8A">
            <w:pPr>
              <w:rPr>
                <w:rFonts w:ascii="Arial" w:hAnsi="Arial" w:cs="Arial"/>
              </w:rPr>
            </w:pPr>
            <w:r w:rsidRPr="000E4D78">
              <w:rPr>
                <w:rFonts w:ascii="Arial" w:hAnsi="Arial" w:cs="Arial"/>
              </w:rPr>
              <w:t xml:space="preserve">CROATIA OSIGURANJE </w:t>
            </w:r>
            <w:proofErr w:type="spellStart"/>
            <w:r w:rsidRPr="000E4D78">
              <w:rPr>
                <w:rFonts w:ascii="Arial" w:hAnsi="Arial" w:cs="Arial"/>
              </w:rPr>
              <w:t>d.d</w:t>
            </w:r>
            <w:proofErr w:type="spellEnd"/>
            <w:r w:rsidRPr="000E4D78">
              <w:rPr>
                <w:rFonts w:ascii="Arial" w:hAnsi="Arial" w:cs="Arial"/>
              </w:rPr>
              <w:t>., Zagreb</w:t>
            </w:r>
          </w:p>
        </w:tc>
      </w:tr>
      <w:tr w:rsidR="00BB1E73" w:rsidRPr="000E4D78" w:rsidTr="00FC6C9A">
        <w:trPr>
          <w:trHeight w:val="70"/>
        </w:trPr>
        <w:tc>
          <w:tcPr>
            <w:tcW w:w="3888" w:type="dxa"/>
            <w:tcBorders>
              <w:top w:val="dotted" w:sz="4" w:space="0" w:color="auto"/>
              <w:left w:val="nil"/>
              <w:bottom w:val="nil"/>
              <w:right w:val="nil"/>
            </w:tcBorders>
            <w:vAlign w:val="bottom"/>
          </w:tcPr>
          <w:p w:rsidR="00BB1E73" w:rsidRPr="000E4D78" w:rsidRDefault="00BB1E73" w:rsidP="00FC6C9A">
            <w:pPr>
              <w:jc w:val="center"/>
              <w:rPr>
                <w:rFonts w:ascii="Arial" w:hAnsi="Arial" w:cs="Arial"/>
              </w:rPr>
            </w:pPr>
          </w:p>
        </w:tc>
        <w:tc>
          <w:tcPr>
            <w:tcW w:w="1080" w:type="dxa"/>
            <w:vAlign w:val="bottom"/>
          </w:tcPr>
          <w:p w:rsidR="00BB1E73" w:rsidRPr="000E4D78" w:rsidRDefault="00BB1E73" w:rsidP="00FC6C9A">
            <w:pPr>
              <w:rPr>
                <w:rFonts w:ascii="Arial" w:hAnsi="Arial" w:cs="Arial"/>
              </w:rPr>
            </w:pPr>
          </w:p>
        </w:tc>
        <w:tc>
          <w:tcPr>
            <w:tcW w:w="4320" w:type="dxa"/>
            <w:tcBorders>
              <w:top w:val="dotted" w:sz="4" w:space="0" w:color="auto"/>
              <w:left w:val="nil"/>
              <w:bottom w:val="nil"/>
              <w:right w:val="nil"/>
            </w:tcBorders>
            <w:vAlign w:val="bottom"/>
          </w:tcPr>
          <w:p w:rsidR="00BB1E73" w:rsidRPr="000E4D78" w:rsidRDefault="00BB1E73" w:rsidP="00FC6C9A">
            <w:pPr>
              <w:rPr>
                <w:rFonts w:ascii="Arial" w:hAnsi="Arial" w:cs="Arial"/>
              </w:rPr>
            </w:pPr>
          </w:p>
        </w:tc>
      </w:tr>
      <w:tr w:rsidR="00BB1E73" w:rsidRPr="000E4D78" w:rsidTr="00FC6C9A">
        <w:trPr>
          <w:trHeight w:val="397"/>
        </w:trPr>
        <w:tc>
          <w:tcPr>
            <w:tcW w:w="3888" w:type="dxa"/>
            <w:tcBorders>
              <w:top w:val="nil"/>
              <w:left w:val="nil"/>
              <w:bottom w:val="dotted" w:sz="4" w:space="0" w:color="auto"/>
              <w:right w:val="nil"/>
            </w:tcBorders>
            <w:vAlign w:val="bottom"/>
          </w:tcPr>
          <w:p w:rsidR="00BB1E73" w:rsidRPr="000E4D78" w:rsidRDefault="00BB1E73" w:rsidP="00FC6C9A">
            <w:pPr>
              <w:jc w:val="center"/>
              <w:rPr>
                <w:rFonts w:ascii="Arial" w:hAnsi="Arial" w:cs="Arial"/>
              </w:rPr>
            </w:pPr>
          </w:p>
        </w:tc>
        <w:tc>
          <w:tcPr>
            <w:tcW w:w="1080" w:type="dxa"/>
            <w:vAlign w:val="bottom"/>
          </w:tcPr>
          <w:p w:rsidR="00BB1E73" w:rsidRPr="000E4D78" w:rsidRDefault="00BB1E73" w:rsidP="00FC6C9A">
            <w:pPr>
              <w:rPr>
                <w:rFonts w:ascii="Arial" w:hAnsi="Arial" w:cs="Arial"/>
              </w:rPr>
            </w:pPr>
            <w:r w:rsidRPr="000E4D78">
              <w:rPr>
                <w:rFonts w:ascii="Arial" w:hAnsi="Arial" w:cs="Arial"/>
              </w:rPr>
              <w:t>Radi:</w:t>
            </w:r>
          </w:p>
        </w:tc>
        <w:tc>
          <w:tcPr>
            <w:tcW w:w="4320" w:type="dxa"/>
            <w:tcBorders>
              <w:top w:val="nil"/>
              <w:left w:val="nil"/>
              <w:bottom w:val="dotted" w:sz="4" w:space="0" w:color="auto"/>
              <w:right w:val="nil"/>
            </w:tcBorders>
            <w:vAlign w:val="bottom"/>
          </w:tcPr>
          <w:p w:rsidR="00BB1E73" w:rsidRPr="000E4D78" w:rsidRDefault="00107FD5" w:rsidP="004E12D6">
            <w:pPr>
              <w:rPr>
                <w:rFonts w:ascii="Arial" w:hAnsi="Arial" w:cs="Arial"/>
              </w:rPr>
            </w:pPr>
            <w:r w:rsidRPr="000E4D78">
              <w:rPr>
                <w:rFonts w:ascii="Arial" w:hAnsi="Arial" w:cs="Arial"/>
              </w:rPr>
              <w:t>na</w:t>
            </w:r>
            <w:r w:rsidR="007A648E" w:rsidRPr="000E4D78">
              <w:rPr>
                <w:rFonts w:ascii="Arial" w:hAnsi="Arial" w:cs="Arial"/>
              </w:rPr>
              <w:t>knade štete (v.p.s. 6.168.312,30</w:t>
            </w:r>
            <w:r w:rsidRPr="000E4D78">
              <w:rPr>
                <w:rFonts w:ascii="Arial" w:hAnsi="Arial" w:cs="Arial"/>
              </w:rPr>
              <w:t xml:space="preserve"> kn)</w:t>
            </w:r>
          </w:p>
        </w:tc>
      </w:tr>
      <w:tr w:rsidR="00BB1E73" w:rsidRPr="000E4D78" w:rsidTr="00FC6C9A">
        <w:tc>
          <w:tcPr>
            <w:tcW w:w="3888" w:type="dxa"/>
            <w:tcBorders>
              <w:top w:val="dotted" w:sz="4" w:space="0" w:color="auto"/>
              <w:left w:val="nil"/>
              <w:bottom w:val="nil"/>
              <w:right w:val="nil"/>
            </w:tcBorders>
            <w:vAlign w:val="bottom"/>
          </w:tcPr>
          <w:p w:rsidR="00BB1E73" w:rsidRPr="000E4D78" w:rsidRDefault="00BB1E73" w:rsidP="00FC6C9A">
            <w:pPr>
              <w:jc w:val="center"/>
              <w:rPr>
                <w:rFonts w:ascii="Arial" w:hAnsi="Arial" w:cs="Arial"/>
              </w:rPr>
            </w:pPr>
          </w:p>
        </w:tc>
        <w:tc>
          <w:tcPr>
            <w:tcW w:w="1080" w:type="dxa"/>
            <w:vAlign w:val="bottom"/>
          </w:tcPr>
          <w:p w:rsidR="00BB1E73" w:rsidRPr="000E4D78" w:rsidRDefault="00BB1E73" w:rsidP="00FC6C9A">
            <w:pPr>
              <w:rPr>
                <w:rFonts w:ascii="Arial" w:hAnsi="Arial" w:cs="Arial"/>
              </w:rPr>
            </w:pPr>
          </w:p>
        </w:tc>
        <w:tc>
          <w:tcPr>
            <w:tcW w:w="4320" w:type="dxa"/>
            <w:tcBorders>
              <w:top w:val="dotted" w:sz="4" w:space="0" w:color="auto"/>
              <w:left w:val="nil"/>
              <w:bottom w:val="nil"/>
              <w:right w:val="nil"/>
            </w:tcBorders>
            <w:vAlign w:val="bottom"/>
          </w:tcPr>
          <w:p w:rsidR="00BB1E73" w:rsidRPr="000E4D78" w:rsidRDefault="00BB1E73" w:rsidP="00FC6C9A">
            <w:pPr>
              <w:rPr>
                <w:rFonts w:ascii="Arial" w:hAnsi="Arial" w:cs="Arial"/>
              </w:rPr>
            </w:pPr>
          </w:p>
        </w:tc>
      </w:tr>
      <w:tr w:rsidR="00BB1E73" w:rsidRPr="000E4D78" w:rsidTr="00FC6C9A">
        <w:trPr>
          <w:trHeight w:val="397"/>
        </w:trPr>
        <w:tc>
          <w:tcPr>
            <w:tcW w:w="3888" w:type="dxa"/>
            <w:tcBorders>
              <w:top w:val="nil"/>
              <w:left w:val="nil"/>
              <w:bottom w:val="dotted" w:sz="4" w:space="0" w:color="auto"/>
              <w:right w:val="nil"/>
            </w:tcBorders>
            <w:vAlign w:val="bottom"/>
          </w:tcPr>
          <w:p w:rsidR="00BB1E73" w:rsidRPr="000E4D78" w:rsidRDefault="00622134" w:rsidP="00FC6C9A">
            <w:pPr>
              <w:jc w:val="center"/>
              <w:rPr>
                <w:rFonts w:ascii="Arial" w:hAnsi="Arial" w:cs="Arial"/>
              </w:rPr>
            </w:pPr>
            <w:r>
              <w:rPr>
                <w:rFonts w:ascii="Arial" w:hAnsi="Arial" w:cs="Arial"/>
              </w:rPr>
              <w:t>Maja Maglica</w:t>
            </w:r>
          </w:p>
        </w:tc>
        <w:tc>
          <w:tcPr>
            <w:tcW w:w="1080" w:type="dxa"/>
            <w:vAlign w:val="bottom"/>
          </w:tcPr>
          <w:p w:rsidR="00BB1E73" w:rsidRPr="000E4D78" w:rsidRDefault="00BB1E73" w:rsidP="00FC6C9A">
            <w:pPr>
              <w:rPr>
                <w:rFonts w:ascii="Arial" w:hAnsi="Arial" w:cs="Arial"/>
              </w:rPr>
            </w:pPr>
          </w:p>
        </w:tc>
        <w:tc>
          <w:tcPr>
            <w:tcW w:w="4320" w:type="dxa"/>
            <w:vAlign w:val="bottom"/>
          </w:tcPr>
          <w:p w:rsidR="00BB1E73" w:rsidRPr="000E4D78" w:rsidRDefault="00BB1E73" w:rsidP="00FC6C9A">
            <w:pPr>
              <w:rPr>
                <w:rFonts w:ascii="Arial" w:hAnsi="Arial" w:cs="Arial"/>
              </w:rPr>
            </w:pPr>
          </w:p>
        </w:tc>
      </w:tr>
      <w:tr w:rsidR="00BB1E73" w:rsidRPr="000E4D78" w:rsidTr="00FC6C9A">
        <w:tc>
          <w:tcPr>
            <w:tcW w:w="3888" w:type="dxa"/>
            <w:tcBorders>
              <w:top w:val="dotted" w:sz="4" w:space="0" w:color="auto"/>
              <w:left w:val="nil"/>
              <w:bottom w:val="nil"/>
              <w:right w:val="nil"/>
            </w:tcBorders>
            <w:vAlign w:val="bottom"/>
          </w:tcPr>
          <w:p w:rsidR="00BB1E73" w:rsidRPr="000E4D78" w:rsidRDefault="00BB1E73" w:rsidP="00FC6C9A">
            <w:pPr>
              <w:jc w:val="center"/>
              <w:rPr>
                <w:rFonts w:ascii="Arial" w:hAnsi="Arial" w:cs="Arial"/>
              </w:rPr>
            </w:pPr>
            <w:r w:rsidRPr="000E4D78">
              <w:rPr>
                <w:rFonts w:ascii="Arial" w:hAnsi="Arial" w:cs="Arial"/>
              </w:rPr>
              <w:t>(zapisničar)</w:t>
            </w:r>
          </w:p>
          <w:p w:rsidR="00F7106E" w:rsidRPr="000E4D78" w:rsidRDefault="00F7106E" w:rsidP="00325076">
            <w:pPr>
              <w:rPr>
                <w:rFonts w:ascii="Arial" w:hAnsi="Arial" w:cs="Arial"/>
              </w:rPr>
            </w:pPr>
          </w:p>
        </w:tc>
        <w:tc>
          <w:tcPr>
            <w:tcW w:w="1080" w:type="dxa"/>
            <w:vAlign w:val="bottom"/>
          </w:tcPr>
          <w:p w:rsidR="00BB1E73" w:rsidRPr="000E4D78" w:rsidRDefault="00BB1E73" w:rsidP="00FC6C9A">
            <w:pPr>
              <w:rPr>
                <w:rFonts w:ascii="Arial" w:hAnsi="Arial" w:cs="Arial"/>
              </w:rPr>
            </w:pPr>
          </w:p>
        </w:tc>
        <w:tc>
          <w:tcPr>
            <w:tcW w:w="4320" w:type="dxa"/>
            <w:vAlign w:val="bottom"/>
          </w:tcPr>
          <w:p w:rsidR="00BB1E73" w:rsidRPr="000E4D78" w:rsidRDefault="00BB1E73" w:rsidP="00FC6C9A">
            <w:pPr>
              <w:rPr>
                <w:rFonts w:ascii="Arial" w:hAnsi="Arial" w:cs="Arial"/>
              </w:rPr>
            </w:pPr>
          </w:p>
        </w:tc>
      </w:tr>
    </w:tbl>
    <w:p w:rsidR="002B2BE9" w:rsidRPr="000E4D78" w:rsidRDefault="00397D11" w:rsidP="00397D11">
      <w:pPr>
        <w:jc w:val="center"/>
        <w:rPr>
          <w:rFonts w:ascii="Arial" w:hAnsi="Arial" w:cs="Arial"/>
        </w:rPr>
      </w:pPr>
      <w:r w:rsidRPr="000E4D78">
        <w:rPr>
          <w:rFonts w:ascii="Arial" w:hAnsi="Arial" w:cs="Arial"/>
        </w:rPr>
        <w:t>R</w:t>
      </w:r>
      <w:r w:rsidR="006A1C88" w:rsidRPr="000E4D78">
        <w:rPr>
          <w:rFonts w:ascii="Arial" w:hAnsi="Arial" w:cs="Arial"/>
        </w:rPr>
        <w:t>očište</w:t>
      </w:r>
      <w:r w:rsidRPr="000E4D78">
        <w:rPr>
          <w:rFonts w:ascii="Arial" w:hAnsi="Arial" w:cs="Arial"/>
        </w:rPr>
        <w:t xml:space="preserve"> za glavnu </w:t>
      </w:r>
      <w:proofErr w:type="spellStart"/>
      <w:r w:rsidRPr="000E4D78">
        <w:rPr>
          <w:rFonts w:ascii="Arial" w:hAnsi="Arial" w:cs="Arial"/>
        </w:rPr>
        <w:t>raspravu</w:t>
      </w:r>
      <w:r w:rsidR="006B5607" w:rsidRPr="000E4D78">
        <w:rPr>
          <w:rFonts w:ascii="Arial" w:hAnsi="Arial" w:cs="Arial"/>
        </w:rPr>
        <w:t>s</w:t>
      </w:r>
      <w:proofErr w:type="spellEnd"/>
      <w:r w:rsidR="006B5607" w:rsidRPr="000E4D78">
        <w:rPr>
          <w:rFonts w:ascii="Arial" w:hAnsi="Arial" w:cs="Arial"/>
        </w:rPr>
        <w:t xml:space="preserve"> </w:t>
      </w:r>
      <w:r w:rsidR="007C046A" w:rsidRPr="000E4D78">
        <w:rPr>
          <w:rFonts w:ascii="Arial" w:hAnsi="Arial" w:cs="Arial"/>
        </w:rPr>
        <w:t xml:space="preserve">početkom u </w:t>
      </w:r>
      <w:r w:rsidR="009342C5">
        <w:rPr>
          <w:rFonts w:ascii="Arial" w:hAnsi="Arial" w:cs="Arial"/>
        </w:rPr>
        <w:t>13</w:t>
      </w:r>
      <w:r w:rsidR="007A648E" w:rsidRPr="000E4D78">
        <w:rPr>
          <w:rFonts w:ascii="Arial" w:hAnsi="Arial" w:cs="Arial"/>
        </w:rPr>
        <w:t>:0</w:t>
      </w:r>
      <w:r w:rsidR="00107FD5" w:rsidRPr="000E4D78">
        <w:rPr>
          <w:rFonts w:ascii="Arial" w:hAnsi="Arial" w:cs="Arial"/>
        </w:rPr>
        <w:t>0</w:t>
      </w:r>
      <w:r w:rsidR="00BB1E73" w:rsidRPr="000E4D78">
        <w:rPr>
          <w:rFonts w:ascii="Arial" w:hAnsi="Arial" w:cs="Arial"/>
        </w:rPr>
        <w:t xml:space="preserve"> sati</w:t>
      </w:r>
    </w:p>
    <w:p w:rsidR="002B0D2C" w:rsidRPr="000E4D78" w:rsidRDefault="002B0D2C" w:rsidP="002B2BE9">
      <w:pPr>
        <w:jc w:val="center"/>
        <w:rPr>
          <w:rFonts w:ascii="Arial" w:hAnsi="Arial" w:cs="Arial"/>
        </w:rPr>
      </w:pPr>
    </w:p>
    <w:p w:rsidR="00543647" w:rsidRPr="000E4D78" w:rsidRDefault="00415EC6" w:rsidP="00664B64">
      <w:pPr>
        <w:rPr>
          <w:rFonts w:ascii="Arial" w:hAnsi="Arial" w:cs="Arial"/>
        </w:rPr>
      </w:pPr>
      <w:r w:rsidRPr="000E4D78">
        <w:rPr>
          <w:rFonts w:ascii="Arial" w:hAnsi="Arial" w:cs="Arial"/>
        </w:rPr>
        <w:t>Za tužitelja:</w:t>
      </w:r>
      <w:r w:rsidR="007A648E" w:rsidRPr="000E4D78">
        <w:rPr>
          <w:rFonts w:ascii="Arial" w:hAnsi="Arial" w:cs="Arial"/>
        </w:rPr>
        <w:t xml:space="preserve">punomoćnica Nikica </w:t>
      </w:r>
      <w:proofErr w:type="spellStart"/>
      <w:r w:rsidR="007A648E" w:rsidRPr="000E4D78">
        <w:rPr>
          <w:rFonts w:ascii="Arial" w:hAnsi="Arial" w:cs="Arial"/>
        </w:rPr>
        <w:t>Bojkić</w:t>
      </w:r>
      <w:proofErr w:type="spellEnd"/>
      <w:r w:rsidR="007A648E" w:rsidRPr="000E4D78">
        <w:rPr>
          <w:rFonts w:ascii="Arial" w:hAnsi="Arial" w:cs="Arial"/>
        </w:rPr>
        <w:t>, odvjetnica u Splitu, punomoć u spisu</w:t>
      </w:r>
    </w:p>
    <w:p w:rsidR="00E16060" w:rsidRDefault="00415EC6" w:rsidP="00664B64">
      <w:pPr>
        <w:rPr>
          <w:rFonts w:ascii="Arial" w:hAnsi="Arial" w:cs="Arial"/>
        </w:rPr>
      </w:pPr>
      <w:r w:rsidRPr="000E4D78">
        <w:rPr>
          <w:rFonts w:ascii="Arial" w:hAnsi="Arial" w:cs="Arial"/>
        </w:rPr>
        <w:t>Za tuženika:</w:t>
      </w:r>
      <w:r w:rsidR="00605892" w:rsidRPr="000E4D78">
        <w:rPr>
          <w:rFonts w:ascii="Arial" w:hAnsi="Arial" w:cs="Arial"/>
        </w:rPr>
        <w:t>za</w:t>
      </w:r>
      <w:r w:rsidR="00E16060">
        <w:rPr>
          <w:rFonts w:ascii="Arial" w:hAnsi="Arial" w:cs="Arial"/>
        </w:rPr>
        <w:t xml:space="preserve">mjenik punomoćnika </w:t>
      </w:r>
      <w:r w:rsidR="00434188">
        <w:rPr>
          <w:rFonts w:ascii="Arial" w:hAnsi="Arial" w:cs="Arial"/>
        </w:rPr>
        <w:t xml:space="preserve">Filip Ivan </w:t>
      </w:r>
      <w:proofErr w:type="spellStart"/>
      <w:r w:rsidR="00434188">
        <w:rPr>
          <w:rFonts w:ascii="Arial" w:hAnsi="Arial" w:cs="Arial"/>
        </w:rPr>
        <w:t>Žuro</w:t>
      </w:r>
      <w:proofErr w:type="spellEnd"/>
      <w:r w:rsidR="007A648E" w:rsidRPr="000E4D78">
        <w:rPr>
          <w:rFonts w:ascii="Arial" w:hAnsi="Arial" w:cs="Arial"/>
        </w:rPr>
        <w:t>, odvjetnik u</w:t>
      </w:r>
      <w:r w:rsidR="00E16060">
        <w:rPr>
          <w:rFonts w:ascii="Arial" w:hAnsi="Arial" w:cs="Arial"/>
        </w:rPr>
        <w:t xml:space="preserve"> Splitu</w:t>
      </w:r>
      <w:r w:rsidR="007A648E" w:rsidRPr="000E4D78">
        <w:rPr>
          <w:rFonts w:ascii="Arial" w:hAnsi="Arial" w:cs="Arial"/>
        </w:rPr>
        <w:t xml:space="preserve">, </w:t>
      </w:r>
      <w:r w:rsidR="00434188">
        <w:rPr>
          <w:rFonts w:ascii="Arial" w:hAnsi="Arial" w:cs="Arial"/>
        </w:rPr>
        <w:t xml:space="preserve">predaje </w:t>
      </w:r>
      <w:proofErr w:type="spellStart"/>
      <w:r w:rsidR="00434188">
        <w:rPr>
          <w:rFonts w:ascii="Arial" w:hAnsi="Arial" w:cs="Arial"/>
        </w:rPr>
        <w:t>zamjeničku</w:t>
      </w:r>
      <w:r w:rsidR="007A648E" w:rsidRPr="000E4D78">
        <w:rPr>
          <w:rFonts w:ascii="Arial" w:hAnsi="Arial" w:cs="Arial"/>
        </w:rPr>
        <w:t>punomoć</w:t>
      </w:r>
      <w:r w:rsidR="00E16060">
        <w:rPr>
          <w:rFonts w:ascii="Arial" w:hAnsi="Arial" w:cs="Arial"/>
        </w:rPr>
        <w:t>u</w:t>
      </w:r>
      <w:proofErr w:type="spellEnd"/>
      <w:r w:rsidR="00E16060">
        <w:rPr>
          <w:rFonts w:ascii="Arial" w:hAnsi="Arial" w:cs="Arial"/>
        </w:rPr>
        <w:t xml:space="preserve"> spis</w:t>
      </w:r>
    </w:p>
    <w:p w:rsidR="007A648E" w:rsidRPr="000E4D78" w:rsidRDefault="007A648E" w:rsidP="00664B64">
      <w:pPr>
        <w:rPr>
          <w:rFonts w:ascii="Arial" w:hAnsi="Arial" w:cs="Arial"/>
        </w:rPr>
      </w:pPr>
      <w:r w:rsidRPr="000E4D78">
        <w:rPr>
          <w:rFonts w:ascii="Arial" w:hAnsi="Arial" w:cs="Arial"/>
        </w:rPr>
        <w:t xml:space="preserve">Za </w:t>
      </w:r>
      <w:proofErr w:type="spellStart"/>
      <w:r w:rsidRPr="000E4D78">
        <w:rPr>
          <w:rFonts w:ascii="Arial" w:hAnsi="Arial" w:cs="Arial"/>
        </w:rPr>
        <w:t>umješača</w:t>
      </w:r>
      <w:proofErr w:type="spellEnd"/>
      <w:r w:rsidRPr="000E4D78">
        <w:rPr>
          <w:rFonts w:ascii="Arial" w:hAnsi="Arial" w:cs="Arial"/>
        </w:rPr>
        <w:t xml:space="preserve"> na strani tužitelja KS T</w:t>
      </w:r>
      <w:r w:rsidR="003151A2">
        <w:rPr>
          <w:rFonts w:ascii="Arial" w:hAnsi="Arial" w:cs="Arial"/>
        </w:rPr>
        <w:t xml:space="preserve">ORM EASTERN, Danska, zamjenik punomoćnika Toni </w:t>
      </w:r>
      <w:proofErr w:type="spellStart"/>
      <w:r w:rsidR="003151A2">
        <w:rPr>
          <w:rFonts w:ascii="Arial" w:hAnsi="Arial" w:cs="Arial"/>
        </w:rPr>
        <w:t>Štifanić</w:t>
      </w:r>
      <w:proofErr w:type="spellEnd"/>
      <w:r w:rsidR="003151A2">
        <w:rPr>
          <w:rFonts w:ascii="Arial" w:hAnsi="Arial" w:cs="Arial"/>
        </w:rPr>
        <w:t>, odvjetnik</w:t>
      </w:r>
      <w:r w:rsidRPr="000E4D78">
        <w:rPr>
          <w:rFonts w:ascii="Arial" w:hAnsi="Arial" w:cs="Arial"/>
        </w:rPr>
        <w:t xml:space="preserve"> u OD MAĆEŠIĆ &amp; PARTNERI </w:t>
      </w:r>
      <w:r w:rsidR="0029075D">
        <w:rPr>
          <w:rFonts w:ascii="Arial" w:hAnsi="Arial" w:cs="Arial"/>
        </w:rPr>
        <w:t xml:space="preserve">d.o.o. </w:t>
      </w:r>
      <w:r w:rsidRPr="000E4D78">
        <w:rPr>
          <w:rFonts w:ascii="Arial" w:hAnsi="Arial" w:cs="Arial"/>
        </w:rPr>
        <w:t>iz Rijeke</w:t>
      </w:r>
      <w:r w:rsidR="00E16060">
        <w:rPr>
          <w:rFonts w:ascii="Arial" w:hAnsi="Arial" w:cs="Arial"/>
        </w:rPr>
        <w:t xml:space="preserve">,  zamjenička </w:t>
      </w:r>
      <w:r w:rsidR="003151A2">
        <w:rPr>
          <w:rFonts w:ascii="Arial" w:hAnsi="Arial" w:cs="Arial"/>
        </w:rPr>
        <w:t>punomoć u spis</w:t>
      </w:r>
      <w:r w:rsidR="00E16060">
        <w:rPr>
          <w:rFonts w:ascii="Arial" w:hAnsi="Arial" w:cs="Arial"/>
        </w:rPr>
        <w:t>u</w:t>
      </w:r>
    </w:p>
    <w:p w:rsidR="00D02577" w:rsidRPr="000E4D78" w:rsidRDefault="00D02577" w:rsidP="00CF7BB3">
      <w:pPr>
        <w:jc w:val="both"/>
        <w:rPr>
          <w:rFonts w:ascii="Arial" w:hAnsi="Arial" w:cs="Arial"/>
        </w:rPr>
      </w:pPr>
    </w:p>
    <w:p w:rsidR="00B34891" w:rsidRDefault="00DC18B5" w:rsidP="00B34891">
      <w:pPr>
        <w:jc w:val="both"/>
        <w:rPr>
          <w:rFonts w:ascii="Arial" w:hAnsi="Arial" w:cs="Arial"/>
        </w:rPr>
      </w:pPr>
      <w:r>
        <w:rPr>
          <w:rFonts w:ascii="Arial" w:hAnsi="Arial" w:cs="Arial"/>
        </w:rPr>
        <w:t xml:space="preserve">Utvrđuje se da </w:t>
      </w:r>
      <w:r w:rsidR="00B34891">
        <w:rPr>
          <w:rFonts w:ascii="Arial" w:hAnsi="Arial" w:cs="Arial"/>
        </w:rPr>
        <w:t>je 23. studenog 2021. kod ovog suda zaprimljen podnesak punomoćnika tuženika te je navedeni podnesak dostavljen putem e-komunikacije punomoćniku tužitelja.</w:t>
      </w:r>
    </w:p>
    <w:p w:rsidR="00D66999" w:rsidRDefault="00D66999" w:rsidP="00664B64">
      <w:pPr>
        <w:rPr>
          <w:rFonts w:ascii="Arial" w:hAnsi="Arial" w:cs="Arial"/>
        </w:rPr>
      </w:pPr>
    </w:p>
    <w:p w:rsidR="00EF7628" w:rsidRDefault="00434188" w:rsidP="00434188">
      <w:pPr>
        <w:jc w:val="both"/>
        <w:rPr>
          <w:rFonts w:ascii="Arial" w:hAnsi="Arial" w:cs="Arial"/>
        </w:rPr>
      </w:pPr>
      <w:r>
        <w:rPr>
          <w:rFonts w:ascii="Arial" w:hAnsi="Arial" w:cs="Arial"/>
        </w:rPr>
        <w:t>Punomoćnica tužitelja izlaže i predlaže kao tijekom dosadašnjeg postupka, te ističe da je podnesak tuženika od 23. studenog 2021. primila danas, prvog dana roka za preuzimanje pismena, neposredno prije održavanja ovog ročišta te nije imala dovoljno vremena navode  pročitati, a kamo li prezentirati stečajnom upravitelju i analizirati, te moli da joj se dodijeli primjereni rok za očitovanje. Nadalje, a opreza radi osporava iste kao činjenično i pravno neutemeljene. Imajući u vidu da je prethodno ročište u ovoj pravnoj stvari održano 4. listopada 2021., dakle prije skoro dva mjeseca, to je očito da je tuženik imao dovoljno vremena za dostavu podneska sudu u primjerenom roku, a kako bi se tužitelju mogao ostaviti zakonom propisan rok za očitovanje na isto. Tuženik je, štoviše, imao mogućnost taj podnesak dostaviti direktno punomoćniku tužitelja na njegov e-mail adresu, međutim on to nije napravio. Navedeno postupanje tuženika može se opisati klasičnom zlouporabom procesnih ovlaštenja, na koji se način isti ponaša tijekom trajanja cjelokupnog ovog postupka kada u predmet dostavlja niz podnesaka kojim uglavnom ponavlja već ranije navedeno, kada i u ovom postupku kao i u postupku koji je brodar pokrenuo protiv njega ističe raznorazne procesne prigovore</w:t>
      </w:r>
      <w:r w:rsidR="00D769E2">
        <w:rPr>
          <w:rFonts w:ascii="Arial" w:hAnsi="Arial" w:cs="Arial"/>
        </w:rPr>
        <w:t>,</w:t>
      </w:r>
      <w:r>
        <w:rPr>
          <w:rFonts w:ascii="Arial" w:hAnsi="Arial" w:cs="Arial"/>
        </w:rPr>
        <w:t xml:space="preserve"> na koji način pokušava izbjeći izvođenje dokaza kojim bi se na nedvojbeni način mogla utvrditi njegova obveza prema tužitelju. Isto tako kad se pri navedenom ima u vidu da tuženik kao vjerovnik od stečajnog upravitelja u </w:t>
      </w:r>
      <w:r>
        <w:rPr>
          <w:rFonts w:ascii="Arial" w:hAnsi="Arial" w:cs="Arial"/>
        </w:rPr>
        <w:lastRenderedPageBreak/>
        <w:t xml:space="preserve">stečajnom postupku koji se vodi nad tužiteljem traži da isti dostavi podatke o troškovima punomoćnika stečajnog dužnika u pojedinim predmetima to je očito da je i svrha i cilj tuženika da se stečajna masa smanji, i za to okrivi upravo stečajni upravitelj. </w:t>
      </w:r>
      <w:r w:rsidR="00D769E2">
        <w:rPr>
          <w:rFonts w:ascii="Arial" w:hAnsi="Arial" w:cs="Arial"/>
        </w:rPr>
        <w:t xml:space="preserve">Stoga punomoćnik tužitelja predlaže da troškovi ovog ročišta, bez obzira na ishod postupka, padnu na teret tuženika, odnosno da se temeljem odredbe članka 156. stavak 1. ZPP-a donese rješenje kojim će se naložiti tuženiku da u roku od osam dana i pod prijetnjom ovrhe naknadi tužitelju troškove ovog ročišta u iznosu od 60.820,00 kn uplatom na transakcijski račun punomoćnika tužitelja broj HR 3725030071100049190 koji se vodi kod </w:t>
      </w:r>
      <w:proofErr w:type="spellStart"/>
      <w:r w:rsidR="00D769E2">
        <w:rPr>
          <w:rFonts w:ascii="Arial" w:hAnsi="Arial" w:cs="Arial"/>
        </w:rPr>
        <w:t>Sberbank</w:t>
      </w:r>
      <w:proofErr w:type="spellEnd"/>
      <w:r w:rsidR="00D769E2">
        <w:rPr>
          <w:rFonts w:ascii="Arial" w:hAnsi="Arial" w:cs="Arial"/>
        </w:rPr>
        <w:t xml:space="preserve"> </w:t>
      </w:r>
      <w:proofErr w:type="spellStart"/>
      <w:r w:rsidR="00D769E2">
        <w:rPr>
          <w:rFonts w:ascii="Arial" w:hAnsi="Arial" w:cs="Arial"/>
        </w:rPr>
        <w:t>d.d</w:t>
      </w:r>
      <w:proofErr w:type="spellEnd"/>
      <w:r w:rsidR="00D769E2">
        <w:rPr>
          <w:rFonts w:ascii="Arial" w:hAnsi="Arial" w:cs="Arial"/>
        </w:rPr>
        <w:t>.</w:t>
      </w:r>
    </w:p>
    <w:p w:rsidR="003E70CA" w:rsidRDefault="003E70CA" w:rsidP="00434188">
      <w:pPr>
        <w:jc w:val="both"/>
        <w:rPr>
          <w:rFonts w:ascii="Arial" w:hAnsi="Arial" w:cs="Arial"/>
        </w:rPr>
      </w:pPr>
    </w:p>
    <w:p w:rsidR="003E70CA" w:rsidRDefault="003E70CA" w:rsidP="00434188">
      <w:pPr>
        <w:jc w:val="both"/>
        <w:rPr>
          <w:rFonts w:ascii="Arial" w:hAnsi="Arial" w:cs="Arial"/>
        </w:rPr>
      </w:pPr>
      <w:r>
        <w:rPr>
          <w:rFonts w:ascii="Arial" w:hAnsi="Arial" w:cs="Arial"/>
        </w:rPr>
        <w:t xml:space="preserve">Zamjenik punomoćnika tuženika protivi se ovom prijedlogu punomoćnice tužitelja iz razloga što je upravo tužitelj opstruirao ovaj postupak </w:t>
      </w:r>
      <w:proofErr w:type="spellStart"/>
      <w:r>
        <w:rPr>
          <w:rFonts w:ascii="Arial" w:hAnsi="Arial" w:cs="Arial"/>
        </w:rPr>
        <w:t>nepostavljanjem</w:t>
      </w:r>
      <w:proofErr w:type="spellEnd"/>
      <w:r>
        <w:rPr>
          <w:rFonts w:ascii="Arial" w:hAnsi="Arial" w:cs="Arial"/>
        </w:rPr>
        <w:t xml:space="preserve"> dokaznih prijedloga i dokaza na koje se pozvao u dosadašnjem tijeku postupka te je tuženik kroz svoj podnesak samo apostrofirao još jednom da bi tužitelj trebao dostaviti dokaznu građu kako bi se moglo raspravljati u ovoj pravnoj stvari. Uostalom</w:t>
      </w:r>
      <w:r w:rsidR="00784A2A">
        <w:rPr>
          <w:rFonts w:ascii="Arial" w:hAnsi="Arial" w:cs="Arial"/>
        </w:rPr>
        <w:t>,</w:t>
      </w:r>
      <w:r>
        <w:rPr>
          <w:rFonts w:ascii="Arial" w:hAnsi="Arial" w:cs="Arial"/>
        </w:rPr>
        <w:t xml:space="preserve"> tokom ovog postupka tužitelj je isto tako kasnio sa dostavom podnesaka pa iz ovog razloga ne stoje navodi tužitelja da bi tuženik bio procesno neodgovoran. </w:t>
      </w:r>
    </w:p>
    <w:p w:rsidR="003E70CA" w:rsidRDefault="003E70CA" w:rsidP="00434188">
      <w:pPr>
        <w:jc w:val="both"/>
        <w:rPr>
          <w:rFonts w:ascii="Arial" w:hAnsi="Arial" w:cs="Arial"/>
        </w:rPr>
      </w:pPr>
    </w:p>
    <w:p w:rsidR="003E70CA" w:rsidRDefault="003E70CA" w:rsidP="00434188">
      <w:pPr>
        <w:jc w:val="both"/>
        <w:rPr>
          <w:rFonts w:ascii="Arial" w:hAnsi="Arial" w:cs="Arial"/>
        </w:rPr>
      </w:pPr>
      <w:r>
        <w:rPr>
          <w:rFonts w:ascii="Arial" w:hAnsi="Arial" w:cs="Arial"/>
        </w:rPr>
        <w:t xml:space="preserve">Zamjenik punomoćnika </w:t>
      </w:r>
      <w:proofErr w:type="spellStart"/>
      <w:r>
        <w:rPr>
          <w:rFonts w:ascii="Arial" w:hAnsi="Arial" w:cs="Arial"/>
        </w:rPr>
        <w:t>umješača</w:t>
      </w:r>
      <w:proofErr w:type="spellEnd"/>
      <w:r>
        <w:rPr>
          <w:rFonts w:ascii="Arial" w:hAnsi="Arial" w:cs="Arial"/>
        </w:rPr>
        <w:t xml:space="preserve"> na strani tužitelja pridružuje se zahtjevu tužitelja za naknadnom troškova </w:t>
      </w:r>
      <w:proofErr w:type="spellStart"/>
      <w:r>
        <w:rPr>
          <w:rFonts w:ascii="Arial" w:hAnsi="Arial" w:cs="Arial"/>
        </w:rPr>
        <w:t>umješaču</w:t>
      </w:r>
      <w:proofErr w:type="spellEnd"/>
      <w:r>
        <w:rPr>
          <w:rFonts w:ascii="Arial" w:hAnsi="Arial" w:cs="Arial"/>
        </w:rPr>
        <w:t xml:space="preserve"> na strani tužitelja u iznosu od 55.850,00 kn s pripadajućim PDV-om.</w:t>
      </w:r>
    </w:p>
    <w:p w:rsidR="00EF7628" w:rsidRDefault="00EF7628" w:rsidP="00664B64">
      <w:pPr>
        <w:rPr>
          <w:rFonts w:ascii="Arial" w:hAnsi="Arial" w:cs="Arial"/>
        </w:rPr>
      </w:pPr>
    </w:p>
    <w:p w:rsidR="002B0D2C" w:rsidRPr="000E4D78" w:rsidRDefault="002B0D2C" w:rsidP="00664B64">
      <w:pPr>
        <w:rPr>
          <w:rFonts w:ascii="Arial" w:hAnsi="Arial" w:cs="Arial"/>
        </w:rPr>
      </w:pPr>
      <w:r w:rsidRPr="000E4D78">
        <w:rPr>
          <w:rFonts w:ascii="Arial" w:hAnsi="Arial" w:cs="Arial"/>
        </w:rPr>
        <w:t>Sud donosi</w:t>
      </w:r>
    </w:p>
    <w:p w:rsidR="002B0D2C" w:rsidRPr="000E4D78" w:rsidRDefault="002B0D2C" w:rsidP="00664B64">
      <w:pPr>
        <w:rPr>
          <w:rFonts w:ascii="Arial" w:hAnsi="Arial" w:cs="Arial"/>
        </w:rPr>
      </w:pPr>
    </w:p>
    <w:p w:rsidR="002B0D2C" w:rsidRPr="000E4D78" w:rsidRDefault="002B0D2C" w:rsidP="002B0D2C">
      <w:pPr>
        <w:jc w:val="center"/>
        <w:rPr>
          <w:rFonts w:ascii="Arial" w:hAnsi="Arial" w:cs="Arial"/>
        </w:rPr>
      </w:pPr>
      <w:r w:rsidRPr="000E4D78">
        <w:rPr>
          <w:rFonts w:ascii="Arial" w:hAnsi="Arial" w:cs="Arial"/>
        </w:rPr>
        <w:t>rješenje</w:t>
      </w:r>
    </w:p>
    <w:p w:rsidR="00B14237" w:rsidRPr="000E4D78" w:rsidRDefault="00B14237" w:rsidP="00664B64">
      <w:pPr>
        <w:rPr>
          <w:rFonts w:ascii="Arial" w:hAnsi="Arial" w:cs="Arial"/>
        </w:rPr>
      </w:pPr>
    </w:p>
    <w:p w:rsidR="000F1CCE" w:rsidRDefault="000F1CCE" w:rsidP="004929EF">
      <w:pPr>
        <w:jc w:val="both"/>
        <w:rPr>
          <w:rFonts w:ascii="Arial" w:hAnsi="Arial" w:cs="Arial"/>
        </w:rPr>
      </w:pPr>
      <w:r>
        <w:rPr>
          <w:rFonts w:ascii="Arial" w:hAnsi="Arial" w:cs="Arial"/>
        </w:rPr>
        <w:t xml:space="preserve">Udjeljuje se tužitelju rok od osam dana sukladno zakonskim propisima kako bi se očitovao na podnesak tuženika od 23. studenog 2021. kojeg je tužitelj po punomoćnici zaprimio 1. prosinca 2021. </w:t>
      </w:r>
    </w:p>
    <w:p w:rsidR="000F1CCE" w:rsidRDefault="000F1CCE" w:rsidP="004929EF">
      <w:pPr>
        <w:jc w:val="both"/>
        <w:rPr>
          <w:rFonts w:ascii="Arial" w:hAnsi="Arial" w:cs="Arial"/>
        </w:rPr>
      </w:pPr>
      <w:r>
        <w:rPr>
          <w:rFonts w:ascii="Arial" w:hAnsi="Arial" w:cs="Arial"/>
        </w:rPr>
        <w:t xml:space="preserve">O prijedlogu tužitelja za naknadu troškova ovog ročišta sud će odlučiti do sljedećeg ročišta za glavnu raspravu. </w:t>
      </w:r>
    </w:p>
    <w:p w:rsidR="009177E6" w:rsidRDefault="009177E6" w:rsidP="004929EF">
      <w:pPr>
        <w:jc w:val="both"/>
        <w:rPr>
          <w:rFonts w:ascii="Arial" w:hAnsi="Arial" w:cs="Arial"/>
        </w:rPr>
      </w:pPr>
    </w:p>
    <w:p w:rsidR="00107FD5" w:rsidRPr="000E4D78" w:rsidRDefault="009177E6" w:rsidP="004929EF">
      <w:pPr>
        <w:jc w:val="both"/>
        <w:rPr>
          <w:rFonts w:ascii="Arial" w:hAnsi="Arial" w:cs="Arial"/>
        </w:rPr>
      </w:pPr>
      <w:r>
        <w:rPr>
          <w:rFonts w:ascii="Arial" w:hAnsi="Arial" w:cs="Arial"/>
        </w:rPr>
        <w:t>Današnje</w:t>
      </w:r>
      <w:r w:rsidR="00107FD5" w:rsidRPr="000E4D78">
        <w:rPr>
          <w:rFonts w:ascii="Arial" w:hAnsi="Arial" w:cs="Arial"/>
        </w:rPr>
        <w:t xml:space="preserve"> ročište za glavnu raspravu </w:t>
      </w:r>
      <w:r>
        <w:rPr>
          <w:rFonts w:ascii="Arial" w:hAnsi="Arial" w:cs="Arial"/>
        </w:rPr>
        <w:t xml:space="preserve">se odgađa, a sljedeće ročište za glavnu raspravu </w:t>
      </w:r>
      <w:r w:rsidR="00107FD5" w:rsidRPr="000E4D78">
        <w:rPr>
          <w:rFonts w:ascii="Arial" w:hAnsi="Arial" w:cs="Arial"/>
        </w:rPr>
        <w:t>određuje se</w:t>
      </w:r>
      <w:r>
        <w:rPr>
          <w:rFonts w:ascii="Arial" w:hAnsi="Arial" w:cs="Arial"/>
        </w:rPr>
        <w:t xml:space="preserve">9. veljače </w:t>
      </w:r>
      <w:r w:rsidR="00B34891">
        <w:rPr>
          <w:rFonts w:ascii="Arial" w:hAnsi="Arial" w:cs="Arial"/>
        </w:rPr>
        <w:t xml:space="preserve"> 2022</w:t>
      </w:r>
      <w:r w:rsidR="00107FD5" w:rsidRPr="000E4D78">
        <w:rPr>
          <w:rFonts w:ascii="Arial" w:hAnsi="Arial" w:cs="Arial"/>
        </w:rPr>
        <w:t>. s početkom u</w:t>
      </w:r>
      <w:r>
        <w:rPr>
          <w:rFonts w:ascii="Arial" w:hAnsi="Arial" w:cs="Arial"/>
        </w:rPr>
        <w:t xml:space="preserve">13,00 </w:t>
      </w:r>
      <w:r w:rsidR="00107FD5" w:rsidRPr="000E4D78">
        <w:rPr>
          <w:rFonts w:ascii="Arial" w:hAnsi="Arial" w:cs="Arial"/>
        </w:rPr>
        <w:t xml:space="preserve">sati, što prisutni primaju na znanje te im ovaj zapisnik služi umjesto poziva. </w:t>
      </w:r>
    </w:p>
    <w:p w:rsidR="00107FD5" w:rsidRPr="000E4D78" w:rsidRDefault="00107FD5" w:rsidP="00415EC6">
      <w:pPr>
        <w:jc w:val="both"/>
        <w:rPr>
          <w:rFonts w:ascii="Arial" w:hAnsi="Arial" w:cs="Arial"/>
        </w:rPr>
      </w:pPr>
    </w:p>
    <w:p w:rsidR="00622134" w:rsidRDefault="00415EC6" w:rsidP="00415EC6">
      <w:pPr>
        <w:jc w:val="both"/>
        <w:rPr>
          <w:rFonts w:ascii="Arial" w:hAnsi="Arial" w:cs="Arial"/>
        </w:rPr>
      </w:pPr>
      <w:r w:rsidRPr="000E4D78">
        <w:rPr>
          <w:rFonts w:ascii="Arial" w:hAnsi="Arial" w:cs="Arial"/>
        </w:rPr>
        <w:t>Dovršeno u</w:t>
      </w:r>
      <w:r w:rsidR="009177E6">
        <w:rPr>
          <w:rFonts w:ascii="Arial" w:hAnsi="Arial" w:cs="Arial"/>
        </w:rPr>
        <w:t>13,30</w:t>
      </w:r>
      <w:r w:rsidRPr="000E4D78">
        <w:rPr>
          <w:rFonts w:ascii="Arial" w:hAnsi="Arial" w:cs="Arial"/>
        </w:rPr>
        <w:t>sati</w:t>
      </w:r>
      <w:r w:rsidRPr="000E4D78">
        <w:rPr>
          <w:rFonts w:ascii="Arial" w:hAnsi="Arial" w:cs="Arial"/>
        </w:rPr>
        <w:tab/>
      </w:r>
    </w:p>
    <w:p w:rsidR="00622134" w:rsidRDefault="00622134" w:rsidP="00415EC6">
      <w:pPr>
        <w:jc w:val="both"/>
        <w:rPr>
          <w:rFonts w:ascii="Arial" w:hAnsi="Arial" w:cs="Arial"/>
        </w:rPr>
      </w:pPr>
    </w:p>
    <w:p w:rsidR="00415EC6" w:rsidRPr="000E4D78" w:rsidRDefault="00415EC6" w:rsidP="00415EC6">
      <w:pPr>
        <w:jc w:val="both"/>
        <w:rPr>
          <w:rFonts w:ascii="Arial" w:hAnsi="Arial" w:cs="Arial"/>
        </w:rPr>
      </w:pPr>
      <w:r w:rsidRPr="000E4D78">
        <w:rPr>
          <w:rFonts w:ascii="Arial" w:hAnsi="Arial" w:cs="Arial"/>
        </w:rPr>
        <w:tab/>
      </w:r>
      <w:r w:rsidRPr="000E4D78">
        <w:rPr>
          <w:rFonts w:ascii="Arial" w:hAnsi="Arial" w:cs="Arial"/>
        </w:rPr>
        <w:tab/>
      </w:r>
      <w:r w:rsidRPr="000E4D78">
        <w:rPr>
          <w:rFonts w:ascii="Arial" w:hAnsi="Arial" w:cs="Arial"/>
        </w:rPr>
        <w:tab/>
      </w:r>
    </w:p>
    <w:p w:rsidR="00415EC6" w:rsidRPr="000E4D78" w:rsidRDefault="00415EC6" w:rsidP="00415EC6">
      <w:pPr>
        <w:ind w:left="2124" w:firstLine="708"/>
        <w:rPr>
          <w:rFonts w:ascii="Arial" w:hAnsi="Arial" w:cs="Arial"/>
        </w:rPr>
      </w:pPr>
      <w:r w:rsidRPr="000E4D78">
        <w:rPr>
          <w:rFonts w:ascii="Arial" w:hAnsi="Arial" w:cs="Arial"/>
        </w:rPr>
        <w:t>Sudac</w:t>
      </w:r>
      <w:r w:rsidRPr="000E4D78">
        <w:rPr>
          <w:rFonts w:ascii="Arial" w:hAnsi="Arial" w:cs="Arial"/>
        </w:rPr>
        <w:tab/>
      </w:r>
      <w:r w:rsidRPr="000E4D78">
        <w:rPr>
          <w:rFonts w:ascii="Arial" w:hAnsi="Arial" w:cs="Arial"/>
        </w:rPr>
        <w:tab/>
      </w:r>
      <w:r w:rsidRPr="000E4D78">
        <w:rPr>
          <w:rFonts w:ascii="Arial" w:hAnsi="Arial" w:cs="Arial"/>
        </w:rPr>
        <w:tab/>
      </w:r>
      <w:r w:rsidRPr="000E4D78">
        <w:rPr>
          <w:rFonts w:ascii="Arial" w:hAnsi="Arial" w:cs="Arial"/>
        </w:rPr>
        <w:tab/>
        <w:t xml:space="preserve">  Stranke</w:t>
      </w:r>
      <w:r w:rsidRPr="000E4D78">
        <w:rPr>
          <w:rFonts w:ascii="Arial" w:hAnsi="Arial" w:cs="Arial"/>
        </w:rPr>
        <w:tab/>
      </w:r>
      <w:r w:rsidRPr="000E4D78">
        <w:rPr>
          <w:rFonts w:ascii="Arial" w:hAnsi="Arial" w:cs="Arial"/>
        </w:rPr>
        <w:tab/>
      </w:r>
    </w:p>
    <w:p w:rsidR="00325076" w:rsidRPr="000E4D78" w:rsidRDefault="00325076" w:rsidP="00BB1E73">
      <w:pPr>
        <w:rPr>
          <w:rFonts w:ascii="Arial" w:hAnsi="Arial" w:cs="Arial"/>
        </w:rPr>
      </w:pPr>
      <w:r w:rsidRPr="000E4D78">
        <w:rPr>
          <w:rFonts w:ascii="Arial" w:hAnsi="Arial" w:cs="Arial"/>
        </w:rPr>
        <w:tab/>
      </w:r>
    </w:p>
    <w:p w:rsidR="00415EC6" w:rsidRPr="000E4D78" w:rsidRDefault="00325076" w:rsidP="00325076">
      <w:pPr>
        <w:ind w:left="2832"/>
        <w:rPr>
          <w:rFonts w:ascii="Arial" w:hAnsi="Arial" w:cs="Arial"/>
        </w:rPr>
      </w:pPr>
      <w:r w:rsidRPr="000E4D78">
        <w:rPr>
          <w:rFonts w:ascii="Arial" w:hAnsi="Arial" w:cs="Arial"/>
        </w:rPr>
        <w:t>Zapisničar</w:t>
      </w:r>
    </w:p>
    <w:p w:rsidR="002B0D2C" w:rsidRPr="000E4D78" w:rsidRDefault="002B0D2C"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325076">
      <w:pPr>
        <w:ind w:left="2832"/>
        <w:rPr>
          <w:rFonts w:ascii="Arial" w:hAnsi="Arial" w:cs="Arial"/>
        </w:rPr>
      </w:pPr>
    </w:p>
    <w:p w:rsidR="00543647" w:rsidRPr="000E4D78" w:rsidRDefault="00543647" w:rsidP="009679B6">
      <w:pPr>
        <w:rPr>
          <w:rFonts w:ascii="Arial" w:hAnsi="Arial" w:cs="Arial"/>
        </w:rPr>
      </w:pPr>
    </w:p>
    <w:p w:rsidR="00543647" w:rsidRPr="000E4D78" w:rsidRDefault="00543647" w:rsidP="009679B6">
      <w:pPr>
        <w:rPr>
          <w:rFonts w:ascii="Arial" w:hAnsi="Arial" w:cs="Arial"/>
        </w:rPr>
      </w:pPr>
    </w:p>
    <w:sectPr w:rsidR="00543647" w:rsidRPr="000E4D78" w:rsidSect="00EB7376">
      <w:headerReference w:type="even" r:id="rId9"/>
      <w:headerReference w:type="default" r:id="rId10"/>
      <w:type w:val="continuous"/>
      <w:pgSz w:w="11906" w:h="16838"/>
      <w:pgMar w:top="709" w:right="1134" w:bottom="1135" w:left="1134" w:header="709" w:footer="709"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23FC" w:rsidRDefault="009623FC">
      <w:r>
        <w:separator/>
      </w:r>
    </w:p>
  </w:endnote>
  <w:endnote w:type="continuationSeparator" w:id="1">
    <w:p w:rsidR="009623FC" w:rsidRDefault="009623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23FC" w:rsidRDefault="009623FC">
      <w:r>
        <w:separator/>
      </w:r>
    </w:p>
  </w:footnote>
  <w:footnote w:type="continuationSeparator" w:id="1">
    <w:p w:rsidR="009623FC" w:rsidRDefault="009623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5FD" w:rsidRDefault="00241637">
    <w:pPr>
      <w:pStyle w:val="Header"/>
      <w:framePr w:wrap="around" w:vAnchor="text" w:hAnchor="margin" w:xAlign="center" w:y="1"/>
      <w:rPr>
        <w:rStyle w:val="PageNumber"/>
      </w:rPr>
    </w:pPr>
    <w:r>
      <w:rPr>
        <w:rStyle w:val="PageNumber"/>
      </w:rPr>
      <w:fldChar w:fldCharType="begin"/>
    </w:r>
    <w:r w:rsidR="006E5D2E">
      <w:rPr>
        <w:rStyle w:val="PageNumber"/>
      </w:rPr>
      <w:instrText xml:space="preserve">PAGE  </w:instrText>
    </w:r>
    <w:r>
      <w:rPr>
        <w:rStyle w:val="PageNumber"/>
      </w:rPr>
      <w:fldChar w:fldCharType="end"/>
    </w:r>
  </w:p>
  <w:p w:rsidR="005275FD" w:rsidRDefault="00041C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5FD" w:rsidRDefault="00241637">
    <w:pPr>
      <w:pStyle w:val="Header"/>
      <w:framePr w:wrap="around" w:vAnchor="text" w:hAnchor="margin" w:xAlign="center" w:y="1"/>
      <w:rPr>
        <w:rStyle w:val="PageNumber"/>
      </w:rPr>
    </w:pPr>
    <w:r>
      <w:rPr>
        <w:rStyle w:val="PageNumber"/>
      </w:rPr>
      <w:fldChar w:fldCharType="begin"/>
    </w:r>
    <w:r w:rsidR="006E5D2E">
      <w:rPr>
        <w:rStyle w:val="PageNumber"/>
      </w:rPr>
      <w:instrText xml:space="preserve">PAGE  </w:instrText>
    </w:r>
    <w:r>
      <w:rPr>
        <w:rStyle w:val="PageNumber"/>
      </w:rPr>
      <w:fldChar w:fldCharType="separate"/>
    </w:r>
    <w:r w:rsidR="00041CCC">
      <w:rPr>
        <w:rStyle w:val="PageNumber"/>
        <w:noProof/>
      </w:rPr>
      <w:t>2</w:t>
    </w:r>
    <w:r>
      <w:rPr>
        <w:rStyle w:val="PageNumber"/>
      </w:rPr>
      <w:fldChar w:fldCharType="end"/>
    </w:r>
  </w:p>
  <w:p w:rsidR="002B0D2C" w:rsidRPr="00A1623E" w:rsidRDefault="00EB7376" w:rsidP="002B0D2C">
    <w:pPr>
      <w:jc w:val="right"/>
      <w:rPr>
        <w:rFonts w:ascii="Arial" w:hAnsi="Arial" w:cs="Arial"/>
        <w:bCs/>
      </w:rPr>
    </w:pPr>
    <w:r w:rsidRPr="00A1623E">
      <w:rPr>
        <w:rFonts w:ascii="Arial" w:hAnsi="Arial" w:cs="Arial"/>
      </w:rPr>
      <w:t>Poslovni broj: 6 P-</w:t>
    </w:r>
    <w:r w:rsidR="007120E3" w:rsidRPr="00A1623E">
      <w:rPr>
        <w:rFonts w:ascii="Arial" w:hAnsi="Arial" w:cs="Arial"/>
      </w:rPr>
      <w:t>597</w:t>
    </w:r>
    <w:r w:rsidR="00543647" w:rsidRPr="00A1623E">
      <w:rPr>
        <w:rFonts w:ascii="Arial" w:hAnsi="Arial" w:cs="Arial"/>
      </w:rPr>
      <w:t>/2020</w:t>
    </w:r>
    <w:r w:rsidR="009679B6">
      <w:rPr>
        <w:rFonts w:ascii="Arial" w:hAnsi="Arial" w:cs="Arial"/>
      </w:rPr>
      <w:t>-20</w:t>
    </w:r>
  </w:p>
  <w:p w:rsidR="005275FD" w:rsidRPr="00A1623E" w:rsidRDefault="00041CCC">
    <w:pPr>
      <w:pStyle w:val="Header"/>
      <w:rPr>
        <w:rFonts w:ascii="Arial" w:hAnsi="Arial" w:cs="Arial"/>
      </w:rPr>
    </w:pPr>
  </w:p>
  <w:p w:rsidR="002F2434" w:rsidRPr="00A1623E" w:rsidRDefault="002F2434">
    <w:pPr>
      <w:pStyle w:val="Header"/>
      <w:rPr>
        <w:rFonts w:ascii="Arial" w:hAnsi="Arial" w:cs="Arial"/>
      </w:rPr>
    </w:pPr>
  </w:p>
  <w:p w:rsidR="002F2434" w:rsidRDefault="002F243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94197"/>
    <w:multiLevelType w:val="hybridMultilevel"/>
    <w:tmpl w:val="B45001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44146CB"/>
    <w:multiLevelType w:val="hybridMultilevel"/>
    <w:tmpl w:val="5C26933E"/>
    <w:lvl w:ilvl="0" w:tplc="8146BC9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D3F204B"/>
    <w:multiLevelType w:val="hybridMultilevel"/>
    <w:tmpl w:val="077446C0"/>
    <w:lvl w:ilvl="0" w:tplc="33CA20A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nsid w:val="25FF6FE3"/>
    <w:multiLevelType w:val="hybridMultilevel"/>
    <w:tmpl w:val="711846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D850C10"/>
    <w:multiLevelType w:val="hybridMultilevel"/>
    <w:tmpl w:val="D89EA0F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308518DB"/>
    <w:multiLevelType w:val="hybridMultilevel"/>
    <w:tmpl w:val="EB8017AC"/>
    <w:lvl w:ilvl="0" w:tplc="32625BC4">
      <w:start w:val="1"/>
      <w:numFmt w:val="upperRoman"/>
      <w:lvlText w:val="%1."/>
      <w:lvlJc w:val="left"/>
      <w:pPr>
        <w:ind w:left="1429" w:hanging="72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6">
    <w:nsid w:val="62824F9E"/>
    <w:multiLevelType w:val="hybridMultilevel"/>
    <w:tmpl w:val="30965C6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0"/>
  </w:num>
  <w:num w:numId="5">
    <w:abstractNumId w:val="6"/>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stylePaneFormatFilter w:val="3F01"/>
  <w:defaultTabStop w:val="708"/>
  <w:hyphenationZone w:val="425"/>
  <w:characterSpacingControl w:val="doNotCompress"/>
  <w:footnotePr>
    <w:footnote w:id="0"/>
    <w:footnote w:id="1"/>
  </w:footnotePr>
  <w:endnotePr>
    <w:endnote w:id="0"/>
    <w:endnote w:id="1"/>
  </w:endnotePr>
  <w:compat/>
  <w:rsids>
    <w:rsidRoot w:val="004028C8"/>
    <w:rsid w:val="00006E62"/>
    <w:rsid w:val="00013DFD"/>
    <w:rsid w:val="000224F9"/>
    <w:rsid w:val="00041CCC"/>
    <w:rsid w:val="000478AA"/>
    <w:rsid w:val="000537CE"/>
    <w:rsid w:val="00063D68"/>
    <w:rsid w:val="000677E0"/>
    <w:rsid w:val="000827EF"/>
    <w:rsid w:val="000A51E1"/>
    <w:rsid w:val="000B0169"/>
    <w:rsid w:val="000B1802"/>
    <w:rsid w:val="000B779C"/>
    <w:rsid w:val="000D5EA5"/>
    <w:rsid w:val="000E4D78"/>
    <w:rsid w:val="000F1CCE"/>
    <w:rsid w:val="000F4AD6"/>
    <w:rsid w:val="0010375C"/>
    <w:rsid w:val="00107FD5"/>
    <w:rsid w:val="00110A2E"/>
    <w:rsid w:val="001178DE"/>
    <w:rsid w:val="0012482B"/>
    <w:rsid w:val="00127848"/>
    <w:rsid w:val="0013343D"/>
    <w:rsid w:val="0015307E"/>
    <w:rsid w:val="00162BFB"/>
    <w:rsid w:val="001646A3"/>
    <w:rsid w:val="00164747"/>
    <w:rsid w:val="001944F3"/>
    <w:rsid w:val="001A3961"/>
    <w:rsid w:val="001A7D93"/>
    <w:rsid w:val="001B2BA7"/>
    <w:rsid w:val="001B34E3"/>
    <w:rsid w:val="001C7696"/>
    <w:rsid w:val="001E2276"/>
    <w:rsid w:val="001E6080"/>
    <w:rsid w:val="001E7DCE"/>
    <w:rsid w:val="001F0E3B"/>
    <w:rsid w:val="001F70C7"/>
    <w:rsid w:val="001F7654"/>
    <w:rsid w:val="00200717"/>
    <w:rsid w:val="00211212"/>
    <w:rsid w:val="00215161"/>
    <w:rsid w:val="00227127"/>
    <w:rsid w:val="00241637"/>
    <w:rsid w:val="00241D62"/>
    <w:rsid w:val="00244E9F"/>
    <w:rsid w:val="00280DBA"/>
    <w:rsid w:val="0029075D"/>
    <w:rsid w:val="00297411"/>
    <w:rsid w:val="002B0D2C"/>
    <w:rsid w:val="002B2BE9"/>
    <w:rsid w:val="002C40EE"/>
    <w:rsid w:val="002D22FB"/>
    <w:rsid w:val="002D3120"/>
    <w:rsid w:val="002D48E0"/>
    <w:rsid w:val="002F2434"/>
    <w:rsid w:val="00304B7E"/>
    <w:rsid w:val="003151A2"/>
    <w:rsid w:val="00322286"/>
    <w:rsid w:val="00322BF9"/>
    <w:rsid w:val="00325076"/>
    <w:rsid w:val="00327950"/>
    <w:rsid w:val="003371F9"/>
    <w:rsid w:val="00337260"/>
    <w:rsid w:val="00341387"/>
    <w:rsid w:val="00341AEA"/>
    <w:rsid w:val="00347868"/>
    <w:rsid w:val="00353AB9"/>
    <w:rsid w:val="0038548B"/>
    <w:rsid w:val="00385AA6"/>
    <w:rsid w:val="00386E9A"/>
    <w:rsid w:val="00393358"/>
    <w:rsid w:val="00393FDD"/>
    <w:rsid w:val="00397D11"/>
    <w:rsid w:val="00397FEB"/>
    <w:rsid w:val="003A125B"/>
    <w:rsid w:val="003A7DE5"/>
    <w:rsid w:val="003A7EDB"/>
    <w:rsid w:val="003D0EAE"/>
    <w:rsid w:val="003E26E6"/>
    <w:rsid w:val="003E4D06"/>
    <w:rsid w:val="003E6063"/>
    <w:rsid w:val="003E70CA"/>
    <w:rsid w:val="003F3DE1"/>
    <w:rsid w:val="003F5467"/>
    <w:rsid w:val="003F5F95"/>
    <w:rsid w:val="003F7DA7"/>
    <w:rsid w:val="004028C8"/>
    <w:rsid w:val="00405054"/>
    <w:rsid w:val="00414FD7"/>
    <w:rsid w:val="00415EC6"/>
    <w:rsid w:val="00434188"/>
    <w:rsid w:val="00451C99"/>
    <w:rsid w:val="00455526"/>
    <w:rsid w:val="004602C3"/>
    <w:rsid w:val="004648B7"/>
    <w:rsid w:val="0047549E"/>
    <w:rsid w:val="0048091A"/>
    <w:rsid w:val="0048273F"/>
    <w:rsid w:val="00492665"/>
    <w:rsid w:val="004929EF"/>
    <w:rsid w:val="004A3AF8"/>
    <w:rsid w:val="004B3E51"/>
    <w:rsid w:val="004C6008"/>
    <w:rsid w:val="004E12D6"/>
    <w:rsid w:val="00510BE2"/>
    <w:rsid w:val="00517D78"/>
    <w:rsid w:val="0053049B"/>
    <w:rsid w:val="005406E8"/>
    <w:rsid w:val="00543647"/>
    <w:rsid w:val="005512BB"/>
    <w:rsid w:val="00562111"/>
    <w:rsid w:val="00571B51"/>
    <w:rsid w:val="00576BC0"/>
    <w:rsid w:val="00577AF5"/>
    <w:rsid w:val="005A4E88"/>
    <w:rsid w:val="005D75FA"/>
    <w:rsid w:val="005E16F3"/>
    <w:rsid w:val="005E1939"/>
    <w:rsid w:val="005F3CA3"/>
    <w:rsid w:val="00605892"/>
    <w:rsid w:val="00606B7A"/>
    <w:rsid w:val="00622134"/>
    <w:rsid w:val="00635E9F"/>
    <w:rsid w:val="0064351A"/>
    <w:rsid w:val="00643CDB"/>
    <w:rsid w:val="0066336F"/>
    <w:rsid w:val="00664B64"/>
    <w:rsid w:val="006A1C88"/>
    <w:rsid w:val="006B09DE"/>
    <w:rsid w:val="006B5607"/>
    <w:rsid w:val="006B6E1A"/>
    <w:rsid w:val="006C4CAC"/>
    <w:rsid w:val="006D181C"/>
    <w:rsid w:val="006E207A"/>
    <w:rsid w:val="006E313B"/>
    <w:rsid w:val="006E5D2E"/>
    <w:rsid w:val="006F038E"/>
    <w:rsid w:val="00710360"/>
    <w:rsid w:val="007120E3"/>
    <w:rsid w:val="00730130"/>
    <w:rsid w:val="00751864"/>
    <w:rsid w:val="00780BC9"/>
    <w:rsid w:val="00784A2A"/>
    <w:rsid w:val="00787F9A"/>
    <w:rsid w:val="007A636E"/>
    <w:rsid w:val="007A648E"/>
    <w:rsid w:val="007B2ABC"/>
    <w:rsid w:val="007C046A"/>
    <w:rsid w:val="007E323E"/>
    <w:rsid w:val="007E7025"/>
    <w:rsid w:val="007F0F97"/>
    <w:rsid w:val="007F5E4D"/>
    <w:rsid w:val="00810747"/>
    <w:rsid w:val="00810E8A"/>
    <w:rsid w:val="00826858"/>
    <w:rsid w:val="00842EA5"/>
    <w:rsid w:val="008534CD"/>
    <w:rsid w:val="008542FD"/>
    <w:rsid w:val="00875959"/>
    <w:rsid w:val="00880391"/>
    <w:rsid w:val="008812DA"/>
    <w:rsid w:val="00894EF0"/>
    <w:rsid w:val="008A151D"/>
    <w:rsid w:val="008A6103"/>
    <w:rsid w:val="008A6B6A"/>
    <w:rsid w:val="008B75BE"/>
    <w:rsid w:val="008E10D5"/>
    <w:rsid w:val="008E3069"/>
    <w:rsid w:val="008F28A1"/>
    <w:rsid w:val="008F6405"/>
    <w:rsid w:val="0090495D"/>
    <w:rsid w:val="009177E6"/>
    <w:rsid w:val="0092257A"/>
    <w:rsid w:val="009342C5"/>
    <w:rsid w:val="00934E30"/>
    <w:rsid w:val="009378E9"/>
    <w:rsid w:val="00942B7B"/>
    <w:rsid w:val="009623FC"/>
    <w:rsid w:val="00964AFC"/>
    <w:rsid w:val="009679B6"/>
    <w:rsid w:val="009744CF"/>
    <w:rsid w:val="00982F5B"/>
    <w:rsid w:val="00985ECB"/>
    <w:rsid w:val="00990BFF"/>
    <w:rsid w:val="00991336"/>
    <w:rsid w:val="009A55E3"/>
    <w:rsid w:val="009A6D5F"/>
    <w:rsid w:val="009E6483"/>
    <w:rsid w:val="009E742A"/>
    <w:rsid w:val="00A00A5C"/>
    <w:rsid w:val="00A076F8"/>
    <w:rsid w:val="00A123D8"/>
    <w:rsid w:val="00A125EC"/>
    <w:rsid w:val="00A13D8C"/>
    <w:rsid w:val="00A14E10"/>
    <w:rsid w:val="00A1623E"/>
    <w:rsid w:val="00A36E34"/>
    <w:rsid w:val="00A4226C"/>
    <w:rsid w:val="00A4265F"/>
    <w:rsid w:val="00A435E6"/>
    <w:rsid w:val="00A53EA1"/>
    <w:rsid w:val="00A54291"/>
    <w:rsid w:val="00A9127A"/>
    <w:rsid w:val="00AB08B2"/>
    <w:rsid w:val="00AB0963"/>
    <w:rsid w:val="00AE7E9A"/>
    <w:rsid w:val="00AF1B95"/>
    <w:rsid w:val="00AF4C28"/>
    <w:rsid w:val="00B034A4"/>
    <w:rsid w:val="00B14237"/>
    <w:rsid w:val="00B174D0"/>
    <w:rsid w:val="00B21C0B"/>
    <w:rsid w:val="00B34891"/>
    <w:rsid w:val="00B4191B"/>
    <w:rsid w:val="00B537AA"/>
    <w:rsid w:val="00B625CA"/>
    <w:rsid w:val="00B72A6A"/>
    <w:rsid w:val="00B82734"/>
    <w:rsid w:val="00BA46FB"/>
    <w:rsid w:val="00BB1E73"/>
    <w:rsid w:val="00BE6984"/>
    <w:rsid w:val="00BE6DFE"/>
    <w:rsid w:val="00BF32DB"/>
    <w:rsid w:val="00BF3E77"/>
    <w:rsid w:val="00BF5988"/>
    <w:rsid w:val="00BF60D2"/>
    <w:rsid w:val="00C025F6"/>
    <w:rsid w:val="00C0650E"/>
    <w:rsid w:val="00C068DD"/>
    <w:rsid w:val="00C34EE4"/>
    <w:rsid w:val="00C41ED9"/>
    <w:rsid w:val="00C600F3"/>
    <w:rsid w:val="00C724F3"/>
    <w:rsid w:val="00C72D09"/>
    <w:rsid w:val="00C8578D"/>
    <w:rsid w:val="00C86504"/>
    <w:rsid w:val="00C9280B"/>
    <w:rsid w:val="00C952A3"/>
    <w:rsid w:val="00CB7739"/>
    <w:rsid w:val="00CC138B"/>
    <w:rsid w:val="00CC30E4"/>
    <w:rsid w:val="00CD332D"/>
    <w:rsid w:val="00CF7BB3"/>
    <w:rsid w:val="00D02577"/>
    <w:rsid w:val="00D07DAC"/>
    <w:rsid w:val="00D15488"/>
    <w:rsid w:val="00D24043"/>
    <w:rsid w:val="00D66999"/>
    <w:rsid w:val="00D66BCF"/>
    <w:rsid w:val="00D769E2"/>
    <w:rsid w:val="00D81579"/>
    <w:rsid w:val="00D8551A"/>
    <w:rsid w:val="00D85B95"/>
    <w:rsid w:val="00D9137F"/>
    <w:rsid w:val="00DA7C20"/>
    <w:rsid w:val="00DB3A84"/>
    <w:rsid w:val="00DB6AF8"/>
    <w:rsid w:val="00DC18B5"/>
    <w:rsid w:val="00DD5B43"/>
    <w:rsid w:val="00DF623C"/>
    <w:rsid w:val="00E03BC2"/>
    <w:rsid w:val="00E16060"/>
    <w:rsid w:val="00E25B66"/>
    <w:rsid w:val="00E4037E"/>
    <w:rsid w:val="00E65A28"/>
    <w:rsid w:val="00E836A1"/>
    <w:rsid w:val="00E926B4"/>
    <w:rsid w:val="00E96839"/>
    <w:rsid w:val="00EA3E77"/>
    <w:rsid w:val="00EB7376"/>
    <w:rsid w:val="00EC2571"/>
    <w:rsid w:val="00EC25A7"/>
    <w:rsid w:val="00ED09A2"/>
    <w:rsid w:val="00EF5B4C"/>
    <w:rsid w:val="00EF7562"/>
    <w:rsid w:val="00EF7628"/>
    <w:rsid w:val="00F049BD"/>
    <w:rsid w:val="00F24CB6"/>
    <w:rsid w:val="00F303D8"/>
    <w:rsid w:val="00F3194E"/>
    <w:rsid w:val="00F42D76"/>
    <w:rsid w:val="00F5797C"/>
    <w:rsid w:val="00F7106E"/>
    <w:rsid w:val="00F82E60"/>
    <w:rsid w:val="00F82F67"/>
    <w:rsid w:val="00FA7625"/>
    <w:rsid w:val="00FB0CF5"/>
    <w:rsid w:val="00FC331B"/>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37A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1E73"/>
    <w:pPr>
      <w:tabs>
        <w:tab w:val="center" w:pos="4536"/>
        <w:tab w:val="right" w:pos="9072"/>
      </w:tabs>
    </w:pPr>
  </w:style>
  <w:style w:type="character" w:customStyle="1" w:styleId="HeaderChar">
    <w:name w:val="Header Char"/>
    <w:basedOn w:val="DefaultParagraphFont"/>
    <w:link w:val="Header"/>
    <w:rsid w:val="00BB1E73"/>
    <w:rPr>
      <w:sz w:val="24"/>
      <w:szCs w:val="24"/>
    </w:rPr>
  </w:style>
  <w:style w:type="character" w:styleId="PageNumber">
    <w:name w:val="page number"/>
    <w:basedOn w:val="DefaultParagraphFont"/>
    <w:rsid w:val="00BB1E73"/>
  </w:style>
  <w:style w:type="paragraph" w:styleId="ListParagraph">
    <w:name w:val="List Paragraph"/>
    <w:basedOn w:val="Normal"/>
    <w:uiPriority w:val="34"/>
    <w:qFormat/>
    <w:rsid w:val="00BB1E73"/>
    <w:pPr>
      <w:ind w:left="720"/>
      <w:contextualSpacing/>
    </w:pPr>
  </w:style>
  <w:style w:type="paragraph" w:styleId="Footer">
    <w:name w:val="footer"/>
    <w:basedOn w:val="Normal"/>
    <w:link w:val="FooterChar"/>
    <w:rsid w:val="005512BB"/>
    <w:pPr>
      <w:tabs>
        <w:tab w:val="center" w:pos="4536"/>
        <w:tab w:val="right" w:pos="9072"/>
      </w:tabs>
    </w:pPr>
  </w:style>
  <w:style w:type="character" w:customStyle="1" w:styleId="FooterChar">
    <w:name w:val="Footer Char"/>
    <w:basedOn w:val="DefaultParagraphFont"/>
    <w:link w:val="Footer"/>
    <w:rsid w:val="005512BB"/>
    <w:rPr>
      <w:sz w:val="24"/>
      <w:szCs w:val="24"/>
    </w:rPr>
  </w:style>
  <w:style w:type="paragraph" w:styleId="BodyText">
    <w:name w:val="Body Text"/>
    <w:basedOn w:val="Normal"/>
    <w:link w:val="BodyTextChar"/>
    <w:rsid w:val="00325076"/>
    <w:pPr>
      <w:jc w:val="both"/>
    </w:pPr>
  </w:style>
  <w:style w:type="character" w:customStyle="1" w:styleId="BodyTextChar">
    <w:name w:val="Body Text Char"/>
    <w:basedOn w:val="DefaultParagraphFont"/>
    <w:link w:val="BodyText"/>
    <w:rsid w:val="00325076"/>
    <w:rPr>
      <w:sz w:val="24"/>
      <w:szCs w:val="24"/>
    </w:rPr>
  </w:style>
  <w:style w:type="paragraph" w:styleId="BalloonText">
    <w:name w:val="Balloon Text"/>
    <w:basedOn w:val="Normal"/>
    <w:link w:val="BalloonTextChar"/>
    <w:rsid w:val="009679B6"/>
    <w:rPr>
      <w:rFonts w:ascii="Tahoma" w:hAnsi="Tahoma" w:cs="Tahoma"/>
      <w:sz w:val="16"/>
      <w:szCs w:val="16"/>
    </w:rPr>
  </w:style>
  <w:style w:type="character" w:customStyle="1" w:styleId="BalloonTextChar">
    <w:name w:val="Balloon Text Char"/>
    <w:basedOn w:val="DefaultParagraphFont"/>
    <w:link w:val="BalloonText"/>
    <w:rsid w:val="009679B6"/>
    <w:rPr>
      <w:rFonts w:ascii="Tahoma" w:hAnsi="Tahoma" w:cs="Tahoma"/>
      <w:sz w:val="16"/>
      <w:szCs w:val="16"/>
    </w:rPr>
  </w:style>
  <w:style w:type="character" w:styleId="PlaceholderText">
    <w:name w:val="Placeholder Text"/>
    <w:basedOn w:val="DefaultParagraphFont"/>
    <w:uiPriority w:val="99"/>
    <w:semiHidden/>
    <w:rsid w:val="00C72D09"/>
    <w:rPr>
      <w:color w:val="808080"/>
      <w:bdr w:val="none" w:sz="0" w:space="0" w:color="auto"/>
      <w:shd w:val="clear" w:color="auto" w:fill="auto"/>
    </w:rPr>
  </w:style>
  <w:style w:type="character" w:customStyle="1" w:styleId="eSPISCCParagraphDefaultFont">
    <w:name w:val="eSPIS_CC_Paragraph Default Font"/>
    <w:basedOn w:val="DefaultParagraphFont"/>
    <w:rsid w:val="00C72D09"/>
    <w:rPr>
      <w:rFonts w:ascii="Times New Roman" w:hAnsi="Times New Roman" w:cs="Times New Roman"/>
      <w:bCs/>
      <w:spacing w:val="22"/>
      <w:sz w:val="24"/>
      <w:bdr w:val="none" w:sz="0" w:space="0" w:color="auto"/>
      <w:shd w:val="clear" w:color="auto" w:fill="auto"/>
      <w:lang w:val="hr-HR"/>
    </w:rPr>
  </w:style>
  <w:style w:type="character" w:customStyle="1" w:styleId="PozadinaSvijetloZuta">
    <w:name w:val="Pozadina_SvijetloZuta"/>
    <w:basedOn w:val="DefaultParagraphFont"/>
    <w:rsid w:val="00C72D09"/>
    <w:rPr>
      <w:rFonts w:ascii="Arial" w:hAnsi="Arial" w:cs="Arial"/>
      <w:bCs/>
      <w:spacing w:val="22"/>
      <w:bdr w:val="none" w:sz="0" w:space="0" w:color="auto"/>
      <w:shd w:val="clear" w:color="auto" w:fill="FFFFCC"/>
      <w:lang w:val="hr-HR"/>
    </w:rPr>
  </w:style>
  <w:style w:type="character" w:customStyle="1" w:styleId="PozadinaSvijetloCrvena">
    <w:name w:val="Pozadina_SvijetloCrvena"/>
    <w:basedOn w:val="eSPISCCParagraphDefaultFont"/>
    <w:rsid w:val="00C72D09"/>
    <w:rPr>
      <w:rFonts w:ascii="Arial" w:hAnsi="Arial" w:cs="Arial"/>
      <w:bCs w:val="0"/>
      <w:spacing w:val="22"/>
      <w:sz w:val="24"/>
      <w:bdr w:val="none" w:sz="0" w:space="0" w:color="auto"/>
      <w:shd w:val="clear" w:color="auto" w:fill="FFCCCC"/>
      <w:lang w:val="hr-HR"/>
    </w:rPr>
  </w:style>
  <w:style w:type="character" w:customStyle="1" w:styleId="PozadinaSvijetloZelena">
    <w:name w:val="Pozadina_SvijetloZelena"/>
    <w:basedOn w:val="eSPISCCParagraphDefaultFont"/>
    <w:rsid w:val="00C72D09"/>
    <w:rPr>
      <w:rFonts w:ascii="Arial" w:hAnsi="Arial" w:cs="Arial"/>
      <w:bCs w:val="0"/>
      <w:spacing w:val="22"/>
      <w:sz w:val="24"/>
      <w:bdr w:val="none" w:sz="0" w:space="0" w:color="auto"/>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B537AA"/>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BB1E73"/>
    <w:pPr>
      <w:tabs>
        <w:tab w:pos="4536" w:val="center"/>
        <w:tab w:pos="9072" w:val="right"/>
      </w:tabs>
    </w:pPr>
  </w:style>
  <w:style w:customStyle="1" w:styleId="ZaglavljeChar" w:type="character">
    <w:name w:val="Zaglavlje Char"/>
    <w:basedOn w:val="Zadanifontodlomka"/>
    <w:link w:val="Zaglavlje"/>
    <w:rsid w:val="00BB1E73"/>
    <w:rPr>
      <w:sz w:val="24"/>
      <w:szCs w:val="24"/>
    </w:rPr>
  </w:style>
  <w:style w:styleId="Brojstranice" w:type="character">
    <w:name w:val="page number"/>
    <w:basedOn w:val="Zadanifontodlomka"/>
    <w:rsid w:val="00BB1E73"/>
  </w:style>
  <w:style w:styleId="Odlomakpopisa" w:type="paragraph">
    <w:name w:val="List Paragraph"/>
    <w:basedOn w:val="Normal"/>
    <w:uiPriority w:val="34"/>
    <w:qFormat/>
    <w:rsid w:val="00BB1E73"/>
    <w:pPr>
      <w:ind w:left="720"/>
      <w:contextualSpacing/>
    </w:pPr>
  </w:style>
  <w:style w:styleId="Podnoje" w:type="paragraph">
    <w:name w:val="footer"/>
    <w:basedOn w:val="Normal"/>
    <w:link w:val="PodnojeChar"/>
    <w:rsid w:val="005512BB"/>
    <w:pPr>
      <w:tabs>
        <w:tab w:pos="4536" w:val="center"/>
        <w:tab w:pos="9072" w:val="right"/>
      </w:tabs>
    </w:pPr>
  </w:style>
  <w:style w:customStyle="1" w:styleId="PodnojeChar" w:type="character">
    <w:name w:val="Podnožje Char"/>
    <w:basedOn w:val="Zadanifontodlomka"/>
    <w:link w:val="Podnoje"/>
    <w:rsid w:val="005512BB"/>
    <w:rPr>
      <w:sz w:val="24"/>
      <w:szCs w:val="24"/>
    </w:rPr>
  </w:style>
  <w:style w:styleId="Tijeloteksta" w:type="paragraph">
    <w:name w:val="Body Text"/>
    <w:basedOn w:val="Normal"/>
    <w:link w:val="TijelotekstaChar"/>
    <w:rsid w:val="00325076"/>
    <w:pPr>
      <w:jc w:val="both"/>
    </w:pPr>
  </w:style>
  <w:style w:customStyle="1" w:styleId="TijelotekstaChar" w:type="character">
    <w:name w:val="Tijelo teksta Char"/>
    <w:basedOn w:val="Zadanifontodlomka"/>
    <w:link w:val="Tijeloteksta"/>
    <w:rsid w:val="00325076"/>
    <w:rPr>
      <w:sz w:val="24"/>
      <w:szCs w:val="24"/>
    </w:rPr>
  </w:style>
  <w:style w:styleId="Tekstbalonia" w:type="paragraph">
    <w:name w:val="Balloon Text"/>
    <w:basedOn w:val="Normal"/>
    <w:link w:val="TekstbaloniaChar"/>
    <w:rsid w:val="009679B6"/>
    <w:rPr>
      <w:rFonts w:ascii="Tahoma" w:cs="Tahoma" w:hAnsi="Tahoma"/>
      <w:sz w:val="16"/>
      <w:szCs w:val="16"/>
    </w:rPr>
  </w:style>
  <w:style w:customStyle="1" w:styleId="TekstbaloniaChar" w:type="character">
    <w:name w:val="Tekst balončića Char"/>
    <w:basedOn w:val="Zadanifontodlomka"/>
    <w:link w:val="Tekstbalonia"/>
    <w:rsid w:val="009679B6"/>
    <w:rPr>
      <w:rFonts w:ascii="Tahoma" w:cs="Tahoma" w:hAnsi="Tahoma"/>
      <w:sz w:val="16"/>
      <w:szCs w:val="16"/>
    </w:rPr>
  </w:style>
  <w:style w:styleId="Tekstrezerviranogmjesta" w:type="character">
    <w:name w:val="Placeholder Text"/>
    <w:basedOn w:val="Zadanifontodlomka"/>
    <w:uiPriority w:val="99"/>
    <w:semiHidden/>
    <w:rsid w:val="00C72D09"/>
    <w:rPr>
      <w:color w:val="808080"/>
      <w:bdr w:color="auto" w:space="0" w:sz="0" w:val="none"/>
      <w:shd w:color="auto" w:fill="auto" w:val="clear"/>
    </w:rPr>
  </w:style>
  <w:style w:customStyle="1" w:styleId="eSPISCCParagraphDefaultFont" w:type="character">
    <w:name w:val="eSPIS_CC_Paragraph Default Font"/>
    <w:basedOn w:val="Zadanifontodlomka"/>
    <w:rsid w:val="00C72D09"/>
    <w:rPr>
      <w:rFonts w:ascii="Times New Roman" w:cs="Times New Roman" w:hAnsi="Times New Roman"/>
      <w:bCs/>
      <w:spacing w:val="22"/>
      <w:sz w:val="24"/>
      <w:bdr w:color="auto" w:space="0" w:sz="0" w:val="none"/>
      <w:shd w:color="auto" w:fill="auto" w:val="clear"/>
      <w:lang w:val="hr-HR"/>
    </w:rPr>
  </w:style>
  <w:style w:customStyle="1" w:styleId="PozadinaSvijetloZuta" w:type="character">
    <w:name w:val="Pozadina_SvijetloZuta"/>
    <w:basedOn w:val="Zadanifontodlomka"/>
    <w:rsid w:val="00C72D09"/>
    <w:rPr>
      <w:rFonts w:ascii="Arial" w:cs="Arial" w:hAnsi="Arial"/>
      <w:bCs/>
      <w:spacing w:val="22"/>
      <w:bdr w:color="auto" w:space="0" w:sz="0" w:val="none"/>
      <w:shd w:color="auto" w:fill="FFFFCC" w:val="clear"/>
      <w:lang w:val="hr-HR"/>
    </w:rPr>
  </w:style>
  <w:style w:customStyle="1" w:styleId="PozadinaSvijetloCrvena" w:type="character">
    <w:name w:val="Pozadina_SvijetloCrvena"/>
    <w:basedOn w:val="eSPISCCParagraphDefaultFont"/>
    <w:rsid w:val="00C72D09"/>
    <w:rPr>
      <w:rFonts w:ascii="Arial" w:cs="Arial" w:hAnsi="Arial"/>
      <w:bCs w:val="0"/>
      <w:spacing w:val="22"/>
      <w:sz w:val="24"/>
      <w:bdr w:color="auto" w:space="0" w:sz="0" w:val="none"/>
      <w:shd w:color="auto" w:fill="FFCCCC" w:val="clear"/>
      <w:lang w:val="hr-HR"/>
    </w:rPr>
  </w:style>
  <w:style w:customStyle="1" w:styleId="PozadinaSvijetloZelena" w:type="character">
    <w:name w:val="Pozadina_SvijetloZelena"/>
    <w:basedOn w:val="eSPISCCParagraphDefaultFont"/>
    <w:rsid w:val="00C72D09"/>
    <w:rPr>
      <w:rFonts w:ascii="Arial" w:cs="Arial" w:hAnsi="Arial"/>
      <w:bCs w:val="0"/>
      <w:spacing w:val="22"/>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w:divs>
    <w:div w:id="388963194">
      <w:bodyDiv w:val="1"/>
      <w:marLeft w:val="0"/>
      <w:marRight w:val="0"/>
      <w:marTop w:val="0"/>
      <w:marBottom w:val="0"/>
      <w:divBdr>
        <w:top w:val="none" w:sz="0" w:space="0" w:color="auto"/>
        <w:left w:val="none" w:sz="0" w:space="0" w:color="auto"/>
        <w:bottom w:val="none" w:sz="0" w:space="0" w:color="auto"/>
        <w:right w:val="none" w:sz="0" w:space="0" w:color="auto"/>
      </w:divBdr>
    </w:div>
    <w:div w:id="485052346">
      <w:bodyDiv w:val="1"/>
      <w:marLeft w:val="0"/>
      <w:marRight w:val="0"/>
      <w:marTop w:val="0"/>
      <w:marBottom w:val="0"/>
      <w:divBdr>
        <w:top w:val="none" w:sz="0" w:space="0" w:color="auto"/>
        <w:left w:val="none" w:sz="0" w:space="0" w:color="auto"/>
        <w:bottom w:val="none" w:sz="0" w:space="0" w:color="auto"/>
        <w:right w:val="none" w:sz="0" w:space="0" w:color="auto"/>
      </w:divBdr>
    </w:div>
    <w:div w:id="585462635">
      <w:bodyDiv w:val="1"/>
      <w:marLeft w:val="0"/>
      <w:marRight w:val="0"/>
      <w:marTop w:val="0"/>
      <w:marBottom w:val="0"/>
      <w:divBdr>
        <w:top w:val="none" w:sz="0" w:space="0" w:color="auto"/>
        <w:left w:val="none" w:sz="0" w:space="0" w:color="auto"/>
        <w:bottom w:val="none" w:sz="0" w:space="0" w:color="auto"/>
        <w:right w:val="none" w:sz="0" w:space="0" w:color="auto"/>
      </w:divBdr>
    </w:div>
    <w:div w:id="596136962">
      <w:bodyDiv w:val="1"/>
      <w:marLeft w:val="0"/>
      <w:marRight w:val="0"/>
      <w:marTop w:val="0"/>
      <w:marBottom w:val="0"/>
      <w:divBdr>
        <w:top w:val="none" w:sz="0" w:space="0" w:color="auto"/>
        <w:left w:val="none" w:sz="0" w:space="0" w:color="auto"/>
        <w:bottom w:val="none" w:sz="0" w:space="0" w:color="auto"/>
        <w:right w:val="none" w:sz="0" w:space="0" w:color="auto"/>
      </w:divBdr>
    </w:div>
    <w:div w:id="683553083">
      <w:bodyDiv w:val="1"/>
      <w:marLeft w:val="0"/>
      <w:marRight w:val="0"/>
      <w:marTop w:val="0"/>
      <w:marBottom w:val="0"/>
      <w:divBdr>
        <w:top w:val="none" w:sz="0" w:space="0" w:color="auto"/>
        <w:left w:val="none" w:sz="0" w:space="0" w:color="auto"/>
        <w:bottom w:val="none" w:sz="0" w:space="0" w:color="auto"/>
        <w:right w:val="none" w:sz="0" w:space="0" w:color="auto"/>
      </w:divBdr>
    </w:div>
    <w:div w:id="1848474618">
      <w:bodyDiv w:val="1"/>
      <w:marLeft w:val="0"/>
      <w:marRight w:val="0"/>
      <w:marTop w:val="0"/>
      <w:marBottom w:val="0"/>
      <w:divBdr>
        <w:top w:val="none" w:sz="0" w:space="0" w:color="auto"/>
        <w:left w:val="none" w:sz="0" w:space="0" w:color="auto"/>
        <w:bottom w:val="none" w:sz="0" w:space="0" w:color="auto"/>
        <w:right w:val="none" w:sz="0" w:space="0" w:color="auto"/>
      </w:divBdr>
    </w:div>
    <w:div w:id="192028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Spis\MasterTemplate.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izvorni_sadrzaj>
    <derivirana_varijabla naziv="DomainObject.Prostorija.Naziv_1">Sudnica</derivirana_varijabla>
  </DomainObject.Prostorija.Naziv>
  <DomainObject.Prostorija.Oznaka>
    <izvorni_sadrzaj>206</izvorni_sadrzaj>
    <derivirana_varijabla naziv="DomainObject.Prostorija.Oznaka_1">206</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1. prosinca 2021.</izvorni_sadrzaj>
    <derivirana_varijabla naziv="DomainObject.PlaniraniZavrsetakDatum_1">1. prosinca 2021.</derivirana_varijabla>
  </DomainObject.PlaniraniZavrsetakDatum>
  <DomainObject.PlaniraniPocetakDatum>
    <izvorni_sadrzaj>1. prosinca 2021.</izvorni_sadrzaj>
    <derivirana_varijabla naziv="DomainObject.PlaniraniPocetakDatum_1">1. prosinca 2021.</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13:00</izvorni_sadrzaj>
    <derivirana_varijabla naziv="DomainObject.PlaniraniPocetakVrijeme_1">13:00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 prosinca 2021.</izvorni_sadrzaj>
    <derivirana_varijabla naziv="DomainObject.Zapisnik.DatumKreiranja_1">1. prosinca 2021.</derivirana_varijabla>
  </DomainObject.Zapisnik.DatumKreiranja>
  <DomainObject.Zapisnik.ImovinskaKorist>
    <izvorni_sadrzaj/>
    <derivirana_varijabla naziv="DomainObject.Zapisnik.ImovinskaKorist_1"/>
  </DomainObject.Zapisnik.ImovinskaKorist>
  <DomainObject.Zapisnik.Oznaka>
    <izvorni_sadrzaj>P-597/2020-20</izvorni_sadrzaj>
    <derivirana_varijabla naziv="DomainObject.Zapisnik.Oznaka_1">P-597/2020-20</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597</izvorni_sadrzaj>
    <derivirana_varijabla naziv="DomainObject.Predmet.Broj_1">597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listopada 2020.</izvorni_sadrzaj>
    <derivirana_varijabla naziv="DomainObject.Predmet.DatumOsnivanja_1">23. listopada 2020.</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6168312.3</izvorni_sadrzaj>
    <derivirana_varijabla naziv="DomainObject.Predmet.InicijalnaVrijednost_1">6168312.3</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prešao iz P-322/2013  - nastavak postupka</izvorni_sadrzaj>
    <derivirana_varijabla naziv="DomainObject.Predmet.Opis_1">prešao iz P-322/2013  - nastavak postupka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P-597/2020</izvorni_sadrzaj>
    <derivirana_varijabla naziv="DomainObject.Predmet.OznakaBroj_1">P-597/2020</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CROATIA osiguranje d.d. zastupanog po punomoćniku VUKIĆ, JELUŠIĆ, ŠULINA, STANKOVIĆ, JURCAN &amp; JABUKA odvjetničko društvo s ograničenom odgovornošću; Gordan Stanković</izvorni_sadrzaj>
    <derivirana_varijabla naziv="DomainObject.Predmet.ProtustrankaFormated_1">  CROATIA osiguranje d.d. zastupanog po punomoćniku VUKIĆ, JELUŠIĆ, ŠULINA, STANKOVIĆ, JURCAN &amp; JABUKA odvjetničko društvo s ograničenom odgovornošću; Gordan Stanković</derivirana_varijabla>
  </DomainObject.Predmet.ProtustrankaFormated>
  <DomainObject.Predmet.ProtustrankaFormatedOIB>
    <izvorni_sadrzaj>  CROATIA osiguranje d.d., OIB 26187994862 zastupanog po punomoćniku VUKIĆ, JELUŠIĆ, ŠULINA, STANKOVIĆ, JURCAN &amp; JABUKA odvjetničko društvo s ograničenom odgovornošću; Gordan Stanković</izvorni_sadrzaj>
    <derivirana_varijabla naziv="DomainObject.Predmet.ProtustrankaFormatedOIB_1">  CROATIA osiguranje d.d., OIB 26187994862 zastupanog po punomoćniku VUKIĆ, JELUŠIĆ, ŠULINA, STANKOVIĆ, JURCAN &amp; JABUKA odvjetničko društvo s ograničenom odgovornošću; Gordan Stanković</derivirana_varijabla>
  </DomainObject.Predmet.ProtustrankaFormatedOIB>
  <DomainObject.Predmet.ProtustrankaFormatedWithAdress>
    <izvorni_sadrzaj> CROATIA osiguranje d.d., Vatroslava Jagića 33, 10000 Zagreb zastupanog po punomoćniku VUKIĆ, JELUŠIĆ, ŠULINA, STANKOVIĆ, JURCAN &amp; JABUKA odvjetničko društvo s ograničenom odgovornošću; Gordan Stanković</izvorni_sadrzaj>
    <derivirana_varijabla naziv="DomainObject.Predmet.ProtustrankaFormatedWithAdress_1"> CROATIA osiguranje d.d., Vatroslava Jagića 33, 10000 Zagreb zastupanog po punomoćniku VUKIĆ, JELUŠIĆ, ŠULINA, STANKOVIĆ, JURCAN &amp; JABUKA odvjetničko društvo s ograničenom odgovornošću; Gordan Stanković</derivirana_varijabla>
  </DomainObject.Predmet.ProtustrankaFormatedWithAdress>
  <DomainObject.Predmet.ProtustrankaFormatedWithAdressOIB>
    <izvorni_sadrzaj> CROATIA osiguranje d.d., OIB 26187994862, Vatroslava Jagića 33, 10000 Zagreb zastupanog po punomoćniku VUKIĆ, JELUŠIĆ, ŠULINA, STANKOVIĆ, JURCAN &amp; JABUKA odvjetničko društvo s ograničenom odgovornošću; Gordan Stanković</izvorni_sadrzaj>
    <derivirana_varijabla naziv="DomainObject.Predmet.ProtustrankaFormatedWithAdressOIB_1"> CROATIA osiguranje d.d., OIB 26187994862, Vatroslava Jagića 33, 10000 Zagreb zastupanog po punomoćniku VUKIĆ, JELUŠIĆ, ŠULINA, STANKOVIĆ, JURCAN &amp; JABUKA odvjetničko društvo s ograničenom odgovornošću; Gordan Stanković</derivirana_varijabla>
  </DomainObject.Predmet.ProtustrankaFormatedWithAdressOIB>
  <DomainObject.Predmet.ProtustrankaWithAdress>
    <izvorni_sadrzaj>CROATIA osiguranje d.d. Vatroslava Jagića 33, 10000 Zagreb</izvorni_sadrzaj>
    <derivirana_varijabla naziv="DomainObject.Predmet.ProtustrankaWithAdress_1">CROATIA osiguranje d.d. Vatroslava Jagića 33, 10000 Zagreb</derivirana_varijabla>
  </DomainObject.Predmet.ProtustrankaWithAdress>
  <DomainObject.Predmet.ProtustrankaWithAdressOIB>
    <izvorni_sadrzaj>CROATIA osiguranje d.d., OIB 26187994862, Vatroslava Jagića 33, 10000 Zagreb</izvorni_sadrzaj>
    <derivirana_varijabla naziv="DomainObject.Predmet.ProtustrankaWithAdressOIB_1">CROATIA osiguranje d.d., OIB 26187994862, Vatroslava Jagića 33, 10000 Zagreb</derivirana_varijabla>
  </DomainObject.Predmet.ProtustrankaWithAdressOIB>
  <DomainObject.Predmet.ProtustrankaNazivFormated>
    <izvorni_sadrzaj>CROATIA osiguranje d.d.</izvorni_sadrzaj>
    <derivirana_varijabla naziv="DomainObject.Predmet.ProtustrankaNazivFormated_1">CROATIA osiguranje d.d.</derivirana_varijabla>
  </DomainObject.Predmet.ProtustrankaNazivFormated>
  <DomainObject.Predmet.ProtustrankaNazivFormatedOIB>
    <izvorni_sadrzaj>CROATIA osiguranje d.d., OIB 26187994862</izvorni_sadrzaj>
    <derivirana_varijabla naziv="DomainObject.Predmet.ProtustrankaNazivFormatedOIB_1">CROATIA osiguranje d.d., OIB 26187994862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izvorni_sadrzaj>
    <derivirana_varijabla naziv="DomainObject.Predmet.Referada.Naziv_1">Referada 6</derivirana_varijabla>
  </DomainObject.Predmet.Referada.Naziv>
  <DomainObject.Predmet.Referada.Oznaka>
    <izvorni_sadrzaj>Ref 6</izvorni_sadrzaj>
    <derivirana_varijabla naziv="DomainObject.Predmet.Referada.Oznaka_1">Ref 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206</izvorni_sadrzaj>
    <derivirana_varijabla naziv="DomainObject.Predmet.Referada.Prostorija.Oznaka_1">206</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Nevenka Marunica</izvorni_sadrzaj>
    <derivirana_varijabla naziv="DomainObject.Predmet.Referada.Sudac_1">Nevenka Marunica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SPLIT SHIP MANAGEMENT društvo s ograničenom odgovornošću za pružanje usluga u pomorskom prometu zastupanog po punomoćniku Nikica Bojkić; Zoran Miletić, stečajni upravitelj; KS TORM EASTERN zastupanog po punomoćniku Anita Krizmanić</izvorni_sadrzaj>
    <derivirana_varijabla naziv="DomainObject.Predmet.StrankaFormated_1">  SPLIT SHIP MANAGEMENT društvo s ograničenom odgovornošću za pružanje usluga u pomorskom prometu zastupanog po punomoćniku Nikica Bojkić; Zoran Miletić, stečajni upravitelj; KS TORM EASTERN zastupanog po punomoćniku Anita Krizmanić</derivirana_varijabla>
  </DomainObject.Predmet.StrankaFormated>
  <DomainObject.Predmet.StrankaFormatedOIB>
    <izvorni_sadrzaj>  SPLIT SHIP MANAGEMENT društvo s ograničenom odgovornošću za pružanje usluga u pomorskom prometu, OIB 98656583257 zastupanog po punomoćniku Nikica Bojkić; Zoran Miletić, stečajni upravitelj; KS TORM EASTERN zastupanog po punomoćniku Anita Krizmanić</izvorni_sadrzaj>
    <derivirana_varijabla naziv="DomainObject.Predmet.StrankaFormatedOIB_1">  SPLIT SHIP MANAGEMENT društvo s ograničenom odgovornošću za pružanje usluga u pomorskom prometu, OIB 98656583257 zastupanog po punomoćniku Nikica Bojkić; Zoran Miletić, stečajni upravitelj; KS TORM EASTERN zastupanog po punomoćniku Anita Krizmanić</derivirana_varijabla>
  </DomainObject.Predmet.StrankaFormatedOIB>
  <DomainObject.Predmet.StrankaFormatedWithAdress>
    <izvorni_sadrzaj> SPLIT SHIP MANAGEMENT društvo s ograničenom odgovornošću za pružanje usluga u pomorskom prometu, 114. brigade 12, 21000 Split zastupanog po punomoćniku Nikica Bojkić; Zoran Miletić, stečajni upravitelj; KS TORM EASTERN, Strandvejen 102, E2900 Strandvejen 102 zastupanog po punomoćniku Anita Krizmanić</izvorni_sadrzaj>
    <derivirana_varijabla naziv="DomainObject.Predmet.StrankaFormatedWithAdress_1"> SPLIT SHIP MANAGEMENT društvo s ograničenom odgovornošću za pružanje usluga u pomorskom prometu, 114. brigade 12, 21000 Split zastupanog po punomoćniku Nikica Bojkić; Zoran Miletić, stečajni upravitelj; KS TORM EASTERN, Strandvejen 102, E2900 Strandvejen 102 zastupanog po punomoćniku Anita Krizmanić</derivirana_varijabla>
  </DomainObject.Predmet.StrankaFormatedWithAdress>
  <DomainObject.Predmet.StrankaFormatedWithAdressOIB>
    <izvorni_sadrzaj> SPLIT SHIP MANAGEMENT društvo s ograničenom odgovornošću za pružanje usluga u pomorskom prometu, OIB 98656583257, 114. brigade 12, 21000 Split zastupanog po punomoćniku Nikica Bojkić; Zoran Miletić, stečajni upravitelj; KS TORM EASTERN, Strandvejen 102, E2900 Strandvejen 102 zastupanog po punomoćniku Anita Krizmanić</izvorni_sadrzaj>
    <derivirana_varijabla naziv="DomainObject.Predmet.StrankaFormatedWithAdressOIB_1"> SPLIT SHIP MANAGEMENT društvo s ograničenom odgovornošću za pružanje usluga u pomorskom prometu, OIB 98656583257, 114. brigade 12, 21000 Split zastupanog po punomoćniku Nikica Bojkić; Zoran Miletić, stečajni upravitelj; KS TORM EASTERN, Strandvejen 102, E2900 Strandvejen 102 zastupanog po punomoćniku Anita Krizmanić</derivirana_varijabla>
  </DomainObject.Predmet.StrankaFormatedWithAdressOIB>
  <DomainObject.Predmet.StrankaWithAdress>
    <izvorni_sadrzaj>SPLIT SHIP MANAGEMENT društvo s ograničenom odgovornošću za pružanje usluga u pomorskom prometu 114. brigade 12,21000 Split,KS TORM EASTERN Strandvejen 102,E2900 Strandvejen 102</izvorni_sadrzaj>
    <derivirana_varijabla naziv="DomainObject.Predmet.StrankaWithAdress_1">SPLIT SHIP MANAGEMENT društvo s ograničenom odgovornošću za pružanje usluga u pomorskom prometu 114. brigade 12,21000 Split,KS TORM EASTERN Strandvejen 102,E2900 Strandvejen 102</derivirana_varijabla>
  </DomainObject.Predmet.StrankaWithAdress>
  <DomainObject.Predmet.StrankaWithAdressOIB>
    <izvorni_sadrzaj>SPLIT SHIP MANAGEMENT društvo s ograničenom odgovornošću za pružanje usluga u pomorskom prometu, OIB 98656583257, 114. brigade 12,21000 Split,KS TORM EASTERN, Strandvejen 102,E2900 Strandvejen 102</izvorni_sadrzaj>
    <derivirana_varijabla naziv="DomainObject.Predmet.StrankaWithAdressOIB_1">SPLIT SHIP MANAGEMENT društvo s ograničenom odgovornošću za pružanje usluga u pomorskom prometu, OIB 98656583257, 114. brigade 12,21000 Split,KS TORM EASTERN, Strandvejen 102,E2900 Strandvejen 102</derivirana_varijabla>
  </DomainObject.Predmet.StrankaWithAdressOIB>
  <DomainObject.Predmet.StrankaNazivFormated>
    <izvorni_sadrzaj>SPLIT SHIP MANAGEMENT društvo s ograničenom odgovornošću za pružanje usluga u pomorskom prometu,KS TORM EASTERN</izvorni_sadrzaj>
    <derivirana_varijabla naziv="DomainObject.Predmet.StrankaNazivFormated_1">SPLIT SHIP MANAGEMENT društvo s ograničenom odgovornošću za pružanje usluga u pomorskom prometu,KS TORM EASTERN</derivirana_varijabla>
  </DomainObject.Predmet.StrankaNazivFormated>
  <DomainObject.Predmet.StrankaNazivFormatedOIB>
    <izvorni_sadrzaj>SPLIT SHIP MANAGEMENT društvo s ograničenom odgovornošću za pružanje usluga u pomorskom prometu, OIB 98656583257,KS TORM EASTERN</izvorni_sadrzaj>
    <derivirana_varijabla naziv="DomainObject.Predmet.StrankaNazivFormatedOIB_1">SPLIT SHIP MANAGEMENT društvo s ograničenom odgovornošću za pružanje usluga u pomorskom prometu, OIB 98656583257,KS TORM EASTERN</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6</izvorni_sadrzaj>
    <derivirana_varijabla naziv="DomainObject.Predmet.TrenutnaLokacijaSpisa.Naziv_1">Referada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P pisarnica</izvorni_sadrzaj>
    <derivirana_varijabla naziv="DomainObject.Predmet.UstrojstvenaJedinicaVodi.Oznaka_1">P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Pomorski sporovi</izvorni_sadrzaj>
    <derivirana_varijabla naziv="DomainObject.Predmet.VrstaSpora.Naziv_1">Pomorski sporovi</derivirana_varijabla>
  </DomainObject.Predmet.VrstaSpora.Naziv>
  <DomainObject.Predmet.Zapisnicar>
    <izvorni_sadrzaj>Anisija Mladinić</izvorni_sadrzaj>
    <derivirana_varijabla naziv="DomainObject.Predmet.Zapisnicar_1">Anisija Mladinić</derivirana_varijabla>
  </DomainObject.Predmet.Zapisnicar>
  <DomainObject.Predmet.StrankaListFormated>
    <izvorni_sadrzaj>
      <item>SPLIT SHIP MANAGEMENT društvo s ograničenom odgovornošću za pružanje usluga u pomorskom prometu zastupanog po punomoćniku Nikica Bojkić; Zoran Miletić, stečajni upravitelj</item>
      <item>KS TORM EASTERN zastupanog po punomoćniku Anita Krizmanić</item>
    </izvorni_sadrzaj>
    <derivirana_varijabla naziv="DomainObject.Predmet.StrankaListFormated_1">
      <item>SPLIT SHIP MANAGEMENT društvo s ograničenom odgovornošću za pružanje usluga u pomorskom prometu zastupanog po punomoćniku Nikica Bojkić; Zoran Miletić, stečajni upravitelj</item>
      <item>KS TORM EASTERN zastupanog po punomoćniku Anita Krizmanić</item>
    </derivirana_varijabla>
  </DomainObject.Predmet.StrankaListFormated>
  <DomainObject.Predmet.StrankaListFormatedOIB>
    <izvorni_sadrzaj>
      <item>SPLIT SHIP MANAGEMENT društvo s ograničenom odgovornošću za pružanje usluga u pomorskom prometu, OIB 98656583257 zastupanog po punomoćniku Nikica Bojkić; Zoran Miletić, stečajni upravitelj</item>
      <item>KS TORM EASTERN zastupanog po punomoćniku Anita Krizmanić</item>
    </izvorni_sadrzaj>
    <derivirana_varijabla naziv="DomainObject.Predmet.StrankaListFormatedOIB_1">
      <item>SPLIT SHIP MANAGEMENT društvo s ograničenom odgovornošću za pružanje usluga u pomorskom prometu, OIB 98656583257 zastupanog po punomoćniku Nikica Bojkić; Zoran Miletić, stečajni upravitelj</item>
      <item>KS TORM EASTERN zastupanog po punomoćniku Anita Krizmanić</item>
    </derivirana_varijabla>
  </DomainObject.Predmet.StrankaListFormatedOIB>
  <DomainObject.Predmet.StrankaListFormatedWithAdress>
    <izvorni_sadrzaj>
      <item>SPLIT SHIP MANAGEMENT društvo s ograničenom odgovornošću za pružanje usluga u pomorskom prometu, 114. brigade 12, 21000 Split zastupanog po punomoćniku Nikica Bojkić; Zoran Miletić, stečajni upravitelj</item>
      <item>KS TORM EASTERN, Strandvejen 102, E2900 Strandvejen 102 zastupanog po punomoćniku Anita Krizmanić</item>
    </izvorni_sadrzaj>
    <derivirana_varijabla naziv="DomainObject.Predmet.StrankaListFormatedWithAdress_1">
      <item>SPLIT SHIP MANAGEMENT društvo s ograničenom odgovornošću za pružanje usluga u pomorskom prometu, 114. brigade 12, 21000 Split zastupanog po punomoćniku Nikica Bojkić; Zoran Miletić, stečajni upravitelj</item>
      <item>KS TORM EASTERN, Strandvejen 102, E2900 Strandvejen 102 zastupanog po punomoćniku Anita Krizmanić</item>
    </derivirana_varijabla>
  </DomainObject.Predmet.StrankaListFormatedWithAdress>
  <DomainObject.Predmet.StrankaListFormatedWithAdressOIB>
    <izvorni_sadrzaj>
      <item>SPLIT SHIP MANAGEMENT društvo s ograničenom odgovornošću za pružanje usluga u pomorskom prometu, OIB 98656583257, 114. brigade 12, 21000 Split zastupanog po punomoćniku Nikica Bojkić; Zoran Miletić, stečajni upravitelj</item>
      <item>KS TORM EASTERN, Strandvejen 102, E2900 Strandvejen 102 zastupanog po punomoćniku Anita Krizmanić</item>
    </izvorni_sadrzaj>
    <derivirana_varijabla naziv="DomainObject.Predmet.StrankaListFormatedWithAdressOIB_1">
      <item>SPLIT SHIP MANAGEMENT društvo s ograničenom odgovornošću za pružanje usluga u pomorskom prometu, OIB 98656583257, 114. brigade 12, 21000 Split zastupanog po punomoćniku Nikica Bojkić; Zoran Miletić, stečajni upravitelj</item>
      <item>KS TORM EASTERN, Strandvejen 102, E2900 Strandvejen 102 zastupanog po punomoćniku Anita Krizmanić</item>
    </derivirana_varijabla>
  </DomainObject.Predmet.StrankaListFormatedWithAdressOIB>
  <DomainObject.Predmet.StrankaListNazivFormated>
    <izvorni_sadrzaj>
      <item>SPLIT SHIP MANAGEMENT društvo s ograničenom odgovornošću za pružanje usluga u pomorskom prometu</item>
      <item>KS TORM EASTERN</item>
    </izvorni_sadrzaj>
    <derivirana_varijabla naziv="DomainObject.Predmet.StrankaListNazivFormated_1">
      <item>SPLIT SHIP MANAGEMENT društvo s ograničenom odgovornošću za pružanje usluga u pomorskom prometu</item>
      <item>KS TORM EASTERN</item>
    </derivirana_varijabla>
  </DomainObject.Predmet.StrankaListNazivFormated>
  <DomainObject.Predmet.StrankaListNazivFormatedOIB>
    <izvorni_sadrzaj>
      <item>SPLIT SHIP MANAGEMENT društvo s ograničenom odgovornošću za pružanje usluga u pomorskom prometu, OIB 98656583257</item>
      <item>KS TORM EASTERN</item>
    </izvorni_sadrzaj>
    <derivirana_varijabla naziv="DomainObject.Predmet.StrankaListNazivFormatedOIB_1">
      <item>SPLIT SHIP MANAGEMENT društvo s ograničenom odgovornošću za pružanje usluga u pomorskom prometu, OIB 98656583257</item>
      <item>KS TORM EASTERN</item>
    </derivirana_varijabla>
  </DomainObject.Predmet.StrankaListNazivFormatedOIB>
  <DomainObject.Predmet.ProtuStrankaListFormated>
    <izvorni_sadrzaj>
      <item>CROATIA osiguranje d.d. zastupanog po punomoćniku VUKIĆ, JELUŠIĆ, ŠULINA, STANKOVIĆ, JURCAN &amp; JABUKA odvjetničko društvo s ograničenom odgovornošću; Gordan Stanković</item>
    </izvorni_sadrzaj>
    <derivirana_varijabla naziv="DomainObject.Predmet.ProtuStrankaListFormated_1">
      <item>CROATIA osiguranje d.d. zastupanog po punomoćniku VUKIĆ, JELUŠIĆ, ŠULINA, STANKOVIĆ, JURCAN &amp; JABUKA odvjetničko društvo s ograničenom odgovornošću; Gordan Stanković</item>
    </derivirana_varijabla>
  </DomainObject.Predmet.ProtuStrankaListFormated>
  <DomainObject.Predmet.ProtuStrankaListFormatedOIB>
    <izvorni_sadrzaj>
      <item>CROATIA osiguranje d.d., OIB 26187994862 zastupanog po punomoćniku VUKIĆ, JELUŠIĆ, ŠULINA, STANKOVIĆ, JURCAN &amp; JABUKA odvjetničko društvo s ograničenom odgovornošću; Gordan Stanković</item>
    </izvorni_sadrzaj>
    <derivirana_varijabla naziv="DomainObject.Predmet.ProtuStrankaListFormatedOIB_1">
      <item>CROATIA osiguranje d.d., OIB 26187994862 zastupanog po punomoćniku VUKIĆ, JELUŠIĆ, ŠULINA, STANKOVIĆ, JURCAN &amp; JABUKA odvjetničko društvo s ograničenom odgovornošću; Gordan Stanković</item>
    </derivirana_varijabla>
  </DomainObject.Predmet.ProtuStrankaListFormatedOIB>
  <DomainObject.Predmet.ProtuStrankaListFormatedWithAdress>
    <izvorni_sadrzaj>
      <item>CROATIA osiguranje d.d., Vatroslava Jagića 33, 10000 Zagreb zastupanog po punomoćniku VUKIĆ, JELUŠIĆ, ŠULINA, STANKOVIĆ, JURCAN &amp; JABUKA odvjetničko društvo s ograničenom odgovornošću; Gordan Stanković</item>
    </izvorni_sadrzaj>
    <derivirana_varijabla naziv="DomainObject.Predmet.ProtuStrankaListFormatedWithAdress_1">
      <item>CROATIA osiguranje d.d., Vatroslava Jagića 33, 10000 Zagreb zastupanog po punomoćniku VUKIĆ, JELUŠIĆ, ŠULINA, STANKOVIĆ, JURCAN &amp; JABUKA odvjetničko društvo s ograničenom odgovornošću; Gordan Stanković</item>
    </derivirana_varijabla>
  </DomainObject.Predmet.ProtuStrankaListFormatedWithAdress>
  <DomainObject.Predmet.ProtuStrankaListFormatedWithAdressOIB>
    <izvorni_sadrzaj>
      <item>CROATIA osiguranje d.d., OIB 26187994862, Vatroslava Jagića 33, 10000 Zagreb zastupanog po punomoćniku VUKIĆ, JELUŠIĆ, ŠULINA, STANKOVIĆ, JURCAN &amp; JABUKA odvjetničko društvo s ograničenom odgovornošću; Gordan Stanković</item>
    </izvorni_sadrzaj>
    <derivirana_varijabla naziv="DomainObject.Predmet.ProtuStrankaListFormatedWithAdressOIB_1">
      <item>CROATIA osiguranje d.d., OIB 26187994862, Vatroslava Jagića 33, 10000 Zagreb zastupanog po punomoćniku VUKIĆ, JELUŠIĆ, ŠULINA, STANKOVIĆ, JURCAN &amp; JABUKA odvjetničko društvo s ograničenom odgovornošću; Gordan Stanković</item>
    </derivirana_varijabla>
  </DomainObject.Predmet.ProtuStrankaListFormatedWithAdressOIB>
  <DomainObject.Predmet.ProtuStrankaListNazivFormated>
    <izvorni_sadrzaj>
      <item>CROATIA osiguranje d.d.</item>
    </izvorni_sadrzaj>
    <derivirana_varijabla naziv="DomainObject.Predmet.ProtuStrankaListNazivFormated_1">
      <item>CROATIA osiguranje d.d.</item>
    </derivirana_varijabla>
  </DomainObject.Predmet.ProtuStrankaListNazivFormated>
  <DomainObject.Predmet.ProtuStrankaListNazivFormatedOIB>
    <izvorni_sadrzaj>
      <item>CROATIA osiguranje d.d., OIB 26187994862</item>
    </izvorni_sadrzaj>
    <derivirana_varijabla naziv="DomainObject.Predmet.ProtuStrankaListNazivFormatedOIB_1">
      <item>CROATIA osiguranje d.d., OIB 26187994862</item>
    </derivirana_varijabla>
  </DomainObject.Predmet.ProtuStrankaListNazivFormatedOIB>
  <DomainObject.Predmet.OstaliListFormated>
    <izvorni_sadrzaj>
      <item>Nikica Bojkić punomoćnik sudionika u postupku SPLIT SHIP MANAGEMENT društvo s ograničenom odgovornošću za pružanje usluga u pomorskom prometu</item>
      <item>Zoran Miletić, stečajni upravitelj punomoćnik sudionika u postupku SPLIT SHIP MANAGEMENT društvo s ograničenom odgovornošću za pružanje usluga u pomorskom prometu</item>
      <item>VUKIĆ, JELUŠIĆ, ŠULINA, STANKOVIĆ, JURCAN &amp; JABUKA odvjetničko društvo s ograničenom odgovornošću punomoćnik sudionika u postupku CROATIA osiguranje d.d.</item>
      <item>Gordan Stanković punomoćnik sudionika u postupku CROATIA osiguranje d.d.</item>
      <item>Anita Krizmanić punomoćnik sudionika u postupku KS TORM EASTERN</item>
    </izvorni_sadrzaj>
    <derivirana_varijabla naziv="DomainObject.Predmet.OstaliListFormated_1">
      <item>Nikica Bojkić punomoćnik sudionika u postupku SPLIT SHIP MANAGEMENT društvo s ograničenom odgovornošću za pružanje usluga u pomorskom prometu</item>
      <item>Zoran Miletić, stečajni upravitelj punomoćnik sudionika u postupku SPLIT SHIP MANAGEMENT društvo s ograničenom odgovornošću za pružanje usluga u pomorskom prometu</item>
      <item>VUKIĆ, JELUŠIĆ, ŠULINA, STANKOVIĆ, JURCAN &amp; JABUKA odvjetničko društvo s ograničenom odgovornošću punomoćnik sudionika u postupku CROATIA osiguranje d.d.</item>
      <item>Gordan Stanković punomoćnik sudionika u postupku CROATIA osiguranje d.d.</item>
      <item>Anita Krizmanić punomoćnik sudionika u postupku KS TORM EASTERN</item>
    </derivirana_varijabla>
  </DomainObject.Predmet.OstaliListFormated>
  <DomainObject.Predmet.OstaliListFormatedOIB>
    <izvorni_sadrzaj>
      <item>Nikica Bojkić, OIB 22153989535 punomoćnik sudionika u postupku SPLIT SHIP MANAGEMENT društvo s ograničenom odgovornošću za pružanje usluga u pomorskom prometu</item>
      <item>Zoran Miletić, stečajni upravitelj punomoćnik sudionika u postupku SPLIT SHIP MANAGEMENT društvo s ograničenom odgovornošću za pružanje usluga u pomorskom prometu</item>
      <item>VUKIĆ, JELUŠIĆ, ŠULINA, STANKOVIĆ, JURCAN &amp; JABUKA odvjetničko društvo s ograničenom odgovornošću, OIB 01394705384 punomoćnik sudionika u postupku CROATIA osiguranje d.d.</item>
      <item>Gordan Stanković, OIB 50227599306 punomoćnik sudionika u postupku CROATIA osiguranje d.d.</item>
      <item>Anita Krizmanić, OIB 64723179352 punomoćnik sudionika u postupku KS TORM EASTERN</item>
    </izvorni_sadrzaj>
    <derivirana_varijabla naziv="DomainObject.Predmet.OstaliListFormatedOIB_1">
      <item>Nikica Bojkić, OIB 22153989535 punomoćnik sudionika u postupku SPLIT SHIP MANAGEMENT društvo s ograničenom odgovornošću za pružanje usluga u pomorskom prometu</item>
      <item>Zoran Miletić, stečajni upravitelj punomoćnik sudionika u postupku SPLIT SHIP MANAGEMENT društvo s ograničenom odgovornošću za pružanje usluga u pomorskom prometu</item>
      <item>VUKIĆ, JELUŠIĆ, ŠULINA, STANKOVIĆ, JURCAN &amp; JABUKA odvjetničko društvo s ograničenom odgovornošću, OIB 01394705384 punomoćnik sudionika u postupku CROATIA osiguranje d.d.</item>
      <item>Gordan Stanković, OIB 50227599306 punomoćnik sudionika u postupku CROATIA osiguranje d.d.</item>
      <item>Anita Krizmanić, OIB 64723179352 punomoćnik sudionika u postupku KS TORM EASTERN</item>
    </derivirana_varijabla>
  </DomainObject.Predmet.OstaliListFormatedOIB>
  <DomainObject.Predmet.OstaliListFormatedWithAdress>
    <izvorni_sadrzaj>
      <item>Nikica Bojkić, Ljudevita Posavskog 15, 21000 Split punomoćnik sudionika u postupku SPLIT SHIP MANAGEMENT društvo s ograničenom odgovornošću za pružanje usluga u pomorskom prometu</item>
      <item>Zoran Miletić, stečajni upravitelj, Nazorov prilaz 1A, 21000 Split punomoćnik sudionika u postupku SPLIT SHIP MANAGEMENT društvo s ograničenom odgovornošću za pružanje usluga u pomorskom prometu</item>
      <item>VUKIĆ, JELUŠIĆ, ŠULINA, STANKOVIĆ, JURCAN &amp; JABUKA odvjetničko društvo s ograničenom odgovornošću, Nikole Tesle 9, 51000 Rijeka punomoćnik sudionika u postupku CROATIA osiguranje d.d.</item>
      <item>Gordan Stanković punomoćnik sudionika u postupku CROATIA osiguranje d.d.</item>
      <item>Anita Krizmanić, Pod Kaštelom 4, 51000 Rijeka punomoćnik sudionika u postupku KS TORM EASTERN</item>
    </izvorni_sadrzaj>
    <derivirana_varijabla naziv="DomainObject.Predmet.OstaliListFormatedWithAdress_1">
      <item>Nikica Bojkić, Ljudevita Posavskog 15, 21000 Split punomoćnik sudionika u postupku SPLIT SHIP MANAGEMENT društvo s ograničenom odgovornošću za pružanje usluga u pomorskom prometu</item>
      <item>Zoran Miletić, stečajni upravitelj, Nazorov prilaz 1A, 21000 Split punomoćnik sudionika u postupku SPLIT SHIP MANAGEMENT društvo s ograničenom odgovornošću za pružanje usluga u pomorskom prometu</item>
      <item>VUKIĆ, JELUŠIĆ, ŠULINA, STANKOVIĆ, JURCAN &amp; JABUKA odvjetničko društvo s ograničenom odgovornošću, Nikole Tesle 9, 51000 Rijeka punomoćnik sudionika u postupku CROATIA osiguranje d.d.</item>
      <item>Gordan Stanković punomoćnik sudionika u postupku CROATIA osiguranje d.d.</item>
      <item>Anita Krizmanić, Pod Kaštelom 4, 51000 Rijeka punomoćnik sudionika u postupku KS TORM EASTERN</item>
    </derivirana_varijabla>
  </DomainObject.Predmet.OstaliListFormatedWithAdress>
  <DomainObject.Predmet.OstaliListFormatedWithAdressOIB>
    <izvorni_sadrzaj>
      <item>Nikica Bojkić, OIB 22153989535, Ljudevita Posavskog 15, 21000 Split punomoćnik sudionika u postupku SPLIT SHIP MANAGEMENT društvo s ograničenom odgovornošću za pružanje usluga u pomorskom prometu</item>
      <item>Zoran Miletić, stečajni upravitelj, Nazorov prilaz 1A, 21000 Split punomoćnik sudionika u postupku SPLIT SHIP MANAGEMENT društvo s ograničenom odgovornošću za pružanje usluga u pomorskom prometu</item>
      <item>VUKIĆ, JELUŠIĆ, ŠULINA, STANKOVIĆ, JURCAN &amp; JABUKA odvjetničko društvo s ograničenom odgovornošću, OIB 01394705384, Nikole Tesle 9, 51000 Rijeka punomoćnik sudionika u postupku CROATIA osiguranje d.d.</item>
      <item>Gordan Stanković, OIB 50227599306 punomoćnik sudionika u postupku CROATIA osiguranje d.d.</item>
      <item>Anita Krizmanić, OIB 64723179352, Pod Kaštelom 4, 51000 Rijeka punomoćnik sudionika u postupku KS TORM EASTERN</item>
    </izvorni_sadrzaj>
    <derivirana_varijabla naziv="DomainObject.Predmet.OstaliListFormatedWithAdressOIB_1">
      <item>Nikica Bojkić, OIB 22153989535, Ljudevita Posavskog 15, 21000 Split punomoćnik sudionika u postupku SPLIT SHIP MANAGEMENT društvo s ograničenom odgovornošću za pružanje usluga u pomorskom prometu</item>
      <item>Zoran Miletić, stečajni upravitelj, Nazorov prilaz 1A, 21000 Split punomoćnik sudionika u postupku SPLIT SHIP MANAGEMENT društvo s ograničenom odgovornošću za pružanje usluga u pomorskom prometu</item>
      <item>VUKIĆ, JELUŠIĆ, ŠULINA, STANKOVIĆ, JURCAN &amp; JABUKA odvjetničko društvo s ograničenom odgovornošću, OIB 01394705384, Nikole Tesle 9, 51000 Rijeka punomoćnik sudionika u postupku CROATIA osiguranje d.d.</item>
      <item>Gordan Stanković, OIB 50227599306 punomoćnik sudionika u postupku CROATIA osiguranje d.d.</item>
      <item>Anita Krizmanić, OIB 64723179352, Pod Kaštelom 4, 51000 Rijeka punomoćnik sudionika u postupku KS TORM EASTERN</item>
    </derivirana_varijabla>
  </DomainObject.Predmet.OstaliListFormatedWithAdressOIB>
  <DomainObject.Predmet.OstaliListNazivFormated>
    <izvorni_sadrzaj>
      <item>Nikica Bojkić</item>
      <item>Zoran Miletić, stečajni upravitelj</item>
      <item>VUKIĆ, JELUŠIĆ, ŠULINA, STANKOVIĆ, JURCAN &amp; JABUKA odvjetničko društvo s ograničenom odgovornošću</item>
      <item>Gordan Stanković</item>
      <item>Anita Krizmanić</item>
    </izvorni_sadrzaj>
    <derivirana_varijabla naziv="DomainObject.Predmet.OstaliListNazivFormated_1">
      <item>Nikica Bojkić</item>
      <item>Zoran Miletić, stečajni upravitelj</item>
      <item>VUKIĆ, JELUŠIĆ, ŠULINA, STANKOVIĆ, JURCAN &amp; JABUKA odvjetničko društvo s ograničenom odgovornošću</item>
      <item>Gordan Stanković</item>
      <item>Anita Krizmanić</item>
    </derivirana_varijabla>
  </DomainObject.Predmet.OstaliListNazivFormated>
  <DomainObject.Predmet.OstaliListNazivFormatedOIB>
    <izvorni_sadrzaj>
      <item>Nikica Bojkić, OIB 22153989535</item>
      <item>Zoran Miletić, stečajni upravitelj</item>
      <item>VUKIĆ, JELUŠIĆ, ŠULINA, STANKOVIĆ, JURCAN &amp; JABUKA odvjetničko društvo s ograničenom odgovornošću, OIB 01394705384</item>
      <item>Gordan Stanković, OIB 50227599306</item>
      <item>Anita Krizmanić, OIB 64723179352</item>
    </izvorni_sadrzaj>
    <derivirana_varijabla naziv="DomainObject.Predmet.OstaliListNazivFormatedOIB_1">
      <item>Nikica Bojkić, OIB 22153989535</item>
      <item>Zoran Miletić, stečajni upravitelj</item>
      <item>VUKIĆ, JELUŠIĆ, ŠULINA, STANKOVIĆ, JURCAN &amp; JABUKA odvjetničko društvo s ograničenom odgovornošću, OIB 01394705384</item>
      <item>Gordan Stanković, OIB 50227599306</item>
      <item>Anita Krizmanić, OIB 64723179352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1. prosinca 2021.</izvorni_sadrzaj>
    <derivirana_varijabla naziv="DomainObject.Datum_1">1. prosinca 2021.</derivirana_varijabla>
  </DomainObject.Datum>
  <DomainObject.PoslovniBrojDokumenta>
    <izvorni_sadrzaj>P-597/2020-20</izvorni_sadrzaj>
    <derivirana_varijabla naziv="DomainObject.PoslovniBrojDokumenta_1">P-597/2020-20</derivirana_varijabla>
  </DomainObject.PoslovniBrojDokumenta>
  <DomainObject.Predmet.StrankaIDrugi>
    <izvorni_sadrzaj>SPLIT SHIP MANAGEMENT društvo s ograničenom odgovornošću za pružanje usluga u pomorskom prometu i dr.</izvorni_sadrzaj>
    <derivirana_varijabla naziv="DomainObject.Predmet.StrankaIDrugi_1">SPLIT SHIP MANAGEMENT društvo s ograničenom odgovornošću za pružanje usluga u pomorskom prometu i dr.</derivirana_varijabla>
  </DomainObject.Predmet.StrankaIDrugi>
  <DomainObject.Predmet.ProtustrankaIDrugi>
    <izvorni_sadrzaj>CROATIA osiguranje d.d.</izvorni_sadrzaj>
    <derivirana_varijabla naziv="DomainObject.Predmet.ProtustrankaIDrugi_1">CROATIA osiguranje d.d.</derivirana_varijabla>
  </DomainObject.Predmet.ProtustrankaIDrugi>
  <DomainObject.Predmet.StrankaIDrugiAdressOIB>
    <izvorni_sadrzaj>SPLIT SHIP MANAGEMENT društvo s ograničenom odgovornošću za pružanje usluga u pomorskom prometu, OIB 98656583257, 114. brigade 12, 21000 Split i dr.</izvorni_sadrzaj>
    <derivirana_varijabla naziv="DomainObject.Predmet.StrankaIDrugiAdressOIB_1">SPLIT SHIP MANAGEMENT društvo s ograničenom odgovornošću za pružanje usluga u pomorskom prometu, OIB 98656583257, 114. brigade 12, 21000 Split i dr.</derivirana_varijabla>
  </DomainObject.Predmet.StrankaIDrugiAdressOIB>
  <DomainObject.Predmet.ProtustrankaIDrugiAdressOIB>
    <izvorni_sadrzaj>CROATIA osiguranje d.d., OIB 26187994862, Vatroslava Jagića 33, 10000 Zagreb</izvorni_sadrzaj>
    <derivirana_varijabla naziv="DomainObject.Predmet.ProtustrankaIDrugiAdressOIB_1">CROATIA osiguranje d.d., OIB 26187994862, Vatroslava Jagića 33,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Nikica Bojkić</item>
      <item>CROATIA osiguranje d.d.</item>
      <item>SPLIT SHIP MANAGEMENT društvo s ograničenom odgovornošću za pružanje usluga u pomorskom prometu</item>
      <item>KS TORM EASTERN</item>
      <item>Zoran Miletić, stečajni upravitelj</item>
      <item>VUKIĆ, JELUŠIĆ, ŠULINA, STANKOVIĆ, JURCAN &amp; JABUKA odvjetničko društvo s ograničenom odgovornošću</item>
      <item>Gordan Stanković</item>
      <item>Anita Krizmanić</item>
    </izvorni_sadrzaj>
    <derivirana_varijabla naziv="DomainObject.Predmet.SudioniciListNaziv_1">
      <item>Nikica Bojkić</item>
      <item>CROATIA osiguranje d.d.</item>
      <item>SPLIT SHIP MANAGEMENT društvo s ograničenom odgovornošću za pružanje usluga u pomorskom prometu</item>
      <item>KS TORM EASTERN</item>
      <item>Zoran Miletić, stečajni upravitelj</item>
      <item>VUKIĆ, JELUŠIĆ, ŠULINA, STANKOVIĆ, JURCAN &amp; JABUKA odvjetničko društvo s ograničenom odgovornošću</item>
      <item>Gordan Stanković</item>
      <item>Anita Krizmanić</item>
    </derivirana_varijabla>
  </DomainObject.Predmet.SudioniciListNaziv>
  <DomainObject.Predmet.SudioniciListAdressOIB>
    <izvorni_sadrzaj>
      <item>Nikica Bojkić, OIB 22153989535, Ljudevita Posavskog 15,21000 Split</item>
      <item>CROATIA osiguranje d.d., OIB 26187994862, Vatroslava Jagića 33,10000 Zagreb</item>
      <item>SPLIT SHIP MANAGEMENT društvo s ograničenom odgovornošću za pružanje usluga u pomorskom prometu, OIB 98656583257, 114. brigade 12,21000 Split</item>
      <item>KS TORM EASTERN, Strandvejen 102,E2900 Strandvejen 102</item>
      <item>Zoran Miletić, stečajni upravitelj, Nazorov prilaz 1A,21000 Split</item>
      <item>VUKIĆ, JELUŠIĆ, ŠULINA, STANKOVIĆ, JURCAN &amp; JABUKA odvjetničko društvo s ograničenom odgovornošću, OIB 01394705384, Nikole Tesle 9,51000 Rijeka</item>
      <item>Gordan Stanković, OIB 50227599306</item>
      <item>Anita Krizmanić, OIB 64723179352, Pod Kaštelom 4,51000 Rijeka</item>
    </izvorni_sadrzaj>
    <derivirana_varijabla naziv="DomainObject.Predmet.SudioniciListAdressOIB_1">
      <item>Nikica Bojkić, OIB 22153989535, Ljudevita Posavskog 15,21000 Split</item>
      <item>CROATIA osiguranje d.d., OIB 26187994862, Vatroslava Jagića 33,10000 Zagreb</item>
      <item>SPLIT SHIP MANAGEMENT društvo s ograničenom odgovornošću za pružanje usluga u pomorskom prometu, OIB 98656583257, 114. brigade 12,21000 Split</item>
      <item>KS TORM EASTERN, Strandvejen 102,E2900 Strandvejen 102</item>
      <item>Zoran Miletić, stečajni upravitelj, Nazorov prilaz 1A,21000 Split</item>
      <item>VUKIĆ, JELUŠIĆ, ŠULINA, STANKOVIĆ, JURCAN &amp; JABUKA odvjetničko društvo s ograničenom odgovornošću, OIB 01394705384, Nikole Tesle 9,51000 Rijeka</item>
      <item>Gordan Stanković, OIB 50227599306</item>
      <item>Anita Krizmanić, OIB 64723179352, Pod Kaštelom 4,51000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22153989535</item>
      <item>, OIB 26187994862</item>
      <item>, OIB 98656583257</item>
      <item>, OIB null</item>
      <item>, OIB null</item>
      <item>, OIB 01394705384</item>
      <item>, OIB 50227599306</item>
      <item>, OIB 64723179352</item>
    </izvorni_sadrzaj>
    <derivirana_varijabla naziv="DomainObject.Predmet.SudioniciListNazivOIB_1">
      <item>, OIB 22153989535</item>
      <item>, OIB 26187994862</item>
      <item>, OIB 98656583257</item>
      <item>, OIB null</item>
      <item>, OIB null</item>
      <item>, OIB 01394705384</item>
      <item>, OIB 50227599306</item>
      <item>, OIB 64723179352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ožujka 2013.</izvorni_sadrzaj>
    <derivirana_varijabla naziv="DomainObject.Predmet.DatumPocetkaProcesa_1">29. ožujka 2013.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107/07, 39/13, 157/13, 110/15, 70/17 i 118/18</item>
    </izvorni_sadrzaj>
    <derivirana_varijabla naziv="DomainObject.NarodneNovineList_1">
      <item>107/07</item>
      <item>39/13</item>
      <item>157/13</item>
      <item>110/15</item>
      <item>70/17</item>
      <item>118/18</item>
      <item>107/07, 39/13, 157/13, 110/15, 70/17 i 118/18</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zaštite od požara,vatrogastva i Civilne zaštite</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zaštite od požara,vatrogastva i Civilne zaštite</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Centar</item>
      <item>I. Policijska postaja Osijek</item>
      <item>I. Policijska postaja Rijeka</item>
      <item>I. Policijska postaja Split</item>
      <item>I. Policijska postaja Zadar</item>
      <item>I. postaja prometne policije Zagreb</item>
      <item>II. policijska postaja Črnomerec-Susedgrad</item>
      <item>II. Policijska postaja Osijek</item>
      <item>II. Policijska postaja Rijeka</item>
      <item>II. Policijska postaja Split</item>
      <item>II. Policijska postaja Zadar</item>
      <item>II. postaja prometne policije Zagreb</item>
      <item>III. policijska postaja Cavtat</item>
      <item>III. policijska postaja Dubrava</item>
      <item>III. Policijska postaja Rijeka</item>
      <item>III. policijska postaja Split</item>
      <item>Ispostava granične policije Slavonski Šamac</item>
      <item>Ispostava prometne policije Opuzen</item>
      <item>Ispostava prometne policije Severin na Kupi</item>
      <item>Ispostava prometne policije Vukovar</item>
      <item>IV. policijska postaja Maksimir-Peščenica</item>
      <item>IV. policijska postaja Rijeka</item>
      <item>IV. policijska postaja Voćin</item>
      <item>Mobilna jedinica prometne policije</item>
      <item>Policijska ispostava Krapinske toplice</item>
      <item>Policijska ispostava Marija Bistrica</item>
      <item>Policijska postaja Beli Manastir</item>
      <item>Policijska postaja Belišće</item>
      <item>Policijska postaja Benkovac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Donja Stubica</item>
      <item>Policijska postaja Donji Miholjac</item>
      <item>Policijska postaja Drniš</item>
      <item>Policijska postaja Dubrovnik</item>
      <item>Policijska postaja Duga Resa</item>
      <item>Policijska postaja Dugo Selo</item>
      <item>Policijska postaja Dvor</item>
      <item>Policijska postaja Đakovo</item>
      <item>Policijska postaja Đurđevac</item>
      <item>Policijska postaja Garešnica</item>
      <item>Policijska postaja Glina</item>
      <item>Policijska postaja Gospić</item>
      <item>Policijska postaja Grubišno Polje</item>
      <item>Policijska postaja Gvozd</item>
      <item>Policijska postaja Hvar</item>
      <item>Policijska postaja Ivanec</item>
      <item>Policijska postaja Ivanić-Grad</item>
      <item>Policijska postaja Jastrebarsko</item>
      <item>Policijska postaja Karlobag</item>
      <item>Policijska postaja Karlovac</item>
      <item>Policijska postaja Kaštela</item>
      <item>Policijska postaja Klanjec</item>
      <item>Policijska postaja Knin</item>
      <item>Policijska postaja Koprivnica</item>
      <item>Policijska postaja Korčula</item>
      <item>Policijska postaja Krapina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Novska</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Varaždin</item>
      <item>Policijska postaja Velika Gorica</item>
      <item>Policijska postaja Vinkovci s ispostavom Markušica</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Erdut</item>
      <item>Postaja granične policije Goričan</item>
      <item>Postaja granične policije Gračac</item>
      <item>Postaja granične policije Gruda</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Rupa</item>
      <item>Postaja granične policije Slano</item>
      <item>Postaja granične policije Slavonski Brod</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Medveščak</item>
      <item>VI. policijska postaja Novi Zagreb</item>
      <item>VII. policijska postaja Stankovci</item>
      <item>VII. policijska postaja Trešnjevka</item>
      <item>VIII. policijska postaja Trnje</item>
    </izvorni_sadrzaj>
    <derivirana_varijabla naziv="DomainObject.PolicijskePostajeList_1">
      <item>I. policijska postaja Centar</item>
      <item>I. Policijska postaja Osijek</item>
      <item>I. Policijska postaja Rijeka</item>
      <item>I. Policijska postaja Split</item>
      <item>I. Policijska postaja Zadar</item>
      <item>I. postaja prometne policije Zagreb</item>
      <item>II. policijska postaja Črnomerec-Susedgrad</item>
      <item>II. Policijska postaja Osijek</item>
      <item>II. Policijska postaja Rijeka</item>
      <item>II. Policijska postaja Split</item>
      <item>II. Policijska postaja Zadar</item>
      <item>II. postaja prometne policije Zagreb</item>
      <item>III. policijska postaja Cavtat</item>
      <item>III. policijska postaja Dubrava</item>
      <item>III. Policijska postaja Rijeka</item>
      <item>III. policijska postaja Split</item>
      <item>Ispostava granične policije Slavonski Šamac</item>
      <item>Ispostava prometne policije Opuzen</item>
      <item>Ispostava prometne policije Severin na Kupi</item>
      <item>Ispostava prometne policije Vukovar</item>
      <item>IV. policijska postaja Maksimir-Peščenica</item>
      <item>IV. policijska postaja Rijeka</item>
      <item>IV. policijska postaja Voćin</item>
      <item>Mobilna jedinica prometne policije</item>
      <item>Policijska ispostava Krapinske toplice</item>
      <item>Policijska ispostava Marija Bistrica</item>
      <item>Policijska postaja Beli Manastir</item>
      <item>Policijska postaja Belišće</item>
      <item>Policijska postaja Benkovac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Donja Stubica</item>
      <item>Policijska postaja Donji Miholjac</item>
      <item>Policijska postaja Drniš</item>
      <item>Policijska postaja Dubrovnik</item>
      <item>Policijska postaja Duga Resa</item>
      <item>Policijska postaja Dugo Selo</item>
      <item>Policijska postaja Dvor</item>
      <item>Policijska postaja Đakovo</item>
      <item>Policijska postaja Đurđevac</item>
      <item>Policijska postaja Garešnica</item>
      <item>Policijska postaja Glina</item>
      <item>Policijska postaja Gospić</item>
      <item>Policijska postaja Grubišno Polje</item>
      <item>Policijska postaja Gvozd</item>
      <item>Policijska postaja Hvar</item>
      <item>Policijska postaja Ivanec</item>
      <item>Policijska postaja Ivanić-Grad</item>
      <item>Policijska postaja Jastrebarsko</item>
      <item>Policijska postaja Karlobag</item>
      <item>Policijska postaja Karlovac</item>
      <item>Policijska postaja Kaštela</item>
      <item>Policijska postaja Klanjec</item>
      <item>Policijska postaja Knin</item>
      <item>Policijska postaja Koprivnica</item>
      <item>Policijska postaja Korčula</item>
      <item>Policijska postaja Krapina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Novska</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Varaždin</item>
      <item>Policijska postaja Velika Gorica</item>
      <item>Policijska postaja Vinkovci s ispostavom Markušica</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Erdut</item>
      <item>Postaja granične policije Goričan</item>
      <item>Postaja granične policije Gračac</item>
      <item>Postaja granične policije Gruda</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Rupa</item>
      <item>Postaja granične policije Slano</item>
      <item>Postaja granične policije Slavonski Brod</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Medveščak</item>
      <item>VI. policijska postaja Novi Zagreb</item>
      <item>VII. policijska postaja Stankovci</item>
      <item>VII. policijska postaja Trešnjevka</item>
      <item>VIII. policijska postaja Trnje</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Props1.xml><?xml version="1.0" encoding="utf-8"?>
<ds:datastoreItem xmlns:ds="http://schemas.openxmlformats.org/officeDocument/2006/customXml" ds:itemID="{2A0E1AF0-28AA-482D-9BB5-BF81D5C2DAD3}">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MasterTemplate</Template>
  <TotalTime>2</TotalTime>
  <Pages>2</Pages>
  <Words>664</Words>
  <Characters>3839</Characters>
  <Application>Microsoft Office Word</Application>
  <DocSecurity>0</DocSecurity>
  <Lines>31</Lines>
  <Paragraphs>8</Paragraphs>
  <ScaleCrop>false</ScaleCrop>
  <HeadingPairs>
    <vt:vector size="2" baseType="variant">
      <vt:variant>
        <vt:lpstr>Naslov</vt:lpstr>
      </vt:variant>
      <vt:variant>
        <vt:i4>1</vt:i4>
      </vt:variant>
    </vt:vector>
  </HeadingPairs>
  <TitlesOfParts>
    <vt:vector size="1" baseType="lpstr">
      <vt:lpstr/>
    </vt:vector>
  </TitlesOfParts>
  <Company>Grizli777</Company>
  <LinksUpToDate>false</LinksUpToDate>
  <CharactersWithSpaces>4495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Nevenka Marunica</dc:creator>
  <cp:lastModifiedBy>user</cp:lastModifiedBy>
  <cp:revision>2</cp:revision>
  <cp:lastPrinted>2021-12-01T12:33:00Z</cp:lastPrinted>
  <dcterms:created xsi:type="dcterms:W3CDTF">2023-06-20T18:41:00Z</dcterms:created>
  <dcterms:modified xsi:type="dcterms:W3CDTF">2023-06-20T18:41:00Z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d">
    <vt:bool>true</vt:bool>
  </property>
  <property fmtid="{D5CDD505-2E9C-101B-9397-08002B2CF9AE}" pid="3" name="Naslov">
    <vt:lpwstr>P-597/2020-20 / Zapisnik - Ročište za glavnu raspravu (P-597-2020 gl r  1-12-2021.docx)</vt:lpwstr>
  </property>
  <property fmtid="{D5CDD505-2E9C-101B-9397-08002B2CF9AE}" pid="4" name="CC_coloring">
    <vt:bool>false</vt:bool>
  </property>
  <property fmtid="{D5CDD505-2E9C-101B-9397-08002B2CF9AE}" pid="5" name="BrojStranica">
    <vt:i4>2</vt:i4>
  </property>
</Properties>
</file>