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e2854f" w14:paraId="1e2854f" w:rsidRDefault="009756E4" w:rsidP="0077445F" w:rsidR="009756E4" w:rsidRPr="00587951">
      <w:pPr>
        <w15:collapsed w:val="false"/>
        <w:rPr>
          <w:rFonts w:hAnsi="Times New Roman" w:ascii="Times New Roman"/>
          <w:noProof/>
          <w:sz w:val="24"/>
        </w:rPr>
      </w:pPr>
      <w:bookmarkStart w:name="_GoBack" w:id="0"/>
      <w:bookmarkEnd w:id="0"/>
      <w:r w:rsidRPr="00587951">
        <w:rPr>
          <w:rFonts w:hAnsi="Times New Roman" w:ascii="Times New Roman"/>
          <w:noProof/>
          <w:sz w:val="24"/>
        </w:rPr>
        <w:drawing>
          <wp:inline distR="0" distL="0" distB="0" distT="0">
            <wp:extent cy="709295" cx="53403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9295" cx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REPUBLIKA HRVATSKA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TRGOVAČKI SUD U ZAGREBU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Zagreb, Amruševa 2/II</w:t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  <w:t>7 St-</w:t>
      </w:r>
      <w:r w:rsidR="004F7BCB">
        <w:rPr>
          <w:rFonts w:hAnsi="Times New Roman" w:ascii="Times New Roman"/>
          <w:sz w:val="24"/>
        </w:rPr>
        <w:t>3019</w:t>
      </w:r>
      <w:r w:rsidR="00357156">
        <w:rPr>
          <w:rFonts w:hAnsi="Times New Roman" w:ascii="Times New Roman"/>
          <w:sz w:val="24"/>
        </w:rPr>
        <w:t>/15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</w:p>
    <w:p w:rsidRDefault="009756E4" w:rsidP="0077445F" w:rsidR="009756E4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U  I M E  R E P U B L I K E  H R V A T S K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 J E Š E N J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9756E4" w:rsidR="009756E4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9756E4" w:rsidRPr="00587951">
        <w:rPr>
          <w:rFonts w:hAnsi="Times New Roman" w:ascii="Times New Roman"/>
          <w:sz w:val="24"/>
        </w:rPr>
        <w:t xml:space="preserve">Trgovački sud u Zagrebu po sucu pojedincu Vesni Malenica kao stečajnom sucu po </w:t>
      </w:r>
      <w:r w:rsidR="00357156">
        <w:rPr>
          <w:rFonts w:hAnsi="Times New Roman" w:ascii="Times New Roman"/>
          <w:sz w:val="24"/>
        </w:rPr>
        <w:t>prijedlogu</w:t>
      </w:r>
      <w:r w:rsidR="009756E4" w:rsidRPr="00587951">
        <w:rPr>
          <w:rFonts w:hAnsi="Times New Roman" w:ascii="Times New Roman"/>
          <w:sz w:val="24"/>
        </w:rPr>
        <w:t xml:space="preserve"> predlagatelja Financijska agencija, RC Zagreb, </w:t>
      </w:r>
      <w:r w:rsidR="004F7BCB">
        <w:rPr>
          <w:rFonts w:hAnsi="Times New Roman" w:ascii="Times New Roman"/>
          <w:sz w:val="24"/>
        </w:rPr>
        <w:t>Nagodbeno vijeće ZG07</w:t>
      </w:r>
      <w:r w:rsidR="00357156">
        <w:rPr>
          <w:rFonts w:hAnsi="Times New Roman" w:ascii="Times New Roman"/>
          <w:sz w:val="24"/>
        </w:rPr>
        <w:t xml:space="preserve">, Zagreb, </w:t>
      </w:r>
      <w:r w:rsidR="004F7BCB">
        <w:rPr>
          <w:rFonts w:hAnsi="Times New Roman" w:ascii="Times New Roman"/>
          <w:sz w:val="24"/>
        </w:rPr>
        <w:t>Ulica grada Vukovara 70</w:t>
      </w:r>
      <w:r w:rsidR="009756E4" w:rsidRPr="00587951">
        <w:rPr>
          <w:rFonts w:hAnsi="Times New Roman" w:ascii="Times New Roman"/>
          <w:sz w:val="24"/>
        </w:rPr>
        <w:t xml:space="preserve">, radi </w:t>
      </w:r>
      <w:r w:rsidR="00543ED3">
        <w:rPr>
          <w:rFonts w:hAnsi="Times New Roman" w:ascii="Times New Roman"/>
          <w:sz w:val="24"/>
        </w:rPr>
        <w:t>prijedloga za pokretanje</w:t>
      </w:r>
      <w:r w:rsidR="009756E4" w:rsidRPr="00587951">
        <w:rPr>
          <w:rFonts w:hAnsi="Times New Roman" w:ascii="Times New Roman"/>
          <w:sz w:val="24"/>
        </w:rPr>
        <w:t xml:space="preserve"> stečajnog postupka nad dužnikom </w:t>
      </w:r>
      <w:r w:rsidR="004F7BCB">
        <w:rPr>
          <w:rFonts w:hAnsi="Times New Roman" w:ascii="Times New Roman"/>
          <w:sz w:val="24"/>
        </w:rPr>
        <w:t>JADRAN NAMJEŠTAJ d. o. o., Svibanjska 11, Duga Resa, OIB 56949308755</w:t>
      </w:r>
      <w:r w:rsidR="00357156">
        <w:rPr>
          <w:rFonts w:hAnsi="Times New Roman" w:ascii="Times New Roman"/>
          <w:sz w:val="24"/>
        </w:rPr>
        <w:t>, 7.</w:t>
      </w:r>
      <w:r w:rsidR="00543ED3">
        <w:rPr>
          <w:rFonts w:hAnsi="Times New Roman" w:ascii="Times New Roman"/>
          <w:sz w:val="24"/>
        </w:rPr>
        <w:t xml:space="preserve"> prosinca 2015.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 i j e š i o  j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9756E4" w:rsidR="0077445F" w:rsidRPr="00587951">
      <w:pPr>
        <w:ind w:right="-2"/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  <w:t xml:space="preserve">Odbacuje se </w:t>
      </w:r>
      <w:r w:rsidR="00AE6C23">
        <w:rPr>
          <w:rFonts w:hAnsi="Times New Roman" w:ascii="Times New Roman"/>
          <w:sz w:val="24"/>
        </w:rPr>
        <w:t xml:space="preserve">prijedlog za pokretanje stečajnog </w:t>
      </w:r>
      <w:r w:rsidR="009756E4" w:rsidRPr="00587951">
        <w:rPr>
          <w:rFonts w:hAnsi="Times New Roman" w:ascii="Times New Roman"/>
          <w:sz w:val="24"/>
        </w:rPr>
        <w:t>postupka</w:t>
      </w:r>
      <w:r w:rsidRPr="00587951">
        <w:rPr>
          <w:rFonts w:hAnsi="Times New Roman" w:ascii="Times New Roman"/>
          <w:sz w:val="24"/>
        </w:rPr>
        <w:t xml:space="preserve"> nad dužnikom </w:t>
      </w:r>
      <w:r w:rsidR="004F7BCB">
        <w:rPr>
          <w:rFonts w:hAnsi="Times New Roman" w:ascii="Times New Roman"/>
          <w:sz w:val="24"/>
        </w:rPr>
        <w:t>JADRAN NAMJEŠTAJ d. o. o., Svibanjska 11, Duga Resa, OIB 56949308755</w:t>
      </w:r>
      <w:r w:rsidR="009756E4" w:rsidRPr="00587951">
        <w:rPr>
          <w:rFonts w:hAnsi="Times New Roman" w:ascii="Times New Roman"/>
          <w:sz w:val="24"/>
        </w:rPr>
        <w:t xml:space="preserve">, od </w:t>
      </w:r>
      <w:r w:rsidR="004F7BCB">
        <w:rPr>
          <w:rFonts w:hAnsi="Times New Roman" w:ascii="Times New Roman"/>
          <w:sz w:val="24"/>
        </w:rPr>
        <w:t>6</w:t>
      </w:r>
      <w:r w:rsidR="00AE6C23">
        <w:rPr>
          <w:rFonts w:hAnsi="Times New Roman" w:ascii="Times New Roman"/>
          <w:sz w:val="24"/>
        </w:rPr>
        <w:t>. studenog 2015.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Obrazloženje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587951" w:rsidR="00D037C6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587951" w:rsidRPr="00587951">
        <w:rPr>
          <w:rFonts w:hAnsi="Times New Roman" w:ascii="Times New Roman"/>
          <w:sz w:val="24"/>
        </w:rPr>
        <w:t xml:space="preserve">Dana </w:t>
      </w:r>
      <w:r w:rsidR="004F7BCB">
        <w:rPr>
          <w:rFonts w:hAnsi="Times New Roman" w:ascii="Times New Roman"/>
          <w:sz w:val="24"/>
        </w:rPr>
        <w:t>6</w:t>
      </w:r>
      <w:r w:rsidR="00AE6C23">
        <w:rPr>
          <w:rFonts w:hAnsi="Times New Roman" w:ascii="Times New Roman"/>
          <w:sz w:val="24"/>
        </w:rPr>
        <w:t>. studenog</w:t>
      </w:r>
      <w:r w:rsidR="00587951" w:rsidRPr="00587951">
        <w:rPr>
          <w:rFonts w:hAnsi="Times New Roman" w:ascii="Times New Roman"/>
          <w:sz w:val="24"/>
        </w:rPr>
        <w:t xml:space="preserve"> 2015. godine Financijska agencija (dalje: FINA) podnijela  je </w:t>
      </w:r>
      <w:r w:rsidR="00AE6C23">
        <w:rPr>
          <w:rFonts w:hAnsi="Times New Roman" w:ascii="Times New Roman"/>
          <w:sz w:val="24"/>
        </w:rPr>
        <w:t>prijedlog za pokretanje</w:t>
      </w:r>
      <w:r w:rsidR="00587951" w:rsidRPr="00587951">
        <w:rPr>
          <w:rFonts w:hAnsi="Times New Roman" w:ascii="Times New Roman"/>
          <w:sz w:val="24"/>
        </w:rPr>
        <w:t xml:space="preserve"> stečajnog postupka nad gore navedenom pravnom osobom, navodeći da </w:t>
      </w:r>
      <w:r w:rsidR="00AE6C23">
        <w:rPr>
          <w:rFonts w:hAnsi="Times New Roman" w:ascii="Times New Roman"/>
          <w:sz w:val="24"/>
        </w:rPr>
        <w:t>je obustavljen postupak predstečajne nagodbe i pravomoćno odbačen prijedlog za sklapanje predstečajne nagodbe.</w:t>
      </w:r>
    </w:p>
    <w:p w:rsidRDefault="0077445F" w:rsidP="00AE6C23" w:rsidR="00AE6C23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AE6C23">
        <w:rPr>
          <w:rFonts w:hAnsi="Times New Roman" w:ascii="Times New Roman"/>
          <w:sz w:val="24"/>
        </w:rPr>
        <w:t>Nadalje, navodi da postoje razlozi za otvaranje stečajnog postupka, obzirom da dužnik u razdoblju dužem od 60 dana ima evidentirane neizvršene osnove za plaćanje, a što sve p</w:t>
      </w:r>
      <w:r w:rsidR="00997B3C">
        <w:rPr>
          <w:rFonts w:hAnsi="Times New Roman" w:ascii="Times New Roman"/>
          <w:sz w:val="24"/>
        </w:rPr>
        <w:t>roizlazi iz Potvrde FINA-e od 4</w:t>
      </w:r>
      <w:r w:rsidR="00AE6C23">
        <w:rPr>
          <w:rFonts w:hAnsi="Times New Roman" w:ascii="Times New Roman"/>
          <w:sz w:val="24"/>
        </w:rPr>
        <w:t>. studenog 2015.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Odredbom čl. 13 Stečajnog zakona (NN 71/15) propisana je obveza podnošenja podnesaka na propisanim obrascima. 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Sadržaj i oblik obrazaca propisati će Pravilnikom ministar nadležan za poslove pravosuđa.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Ukoliko podnesak nije podnesen na propisanom obrascu, sud će ga odbaciti kao nedopušten.</w:t>
      </w:r>
    </w:p>
    <w:p w:rsidRDefault="0010590D" w:rsidP="00AE6C23" w:rsidR="0010590D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Stupanjem na snagu  Stečajnog zakona (NN 71/15), ministar nadležan za poslove pravosuđa donio je Pravilnik o sadržaju i obliku obrazaca na kojima se podnose podnesci u predstečajnom i stečajnom postupku. </w:t>
      </w:r>
    </w:p>
    <w:p w:rsidRDefault="0010590D" w:rsidP="0010590D" w:rsidR="0010590D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Pravilnik je objavljen u NN 107/15 od 7. listopada 2015. i istog dana stupio je na snagu.</w:t>
      </w:r>
    </w:p>
    <w:p w:rsidRDefault="0010590D" w:rsidP="0010590D" w:rsidR="0010590D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Ministarstvo pravosuđa osiguralo je dostupnost obrazaca na mrežnoj stranici e-oglasne ploče sudova, a kako je to propisano stavkom 3. čl. 13 Stečajnog zakona.</w:t>
      </w:r>
    </w:p>
    <w:p w:rsidRDefault="0016426C" w:rsidP="0010590D" w:rsidR="0016426C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Kako predlagatelj nije podnio podnesak na propisanom obrascu, iako su prethodno ispunjene sve zakonske pretpostavke za to, valjalo je prijedlog odbaciti  i riješiti kao u izreci.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 xml:space="preserve">Zagreb, </w:t>
      </w:r>
      <w:r w:rsidR="00357156">
        <w:rPr>
          <w:rFonts w:hAnsi="Times New Roman" w:ascii="Times New Roman"/>
          <w:sz w:val="24"/>
        </w:rPr>
        <w:t>7</w:t>
      </w:r>
      <w:r w:rsidR="0016426C">
        <w:rPr>
          <w:rFonts w:hAnsi="Times New Roman" w:ascii="Times New Roman"/>
          <w:sz w:val="24"/>
        </w:rPr>
        <w:t>. prosinca</w:t>
      </w:r>
      <w:r w:rsidR="005D04AC">
        <w:rPr>
          <w:rFonts w:hAnsi="Times New Roman" w:ascii="Times New Roman"/>
          <w:sz w:val="24"/>
        </w:rPr>
        <w:t xml:space="preserve"> 2015.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  <w:lang w:val="pl-PL"/>
        </w:rPr>
        <w:t>SUDAC: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  <w:t xml:space="preserve">Vesna Malenica </w:t>
      </w:r>
      <w:r w:rsidR="009E632E">
        <w:rPr>
          <w:rFonts w:hAnsi="Times New Roman" w:ascii="Times New Roman"/>
          <w:sz w:val="24"/>
          <w:lang w:val="pl-PL"/>
        </w:rPr>
        <w:t xml:space="preserve">v. r.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</w:p>
    <w:p w:rsidRDefault="0077445F" w:rsidP="0077445F" w:rsidR="0077445F" w:rsidRPr="00357156">
      <w:pPr>
        <w:rPr>
          <w:rFonts w:hAnsi="Times New Roman" w:ascii="Times New Roman"/>
          <w:sz w:val="24"/>
        </w:rPr>
      </w:pPr>
      <w:r w:rsidRPr="00357156">
        <w:rPr>
          <w:rFonts w:hAnsi="Times New Roman" w:ascii="Times New Roman"/>
          <w:sz w:val="24"/>
        </w:rPr>
        <w:t xml:space="preserve">POUKA O PRAVNOM LIJEKU: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9E632E" w:rsidP="00AB7A2F" w:rsidR="009E632E">
      <w:pPr>
        <w:ind w:firstLine="708" w:left="4248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ovl. službenik</w:t>
      </w:r>
    </w:p>
    <w:p w:rsidRDefault="009E632E" w:rsidP="00995CE9" w:rsidR="009E632E" w:rsidRPr="003F4699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  <w:t>Kristina Švajger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</w:p>
    <w:p w:rsidRDefault="00BC5661" w:rsidR="00BC5661" w:rsidRPr="00587951">
      <w:pPr>
        <w:rPr>
          <w:rFonts w:hAnsi="Times New Roman" w:ascii="Times New Roman"/>
          <w:sz w:val="24"/>
        </w:rPr>
      </w:pPr>
    </w:p>
    <w:sectPr w:rsidSect="009756E4" w:rsidR="00BC5661" w:rsidRPr="00587951">
      <w:headerReference w:type="even" r:id="rId10"/>
      <w:headerReference w:type="default" r:id="rId11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1F9F" w:rsidR="00F01F9F">
      <w:r>
        <w:separator/>
      </w:r>
    </w:p>
  </w:endnote>
  <w:endnote w:id="0" w:type="continuationSeparator">
    <w:p w:rsidRDefault="00F01F9F" w:rsidR="00F01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1F9F" w:rsidR="00F01F9F">
      <w:r>
        <w:separator/>
      </w:r>
    </w:p>
  </w:footnote>
  <w:footnote w:id="0" w:type="continuationSeparator">
    <w:p w:rsidRDefault="00F01F9F" w:rsidR="00F01F9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E632E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tabs>
        <w:tab w:pos="4536" w:val="clear"/>
        <w:tab w:pos="9072" w:val="clear"/>
        <w:tab w:pos="0" w:val="center"/>
        <w:tab w:pos="4510" w:val="right"/>
      </w:tabs>
      <w:ind w:right="360"/>
      <w:jc w:val="both"/>
    </w:pPr>
    <w:r>
      <w:tab/>
    </w:r>
    <w:r>
      <w:tab/>
    </w:r>
    <w:r>
      <w:tab/>
    </w:r>
    <w:r>
      <w:tab/>
    </w:r>
    <w:r w:rsidR="005D04AC">
      <w:tab/>
    </w:r>
    <w:r>
      <w:t>7 St-</w:t>
    </w:r>
    <w:r w:rsidR="004F7BCB">
      <w:t>3019</w:t>
    </w:r>
    <w:r w:rsidR="00357156">
      <w:t>/15</w:t>
    </w:r>
    <w:r w:rsidR="005D04AC">
      <w:t xml:space="preserve"> 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7445F"/>
    <w:rsid w:val="0004696A"/>
    <w:rsid w:val="0010590D"/>
    <w:rsid w:val="00124FFE"/>
    <w:rsid w:val="0016426C"/>
    <w:rsid w:val="00357156"/>
    <w:rsid w:val="003D5BF1"/>
    <w:rsid w:val="00400EEF"/>
    <w:rsid w:val="00457BC2"/>
    <w:rsid w:val="004F7BCB"/>
    <w:rsid w:val="0051634A"/>
    <w:rsid w:val="00543ED3"/>
    <w:rsid w:val="00587951"/>
    <w:rsid w:val="005B2C07"/>
    <w:rsid w:val="005D04AC"/>
    <w:rsid w:val="006341D0"/>
    <w:rsid w:val="006949AE"/>
    <w:rsid w:val="0077445F"/>
    <w:rsid w:val="008539D3"/>
    <w:rsid w:val="008D14CD"/>
    <w:rsid w:val="00966A94"/>
    <w:rsid w:val="009756E4"/>
    <w:rsid w:val="00997B3C"/>
    <w:rsid w:val="009E632E"/>
    <w:rsid w:val="00AC3274"/>
    <w:rsid w:val="00AE6C23"/>
    <w:rsid w:val="00AF1E61"/>
    <w:rsid w:val="00B26523"/>
    <w:rsid w:val="00BC5661"/>
    <w:rsid w:val="00C01819"/>
    <w:rsid w:val="00C94946"/>
    <w:rsid w:val="00D037C6"/>
    <w:rsid w:val="00D70B59"/>
    <w:rsid w:val="00DB3CA9"/>
    <w:rsid w:val="00DF07E5"/>
    <w:rsid w:val="00EB5A5F"/>
    <w:rsid w:val="00F01F9F"/>
    <w:rsid w:val="00F70BA1"/>
    <w:rsid w:val="00F9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7445F"/>
    <w:rPr>
      <w:rFonts w:hAnsi="Verdana" w:ascii="Verdana"/>
      <w:sz w:val="22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756E4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E632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E632E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E632E"/>
    <w:rPr>
      <w:rFonts w:hAnsi="Times New Roman" w:ascii="Times New Roman"/>
      <w:noProof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E632E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E632E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7445F"/>
    <w:rPr>
      <w:rFonts w:ascii="Verdana" w:hAnsi="Verdana"/>
      <w:sz w:val="22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756E4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E632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E632E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E632E"/>
    <w:rPr>
      <w:rFonts w:ascii="Times New Roman" w:hAnsi="Times New Roman"/>
      <w:noProof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E632E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E632E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3019</izvorni_sadrzaj>
    <derivirana_varijabla naziv="DomainObject.Predmet.Broj_1">3019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St-3019/2015</izvorni_sadrzaj>
    <derivirana_varijabla naziv="DomainObject.Predmet.OznakaBroj_1">St-3019/2015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Jadran namještaj d.o.o..</izvorni_sadrzaj>
    <derivirana_varijabla naziv="DomainObject.Predmet.ProtustrankaFormated_1">  Jadran namještaj d.o.o..</derivirana_varijabla>
  </DomainObject.Predmet.ProtustrankaFormated>
  <DomainObject.Predmet.ProtustrankaFormatedOIB>
    <izvorni_sadrzaj>  Jadran namještaj d.o.o.., OIB 56949308755</izvorni_sadrzaj>
    <derivirana_varijabla naziv="DomainObject.Predmet.ProtustrankaFormatedOIB_1">  Jadran namještaj d.o.o.., OIB 56949308755</derivirana_varijabla>
  </DomainObject.Predmet.ProtustrankaFormatedOIB>
  <DomainObject.Predmet.ProtustrankaFormatedWithAdress>
    <izvorni_sadrzaj> Jadran namještaj d.o.o.., Svibanjska 11, 47250 Duga Resa</izvorni_sadrzaj>
    <derivirana_varijabla naziv="DomainObject.Predmet.ProtustrankaFormatedWithAdress_1"> Jadran namještaj d.o.o.., Svibanjska 11, 47250 Duga Resa</derivirana_varijabla>
  </DomainObject.Predmet.ProtustrankaFormatedWithAdress>
  <DomainObject.Predmet.ProtustrankaFormatedWithAdressOIB>
    <izvorni_sadrzaj> Jadran namještaj d.o.o.., OIB 56949308755, Svibanjska 11, 47250 Duga Resa</izvorni_sadrzaj>
    <derivirana_varijabla naziv="DomainObject.Predmet.ProtustrankaFormatedWithAdressOIB_1"> Jadran namještaj d.o.o.., OIB 56949308755, Svibanjska 11, 47250 Duga Resa</derivirana_varijabla>
  </DomainObject.Predmet.ProtustrankaFormatedWithAdressOIB>
  <DomainObject.Predmet.ProtustrankaWithAdress>
    <izvorni_sadrzaj>Jadran namještaj d.o.o.. Svibanjska 11, 47250 Duga Resa</izvorni_sadrzaj>
    <derivirana_varijabla naziv="DomainObject.Predmet.ProtustrankaWithAdress_1">Jadran namještaj d.o.o.. Svibanjska 11, 47250 Duga Resa</derivirana_varijabla>
  </DomainObject.Predmet.ProtustrankaWithAdress>
  <DomainObject.Predmet.ProtustrankaWithAdressOIB>
    <izvorni_sadrzaj>Jadran namještaj d.o.o.., OIB 56949308755, Svibanjska 11, 47250 Duga Resa</izvorni_sadrzaj>
    <derivirana_varijabla naziv="DomainObject.Predmet.ProtustrankaWithAdressOIB_1">Jadran namještaj d.o.o.., OIB 56949308755, Svibanjska 11, 47250 Duga Resa</derivirana_varijabla>
  </DomainObject.Predmet.ProtustrankaWithAdressOIB>
  <DomainObject.Predmet.ProtustrankaNazivFormated>
    <izvorni_sadrzaj>Jadran namještaj d.o.o..</izvorni_sadrzaj>
    <derivirana_varijabla naziv="DomainObject.Predmet.ProtustrankaNazivFormated_1">Jadran namještaj d.o.o..</derivirana_varijabla>
  </DomainObject.Predmet.ProtustrankaNazivFormated>
  <DomainObject.Predmet.ProtustrankaNazivFormatedOIB>
    <izvorni_sadrzaj>Jadran namještaj d.o.o.., OIB 56949308755</izvorni_sadrzaj>
    <derivirana_varijabla naziv="DomainObject.Predmet.ProtustrankaNazivFormatedOIB_1">Jadran namještaj d.o.o.., OIB 56949308755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Regionalni centar Zagreb</izvorni_sadrzaj>
    <derivirana_varijabla naziv="DomainObject.Predmet.StrankaFormated_1">  FINA, Regionalni centar Zagreb</derivirana_varijabla>
  </DomainObject.Predmet.StrankaFormated>
  <DomainObject.Predmet.StrankaFormatedOIB>
    <izvorni_sadrzaj>  FINA, Regionalni centar Zagreb, OIB 85821130368</izvorni_sadrzaj>
    <derivirana_varijabla naziv="DomainObject.Predmet.StrankaFormatedOIB_1">  FINA, Regionalni centar Zagreb, OIB 85821130368</derivirana_varijabla>
  </DomainObject.Predmet.StrankaFormatedOIB>
  <DomainObject.Predmet.StrankaFormatedWithAdress>
    <izvorni_sadrzaj> FINA, Regionalni centar Zagreb, Ulica grada Vukovara 70, 10000 Zagreb</izvorni_sadrzaj>
    <derivirana_varijabla naziv="DomainObject.Predmet.StrankaFormatedWithAdress_1"> FINA, Regionalni centar Zagreb, Ulica grada Vukovara 70, 10000 Zagreb</derivirana_varijabla>
  </DomainObject.Predmet.StrankaFormatedWithAdress>
  <DomainObject.Predmet.StrankaFormatedWithAdressOIB>
    <izvorni_sadrzaj> FINA, Regionalni centar Zagreb, OIB 85821130368, Ulica grada Vukovara 70, 10000 Zagreb</izvorni_sadrzaj>
    <derivirana_varijabla naziv="DomainObject.Predmet.StrankaFormatedWithAdressOIB_1"> FINA, Regionalni centar Zagreb, OIB 85821130368, Ulica grada Vukovara 70, 10000 Zagreb</derivirana_varijabla>
  </DomainObject.Predmet.StrankaFormatedWithAdressOIB>
  <DomainObject.Predmet.StrankaWithAdress>
    <izvorni_sadrzaj>FINA, Regionalni centar Zagreb Ulica grada Vukovara 70,10000 Zagreb</izvorni_sadrzaj>
    <derivirana_varijabla naziv="DomainObject.Predmet.StrankaWithAdress_1">FINA, Regionalni centar Zagreb Ulica grada Vukovara 70,10000 Zagreb</derivirana_varijabla>
  </DomainObject.Predmet.StrankaWithAdress>
  <DomainObject.Predmet.StrankaWithAdressOIB>
    <izvorni_sadrzaj>FINA, Regionalni centar Zagreb, OIB 85821130368, Ulica grada Vukovara 70,10000 Zagreb</izvorni_sadrzaj>
    <derivirana_varijabla naziv="DomainObject.Predmet.StrankaWithAdressOIB_1">FINA, Regionalni centar Zagreb, OIB 85821130368, Ulica grada Vukovara 70,10000 Zagreb</derivirana_varijabla>
  </DomainObject.Predmet.StrankaWithAdressOIB>
  <DomainObject.Predmet.StrankaNazivFormated>
    <izvorni_sadrzaj>FINA, Regionalni centar Zagreb</izvorni_sadrzaj>
    <derivirana_varijabla naziv="DomainObject.Predmet.StrankaNazivFormated_1">FINA, Regionalni centar Zagreb</derivirana_varijabla>
  </DomainObject.Predmet.StrankaNazivFormated>
  <DomainObject.Predmet.StrankaNazivFormatedOIB>
    <izvorni_sadrzaj>FINA, Regionalni centar Zagreb, OIB 85821130368</izvorni_sadrzaj>
    <derivirana_varijabla naziv="DomainObject.Predmet.StrankaNazivFormatedOIB_1">FINA,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FINA, Regionalni centar Zagreb</item>
    </izvorni_sadrzaj>
    <derivirana_varijabla naziv="DomainObject.Predmet.StrankaListFormated_1">
      <item>FINA, Regionalni centar Zagreb</item>
    </derivirana_varijabla>
  </DomainObject.Predmet.StrankaListFormated>
  <DomainObject.Predmet.StrankaListFormatedOIB>
    <izvorni_sadrzaj>
      <item>FINA, Regionalni centar Zagreb, OIB 85821130368</item>
    </izvorni_sadrzaj>
    <derivirana_varijabla naziv="DomainObject.Predmet.StrankaListFormatedOIB_1">
      <item>FINA, Regionalni centar Zagreb, OIB 85821130368</item>
    </derivirana_varijabla>
  </DomainObject.Predmet.StrankaListFormatedOIB>
  <DomainObject.Predmet.StrankaListFormatedWithAdress>
    <izvorni_sadrzaj>
      <item>FINA, Regionalni centar Zagreb, Ulica grada Vukovara 70, 10000 Zagreb</item>
    </izvorni_sadrzaj>
    <derivirana_varijabla naziv="DomainObject.Predmet.StrankaListFormatedWithAdress_1">
      <item>FINA, Regionalni centar Zagreb, Ulica grada Vukovara 70, 10000 Zagreb</item>
    </derivirana_varijabla>
  </DomainObject.Predmet.StrankaListFormatedWithAdress>
  <DomainObject.Predmet.StrankaListFormatedWithAdressOIB>
    <izvorni_sadrzaj>
      <item>FINA, Regionalni centar Zagreb, OIB 85821130368, Ulica grada Vukovara 70, 10000 Zagreb</item>
    </izvorni_sadrzaj>
    <derivirana_varijabla naziv="DomainObject.Predmet.StrankaListFormatedWithAdressOIB_1">
      <item>FINA, Regionalni centar Zagreb, OIB 85821130368, Ulica grada Vukovara 70, 10000 Zagreb</item>
    </derivirana_varijabla>
  </DomainObject.Predmet.StrankaListFormatedWithAdressOIB>
  <DomainObject.Predmet.StrankaListNazivFormated>
    <izvorni_sadrzaj>
      <item>FINA, Regionalni centar Zagreb</item>
    </izvorni_sadrzaj>
    <derivirana_varijabla naziv="DomainObject.Predmet.StrankaListNazivFormated_1">
      <item>FINA, Regionalni centar Zagreb</item>
    </derivirana_varijabla>
  </DomainObject.Predmet.StrankaListNazivFormated>
  <DomainObject.Predmet.StrankaListNazivFormatedOIB>
    <izvorni_sadrzaj>
      <item>FINA, Regionalni centar Zagreb, OIB 85821130368</item>
    </izvorni_sadrzaj>
    <derivirana_varijabla naziv="DomainObject.Predmet.StrankaListNazivFormatedOIB_1">
      <item>FINA, Regionalni centar Zagreb, OIB 85821130368</item>
    </derivirana_varijabla>
  </DomainObject.Predmet.StrankaListNazivFormatedOIB>
  <DomainObject.Predmet.ProtuStrankaListFormated>
    <izvorni_sadrzaj>
      <item>Jadran namještaj d.o.o..</item>
    </izvorni_sadrzaj>
    <derivirana_varijabla naziv="DomainObject.Predmet.ProtuStrankaListFormated_1">
      <item>Jadran namještaj d.o.o..</item>
    </derivirana_varijabla>
  </DomainObject.Predmet.ProtuStrankaListFormated>
  <DomainObject.Predmet.ProtuStrankaListFormatedOIB>
    <izvorni_sadrzaj>
      <item>Jadran namještaj d.o.o.., OIB 56949308755</item>
    </izvorni_sadrzaj>
    <derivirana_varijabla naziv="DomainObject.Predmet.ProtuStrankaListFormatedOIB_1">
      <item>Jadran namještaj d.o.o.., OIB 56949308755</item>
    </derivirana_varijabla>
  </DomainObject.Predmet.ProtuStrankaListFormatedOIB>
  <DomainObject.Predmet.ProtuStrankaListFormatedWithAdress>
    <izvorni_sadrzaj>
      <item>Jadran namještaj d.o.o.., Svibanjska 11, 47250 Duga Resa</item>
    </izvorni_sadrzaj>
    <derivirana_varijabla naziv="DomainObject.Predmet.ProtuStrankaListFormatedWithAdress_1">
      <item>Jadran namještaj d.o.o.., Svibanjska 11, 47250 Duga Resa</item>
    </derivirana_varijabla>
  </DomainObject.Predmet.ProtuStrankaListFormatedWithAdress>
  <DomainObject.Predmet.ProtuStrankaListFormatedWithAdressOIB>
    <izvorni_sadrzaj>
      <item>Jadran namještaj d.o.o.., OIB 56949308755, Svibanjska 11, 47250 Duga Resa</item>
    </izvorni_sadrzaj>
    <derivirana_varijabla naziv="DomainObject.Predmet.ProtuStrankaListFormatedWithAdressOIB_1">
      <item>Jadran namještaj d.o.o.., OIB 56949308755, Svibanjska 11, 47250 Duga Resa</item>
    </derivirana_varijabla>
  </DomainObject.Predmet.ProtuStrankaListFormatedWithAdressOIB>
  <DomainObject.Predmet.ProtuStrankaListNazivFormated>
    <izvorni_sadrzaj>
      <item>Jadran namještaj d.o.o..</item>
    </izvorni_sadrzaj>
    <derivirana_varijabla naziv="DomainObject.Predmet.ProtuStrankaListNazivFormated_1">
      <item>Jadran namještaj d.o.o..</item>
    </derivirana_varijabla>
  </DomainObject.Predmet.ProtuStrankaListNazivFormated>
  <DomainObject.Predmet.ProtuStrankaListNazivFormatedOIB>
    <izvorni_sadrzaj>
      <item>Jadran namještaj d.o.o.., OIB 56949308755</item>
    </izvorni_sadrzaj>
    <derivirana_varijabla naziv="DomainObject.Predmet.ProtuStrankaListNazivFormatedOIB_1">
      <item>Jadran namještaj d.o.o.., OIB 56949308755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Regionalni centar Zagreb</izvorni_sadrzaj>
    <derivirana_varijabla naziv="DomainObject.Predmet.StrankaIDrugi_1">FINA, Regionalni centar Zagreb</derivirana_varijabla>
  </DomainObject.Predmet.StrankaIDrugi>
  <DomainObject.Predmet.ProtustrankaIDrugi>
    <izvorni_sadrzaj>Jadran namještaj d.o.o..</izvorni_sadrzaj>
    <derivirana_varijabla naziv="DomainObject.Predmet.ProtustrankaIDrugi_1">Jadran namještaj d.o.o..</derivirana_varijabla>
  </DomainObject.Predmet.ProtustrankaIDrugi>
  <DomainObject.Predmet.StrankaIDrugiAdressOIB>
    <izvorni_sadrzaj>FINA, Regionalni centar Zagreb, OIB 85821130368, Ulica grada Vukovara 70, 10000 Zagreb</izvorni_sadrzaj>
    <derivirana_varijabla naziv="DomainObject.Predmet.StrankaIDrugiAdressOIB_1">FINA, Regionalni centar Zagreb, OIB 85821130368, Ulica grada Vukovara 70, 10000 Zagreb</derivirana_varijabla>
  </DomainObject.Predmet.StrankaIDrugiAdressOIB>
  <DomainObject.Predmet.ProtustrankaIDrugiAdressOIB>
    <izvorni_sadrzaj>Jadran namještaj d.o.o.., OIB 56949308755, Svibanjska 11, 47250 Duga Resa</izvorni_sadrzaj>
    <derivirana_varijabla naziv="DomainObject.Predmet.ProtustrankaIDrugiAdressOIB_1">Jadran namještaj d.o.o.., OIB 56949308755, Svibanjska 11, 47250 Duga Resa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Regionalni centar Zagreb</item>
      <item>Jadran namještaj d.o.o..</item>
    </izvorni_sadrzaj>
    <derivirana_varijabla naziv="DomainObject.Predmet.SudioniciListNaziv_1">
      <item>FINA, Regionalni centar Zagreb</item>
      <item>Jadran namještaj d.o.o..</item>
    </derivirana_varijabla>
  </DomainObject.Predmet.SudioniciListNaziv>
  <DomainObject.Predmet.SudioniciListAdressOIB>
    <izvorni_sadrzaj>
      <item>FINA, Regionalni centar Zagreb, OIB 85821130368, Ulica grada Vukovara 70,10000 Zagreb</item>
      <item>Jadran namještaj d.o.o.., OIB 56949308755, Svibanjska 11,47250 Duga Resa</item>
    </izvorni_sadrzaj>
    <derivirana_varijabla naziv="DomainObject.Predmet.SudioniciListAdressOIB_1">
      <item>FINA, Regionalni centar Zagreb, OIB 85821130368, Ulica grada Vukovara 70,10000 Zagreb</item>
      <item>Jadran namještaj d.o.o.., OIB 56949308755, Svibanjska 11,47250 Duga Resa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56949308755</item>
    </izvorni_sadrzaj>
    <derivirana_varijabla naziv="DomainObject.Predmet.SudioniciListNazivOIB_1">
      <item>, OIB 85821130368</item>
      <item>, OIB 56949308755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2205AD0-3AEE-48FB-8581-7458BEE3413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389</properties:Words>
  <properties:Characters>2057</properties:Characters>
  <properties:Lines>56</properties:Lines>
  <properties:Paragraphs>25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2015-12-07T09:17:00Z</dcterms:created>
  <dc:creator>ksvajger</dc:creator>
  <cp:lastModifiedBy>Kristina Švajger</cp:lastModifiedBy>
  <cp:lastPrinted>2015-12-07T09:19:00Z</cp:lastPrinted>
  <dcterms:modified xmlns:xsi="http://www.w3.org/2001/XMLSchema-instance" xsi:type="dcterms:W3CDTF">2015-12-07T09:21:00Z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