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9027D" w:rsidP="0019027D" w:rsidRDefault="001903EE" w14:paraId="341D71D5" w14:textId="77777777">
      <w:pPr>
        <w:jc w:val="both"/>
        <w15:collapsed w:val="false"/>
      </w:pPr>
      <w:r>
        <w:rPr>
          <w:noProof/>
        </w:rPr>
        <w:pict w14:anchorId="008AAD0A">
          <v:rect style="position:absolute;left:0;text-align:left;margin-left:190.8pt;margin-top:-7.2pt;width:28.9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Pravokutnik 1" o:spid="_x0000_s1026" o:allowincell="f" stroked="f" strokeweight="0" filled="f">
            <v:textbox inset="0,0,0,0">
              <w:txbxContent>
                <w:p w:rsidR="00566DC4" w:rsidP="00566DC4" w:rsidRDefault="00566DC4" w14:paraId="7F632910" w14:textId="77777777"/>
              </w:txbxContent>
            </v:textbox>
          </v:rect>
        </w:pict>
      </w:r>
      <w:r w:rsidR="00566DC4">
        <w:rPr>
          <w:rFonts w:ascii="Arial" w:hAnsi="Arial" w:cs="Arial"/>
          <w:sz w:val="24"/>
          <w:szCs w:val="24"/>
        </w:rPr>
        <w:t xml:space="preserve">   </w:t>
      </w:r>
      <w:r w:rsidR="0019027D">
        <w:rPr>
          <w:rFonts w:ascii="Arial" w:hAnsi="Arial" w:cs="Arial"/>
          <w:sz w:val="24"/>
          <w:szCs w:val="24"/>
        </w:rPr>
        <w:t xml:space="preserve">                           </w:t>
      </w:r>
      <w:r w:rsidR="002A01F4">
        <w:rPr>
          <w:rFonts w:ascii="Arial" w:hAnsi="Arial" w:cs="Arial"/>
          <w:sz w:val="24"/>
          <w:szCs w:val="24"/>
        </w:rPr>
        <w:t xml:space="preserve"> </w:t>
      </w:r>
      <w:r w:rsidR="0019027D">
        <w:rPr>
          <w:rFonts w:ascii="Arial" w:hAnsi="Arial" w:cs="Arial"/>
          <w:sz w:val="24"/>
          <w:szCs w:val="24"/>
        </w:rPr>
        <w:t xml:space="preserve"> </w:t>
      </w:r>
      <w:r w:rsidR="0019027D">
        <w:object w:dxaOrig="585" w:dyaOrig="720" w14:anchorId="631CF94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9.5pt;height:36pt" id="_x0000_i1025" fillcolor="window" o:ole="">
            <v:imagedata o:title="" r:id="rId7"/>
          </v:shape>
          <o:OLEObject Type="Embed" ProgID="Word.Picture.8" ShapeID="_x0000_i1025" DrawAspect="Content" ObjectID="_1845542370" r:id="rId8"/>
        </w:object>
      </w:r>
    </w:p>
    <w:p w:rsidR="00566DC4" w:rsidP="0019027D" w:rsidRDefault="00566DC4" w14:paraId="68A4C22E" w14:textId="77777777">
      <w:pPr>
        <w:ind w:left="5040" w:firstLine="720"/>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p>
    <w:tbl>
      <w:tblPr>
        <w:tblW w:w="0" w:type="auto"/>
        <w:tblInd w:w="-34" w:type="dxa"/>
        <w:tblLayout w:type="fixed"/>
        <w:tblLook w:firstRow="1" w:lastRow="0" w:firstColumn="1" w:lastColumn="0" w:noHBand="0" w:noVBand="1" w:val="04A0"/>
      </w:tblPr>
      <w:tblGrid>
        <w:gridCol w:w="5104"/>
        <w:gridCol w:w="283"/>
      </w:tblGrid>
      <w:tr w:rsidR="00566DC4" w:rsidTr="00566DC4" w14:paraId="6F5C6E3D" w14:textId="77777777">
        <w:tc>
          <w:tcPr>
            <w:tcW w:w="5387" w:type="dxa"/>
            <w:gridSpan w:val="2"/>
            <w:hideMark/>
          </w:tcPr>
          <w:p w:rsidR="00566DC4" w:rsidP="0019027D" w:rsidRDefault="0019027D" w14:paraId="13BA5BB2" w14:textId="77777777">
            <w:pPr>
              <w:pStyle w:val="Zaglavlje"/>
              <w:tabs>
                <w:tab w:val="left" w:pos="708"/>
              </w:tabs>
              <w:jc w:val="center"/>
              <w:rPr>
                <w:rFonts w:ascii="Arial" w:hAnsi="Arial" w:cs="Arial"/>
                <w:sz w:val="24"/>
                <w:szCs w:val="24"/>
                <w:lang w:eastAsia="en-US"/>
              </w:rPr>
            </w:pPr>
            <w:r>
              <w:rPr>
                <w:rFonts w:ascii="Arial" w:hAnsi="Arial" w:cs="Arial"/>
                <w:sz w:val="24"/>
                <w:szCs w:val="24"/>
                <w:lang w:eastAsia="en-US"/>
              </w:rPr>
              <w:t>Republika Hrvatska</w:t>
            </w:r>
          </w:p>
        </w:tc>
      </w:tr>
      <w:tr w:rsidR="00566DC4" w:rsidTr="00566DC4" w14:paraId="78046D99" w14:textId="77777777">
        <w:tc>
          <w:tcPr>
            <w:tcW w:w="5387" w:type="dxa"/>
            <w:gridSpan w:val="2"/>
            <w:hideMark/>
          </w:tcPr>
          <w:p w:rsidR="00566DC4" w:rsidP="0019027D" w:rsidRDefault="00566DC4" w14:paraId="47FE0B4D" w14:textId="77777777">
            <w:pPr>
              <w:pStyle w:val="Zaglavlje"/>
              <w:tabs>
                <w:tab w:val="left" w:pos="708"/>
              </w:tabs>
              <w:jc w:val="center"/>
              <w:rPr>
                <w:rFonts w:ascii="Arial" w:hAnsi="Arial" w:cs="Arial"/>
                <w:sz w:val="24"/>
                <w:szCs w:val="24"/>
                <w:lang w:eastAsia="en-US"/>
              </w:rPr>
            </w:pPr>
            <w:r>
              <w:rPr>
                <w:rFonts w:ascii="Arial" w:hAnsi="Arial" w:cs="Arial"/>
                <w:sz w:val="24"/>
                <w:szCs w:val="24"/>
                <w:lang w:eastAsia="en-US"/>
              </w:rPr>
              <w:t>Visoki prekršajni sud Republike Hrvatske</w:t>
            </w:r>
          </w:p>
        </w:tc>
      </w:tr>
      <w:tr w:rsidR="00566DC4" w:rsidTr="00566DC4" w14:paraId="1F054298" w14:textId="77777777">
        <w:trPr>
          <w:gridAfter w:val="1"/>
          <w:wAfter w:w="283" w:type="dxa"/>
        </w:trPr>
        <w:tc>
          <w:tcPr>
            <w:tcW w:w="5104" w:type="dxa"/>
            <w:hideMark/>
          </w:tcPr>
          <w:p w:rsidR="00566DC4" w:rsidP="0019027D" w:rsidRDefault="002A01F4" w14:paraId="5CED849C" w14:textId="77777777">
            <w:pPr>
              <w:pStyle w:val="Zaglavlje"/>
              <w:tabs>
                <w:tab w:val="left" w:pos="708"/>
              </w:tabs>
              <w:jc w:val="center"/>
              <w:rPr>
                <w:rFonts w:ascii="Arial" w:hAnsi="Arial" w:cs="Arial"/>
                <w:sz w:val="24"/>
                <w:szCs w:val="24"/>
                <w:lang w:eastAsia="en-US"/>
              </w:rPr>
            </w:pPr>
            <w:r>
              <w:rPr>
                <w:rFonts w:ascii="Arial" w:hAnsi="Arial" w:cs="Arial"/>
                <w:sz w:val="24"/>
                <w:szCs w:val="24"/>
                <w:lang w:eastAsia="en-US"/>
              </w:rPr>
              <w:t xml:space="preserve"> </w:t>
            </w:r>
            <w:r w:rsidR="00566DC4">
              <w:rPr>
                <w:rFonts w:ascii="Arial" w:hAnsi="Arial" w:cs="Arial"/>
                <w:sz w:val="24"/>
                <w:szCs w:val="24"/>
                <w:lang w:eastAsia="en-US"/>
              </w:rPr>
              <w:t>Zagreb</w:t>
            </w:r>
          </w:p>
        </w:tc>
      </w:tr>
    </w:tbl>
    <w:p w:rsidR="00566DC4" w:rsidP="0019027D" w:rsidRDefault="0019027D" w14:paraId="27D8869B" w14:textId="77777777">
      <w:pPr>
        <w:ind w:firstLine="720"/>
        <w:jc w:val="right"/>
        <w:rPr>
          <w:rFonts w:ascii="Arial" w:hAnsi="Arial" w:cs="Arial"/>
          <w:b/>
          <w:sz w:val="24"/>
          <w:szCs w:val="24"/>
        </w:rPr>
      </w:pPr>
      <w:r>
        <w:rPr>
          <w:rFonts w:ascii="Arial" w:hAnsi="Arial" w:cs="Arial"/>
          <w:sz w:val="24"/>
          <w:szCs w:val="24"/>
        </w:rPr>
        <w:t>Broj: IU-78/2025</w:t>
      </w:r>
    </w:p>
    <w:p w:rsidR="00566DC4" w:rsidP="0019027D" w:rsidRDefault="00566DC4" w14:paraId="38B0A36E" w14:textId="77777777">
      <w:pPr>
        <w:jc w:val="both"/>
        <w:rPr>
          <w:rFonts w:ascii="Arial" w:hAnsi="Arial" w:cs="Arial"/>
          <w:b/>
          <w:sz w:val="24"/>
          <w:szCs w:val="24"/>
        </w:rPr>
      </w:pPr>
    </w:p>
    <w:p w:rsidR="0019027D" w:rsidP="0019027D" w:rsidRDefault="0019027D" w14:paraId="6B7A727F" w14:textId="77777777">
      <w:pPr>
        <w:pStyle w:val="Naslov2"/>
        <w:rPr>
          <w:rFonts w:ascii="Arial" w:hAnsi="Arial" w:cs="Arial"/>
          <w:szCs w:val="24"/>
        </w:rPr>
      </w:pPr>
    </w:p>
    <w:p w:rsidR="00566DC4" w:rsidP="0019027D" w:rsidRDefault="00566DC4" w14:paraId="53877389" w14:textId="77777777">
      <w:pPr>
        <w:pStyle w:val="Naslov2"/>
        <w:rPr>
          <w:rFonts w:ascii="Arial" w:hAnsi="Arial" w:cs="Arial"/>
          <w:szCs w:val="24"/>
        </w:rPr>
      </w:pPr>
      <w:r>
        <w:rPr>
          <w:rFonts w:ascii="Arial" w:hAnsi="Arial" w:cs="Arial"/>
          <w:szCs w:val="24"/>
        </w:rPr>
        <w:t>R E P U B L I K A</w:t>
      </w:r>
      <w:r w:rsidR="0019027D">
        <w:rPr>
          <w:rFonts w:ascii="Arial" w:hAnsi="Arial" w:cs="Arial"/>
          <w:szCs w:val="24"/>
        </w:rPr>
        <w:t xml:space="preserve"> </w:t>
      </w:r>
      <w:r>
        <w:rPr>
          <w:rFonts w:ascii="Arial" w:hAnsi="Arial" w:cs="Arial"/>
          <w:szCs w:val="24"/>
        </w:rPr>
        <w:t xml:space="preserve">  H R V A T S K A</w:t>
      </w:r>
    </w:p>
    <w:p w:rsidR="00566DC4" w:rsidP="0019027D" w:rsidRDefault="00566DC4" w14:paraId="0E684349" w14:textId="77777777">
      <w:pPr>
        <w:pStyle w:val="Naslov2"/>
        <w:rPr>
          <w:rFonts w:ascii="Arial" w:hAnsi="Arial" w:cs="Arial"/>
          <w:szCs w:val="24"/>
        </w:rPr>
      </w:pPr>
    </w:p>
    <w:p w:rsidR="00566DC4" w:rsidP="0019027D" w:rsidRDefault="00566DC4" w14:paraId="50EA0C4E" w14:textId="77777777">
      <w:pPr>
        <w:pStyle w:val="Naslov2"/>
        <w:rPr>
          <w:rFonts w:ascii="Arial" w:hAnsi="Arial" w:cs="Arial"/>
          <w:szCs w:val="24"/>
        </w:rPr>
      </w:pPr>
      <w:r>
        <w:rPr>
          <w:rFonts w:ascii="Arial" w:hAnsi="Arial" w:cs="Arial"/>
          <w:szCs w:val="24"/>
        </w:rPr>
        <w:t>R J E Š E N J E</w:t>
      </w:r>
    </w:p>
    <w:p w:rsidR="00566DC4" w:rsidP="0019027D" w:rsidRDefault="00566DC4" w14:paraId="3DE6DC6F" w14:textId="77777777">
      <w:pPr>
        <w:ind w:left="2160"/>
        <w:jc w:val="both"/>
        <w:rPr>
          <w:rFonts w:ascii="Arial" w:hAnsi="Arial" w:cs="Arial"/>
          <w:b/>
          <w:sz w:val="24"/>
          <w:szCs w:val="24"/>
        </w:rPr>
      </w:pPr>
    </w:p>
    <w:p w:rsidR="00566DC4" w:rsidP="0019027D" w:rsidRDefault="00566DC4" w14:paraId="5CA36ED5" w14:textId="77777777">
      <w:pPr>
        <w:ind w:firstLine="708"/>
        <w:jc w:val="both"/>
        <w:rPr>
          <w:rFonts w:ascii="Arial" w:hAnsi="Arial" w:cs="Arial"/>
          <w:b/>
          <w:sz w:val="24"/>
          <w:szCs w:val="24"/>
        </w:rPr>
      </w:pPr>
      <w:r>
        <w:rPr>
          <w:rFonts w:ascii="Arial" w:hAnsi="Arial" w:cs="Arial"/>
          <w:sz w:val="24"/>
          <w:szCs w:val="24"/>
        </w:rPr>
        <w:t xml:space="preserve">Visoki prekršajni sud Republike Hrvatske u vijeću sastavljenom od </w:t>
      </w:r>
      <w:r w:rsidR="00977BAA">
        <w:rPr>
          <w:rFonts w:ascii="Arial" w:hAnsi="Arial" w:cs="Arial"/>
          <w:sz w:val="24"/>
          <w:szCs w:val="24"/>
        </w:rPr>
        <w:t>sutkinja</w:t>
      </w:r>
      <w:r>
        <w:rPr>
          <w:rFonts w:ascii="Arial" w:hAnsi="Arial" w:cs="Arial"/>
          <w:sz w:val="24"/>
          <w:szCs w:val="24"/>
        </w:rPr>
        <w:t xml:space="preserve"> Nade Horvatović, predsjednice vijeća, te Gordane Korotaj i </w:t>
      </w:r>
      <w:r w:rsidR="00977BAA">
        <w:rPr>
          <w:rFonts w:ascii="Arial" w:hAnsi="Arial" w:cs="Arial"/>
          <w:sz w:val="24"/>
          <w:szCs w:val="24"/>
        </w:rPr>
        <w:t>Ivanke Mašić</w:t>
      </w:r>
      <w:r>
        <w:rPr>
          <w:rFonts w:ascii="Arial" w:hAnsi="Arial" w:cs="Arial"/>
          <w:sz w:val="24"/>
          <w:szCs w:val="24"/>
        </w:rPr>
        <w:t>, član</w:t>
      </w:r>
      <w:r w:rsidR="00977BAA">
        <w:rPr>
          <w:rFonts w:ascii="Arial" w:hAnsi="Arial" w:cs="Arial"/>
          <w:sz w:val="24"/>
          <w:szCs w:val="24"/>
        </w:rPr>
        <w:t>ica</w:t>
      </w:r>
      <w:r>
        <w:rPr>
          <w:rFonts w:ascii="Arial" w:hAnsi="Arial" w:cs="Arial"/>
          <w:sz w:val="24"/>
          <w:szCs w:val="24"/>
        </w:rPr>
        <w:t xml:space="preserve"> vijeća, uz sudjelovanje sudske savjetnice Nine Lukić, zapisničarke, u prekršajnom postupku protiv osuđenog Luke Anića-Antića, zbog prekršaja iz čl. 17. i dr. Zakona o prekršajima protiv javnog reda i mira („Narodne novine“, broj 5/90., 30/90., 47/90., 29/94., 114/22. i 47/23), odlučujući o žalbi osuđenika, podnesenoj protiv rješenja Općinskog prekršajnog suda u Zagrebu od 24. travnja 2025., broj: </w:t>
      </w:r>
      <w:proofErr w:type="spellStart"/>
      <w:r>
        <w:rPr>
          <w:rFonts w:ascii="Arial" w:hAnsi="Arial" w:cs="Arial"/>
          <w:sz w:val="24"/>
          <w:szCs w:val="24"/>
        </w:rPr>
        <w:t>Pp</w:t>
      </w:r>
      <w:proofErr w:type="spellEnd"/>
      <w:r>
        <w:rPr>
          <w:rFonts w:ascii="Arial" w:hAnsi="Arial" w:cs="Arial"/>
          <w:sz w:val="24"/>
          <w:szCs w:val="24"/>
        </w:rPr>
        <w:t xml:space="preserve"> Prz-66/2025, u sjednici vijeća održanoj </w:t>
      </w:r>
      <w:r w:rsidR="00977BAA">
        <w:rPr>
          <w:rFonts w:ascii="Arial" w:hAnsi="Arial" w:cs="Arial"/>
          <w:sz w:val="24"/>
          <w:szCs w:val="24"/>
        </w:rPr>
        <w:t>8. srpnja 2026.,</w:t>
      </w:r>
      <w:r>
        <w:rPr>
          <w:rFonts w:ascii="Arial" w:hAnsi="Arial" w:cs="Arial"/>
          <w:b/>
          <w:sz w:val="24"/>
          <w:szCs w:val="24"/>
        </w:rPr>
        <w:tab/>
      </w:r>
      <w:r>
        <w:rPr>
          <w:rFonts w:ascii="Arial" w:hAnsi="Arial" w:cs="Arial"/>
          <w:b/>
          <w:sz w:val="24"/>
          <w:szCs w:val="24"/>
        </w:rPr>
        <w:tab/>
      </w:r>
    </w:p>
    <w:p w:rsidR="00566DC4" w:rsidP="0019027D" w:rsidRDefault="00566DC4" w14:paraId="04DFB96C" w14:textId="77777777">
      <w:pPr>
        <w:ind w:firstLine="708"/>
        <w:jc w:val="both"/>
        <w:rPr>
          <w:rFonts w:ascii="Arial" w:hAnsi="Arial" w:cs="Arial"/>
          <w:b/>
          <w:sz w:val="24"/>
          <w:szCs w:val="24"/>
        </w:rPr>
      </w:pPr>
      <w:r>
        <w:rPr>
          <w:rFonts w:ascii="Arial" w:hAnsi="Arial" w:cs="Arial"/>
          <w:b/>
          <w:sz w:val="24"/>
          <w:szCs w:val="24"/>
        </w:rPr>
        <w:tab/>
      </w:r>
      <w:r>
        <w:rPr>
          <w:rFonts w:ascii="Arial" w:hAnsi="Arial" w:cs="Arial"/>
          <w:b/>
          <w:sz w:val="24"/>
          <w:szCs w:val="24"/>
        </w:rPr>
        <w:tab/>
      </w:r>
    </w:p>
    <w:p w:rsidR="00566DC4" w:rsidP="0019027D" w:rsidRDefault="00566DC4" w14:paraId="15D9281F" w14:textId="77777777">
      <w:pPr>
        <w:jc w:val="center"/>
        <w:rPr>
          <w:rFonts w:ascii="Arial" w:hAnsi="Arial" w:cs="Arial"/>
          <w:sz w:val="24"/>
          <w:szCs w:val="24"/>
        </w:rPr>
      </w:pPr>
      <w:r>
        <w:rPr>
          <w:rFonts w:ascii="Arial" w:hAnsi="Arial" w:cs="Arial"/>
          <w:sz w:val="24"/>
          <w:szCs w:val="24"/>
        </w:rPr>
        <w:t>r i j e š i o   j e</w:t>
      </w:r>
    </w:p>
    <w:p w:rsidR="00566DC4" w:rsidP="0019027D" w:rsidRDefault="00566DC4" w14:paraId="46E4F677" w14:textId="77777777">
      <w:pPr>
        <w:jc w:val="both"/>
        <w:rPr>
          <w:rFonts w:ascii="Arial" w:hAnsi="Arial" w:cs="Arial"/>
          <w:sz w:val="24"/>
          <w:szCs w:val="24"/>
        </w:rPr>
      </w:pPr>
    </w:p>
    <w:p w:rsidR="00566DC4" w:rsidP="0019027D" w:rsidRDefault="00566DC4" w14:paraId="58D01ED4" w14:textId="77777777">
      <w:pPr>
        <w:ind w:firstLine="708"/>
        <w:jc w:val="both"/>
        <w:rPr>
          <w:rFonts w:ascii="Arial" w:hAnsi="Arial" w:cs="Arial"/>
          <w:sz w:val="24"/>
          <w:szCs w:val="24"/>
        </w:rPr>
      </w:pPr>
      <w:r>
        <w:rPr>
          <w:rFonts w:ascii="Arial" w:hAnsi="Arial" w:cs="Arial"/>
          <w:sz w:val="24"/>
          <w:szCs w:val="24"/>
        </w:rPr>
        <w:t xml:space="preserve">Odbija se žalba osuđenog </w:t>
      </w:r>
      <w:r w:rsidR="00A13395">
        <w:rPr>
          <w:rFonts w:ascii="Arial" w:hAnsi="Arial" w:cs="Arial"/>
          <w:sz w:val="24"/>
          <w:szCs w:val="24"/>
        </w:rPr>
        <w:t xml:space="preserve">Luke Anića-Antića </w:t>
      </w:r>
      <w:r>
        <w:rPr>
          <w:rFonts w:ascii="Arial" w:hAnsi="Arial" w:cs="Arial"/>
          <w:sz w:val="24"/>
          <w:szCs w:val="24"/>
        </w:rPr>
        <w:t>kao neosnovana.</w:t>
      </w:r>
    </w:p>
    <w:p w:rsidR="00566DC4" w:rsidP="0019027D" w:rsidRDefault="00566DC4" w14:paraId="433B7E90" w14:textId="77777777">
      <w:pPr>
        <w:jc w:val="both"/>
        <w:rPr>
          <w:rFonts w:ascii="Arial" w:hAnsi="Arial" w:cs="Arial"/>
          <w:sz w:val="24"/>
          <w:szCs w:val="24"/>
        </w:rPr>
      </w:pPr>
    </w:p>
    <w:p w:rsidR="00566DC4" w:rsidP="0019027D" w:rsidRDefault="0019027D" w14:paraId="5C732218" w14:textId="77777777">
      <w:pPr>
        <w:pStyle w:val="Naslov2"/>
        <w:rPr>
          <w:rFonts w:ascii="Arial" w:hAnsi="Arial" w:cs="Arial"/>
          <w:b/>
          <w:szCs w:val="24"/>
        </w:rPr>
      </w:pPr>
      <w:r w:rsidRPr="0019027D">
        <w:rPr>
          <w:rFonts w:ascii="Arial" w:hAnsi="Arial" w:cs="Arial"/>
          <w:szCs w:val="24"/>
        </w:rPr>
        <w:t>Obrazloženje</w:t>
      </w:r>
    </w:p>
    <w:p w:rsidR="00566DC4" w:rsidP="0019027D" w:rsidRDefault="00566DC4" w14:paraId="47EFCD02" w14:textId="77777777">
      <w:pPr>
        <w:ind w:firstLine="720"/>
        <w:jc w:val="both"/>
        <w:rPr>
          <w:rFonts w:ascii="Arial" w:hAnsi="Arial" w:cs="Arial"/>
          <w:sz w:val="24"/>
          <w:szCs w:val="24"/>
        </w:rPr>
      </w:pPr>
    </w:p>
    <w:p w:rsidR="00566DC4" w:rsidP="0019027D" w:rsidRDefault="00566DC4" w14:paraId="55989AD8" w14:textId="77777777">
      <w:pPr>
        <w:jc w:val="both"/>
        <w:rPr>
          <w:rFonts w:ascii="Arial" w:hAnsi="Arial" w:cs="Arial"/>
          <w:sz w:val="24"/>
          <w:szCs w:val="24"/>
        </w:rPr>
      </w:pPr>
      <w:r>
        <w:rPr>
          <w:rFonts w:ascii="Arial" w:hAnsi="Arial" w:cs="Arial"/>
          <w:sz w:val="24"/>
          <w:szCs w:val="24"/>
        </w:rPr>
        <w:t xml:space="preserve">1. Pobijanim prvostupanjskim rješenjem Općinskog prekršajnog suda u </w:t>
      </w:r>
      <w:r w:rsidR="00A13395">
        <w:rPr>
          <w:rFonts w:ascii="Arial" w:hAnsi="Arial" w:cs="Arial"/>
          <w:sz w:val="24"/>
          <w:szCs w:val="24"/>
        </w:rPr>
        <w:t xml:space="preserve">Zagrebu od 24. travnja 2025., broj: </w:t>
      </w:r>
      <w:proofErr w:type="spellStart"/>
      <w:r w:rsidR="00A13395">
        <w:rPr>
          <w:rFonts w:ascii="Arial" w:hAnsi="Arial" w:cs="Arial"/>
          <w:sz w:val="24"/>
          <w:szCs w:val="24"/>
        </w:rPr>
        <w:t>Pp</w:t>
      </w:r>
      <w:proofErr w:type="spellEnd"/>
      <w:r w:rsidR="00A13395">
        <w:rPr>
          <w:rFonts w:ascii="Arial" w:hAnsi="Arial" w:cs="Arial"/>
          <w:sz w:val="24"/>
          <w:szCs w:val="24"/>
        </w:rPr>
        <w:t xml:space="preserve"> Prz-66/2025</w:t>
      </w:r>
      <w:r>
        <w:rPr>
          <w:rFonts w:ascii="Arial" w:hAnsi="Arial" w:cs="Arial"/>
          <w:sz w:val="24"/>
          <w:szCs w:val="24"/>
        </w:rPr>
        <w:t xml:space="preserve">, na temelju čl. 215. st. 6. </w:t>
      </w:r>
      <w:r w:rsidR="00A13395">
        <w:rPr>
          <w:rFonts w:ascii="Arial" w:hAnsi="Arial" w:cs="Arial"/>
          <w:sz w:val="24"/>
          <w:szCs w:val="24"/>
        </w:rPr>
        <w:t xml:space="preserve">t. 3. </w:t>
      </w:r>
      <w:r>
        <w:rPr>
          <w:rFonts w:ascii="Arial" w:hAnsi="Arial" w:cs="Arial"/>
          <w:sz w:val="24"/>
          <w:szCs w:val="24"/>
        </w:rPr>
        <w:t xml:space="preserve">Prekršajnog zakona („Narodne novine“, broj 107/07., 39/13., 157/13., 110/15., 70/17., 118/18. i 114/22.), odbačen je zahtjev za obnovu prekršajnog postupka osuđenog </w:t>
      </w:r>
      <w:r w:rsidR="00A13395">
        <w:rPr>
          <w:rFonts w:ascii="Arial" w:hAnsi="Arial" w:cs="Arial"/>
          <w:sz w:val="24"/>
          <w:szCs w:val="24"/>
        </w:rPr>
        <w:t>Luke Anića-Antića</w:t>
      </w:r>
      <w:r>
        <w:rPr>
          <w:rFonts w:ascii="Arial" w:hAnsi="Arial" w:cs="Arial"/>
          <w:sz w:val="24"/>
          <w:szCs w:val="24"/>
        </w:rPr>
        <w:t xml:space="preserve">, koji je podnesen protiv pravomoćne presude Općinskog prekršajnog suda u </w:t>
      </w:r>
      <w:r w:rsidR="00E357FA">
        <w:rPr>
          <w:rFonts w:ascii="Arial" w:hAnsi="Arial" w:cs="Arial"/>
          <w:sz w:val="24"/>
          <w:szCs w:val="24"/>
        </w:rPr>
        <w:t>Zagrebu</w:t>
      </w:r>
      <w:r>
        <w:rPr>
          <w:rFonts w:ascii="Arial" w:hAnsi="Arial" w:cs="Arial"/>
          <w:sz w:val="24"/>
          <w:szCs w:val="24"/>
        </w:rPr>
        <w:t xml:space="preserve"> od </w:t>
      </w:r>
      <w:r w:rsidR="00E357FA">
        <w:rPr>
          <w:rFonts w:ascii="Arial" w:hAnsi="Arial" w:cs="Arial"/>
          <w:sz w:val="24"/>
          <w:szCs w:val="24"/>
        </w:rPr>
        <w:t>1</w:t>
      </w:r>
      <w:r>
        <w:rPr>
          <w:rFonts w:ascii="Arial" w:hAnsi="Arial" w:cs="Arial"/>
          <w:sz w:val="24"/>
          <w:szCs w:val="24"/>
        </w:rPr>
        <w:t xml:space="preserve">. </w:t>
      </w:r>
      <w:r w:rsidR="00E357FA">
        <w:rPr>
          <w:rFonts w:ascii="Arial" w:hAnsi="Arial" w:cs="Arial"/>
          <w:sz w:val="24"/>
          <w:szCs w:val="24"/>
        </w:rPr>
        <w:t>ožujka 2025</w:t>
      </w:r>
      <w:r>
        <w:rPr>
          <w:rFonts w:ascii="Arial" w:hAnsi="Arial" w:cs="Arial"/>
          <w:sz w:val="24"/>
          <w:szCs w:val="24"/>
        </w:rPr>
        <w:t>. broj Pp-</w:t>
      </w:r>
      <w:r w:rsidR="00E357FA">
        <w:rPr>
          <w:rFonts w:ascii="Arial" w:hAnsi="Arial" w:cs="Arial"/>
          <w:sz w:val="24"/>
          <w:szCs w:val="24"/>
        </w:rPr>
        <w:t>2198</w:t>
      </w:r>
      <w:r>
        <w:rPr>
          <w:rFonts w:ascii="Arial" w:hAnsi="Arial" w:cs="Arial"/>
          <w:sz w:val="24"/>
          <w:szCs w:val="24"/>
        </w:rPr>
        <w:t>/202</w:t>
      </w:r>
      <w:r w:rsidR="00E357FA">
        <w:rPr>
          <w:rFonts w:ascii="Arial" w:hAnsi="Arial" w:cs="Arial"/>
          <w:sz w:val="24"/>
          <w:szCs w:val="24"/>
        </w:rPr>
        <w:t>5</w:t>
      </w:r>
      <w:r>
        <w:rPr>
          <w:rFonts w:ascii="Arial" w:hAnsi="Arial" w:cs="Arial"/>
          <w:sz w:val="24"/>
          <w:szCs w:val="24"/>
        </w:rPr>
        <w:t xml:space="preserve">, kojom je osuđenik proglašen krivim i kažnjen zbog prekršaja iz čl. </w:t>
      </w:r>
      <w:r w:rsidR="00E357FA">
        <w:rPr>
          <w:rFonts w:ascii="Arial" w:hAnsi="Arial" w:cs="Arial"/>
          <w:sz w:val="24"/>
          <w:szCs w:val="24"/>
        </w:rPr>
        <w:t>17</w:t>
      </w:r>
      <w:r>
        <w:rPr>
          <w:rFonts w:ascii="Arial" w:hAnsi="Arial" w:cs="Arial"/>
          <w:sz w:val="24"/>
          <w:szCs w:val="24"/>
        </w:rPr>
        <w:t xml:space="preserve">. </w:t>
      </w:r>
      <w:r w:rsidR="00E357FA">
        <w:rPr>
          <w:rFonts w:ascii="Arial" w:hAnsi="Arial" w:cs="Arial"/>
          <w:sz w:val="24"/>
          <w:szCs w:val="24"/>
        </w:rPr>
        <w:t xml:space="preserve">i čl. 10. </w:t>
      </w:r>
      <w:r>
        <w:rPr>
          <w:rFonts w:ascii="Arial" w:hAnsi="Arial" w:cs="Arial"/>
          <w:sz w:val="24"/>
          <w:szCs w:val="24"/>
        </w:rPr>
        <w:t>Zakona o prekrš</w:t>
      </w:r>
      <w:r w:rsidR="00E357FA">
        <w:rPr>
          <w:rFonts w:ascii="Arial" w:hAnsi="Arial" w:cs="Arial"/>
          <w:sz w:val="24"/>
          <w:szCs w:val="24"/>
        </w:rPr>
        <w:t>ajima protiv javnog reda i mira</w:t>
      </w:r>
      <w:r>
        <w:rPr>
          <w:rFonts w:ascii="Arial" w:hAnsi="Arial" w:cs="Arial"/>
          <w:sz w:val="24"/>
          <w:szCs w:val="24"/>
        </w:rPr>
        <w:t>.</w:t>
      </w:r>
    </w:p>
    <w:p w:rsidR="00566DC4" w:rsidP="0019027D" w:rsidRDefault="00566DC4" w14:paraId="5A79377E" w14:textId="77777777">
      <w:pPr>
        <w:pStyle w:val="Tijeloteksta"/>
        <w:rPr>
          <w:rFonts w:ascii="Arial" w:hAnsi="Arial" w:cs="Arial"/>
          <w:szCs w:val="24"/>
        </w:rPr>
      </w:pPr>
      <w:r>
        <w:rPr>
          <w:rFonts w:ascii="Arial" w:hAnsi="Arial" w:cs="Arial"/>
          <w:szCs w:val="24"/>
        </w:rPr>
        <w:tab/>
      </w:r>
    </w:p>
    <w:p w:rsidR="00566DC4" w:rsidP="0019027D" w:rsidRDefault="00566DC4" w14:paraId="7752D39B" w14:textId="77777777">
      <w:pPr>
        <w:jc w:val="both"/>
        <w:rPr>
          <w:rFonts w:ascii="Arial" w:hAnsi="Arial" w:cs="Arial"/>
          <w:sz w:val="24"/>
          <w:szCs w:val="24"/>
        </w:rPr>
      </w:pPr>
      <w:r>
        <w:rPr>
          <w:rFonts w:ascii="Arial" w:hAnsi="Arial" w:cs="Arial"/>
          <w:sz w:val="24"/>
          <w:szCs w:val="24"/>
        </w:rPr>
        <w:t xml:space="preserve">2. Protiv navedenog rješenja, žalbu je podnio osuđenik osobno s prijedlogom da se žalba prihvati. </w:t>
      </w:r>
      <w:r w:rsidR="00E357FA">
        <w:rPr>
          <w:rFonts w:ascii="Arial" w:hAnsi="Arial" w:cs="Arial"/>
          <w:sz w:val="24"/>
          <w:szCs w:val="24"/>
        </w:rPr>
        <w:t>Osuđenik je podnio i nekoliko dopuna žalbe pa kako se radi o pobijanju prvostupanjskog rješenja po istim osnovama, sve će biti razmatrano kao jedna žalba.</w:t>
      </w:r>
    </w:p>
    <w:p w:rsidR="00566DC4" w:rsidP="0019027D" w:rsidRDefault="00566DC4" w14:paraId="3F8CE4A9" w14:textId="77777777">
      <w:pPr>
        <w:ind w:firstLine="720"/>
        <w:jc w:val="both"/>
        <w:rPr>
          <w:rFonts w:ascii="Arial" w:hAnsi="Arial" w:cs="Arial"/>
          <w:sz w:val="24"/>
          <w:szCs w:val="24"/>
        </w:rPr>
      </w:pPr>
    </w:p>
    <w:p w:rsidR="00566DC4" w:rsidP="0019027D" w:rsidRDefault="00566DC4" w14:paraId="1B2CEAE8" w14:textId="77777777">
      <w:pPr>
        <w:jc w:val="both"/>
        <w:rPr>
          <w:rFonts w:ascii="Arial" w:hAnsi="Arial" w:cs="Arial"/>
          <w:sz w:val="24"/>
          <w:szCs w:val="24"/>
        </w:rPr>
      </w:pPr>
      <w:r>
        <w:rPr>
          <w:rFonts w:ascii="Arial" w:hAnsi="Arial" w:cs="Arial"/>
          <w:sz w:val="24"/>
          <w:szCs w:val="24"/>
        </w:rPr>
        <w:t xml:space="preserve">3. Žalba nije osnovana. </w:t>
      </w:r>
    </w:p>
    <w:p w:rsidR="00566DC4" w:rsidP="0019027D" w:rsidRDefault="00566DC4" w14:paraId="253C9303" w14:textId="77777777">
      <w:pPr>
        <w:ind w:firstLine="720"/>
        <w:jc w:val="both"/>
        <w:rPr>
          <w:rFonts w:ascii="Arial" w:hAnsi="Arial" w:cs="Arial"/>
          <w:sz w:val="24"/>
          <w:szCs w:val="24"/>
        </w:rPr>
      </w:pPr>
    </w:p>
    <w:p w:rsidR="00566DC4" w:rsidP="0019027D" w:rsidRDefault="00566DC4" w14:paraId="1FE08D91" w14:textId="77777777">
      <w:pPr>
        <w:jc w:val="both"/>
        <w:rPr>
          <w:rFonts w:ascii="Arial" w:hAnsi="Arial" w:cs="Arial"/>
          <w:sz w:val="24"/>
          <w:szCs w:val="24"/>
        </w:rPr>
      </w:pPr>
      <w:r>
        <w:rPr>
          <w:rFonts w:ascii="Arial" w:hAnsi="Arial" w:cs="Arial"/>
          <w:sz w:val="24"/>
          <w:szCs w:val="24"/>
        </w:rPr>
        <w:t>4. Rješavajući o žalbi osuđenika i uvidom u spis predmeta, Visoki prekršajni sud Republike Hrvatske, kao drugostupanjski sud, nalazi da, u smislu odredbe čl. 214. st. 1. Prekršajnog zakona, nema osnove da se dopusti obnova ovog prekršajnog postupka.</w:t>
      </w:r>
    </w:p>
    <w:p w:rsidR="00826552" w:rsidP="0019027D" w:rsidRDefault="00826552" w14:paraId="04A3C55A" w14:textId="77777777">
      <w:pPr>
        <w:jc w:val="both"/>
        <w:rPr>
          <w:rFonts w:ascii="Arial" w:hAnsi="Arial" w:cs="Arial"/>
          <w:sz w:val="24"/>
          <w:szCs w:val="24"/>
        </w:rPr>
      </w:pPr>
    </w:p>
    <w:p w:rsidR="00826552" w:rsidP="0019027D" w:rsidRDefault="00826552" w14:paraId="19D6C0B9" w14:textId="77777777">
      <w:pPr>
        <w:jc w:val="both"/>
        <w:rPr>
          <w:rFonts w:ascii="Arial" w:hAnsi="Arial" w:cs="Arial"/>
          <w:sz w:val="24"/>
          <w:szCs w:val="24"/>
        </w:rPr>
      </w:pPr>
      <w:r>
        <w:rPr>
          <w:rFonts w:ascii="Arial" w:hAnsi="Arial" w:cs="Arial"/>
          <w:sz w:val="24"/>
          <w:szCs w:val="24"/>
        </w:rPr>
        <w:lastRenderedPageBreak/>
        <w:t xml:space="preserve">5. Neosnovano osuđenik pobija t. 4. obrazloženja prvostupanjskog rješenja navodeći da on nikada nije bio priveden ni </w:t>
      </w:r>
      <w:r w:rsidR="00DC2E4F">
        <w:rPr>
          <w:rFonts w:ascii="Arial" w:hAnsi="Arial" w:cs="Arial"/>
          <w:sz w:val="24"/>
          <w:szCs w:val="24"/>
        </w:rPr>
        <w:t xml:space="preserve">1. ožujka 2025. </w:t>
      </w:r>
      <w:r>
        <w:rPr>
          <w:rFonts w:ascii="Arial" w:hAnsi="Arial" w:cs="Arial"/>
          <w:sz w:val="24"/>
          <w:szCs w:val="24"/>
        </w:rPr>
        <w:t>ispitan u službenim prostorijama II. PP Zagreb</w:t>
      </w:r>
      <w:r w:rsidR="00DC2E4F">
        <w:rPr>
          <w:rFonts w:ascii="Arial" w:hAnsi="Arial" w:cs="Arial"/>
          <w:sz w:val="24"/>
          <w:szCs w:val="24"/>
        </w:rPr>
        <w:t>.</w:t>
      </w:r>
      <w:r>
        <w:rPr>
          <w:rFonts w:ascii="Arial" w:hAnsi="Arial" w:cs="Arial"/>
          <w:sz w:val="24"/>
          <w:szCs w:val="24"/>
        </w:rPr>
        <w:t xml:space="preserve"> </w:t>
      </w:r>
      <w:r w:rsidR="00B53943">
        <w:rPr>
          <w:rFonts w:ascii="Arial" w:hAnsi="Arial" w:cs="Arial"/>
          <w:sz w:val="24"/>
          <w:szCs w:val="24"/>
        </w:rPr>
        <w:t xml:space="preserve">Spisu </w:t>
      </w:r>
      <w:proofErr w:type="spellStart"/>
      <w:r w:rsidR="00B53943">
        <w:rPr>
          <w:rFonts w:ascii="Arial" w:hAnsi="Arial" w:cs="Arial"/>
          <w:sz w:val="24"/>
          <w:szCs w:val="24"/>
        </w:rPr>
        <w:t>prileži</w:t>
      </w:r>
      <w:proofErr w:type="spellEnd"/>
      <w:r w:rsidR="00B53943">
        <w:rPr>
          <w:rFonts w:ascii="Arial" w:hAnsi="Arial" w:cs="Arial"/>
          <w:sz w:val="24"/>
          <w:szCs w:val="24"/>
        </w:rPr>
        <w:t xml:space="preserve"> izvješće o uhićenju II. PP Zagreb od 1. ožujka 2025.</w:t>
      </w:r>
      <w:r>
        <w:rPr>
          <w:rFonts w:ascii="Arial" w:hAnsi="Arial" w:cs="Arial"/>
          <w:sz w:val="24"/>
          <w:szCs w:val="24"/>
        </w:rPr>
        <w:t xml:space="preserve"> </w:t>
      </w:r>
      <w:r w:rsidR="00B53943">
        <w:rPr>
          <w:rFonts w:ascii="Arial" w:hAnsi="Arial" w:cs="Arial"/>
          <w:sz w:val="24"/>
          <w:szCs w:val="24"/>
        </w:rPr>
        <w:t xml:space="preserve">iz kojeg nedvojbeno proizlazi da je osuđenik uhićen 28. veljače 2025. u 22,40 sati te </w:t>
      </w:r>
      <w:proofErr w:type="spellStart"/>
      <w:r w:rsidR="00B53943">
        <w:rPr>
          <w:rFonts w:ascii="Arial" w:hAnsi="Arial" w:cs="Arial"/>
          <w:sz w:val="24"/>
          <w:szCs w:val="24"/>
        </w:rPr>
        <w:t>prileži</w:t>
      </w:r>
      <w:proofErr w:type="spellEnd"/>
      <w:r w:rsidR="00B53943">
        <w:rPr>
          <w:rFonts w:ascii="Arial" w:hAnsi="Arial" w:cs="Arial"/>
          <w:sz w:val="24"/>
          <w:szCs w:val="24"/>
        </w:rPr>
        <w:t xml:space="preserve"> zapisnik II. PP Zagreb od 1. ožujka 2025. o ispitivanju Luke Anića-Antića u svojstvu osumnjičenika iz kojeg nedvojbeno proizlazi da je osuđenik ispitan 1. ožujka 2025. u prostorijama II. PP Zagreb, kako je to i navedeno u t. 4. obrazloženja pobijanog prvostupanjskog rješenja. Činjenica da osuđenik tom prilikom nije želio iznositi obranu ni odgovarati na pitanja, kao i činjenica da je osuđenik odbio potpisati navedeni zapisnik ne znače da radnja njegova ispitivanja u II. PP Zagreb 1. ožujka 2025. nije provedena.</w:t>
      </w:r>
    </w:p>
    <w:p w:rsidR="009E19DF" w:rsidP="0019027D" w:rsidRDefault="009E19DF" w14:paraId="5EAC476E" w14:textId="77777777">
      <w:pPr>
        <w:jc w:val="both"/>
        <w:rPr>
          <w:rFonts w:ascii="Arial" w:hAnsi="Arial" w:cs="Arial"/>
          <w:sz w:val="24"/>
          <w:szCs w:val="24"/>
        </w:rPr>
      </w:pPr>
    </w:p>
    <w:p w:rsidR="000B2EC2" w:rsidP="0019027D" w:rsidRDefault="009E19DF" w14:paraId="123D3914" w14:textId="77777777">
      <w:pPr>
        <w:jc w:val="both"/>
        <w:rPr>
          <w:rFonts w:ascii="Arial" w:hAnsi="Arial" w:cs="Arial"/>
          <w:sz w:val="24"/>
          <w:szCs w:val="24"/>
        </w:rPr>
      </w:pPr>
      <w:r>
        <w:rPr>
          <w:rFonts w:ascii="Arial" w:hAnsi="Arial" w:cs="Arial"/>
          <w:sz w:val="24"/>
          <w:szCs w:val="24"/>
        </w:rPr>
        <w:t>6. Nije osnovan ni žalbeni navod kojim se ističe da nije ispitan policijski službenik koji je, prema tvrdnjama osuđenika, vrijeđao osuđenika, lišio ga slobode i neopravdano prema osuđeniku upotrijebio sredstva prisile, jer utvrđenje tih činjenica nije relevantno za odluku o krivnji osuđen</w:t>
      </w:r>
      <w:r w:rsidR="005F7746">
        <w:rPr>
          <w:rFonts w:ascii="Arial" w:hAnsi="Arial" w:cs="Arial"/>
          <w:sz w:val="24"/>
          <w:szCs w:val="24"/>
        </w:rPr>
        <w:t>ika u ovom prekršajnom postupku pa se, dakle, navedeni svjedok ne može smatrati ključnim dokazom, kako se to navodi u žalbi.</w:t>
      </w:r>
      <w:r>
        <w:rPr>
          <w:rFonts w:ascii="Arial" w:hAnsi="Arial" w:cs="Arial"/>
          <w:sz w:val="24"/>
          <w:szCs w:val="24"/>
        </w:rPr>
        <w:t xml:space="preserve"> Eventualno neprofesionalno postupanje uređujućeg policijskog službenika nije predmet ovog prekršajnog postupka i ni na koji način ne utječe na prekršajnu odgovornost osuđenika</w:t>
      </w:r>
      <w:r w:rsidR="000B2EC2">
        <w:rPr>
          <w:rFonts w:ascii="Arial" w:hAnsi="Arial" w:cs="Arial"/>
          <w:sz w:val="24"/>
          <w:szCs w:val="24"/>
        </w:rPr>
        <w:t xml:space="preserve"> (</w:t>
      </w:r>
      <w:r w:rsidRPr="000B2EC2" w:rsidR="000B2EC2">
        <w:rPr>
          <w:rFonts w:ascii="Arial" w:hAnsi="Arial" w:cs="Arial"/>
          <w:sz w:val="24"/>
          <w:szCs w:val="24"/>
        </w:rPr>
        <w:t xml:space="preserve">motiv zbog kojeg je </w:t>
      </w:r>
      <w:r w:rsidR="000B2EC2">
        <w:rPr>
          <w:rFonts w:ascii="Arial" w:hAnsi="Arial" w:cs="Arial"/>
          <w:sz w:val="24"/>
          <w:szCs w:val="24"/>
        </w:rPr>
        <w:t>osuđenik</w:t>
      </w:r>
      <w:r w:rsidRPr="000B2EC2" w:rsidR="000B2EC2">
        <w:rPr>
          <w:rFonts w:ascii="Arial" w:hAnsi="Arial" w:cs="Arial"/>
          <w:sz w:val="24"/>
          <w:szCs w:val="24"/>
        </w:rPr>
        <w:t xml:space="preserve"> počinio prekršaje, koliko god on bio uvjetovan trenutnim okolnostima, ni u kojem slučaju ne opravdava njegov postupak niti ga ekskulpira od prekršajne odgovornosti</w:t>
      </w:r>
      <w:r w:rsidR="000B2EC2">
        <w:rPr>
          <w:rFonts w:ascii="Arial" w:hAnsi="Arial" w:cs="Arial"/>
          <w:sz w:val="24"/>
          <w:szCs w:val="24"/>
        </w:rPr>
        <w:t>)</w:t>
      </w:r>
      <w:r>
        <w:rPr>
          <w:rFonts w:ascii="Arial" w:hAnsi="Arial" w:cs="Arial"/>
          <w:sz w:val="24"/>
          <w:szCs w:val="24"/>
        </w:rPr>
        <w:t>, zbog čega nema nikakve osnove za izvođenje tog dok</w:t>
      </w:r>
      <w:r w:rsidR="000B2EC2">
        <w:rPr>
          <w:rFonts w:ascii="Arial" w:hAnsi="Arial" w:cs="Arial"/>
          <w:sz w:val="24"/>
          <w:szCs w:val="24"/>
        </w:rPr>
        <w:t xml:space="preserve">aza u ovom prekršajnom postupku. Osuđenik </w:t>
      </w:r>
      <w:r w:rsidRPr="000B2EC2" w:rsidR="000B2EC2">
        <w:rPr>
          <w:rFonts w:ascii="Arial" w:hAnsi="Arial" w:cs="Arial"/>
          <w:sz w:val="24"/>
          <w:szCs w:val="24"/>
        </w:rPr>
        <w:t xml:space="preserve">je, </w:t>
      </w:r>
      <w:r w:rsidR="000B2EC2">
        <w:rPr>
          <w:rFonts w:ascii="Arial" w:hAnsi="Arial" w:cs="Arial"/>
          <w:sz w:val="24"/>
          <w:szCs w:val="24"/>
        </w:rPr>
        <w:t>ako</w:t>
      </w:r>
      <w:r w:rsidRPr="000B2EC2" w:rsidR="000B2EC2">
        <w:rPr>
          <w:rFonts w:ascii="Arial" w:hAnsi="Arial" w:cs="Arial"/>
          <w:sz w:val="24"/>
          <w:szCs w:val="24"/>
        </w:rPr>
        <w:t xml:space="preserve"> je smatrao da je policijski službenik postupio protivno pravilima svoje službe, imao na raspolaganju podnošenje </w:t>
      </w:r>
      <w:r w:rsidR="00DC2E4F">
        <w:rPr>
          <w:rFonts w:ascii="Arial" w:hAnsi="Arial" w:cs="Arial"/>
          <w:sz w:val="24"/>
          <w:szCs w:val="24"/>
        </w:rPr>
        <w:t>odgovarajuće prijave protiv istog.</w:t>
      </w:r>
    </w:p>
    <w:p w:rsidR="00FB4A75" w:rsidP="0019027D" w:rsidRDefault="00FB4A75" w14:paraId="51C3803E" w14:textId="77777777">
      <w:pPr>
        <w:jc w:val="both"/>
        <w:rPr>
          <w:rFonts w:ascii="Arial" w:hAnsi="Arial" w:cs="Arial"/>
          <w:sz w:val="24"/>
          <w:szCs w:val="24"/>
        </w:rPr>
      </w:pPr>
    </w:p>
    <w:p w:rsidR="00FB4A75" w:rsidP="0019027D" w:rsidRDefault="00FB4A75" w14:paraId="541BAB68" w14:textId="77777777">
      <w:pPr>
        <w:jc w:val="both"/>
        <w:rPr>
          <w:rFonts w:ascii="Arial" w:hAnsi="Arial" w:cs="Arial"/>
          <w:sz w:val="24"/>
          <w:szCs w:val="24"/>
        </w:rPr>
      </w:pPr>
      <w:r>
        <w:rPr>
          <w:rFonts w:ascii="Arial" w:hAnsi="Arial" w:cs="Arial"/>
          <w:sz w:val="24"/>
          <w:szCs w:val="24"/>
        </w:rPr>
        <w:t xml:space="preserve">7. U odnosu na žalbene navode kojima okrivljenik iznosi obranu drugačiju nego u prvostupanjskom postupku (sada poriče počinjenje prekršaja) i vezi s tim navodi da ima svjedoka očevica Antu Kelavu, pravilno je prvostupanjski sud ocijenio da ispitivanje predloženog svjedoka nije prikladan dokaz da bi se dopustila obnova prekršajnog postupka. Ovo iz razloga što je osuđenik pred prvostupanjskim sudom iznio obranu kojom je potpuno i bezrezervno priznao počinjenje oba prekršaja koja su mu bila stavljena na teret, nije dovodio u sumnju ni jednu odlučnu činjenicu te je izrazio kajanje, žaljenje i punu svijest o nedopuštenosti takvog protupravnog ponašanja, a nakon što mu je presuda usmeno priopćena odrekao se prava na žalbu protiv iste. Kod takvog stanja stvari, iznošenje potpuno drugačije obrane (poricanjem prekršaja) u zahtjevu za obnovu prekršajnog postupka i sada u žalbi te </w:t>
      </w:r>
      <w:r w:rsidR="005F7746">
        <w:rPr>
          <w:rFonts w:ascii="Arial" w:hAnsi="Arial" w:cs="Arial"/>
          <w:sz w:val="24"/>
          <w:szCs w:val="24"/>
        </w:rPr>
        <w:t>predlaganje izvođenja dokaza u prilog te izmijenjene obrane ne može se smatrati prikladnim za dopuštenje obnove prekršajnog postupka i sadrži natruhu zlouporabe procesnih ovlaštenja osuđenika.</w:t>
      </w:r>
      <w:r w:rsidR="00A23AED">
        <w:rPr>
          <w:rFonts w:ascii="Arial" w:hAnsi="Arial" w:cs="Arial"/>
          <w:sz w:val="24"/>
          <w:szCs w:val="24"/>
        </w:rPr>
        <w:t xml:space="preserve"> U tom smislu nisu osnovani ni žalbeni navodi kojima osuđenik, pozivajući se na zdravstvene razloge, moli da se žalba „uvaži zbog osobnih i zdravstvenih okolnosti te pogrešne interpretacije događaja koji se dogodio 26.11.2024.“.</w:t>
      </w:r>
    </w:p>
    <w:p w:rsidR="009B5E2E" w:rsidP="0019027D" w:rsidRDefault="009B5E2E" w14:paraId="448B894D" w14:textId="77777777">
      <w:pPr>
        <w:jc w:val="both"/>
        <w:rPr>
          <w:rFonts w:ascii="Arial" w:hAnsi="Arial" w:cs="Arial"/>
          <w:sz w:val="24"/>
          <w:szCs w:val="24"/>
        </w:rPr>
      </w:pPr>
    </w:p>
    <w:p w:rsidR="009B5E2E" w:rsidP="0019027D" w:rsidRDefault="009B5E2E" w14:paraId="381F249E" w14:textId="77777777">
      <w:pPr>
        <w:jc w:val="both"/>
        <w:rPr>
          <w:rFonts w:ascii="Arial" w:hAnsi="Arial" w:cs="Arial"/>
          <w:sz w:val="24"/>
          <w:szCs w:val="24"/>
        </w:rPr>
      </w:pPr>
      <w:r>
        <w:rPr>
          <w:rFonts w:ascii="Arial" w:hAnsi="Arial" w:cs="Arial"/>
          <w:sz w:val="24"/>
          <w:szCs w:val="24"/>
        </w:rPr>
        <w:t>8. Odluka o oduzimanju predmeta prekršaja (osuđenik u žalbi ističe zahtjev za „povrat oduzetih predmeta“) ne može se pobijati ovim izvanrednim pravnim lijekom. Obnova prekršajnog postupka u korist osuđenika je izvanredni pravni lijek usmjeren na odlučivanje o krivnji osobe koja je pravomoćno proglašena krivom, a ne na odluku o oduzimanju predmeta prekršaja, znači odnosi se na presudu kao cjelinu, a ne na samo neke njene dijelove.</w:t>
      </w:r>
    </w:p>
    <w:p w:rsidR="00DE5788" w:rsidP="0019027D" w:rsidRDefault="00DE5788" w14:paraId="1DCC8C7B" w14:textId="77777777">
      <w:pPr>
        <w:jc w:val="both"/>
        <w:rPr>
          <w:rFonts w:ascii="Arial" w:hAnsi="Arial" w:cs="Arial"/>
          <w:sz w:val="24"/>
          <w:szCs w:val="24"/>
        </w:rPr>
      </w:pPr>
    </w:p>
    <w:p w:rsidR="00566DC4" w:rsidP="0019027D" w:rsidRDefault="00DE5788" w14:paraId="4B35FE4F" w14:textId="77777777">
      <w:pPr>
        <w:jc w:val="both"/>
        <w:rPr>
          <w:rFonts w:ascii="Arial" w:hAnsi="Arial" w:cs="Arial"/>
          <w:sz w:val="24"/>
          <w:szCs w:val="24"/>
        </w:rPr>
      </w:pPr>
      <w:r>
        <w:rPr>
          <w:rFonts w:ascii="Arial" w:hAnsi="Arial" w:cs="Arial"/>
          <w:sz w:val="24"/>
          <w:szCs w:val="24"/>
        </w:rPr>
        <w:t xml:space="preserve">9. Slijedom svega navedenog, u konkretnom slučaju ne postoje zakonski uvjeti za obnovu prekršajnog postupka pa je žalbu osuđenog Luke Anića-Antića, na temelju čl. 211. st. 2. t. 2. Prekršajnog zakona, trebalo odbiti kao neosnovanu </w:t>
      </w:r>
      <w:r w:rsidR="00566DC4">
        <w:rPr>
          <w:rFonts w:ascii="Arial" w:hAnsi="Arial" w:cs="Arial"/>
          <w:sz w:val="24"/>
          <w:szCs w:val="24"/>
        </w:rPr>
        <w:t xml:space="preserve">i riješiti kao u izreci ovog rješenja. </w:t>
      </w:r>
    </w:p>
    <w:p w:rsidR="00566DC4" w:rsidP="0019027D" w:rsidRDefault="00566DC4" w14:paraId="7169FC4E" w14:textId="77777777">
      <w:pPr>
        <w:ind w:firstLine="720"/>
        <w:jc w:val="both"/>
        <w:rPr>
          <w:rFonts w:ascii="Arial" w:hAnsi="Arial" w:cs="Arial"/>
          <w:sz w:val="24"/>
          <w:szCs w:val="24"/>
        </w:rPr>
      </w:pPr>
    </w:p>
    <w:p w:rsidR="00566DC4" w:rsidP="0019027D" w:rsidRDefault="00566DC4" w14:paraId="0A0133DA" w14:textId="77777777">
      <w:pPr>
        <w:pStyle w:val="Naslov4"/>
        <w:ind w:hanging="709"/>
        <w:jc w:val="center"/>
        <w:rPr>
          <w:rFonts w:ascii="Arial" w:hAnsi="Arial" w:cs="Arial"/>
          <w:szCs w:val="24"/>
        </w:rPr>
      </w:pPr>
      <w:r>
        <w:rPr>
          <w:rFonts w:ascii="Arial" w:hAnsi="Arial" w:cs="Arial"/>
          <w:szCs w:val="24"/>
        </w:rPr>
        <w:t xml:space="preserve">Zagreb, </w:t>
      </w:r>
      <w:r w:rsidR="00977BAA">
        <w:rPr>
          <w:rFonts w:ascii="Arial" w:hAnsi="Arial" w:cs="Arial"/>
          <w:szCs w:val="24"/>
        </w:rPr>
        <w:t>8. srpnja 2026.</w:t>
      </w:r>
    </w:p>
    <w:p w:rsidR="00566DC4" w:rsidP="0019027D" w:rsidRDefault="00566DC4" w14:paraId="6B2EDAE1" w14:textId="77777777">
      <w:pPr>
        <w:rPr>
          <w:rFonts w:ascii="Arial" w:hAnsi="Arial" w:cs="Arial"/>
          <w:sz w:val="24"/>
          <w:szCs w:val="24"/>
        </w:rPr>
      </w:pPr>
    </w:p>
    <w:p w:rsidR="00566DC4" w:rsidP="0019027D" w:rsidRDefault="00566DC4" w14:paraId="7F8FDBC7" w14:textId="77777777">
      <w:pPr>
        <w:ind w:left="1440" w:firstLine="720"/>
        <w:jc w:val="both"/>
        <w:rPr>
          <w:rFonts w:ascii="Arial" w:hAnsi="Arial" w:cs="Arial"/>
          <w:sz w:val="24"/>
          <w:szCs w:val="24"/>
        </w:rPr>
      </w:pPr>
    </w:p>
    <w:p w:rsidR="00566DC4" w:rsidP="0019027D" w:rsidRDefault="00566DC4" w14:paraId="4CEF4CD1" w14:textId="77777777">
      <w:pPr>
        <w:pStyle w:val="Tijeloteksta"/>
        <w:rPr>
          <w:rFonts w:ascii="Arial" w:hAnsi="Arial" w:cs="Arial"/>
          <w:szCs w:val="24"/>
        </w:rPr>
      </w:pPr>
      <w:r>
        <w:rPr>
          <w:rFonts w:ascii="Arial" w:hAnsi="Arial" w:cs="Arial"/>
          <w:szCs w:val="24"/>
        </w:rPr>
        <w:t xml:space="preserve">Zapisničarka:                     </w:t>
      </w:r>
      <w:r w:rsidR="0019027D">
        <w:rPr>
          <w:rFonts w:ascii="Arial" w:hAnsi="Arial" w:cs="Arial"/>
          <w:szCs w:val="24"/>
        </w:rPr>
        <w:tab/>
      </w:r>
      <w:r w:rsidR="0019027D">
        <w:rPr>
          <w:rFonts w:ascii="Arial" w:hAnsi="Arial" w:cs="Arial"/>
          <w:szCs w:val="24"/>
        </w:rPr>
        <w:tab/>
      </w:r>
      <w:r w:rsidR="0019027D">
        <w:rPr>
          <w:rFonts w:ascii="Arial" w:hAnsi="Arial" w:cs="Arial"/>
          <w:szCs w:val="24"/>
        </w:rPr>
        <w:tab/>
      </w:r>
      <w:r w:rsidR="0019027D">
        <w:rPr>
          <w:rFonts w:ascii="Arial" w:hAnsi="Arial" w:cs="Arial"/>
          <w:szCs w:val="24"/>
        </w:rPr>
        <w:tab/>
      </w:r>
      <w:r w:rsidR="0019027D">
        <w:rPr>
          <w:rFonts w:ascii="Arial" w:hAnsi="Arial" w:cs="Arial"/>
          <w:szCs w:val="24"/>
        </w:rPr>
        <w:tab/>
      </w:r>
      <w:r>
        <w:rPr>
          <w:rFonts w:ascii="Arial" w:hAnsi="Arial" w:cs="Arial"/>
          <w:szCs w:val="24"/>
        </w:rPr>
        <w:t xml:space="preserve">    Predsjednica vijeća:  </w:t>
      </w:r>
    </w:p>
    <w:p w:rsidR="00566DC4" w:rsidP="0019027D" w:rsidRDefault="00566DC4" w14:paraId="1362BA95" w14:textId="77777777">
      <w:pPr>
        <w:jc w:val="both"/>
        <w:rPr>
          <w:rFonts w:ascii="Arial" w:hAnsi="Arial" w:cs="Arial"/>
          <w:sz w:val="24"/>
          <w:szCs w:val="24"/>
        </w:rPr>
      </w:pPr>
    </w:p>
    <w:p w:rsidR="00566DC4" w:rsidP="0019027D" w:rsidRDefault="00DC2E4F" w14:paraId="4D9C92A3" w14:textId="77777777">
      <w:pPr>
        <w:jc w:val="both"/>
        <w:rPr>
          <w:rFonts w:ascii="Arial" w:hAnsi="Arial" w:cs="Arial"/>
          <w:sz w:val="24"/>
          <w:szCs w:val="24"/>
        </w:rPr>
      </w:pPr>
      <w:r>
        <w:rPr>
          <w:rFonts w:ascii="Arial" w:hAnsi="Arial" w:cs="Arial"/>
          <w:sz w:val="24"/>
          <w:szCs w:val="24"/>
        </w:rPr>
        <w:t>Nina Lukić</w:t>
      </w:r>
      <w:r w:rsidR="00566DC4">
        <w:rPr>
          <w:rFonts w:ascii="Arial" w:hAnsi="Arial" w:cs="Arial"/>
          <w:sz w:val="24"/>
          <w:szCs w:val="24"/>
        </w:rPr>
        <w:t xml:space="preserve">, v.r.           </w:t>
      </w:r>
      <w:r w:rsidR="00566DC4">
        <w:rPr>
          <w:rFonts w:ascii="Arial" w:hAnsi="Arial" w:cs="Arial"/>
          <w:sz w:val="24"/>
          <w:szCs w:val="24"/>
        </w:rPr>
        <w:tab/>
      </w:r>
      <w:r w:rsidR="0019027D">
        <w:rPr>
          <w:rFonts w:ascii="Arial" w:hAnsi="Arial" w:cs="Arial"/>
          <w:sz w:val="24"/>
          <w:szCs w:val="24"/>
        </w:rPr>
        <w:tab/>
      </w:r>
      <w:r w:rsidR="0019027D">
        <w:rPr>
          <w:rFonts w:ascii="Arial" w:hAnsi="Arial" w:cs="Arial"/>
          <w:sz w:val="24"/>
          <w:szCs w:val="24"/>
        </w:rPr>
        <w:tab/>
      </w:r>
      <w:r w:rsidR="0019027D">
        <w:rPr>
          <w:rFonts w:ascii="Arial" w:hAnsi="Arial" w:cs="Arial"/>
          <w:sz w:val="24"/>
          <w:szCs w:val="24"/>
        </w:rPr>
        <w:tab/>
      </w:r>
      <w:r w:rsidR="00566DC4">
        <w:rPr>
          <w:rFonts w:ascii="Arial" w:hAnsi="Arial" w:cs="Arial"/>
          <w:sz w:val="24"/>
          <w:szCs w:val="24"/>
        </w:rPr>
        <w:t xml:space="preserve">         </w:t>
      </w:r>
      <w:r w:rsidR="00566DC4">
        <w:rPr>
          <w:rFonts w:ascii="Arial" w:hAnsi="Arial" w:cs="Arial"/>
          <w:sz w:val="24"/>
          <w:szCs w:val="24"/>
        </w:rPr>
        <w:tab/>
        <w:t xml:space="preserve">  </w:t>
      </w:r>
      <w:r w:rsidR="0019027D">
        <w:rPr>
          <w:rFonts w:ascii="Arial" w:hAnsi="Arial" w:cs="Arial"/>
          <w:sz w:val="24"/>
          <w:szCs w:val="24"/>
        </w:rPr>
        <w:t xml:space="preserve">  </w:t>
      </w:r>
      <w:r>
        <w:rPr>
          <w:rFonts w:ascii="Arial" w:hAnsi="Arial" w:cs="Arial"/>
          <w:sz w:val="24"/>
          <w:szCs w:val="24"/>
        </w:rPr>
        <w:t>Nada Horvatović</w:t>
      </w:r>
      <w:r w:rsidR="00566DC4">
        <w:rPr>
          <w:rFonts w:ascii="Arial" w:hAnsi="Arial" w:cs="Arial"/>
          <w:sz w:val="24"/>
          <w:szCs w:val="24"/>
        </w:rPr>
        <w:t>, v.r.</w:t>
      </w:r>
    </w:p>
    <w:p w:rsidR="00566DC4" w:rsidP="0019027D" w:rsidRDefault="00566DC4" w14:paraId="0AB24D03" w14:textId="77777777">
      <w:pPr>
        <w:pStyle w:val="Tijeloteksta"/>
        <w:rPr>
          <w:rFonts w:ascii="Arial" w:hAnsi="Arial" w:cs="Arial"/>
          <w:szCs w:val="24"/>
        </w:rPr>
      </w:pPr>
      <w:r>
        <w:rPr>
          <w:rFonts w:ascii="Arial" w:hAnsi="Arial" w:cs="Arial"/>
          <w:szCs w:val="24"/>
        </w:rPr>
        <w:tab/>
      </w:r>
    </w:p>
    <w:p w:rsidR="00566DC4" w:rsidP="0019027D" w:rsidRDefault="00566DC4" w14:paraId="75411EBD" w14:textId="77777777">
      <w:pPr>
        <w:pStyle w:val="Tijeloteksta"/>
        <w:rPr>
          <w:rFonts w:ascii="Arial" w:hAnsi="Arial" w:cs="Arial"/>
          <w:szCs w:val="24"/>
        </w:rPr>
      </w:pPr>
    </w:p>
    <w:p w:rsidR="00566DC4" w:rsidP="0019027D" w:rsidRDefault="00566DC4" w14:paraId="5E4530C5" w14:textId="77777777">
      <w:pPr>
        <w:pStyle w:val="Tijeloteksta"/>
        <w:ind w:firstLine="708"/>
        <w:rPr>
          <w:rFonts w:ascii="Arial" w:hAnsi="Arial" w:cs="Arial"/>
          <w:szCs w:val="24"/>
        </w:rPr>
      </w:pPr>
      <w:r>
        <w:rPr>
          <w:rFonts w:ascii="Arial" w:hAnsi="Arial" w:cs="Arial"/>
          <w:szCs w:val="24"/>
        </w:rPr>
        <w:t xml:space="preserve">Rješenje se dostavlja Općinskom prekršajnom sudu u </w:t>
      </w:r>
      <w:r w:rsidR="00DC2E4F">
        <w:rPr>
          <w:rFonts w:ascii="Arial" w:hAnsi="Arial" w:cs="Arial"/>
          <w:szCs w:val="24"/>
        </w:rPr>
        <w:t>Zagrebu</w:t>
      </w:r>
      <w:r>
        <w:rPr>
          <w:rFonts w:ascii="Arial" w:hAnsi="Arial" w:cs="Arial"/>
          <w:szCs w:val="24"/>
        </w:rPr>
        <w:t xml:space="preserve"> u 3 ovjerena prijepisa: za spis, osuđenika i tužitelja</w:t>
      </w:r>
    </w:p>
    <w:p w:rsidR="00566DC4" w:rsidP="0019027D" w:rsidRDefault="00566DC4" w14:paraId="1F6CD600" w14:textId="77777777">
      <w:pPr>
        <w:jc w:val="both"/>
        <w:rPr>
          <w:rFonts w:ascii="Arial" w:hAnsi="Arial" w:cs="Arial"/>
          <w:sz w:val="24"/>
          <w:szCs w:val="24"/>
        </w:rPr>
      </w:pPr>
    </w:p>
    <w:p w:rsidR="00566DC4" w:rsidP="0019027D" w:rsidRDefault="00566DC4" w14:paraId="2D5A8F13" w14:textId="77777777">
      <w:pPr>
        <w:jc w:val="both"/>
        <w:rPr>
          <w:rFonts w:ascii="Arial" w:hAnsi="Arial" w:cs="Arial"/>
          <w:sz w:val="24"/>
          <w:szCs w:val="24"/>
        </w:rPr>
      </w:pPr>
    </w:p>
    <w:p w:rsidR="00566DC4" w:rsidP="0019027D" w:rsidRDefault="00566DC4" w14:paraId="062F93EA" w14:textId="77777777">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Za točnost </w:t>
      </w:r>
      <w:proofErr w:type="spellStart"/>
      <w:r>
        <w:rPr>
          <w:rFonts w:ascii="Arial" w:hAnsi="Arial" w:cs="Arial"/>
          <w:sz w:val="24"/>
          <w:szCs w:val="24"/>
        </w:rPr>
        <w:t>otpravka</w:t>
      </w:r>
      <w:proofErr w:type="spellEnd"/>
      <w:r>
        <w:rPr>
          <w:rFonts w:ascii="Arial" w:hAnsi="Arial" w:cs="Arial"/>
          <w:sz w:val="24"/>
          <w:szCs w:val="24"/>
        </w:rPr>
        <w:t xml:space="preserve"> – ovlašteni službenik</w:t>
      </w:r>
    </w:p>
    <w:p w:rsidR="00566DC4" w:rsidP="0019027D" w:rsidRDefault="00566DC4" w14:paraId="6A4A1A79" w14:textId="77777777">
      <w:pPr>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Pr>
          <w:rFonts w:ascii="Arial" w:hAnsi="Arial" w:cs="Arial"/>
          <w:b/>
          <w:sz w:val="24"/>
          <w:szCs w:val="24"/>
        </w:rPr>
        <w:tab/>
      </w:r>
      <w:r>
        <w:rPr>
          <w:rFonts w:ascii="Arial" w:hAnsi="Arial" w:cs="Arial"/>
          <w:sz w:val="24"/>
          <w:szCs w:val="24"/>
        </w:rPr>
        <w:t>Upraviteljica zajedničke sudske pisarnice</w:t>
      </w:r>
    </w:p>
    <w:p w:rsidR="00566DC4" w:rsidP="0019027D" w:rsidRDefault="00566DC4" w14:paraId="37E68314" w14:textId="77777777">
      <w:pPr>
        <w:jc w:val="both"/>
        <w:rPr>
          <w:rFonts w:ascii="Arial" w:hAnsi="Arial" w:cs="Arial"/>
          <w:sz w:val="24"/>
          <w:szCs w:val="24"/>
        </w:rPr>
      </w:pPr>
    </w:p>
    <w:p w:rsidR="00566DC4" w:rsidP="0019027D" w:rsidRDefault="00566DC4" w14:paraId="213F580E" w14:textId="77777777">
      <w:pPr>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t>Edita V</w:t>
      </w:r>
      <w:r w:rsidR="00DC2E4F">
        <w:rPr>
          <w:rFonts w:ascii="Arial" w:hAnsi="Arial" w:cs="Arial"/>
          <w:sz w:val="24"/>
          <w:szCs w:val="24"/>
        </w:rPr>
        <w:t>rkljan</w:t>
      </w:r>
      <w:r>
        <w:rPr>
          <w:rFonts w:ascii="Arial" w:hAnsi="Arial" w:cs="Arial"/>
          <w:b/>
          <w:sz w:val="24"/>
          <w:szCs w:val="24"/>
        </w:rPr>
        <w:tab/>
      </w:r>
    </w:p>
    <w:p w:rsidR="00566DC4" w:rsidP="0019027D" w:rsidRDefault="00566DC4" w14:paraId="1621D6FF" w14:textId="77777777">
      <w:pPr>
        <w:rPr>
          <w:rFonts w:ascii="Arial" w:hAnsi="Arial" w:cs="Arial"/>
          <w:sz w:val="24"/>
          <w:szCs w:val="24"/>
        </w:rPr>
      </w:pPr>
    </w:p>
    <w:p w:rsidR="00566DC4" w:rsidP="0019027D" w:rsidRDefault="00566DC4" w14:paraId="2B41BA2C" w14:textId="77777777"/>
    <w:p w:rsidR="00566DC4" w:rsidP="0019027D" w:rsidRDefault="00566DC4" w14:paraId="138FF30B" w14:textId="77777777"/>
    <w:p w:rsidR="00A578A9" w:rsidP="0019027D" w:rsidRDefault="00A578A9" w14:paraId="146BA44C" w14:textId="77777777"/>
    <w:sectPr w:rsidR="00A578A9" w:rsidSect="0019027D">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94947" w:rsidP="0019027D" w:rsidRDefault="00594947" w14:paraId="28CE40B1" w14:textId="77777777">
      <w:r>
        <w:separator/>
      </w:r>
    </w:p>
  </w:endnote>
  <w:endnote w:type="continuationSeparator" w:id="0">
    <w:p w:rsidR="00594947" w:rsidP="0019027D" w:rsidRDefault="00594947" w14:paraId="5C8EBC41" w14:textId="7777777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94947" w:rsidP="0019027D" w:rsidRDefault="00594947" w14:paraId="082D8178" w14:textId="77777777">
      <w:r>
        <w:separator/>
      </w:r>
    </w:p>
  </w:footnote>
  <w:footnote w:type="continuationSeparator" w:id="0">
    <w:p w:rsidR="00594947" w:rsidP="0019027D" w:rsidRDefault="00594947" w14:paraId="4785106F" w14:textId="7777777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0433977"/>
      <w:docPartObj>
        <w:docPartGallery w:val="Page Numbers (Top of Page)"/>
        <w:docPartUnique/>
      </w:docPartObj>
    </w:sdtPr>
    <w:sdtEndPr>
      <w:rPr>
        <w:rFonts w:ascii="Arial" w:hAnsi="Arial" w:cs="Arial"/>
        <w:sz w:val="24"/>
        <w:szCs w:val="24"/>
      </w:rPr>
    </w:sdtEndPr>
    <w:sdtContent>
      <w:p w:rsidRPr="0019027D" w:rsidR="0019027D" w:rsidRDefault="0019027D" w14:paraId="1E69A181" w14:textId="77777777">
        <w:pPr>
          <w:pStyle w:val="Zaglavlje"/>
          <w:jc w:val="center"/>
          <w:rPr>
            <w:rFonts w:ascii="Arial" w:hAnsi="Arial" w:cs="Arial"/>
            <w:sz w:val="24"/>
            <w:szCs w:val="24"/>
          </w:rPr>
        </w:pPr>
        <w:r w:rsidRPr="0019027D">
          <w:rPr>
            <w:rFonts w:ascii="Arial" w:hAnsi="Arial" w:cs="Arial"/>
            <w:sz w:val="24"/>
            <w:szCs w:val="24"/>
          </w:rPr>
          <w:fldChar w:fldCharType="begin"/>
        </w:r>
        <w:r w:rsidRPr="0019027D">
          <w:rPr>
            <w:rFonts w:ascii="Arial" w:hAnsi="Arial" w:cs="Arial"/>
            <w:sz w:val="24"/>
            <w:szCs w:val="24"/>
          </w:rPr>
          <w:instrText>PAGE   \* MERGEFORMAT</w:instrText>
        </w:r>
        <w:r w:rsidRPr="0019027D">
          <w:rPr>
            <w:rFonts w:ascii="Arial" w:hAnsi="Arial" w:cs="Arial"/>
            <w:sz w:val="24"/>
            <w:szCs w:val="24"/>
          </w:rPr>
          <w:fldChar w:fldCharType="separate"/>
        </w:r>
        <w:r w:rsidRPr="0019027D">
          <w:rPr>
            <w:rFonts w:ascii="Arial" w:hAnsi="Arial" w:cs="Arial"/>
            <w:sz w:val="24"/>
            <w:szCs w:val="24"/>
          </w:rPr>
          <w:t>2</w:t>
        </w:r>
        <w:r w:rsidRPr="0019027D">
          <w:rPr>
            <w:rFonts w:ascii="Arial" w:hAnsi="Arial" w:cs="Arial"/>
            <w:sz w:val="24"/>
            <w:szCs w:val="24"/>
          </w:rPr>
          <w:fldChar w:fldCharType="end"/>
        </w:r>
      </w:p>
    </w:sdtContent>
  </w:sdt>
  <w:p w:rsidRPr="0019027D" w:rsidR="0019027D" w:rsidP="0019027D" w:rsidRDefault="0019027D" w14:paraId="55658F3B" w14:textId="77777777">
    <w:pPr>
      <w:pStyle w:val="Zaglavlje"/>
      <w:jc w:val="right"/>
      <w:rPr>
        <w:rFonts w:ascii="Arial" w:hAnsi="Arial" w:cs="Arial"/>
        <w:sz w:val="24"/>
        <w:szCs w:val="24"/>
      </w:rPr>
    </w:pPr>
    <w:r>
      <w:rPr>
        <w:rFonts w:ascii="Arial" w:hAnsi="Arial" w:cs="Arial"/>
        <w:sz w:val="24"/>
        <w:szCs w:val="24"/>
      </w:rPr>
      <w:t>Broj: IU-78/2025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DC4"/>
    <w:rsid w:val="000B2EC2"/>
    <w:rsid w:val="0019027D"/>
    <w:rsid w:val="001903EE"/>
    <w:rsid w:val="002A01F4"/>
    <w:rsid w:val="00566DC4"/>
    <w:rsid w:val="00570024"/>
    <w:rsid w:val="00594947"/>
    <w:rsid w:val="005F7746"/>
    <w:rsid w:val="00826552"/>
    <w:rsid w:val="00862748"/>
    <w:rsid w:val="00977BAA"/>
    <w:rsid w:val="009B5E2E"/>
    <w:rsid w:val="009E19DF"/>
    <w:rsid w:val="00A13395"/>
    <w:rsid w:val="00A23AED"/>
    <w:rsid w:val="00A578A9"/>
    <w:rsid w:val="00A65222"/>
    <w:rsid w:val="00AA307B"/>
    <w:rsid w:val="00B53943"/>
    <w:rsid w:val="00DC2E4F"/>
    <w:rsid w:val="00DE5788"/>
    <w:rsid w:val="00E357FA"/>
    <w:rsid w:val="00FB4A7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9" v:ext="edit"/>
    <o:shapelayout v:ext="edit">
      <o:idmap data="1" v:ext="edit"/>
    </o:shapelayout>
  </w:shapeDefaults>
  <w:decimalSymbol w:val=","/>
  <w:listSeparator w:val=";"/>
  <w14:docId w14:val="42D6D5A8"/>
  <w15:docId w15:val="{3D875854-9462-47E6-8507-E028C682C8E6}"/>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0"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566DC4"/>
    <w:pPr>
      <w:spacing w:after="0" w:line="240" w:lineRule="auto"/>
    </w:pPr>
    <w:rPr>
      <w:rFonts w:ascii="Times New Roman" w:hAnsi="Times New Roman" w:eastAsia="Times New Roman" w:cs="Times New Roman"/>
      <w:sz w:val="20"/>
      <w:szCs w:val="20"/>
      <w:lang w:eastAsia="hr-HR"/>
    </w:rPr>
  </w:style>
  <w:style w:type="paragraph" w:styleId="Naslov2">
    <w:name w:val="heading 2"/>
    <w:basedOn w:val="Normal"/>
    <w:next w:val="Normal"/>
    <w:link w:val="Naslov2Char"/>
    <w:semiHidden/>
    <w:unhideWhenUsed/>
    <w:qFormat/>
    <w:rsid w:val="00566DC4"/>
    <w:pPr>
      <w:keepNext/>
      <w:jc w:val="center"/>
      <w:outlineLvl w:val="1"/>
    </w:pPr>
    <w:rPr>
      <w:sz w:val="24"/>
    </w:rPr>
  </w:style>
  <w:style w:type="paragraph" w:styleId="Naslov4">
    <w:name w:val="heading 4"/>
    <w:basedOn w:val="Normal"/>
    <w:next w:val="Normal"/>
    <w:link w:val="Naslov4Char"/>
    <w:semiHidden/>
    <w:unhideWhenUsed/>
    <w:qFormat/>
    <w:rsid w:val="00566DC4"/>
    <w:pPr>
      <w:keepNext/>
      <w:ind w:left="709"/>
      <w:jc w:val="both"/>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semiHidden/>
    <w:rsid w:val="00566DC4"/>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566DC4"/>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566DC4"/>
    <w:pPr>
      <w:tabs>
        <w:tab w:val="center" w:pos="4153"/>
        <w:tab w:val="right" w:pos="8306"/>
      </w:tabs>
    </w:pPr>
  </w:style>
  <w:style w:type="character" w:styleId="ZaglavljeChar" w:customStyle="true">
    <w:name w:val="Zaglavlje Char"/>
    <w:basedOn w:val="Zadanifontodlomka"/>
    <w:link w:val="Zaglavlje"/>
    <w:uiPriority w:val="99"/>
    <w:rsid w:val="00566DC4"/>
    <w:rPr>
      <w:rFonts w:ascii="Times New Roman" w:hAnsi="Times New Roman" w:eastAsia="Times New Roman" w:cs="Times New Roman"/>
      <w:sz w:val="20"/>
      <w:szCs w:val="20"/>
      <w:lang w:eastAsia="hr-HR"/>
    </w:rPr>
  </w:style>
  <w:style w:type="paragraph" w:styleId="Tijeloteksta">
    <w:name w:val="Body Text"/>
    <w:basedOn w:val="Normal"/>
    <w:link w:val="TijelotekstaChar"/>
    <w:semiHidden/>
    <w:unhideWhenUsed/>
    <w:rsid w:val="00566DC4"/>
    <w:pPr>
      <w:jc w:val="both"/>
    </w:pPr>
    <w:rPr>
      <w:sz w:val="24"/>
    </w:rPr>
  </w:style>
  <w:style w:type="character" w:styleId="TijelotekstaChar" w:customStyle="true">
    <w:name w:val="Tijelo teksta Char"/>
    <w:basedOn w:val="Zadanifontodlomka"/>
    <w:link w:val="Tijeloteksta"/>
    <w:semiHidden/>
    <w:rsid w:val="00566DC4"/>
    <w:rPr>
      <w:rFonts w:ascii="Times New Roman" w:hAnsi="Times New Roman" w:eastAsia="Times New Roman" w:cs="Times New Roman"/>
      <w:sz w:val="24"/>
      <w:szCs w:val="20"/>
      <w:lang w:eastAsia="hr-HR"/>
    </w:rPr>
  </w:style>
  <w:style w:type="paragraph" w:styleId="Podnoje">
    <w:name w:val="footer"/>
    <w:basedOn w:val="Normal"/>
    <w:link w:val="PodnojeChar"/>
    <w:uiPriority w:val="99"/>
    <w:unhideWhenUsed/>
    <w:rsid w:val="0019027D"/>
    <w:pPr>
      <w:tabs>
        <w:tab w:val="center" w:pos="4536"/>
        <w:tab w:val="right" w:pos="9072"/>
      </w:tabs>
    </w:pPr>
  </w:style>
  <w:style w:type="character" w:styleId="PodnojeChar" w:customStyle="true">
    <w:name w:val="Podnožje Char"/>
    <w:basedOn w:val="Zadanifontodlomka"/>
    <w:link w:val="Podnoje"/>
    <w:uiPriority w:val="99"/>
    <w:rsid w:val="0019027D"/>
    <w:rPr>
      <w:rFonts w:ascii="Times New Roman" w:hAnsi="Times New Roman" w:eastAsia="Times New Roman" w:cs="Times New Roman"/>
      <w:sz w:val="20"/>
      <w:szCs w:val="20"/>
      <w:lang w:eastAsia="hr-HR"/>
    </w:rPr>
  </w:style>
  <w:style w:type="character" w:styleId="Tekstrezerviranogmjesta">
    <w:name w:val="Placeholder Text"/>
    <w:basedOn w:val="Zadanifontodlomka"/>
    <w:uiPriority w:val="99"/>
    <w:semiHidden/>
    <w:rsid w:val="001903EE"/>
    <w:rPr>
      <w:color w:val="808080"/>
      <w:bdr w:val="none" w:color="auto" w:sz="0" w:space="0"/>
      <w:shd w:val="clear" w:color="auto" w:fill="auto"/>
    </w:rPr>
  </w:style>
  <w:style w:type="character" w:styleId="eSPISCCParagraphDefaultFont" w:customStyle="true">
    <w:name w:val="eSPIS_CC_Paragraph Default Font"/>
    <w:basedOn w:val="Zadanifontodlomka"/>
    <w:rsid w:val="001903EE"/>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1903EE"/>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1903EE"/>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903EE"/>
    <w:rPr>
      <w:rFonts w:ascii="Arial" w:hAnsi="Arial" w:cs="Arial"/>
      <w:sz w:val="24"/>
      <w:szCs w:val="24"/>
      <w:bdr w:val="none" w:color="auto" w:sz="0" w:space="0"/>
      <w:shd w:val="clear" w:color="auto" w:fill="CCFFCC"/>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0129830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8. srpnja 2026.</izvorni_sadrzaj>
    <derivirana_varijabla naziv="DomainObject.DatumDonosenjaOdluke_1">8.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IU-78/2025-2</izvorni_sadrzaj>
    <derivirana_varijabla naziv="DomainObject.Oznaka_1">IU-78/2025-2</derivirana_varijabla>
  </DomainObject.Oznaka>
  <DomainObject.DonositeljOdluke.Ime>
    <izvorni_sadrzaj>Gordana</izvorni_sadrzaj>
    <derivirana_varijabla naziv="DomainObject.DonositeljOdluke.Ime_1">Gordana</derivirana_varijabla>
  </DomainObject.DonositeljOdluke.Ime>
  <DomainObject.DonositeljOdluke.Prezime>
    <izvorni_sadrzaj>Korotaj</izvorni_sadrzaj>
    <derivirana_varijabla naziv="DomainObject.DonositeljOdluke.Prezime_1">Korotaj</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izvorni_sadrzaj>
    <derivirana_varijabla naziv="DomainObject.Predmet.Broj_1">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srpnja 2025.</izvorni_sadrzaj>
    <derivirana_varijabla naziv="DomainObject.Predmet.DatumOsnivanja_1">11.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14. srpnja 2026.</izvorni_sadrzaj>
    <derivirana_varijabla naziv="DomainObject.Predmet.DatumRjesavanja_1">14.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Gordana Korotaj</izvorni_sadrzaj>
    <derivirana_varijabla naziv="DomainObject.Predmet.Izvjestitelj_1">Gordana Korotaj</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veljače 1989.</izvorni_sadrzaj>
    <derivirana_varijabla naziv="DomainObject.Predmet.OkrivljenikFizickaOsoba.DatumRodjenja_1">9. veljače 1989.</derivirana_varijabla>
  </DomainObject.Predmet.OkrivljenikFizickaOsoba.DatumRodjenja>
  <DomainObject.Predmet.OkrivljenikFizickaOsoba.DatumRodjenjaFormated>
    <izvorni_sadrzaj>9.2.1989.</izvorni_sadrzaj>
    <derivirana_varijabla naziv="DomainObject.Predmet.OkrivljenikFizickaOsoba.DatumRodjenjaFormated_1">9.2.1989.</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Anić-Antić</izvorni_sadrzaj>
    <derivirana_varijabla naziv="DomainObject.Predmet.OkrivljenikFizickaOsoba.Naziv_1">Luka Anić-Antić</derivirana_varijabla>
  </DomainObject.Predmet.OkrivljenikFizickaOsoba.Naziv>
  <DomainObject.Predmet.OkrivljenikFizickaOsoba.Prezime>
    <izvorni_sadrzaj>Anić-Antić</izvorni_sadrzaj>
    <derivirana_varijabla naziv="DomainObject.Predmet.OkrivljenikFizickaOsoba.Prezime_1">Anić-Antić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89720102676</izvorni_sadrzaj>
    <derivirana_varijabla naziv="DomainObject.Predmet.OkrivljenikFizickaOsoba.Oib_1">89720102676</derivirana_varijabla>
  </DomainObject.Predmet.OkrivljenikFizickaOsoba.Oib>
  <DomainObject.Predmet.Opis>
    <izvorni_sadrzaj>obnova postupka</izvorni_sadrzaj>
    <derivirana_varijabla naziv="DomainObject.Predmet.Opis_1">obnova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IU-78/2025</izvorni_sadrzaj>
    <derivirana_varijabla naziv="DomainObject.Predmet.OznakaBroj_1">IU-78/2025</derivirana_varijabla>
  </DomainObject.Predmet.OznakaBroj>
  <DomainObject.Predmet.OznakaBrojOptuznogAkta>
    <izvorni_sadrzaj/>
    <derivirana_varijabla naziv="DomainObject.Predmet.OznakaBrojOptuznogAkta_1"/>
  </DomainObject.Predmet.OznakaBrojOptuznogAkta>
  <DomainObject.Predmet.PredmetRijesio.Ime>
    <izvorni_sadrzaj>Gordana</izvorni_sadrzaj>
    <derivirana_varijabla naziv="DomainObject.Predmet.PredmetRijesio.Ime_1">Gordana</derivirana_varijabla>
  </DomainObject.Predmet.PredmetRijesio.Ime>
  <DomainObject.Predmet.PredmetRijesio.Oib>
    <izvorni_sadrzaj>70135610666</izvorni_sadrzaj>
    <derivirana_varijabla naziv="DomainObject.Predmet.PredmetRijesio.Oib_1">70135610666</derivirana_varijabla>
  </DomainObject.Predmet.PredmetRijesio.Oib>
  <DomainObject.Predmet.PredmetRijesio.Prezime>
    <izvorni_sadrzaj>Korotaj</izvorni_sadrzaj>
    <derivirana_varijabla naziv="DomainObject.Predmet.PredmetRijesio.Prezime_1">Korotaj</derivirana_varijabla>
  </DomainObject.Predmet.PredmetRijesio.Prezime>
  <DomainObject.Predmet.PrimjedbaSuca>
    <izvorni_sadrzaj/>
    <derivirana_varijabla naziv="DomainObject.Predmet.PrimjedbaSuca_1"/>
  </DomainObject.Predmet.PrimjedbaSuca>
  <DomainObject.Predmet.ProtustrankaFormated>
    <izvorni_sadrzaj>  Luka Anić-Antić</izvorni_sadrzaj>
    <derivirana_varijabla naziv="DomainObject.Predmet.ProtustrankaFormated_1">  Luka Anić-Antić</derivirana_varijabla>
  </DomainObject.Predmet.ProtustrankaFormated>
  <DomainObject.Predmet.ProtustrankaFormatedOIB>
    <izvorni_sadrzaj>  Luka Anić-Antić, OIB 89720102676</izvorni_sadrzaj>
    <derivirana_varijabla naziv="DomainObject.Predmet.ProtustrankaFormatedOIB_1">  Luka Anić-Antić, OIB 89720102676</derivirana_varijabla>
  </DomainObject.Predmet.ProtustrankaFormatedOIB>
  <DomainObject.Predmet.ProtustrankaFormatedWithAdress>
    <izvorni_sadrzaj> Luka Anić-Antić, Bezdanska Ulica 27, 10000 Zagreb</izvorni_sadrzaj>
    <derivirana_varijabla naziv="DomainObject.Predmet.ProtustrankaFormatedWithAdress_1"> Luka Anić-Antić, Bezdanska Ulica 27, 10000 Zagreb</derivirana_varijabla>
  </DomainObject.Predmet.ProtustrankaFormatedWithAdress>
  <DomainObject.Predmet.ProtustrankaFormatedWithAdressOIB>
    <izvorni_sadrzaj> Luka Anić-Antić, OIB 89720102676, Bezdanska Ulica 27, 10000 Zagreb</izvorni_sadrzaj>
    <derivirana_varijabla naziv="DomainObject.Predmet.ProtustrankaFormatedWithAdressOIB_1"> Luka Anić-Antić, OIB 89720102676, Bezdanska Ulica 27, 10000 Zagreb</derivirana_varijabla>
  </DomainObject.Predmet.ProtustrankaFormatedWithAdressOIB>
  <DomainObject.Predmet.ProtustrankaWithAdress>
    <izvorni_sadrzaj>Luka Anić-Antić Bezdanska Ulica 27, 10000 Zagreb</izvorni_sadrzaj>
    <derivirana_varijabla naziv="DomainObject.Predmet.ProtustrankaWithAdress_1">Luka Anić-Antić Bezdanska Ulica 27, 10000 Zagreb</derivirana_varijabla>
  </DomainObject.Predmet.ProtustrankaWithAdress>
  <DomainObject.Predmet.ProtustrankaWithAdressOIB>
    <izvorni_sadrzaj>Luka Anić-Antić, OIB 89720102676, Bezdanska Ulica 27, 10000 Zagreb</izvorni_sadrzaj>
    <derivirana_varijabla naziv="DomainObject.Predmet.ProtustrankaWithAdressOIB_1">Luka Anić-Antić, OIB 89720102676, Bezdanska Ulica 27, 10000 Zagreb</derivirana_varijabla>
  </DomainObject.Predmet.ProtustrankaWithAdressOIB>
  <DomainObject.Predmet.ProtustrankaNazivFormated>
    <izvorni_sadrzaj>Luka Anić-Antić</izvorni_sadrzaj>
    <derivirana_varijabla naziv="DomainObject.Predmet.ProtustrankaNazivFormated_1">Luka Anić-Antić</derivirana_varijabla>
  </DomainObject.Predmet.ProtustrankaNazivFormated>
  <DomainObject.Predmet.ProtustrankaNazivFormatedOIB>
    <izvorni_sadrzaj>Luka Anić-Antić, OIB 89720102676</izvorni_sadrzaj>
    <derivirana_varijabla naziv="DomainObject.Predmet.ProtustrankaNazivFormatedOIB_1">Luka Anić-Antić, OIB 89720102676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Vijeće za Javni red i mir i javnu sigurnost</izvorni_sadrzaj>
    <derivirana_varijabla naziv="DomainObject.Predmet.Referada.Naziv_1">1. Vijeće za Javni red i mir i javnu sigurnost</derivirana_varijabla>
  </DomainObject.Predmet.Referada.Naziv>
  <DomainObject.Predmet.Referada.Oznaka>
    <izvorni_sadrzaj>VPSOJRMVIJ1</izvorni_sadrzaj>
    <derivirana_varijabla naziv="DomainObject.Predmet.Referada.Oznaka_1">VPSOJRMVIJ1</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Gordana Korotaj</izvorni_sadrzaj>
    <derivirana_varijabla naziv="DomainObject.Predmet.Referada.Sudac_1">Gordana Korotaj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 II. policijska postaja Zagreb</izvorni_sadrzaj>
    <derivirana_varijabla naziv="DomainObject.Predmet.StrankaFormated_1">  Općinski prekršajni sud u Zagrebu; II. policijska postaja Zagreb</derivirana_varijabla>
  </DomainObject.Predmet.StrankaFormated>
  <DomainObject.Predmet.StrankaFormatedOIB>
    <izvorni_sadrzaj>  Općinski prekršajni sud u Zagrebu, OIB 95308842799; II. policijska postaja Zagreb</izvorni_sadrzaj>
    <derivirana_varijabla naziv="DomainObject.Predmet.StrankaFormatedOIB_1">  Općinski prekršajni sud u Zagrebu, OIB 95308842799; II. policijska postaja Zagreb</derivirana_varijabla>
  </DomainObject.Predmet.StrankaFormatedOIB>
  <DomainObject.Predmet.StrankaFormatedWithAdress>
    <izvorni_sadrzaj> Općinski prekršajni sud u Zagrebu, Avenija Dubrovnik 8, 10000 Zagreb; II. policijska postaja Zagreb, Ilica 245, 10000 Zagreb</izvorni_sadrzaj>
    <derivirana_varijabla naziv="DomainObject.Predmet.StrankaFormatedWithAdress_1"> Općinski prekršajni sud u Zagrebu, Avenija Dubrovnik 8, 10000 Zagreb; II. policijska postaja Zagreb, Ilica 245, 10000 Zagreb</derivirana_varijabla>
  </DomainObject.Predmet.StrankaFormatedWithAdress>
  <DomainObject.Predmet.StrankaFormatedWithAdressOIB>
    <izvorni_sadrzaj> Općinski prekršajni sud u Zagrebu, OIB 95308842799, Avenija Dubrovnik 8, 10000 Zagreb; II. policijska postaja Zagreb, Ilica 245, 10000 Zagreb</izvorni_sadrzaj>
    <derivirana_varijabla naziv="DomainObject.Predmet.StrankaFormatedWithAdressOIB_1"> Općinski prekršajni sud u Zagrebu, OIB 95308842799, Avenija Dubrovnik 8, 10000 Zagreb; II. policijska postaja Zagreb, Ilica 245, 10000 Zagreb</derivirana_varijabla>
  </DomainObject.Predmet.StrankaFormatedWithAdressOIB>
  <DomainObject.Predmet.StrankaWithAdress>
    <izvorni_sadrzaj>Općinski prekršajni sud u Zagrebu Avenija Dubrovnik 8,10000 Zagreb,II. policijska postaja Zagreb Ilica 245,10000 Zagreb</izvorni_sadrzaj>
    <derivirana_varijabla naziv="DomainObject.Predmet.StrankaWithAdress_1">Općinski prekršajni sud u Zagrebu Avenija Dubrovnik 8,10000 Zagreb,II. policijska postaja Zagreb Ilica 245,10000 Zagreb</derivirana_varijabla>
  </DomainObject.Predmet.StrankaWithAdress>
  <DomainObject.Predmet.StrankaWithAdressOIB>
    <izvorni_sadrzaj>Općinski prekršajni sud u Zagrebu, OIB 95308842799, Avenija Dubrovnik 8,10000 Zagreb,II. policijska postaja Zagreb, Ilica 245,10000 Zagreb</izvorni_sadrzaj>
    <derivirana_varijabla naziv="DomainObject.Predmet.StrankaWithAdressOIB_1">Općinski prekršajni sud u Zagrebu, OIB 95308842799, Avenija Dubrovnik 8,10000 Zagreb,II. policijska postaja Zagreb, Ilica 245,10000 Zagreb</derivirana_varijabla>
  </DomainObject.Predmet.StrankaWithAdressOIB>
  <DomainObject.Predmet.StrankaNazivFormated>
    <izvorni_sadrzaj>Općinski prekršajni sud u Zagrebu,II. policijska postaja Zagreb</izvorni_sadrzaj>
    <derivirana_varijabla naziv="DomainObject.Predmet.StrankaNazivFormated_1">Općinski prekršajni sud u Zagrebu,II. policijska postaja Zagreb</derivirana_varijabla>
  </DomainObject.Predmet.StrankaNazivFormated>
  <DomainObject.Predmet.StrankaNazivFormatedOIB>
    <izvorni_sadrzaj>Općinski prekršajni sud u Zagrebu, OIB 95308842799,II. policijska postaja Zagreb</izvorni_sadrzaj>
    <derivirana_varijabla naziv="DomainObject.Predmet.StrankaNazivFormatedOIB_1">Općinski prekršajni sud u Zagrebu, OIB 95308842799,II.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prekršajni sud u Zagrebu</item>
      <item>II. policijska postaja Zagreb</item>
    </izvorni_sadrzaj>
    <derivirana_varijabla naziv="DomainObject.Predmet.StrankaListFormated_1">
      <item>Općinski prekršajni sud u Zagrebu</item>
      <item>II. policijska postaja Zagreb</item>
    </derivirana_varijabla>
  </DomainObject.Predmet.StrankaListFormated>
  <DomainObject.Predmet.StrankaListFormatedOIB>
    <izvorni_sadrzaj>
      <item>Općinski prekršajni sud u Zagrebu, OIB 95308842799</item>
      <item>II. policijska postaja Zagreb</item>
    </izvorni_sadrzaj>
    <derivirana_varijabla naziv="DomainObject.Predmet.StrankaListFormatedOIB_1">
      <item>Općinski prekršajni sud u Zagrebu, OIB 95308842799</item>
      <item>II. policijska postaja Zagreb</item>
    </derivirana_varijabla>
  </DomainObject.Predmet.StrankaListFormatedOIB>
  <DomainObject.Predmet.StrankaListFormatedWithAdress>
    <izvorni_sadrzaj>
      <item>Općinski prekršajni sud u Zagrebu, Avenija Dubrovnik 8, 10000 Zagreb</item>
      <item>II. policijska postaja Zagreb, Ilica 245, 10000 Zagreb</item>
    </izvorni_sadrzaj>
    <derivirana_varijabla naziv="DomainObject.Predmet.StrankaListFormatedWithAdress_1">
      <item>Općinski prekršajni sud u Zagrebu, Avenija Dubrovnik 8, 10000 Zagreb</item>
      <item>II. policijska postaja Zagreb, Ilica 245, 10000 Zagreb</item>
    </derivirana_varijabla>
  </DomainObject.Predmet.StrankaListFormatedWithAdress>
  <DomainObject.Predmet.StrankaListFormatedWithAdressOIB>
    <izvorni_sadrzaj>
      <item>Općinski prekršajni sud u Zagrebu, OIB 95308842799, Avenija Dubrovnik 8, 10000 Zagreb</item>
      <item>II. policijska postaja Zagreb, Ilica 245, 10000 Zagreb</item>
    </izvorni_sadrzaj>
    <derivirana_varijabla naziv="DomainObject.Predmet.StrankaListFormatedWithAdressOIB_1">
      <item>Općinski prekršajni sud u Zagrebu, OIB 95308842799, Avenija Dubrovnik 8, 10000 Zagreb</item>
      <item>II. policijska postaja Zagreb, Ilica 245, 10000 Zagreb</item>
    </derivirana_varijabla>
  </DomainObject.Predmet.StrankaListFormatedWithAdressOIB>
  <DomainObject.Predmet.StrankaListNazivFormated>
    <izvorni_sadrzaj>
      <item>Općinski prekršajni sud u Zagrebu</item>
      <item>II. policijska postaja Zagreb</item>
    </izvorni_sadrzaj>
    <derivirana_varijabla naziv="DomainObject.Predmet.StrankaListNazivFormated_1">
      <item>Općinski prekršajni sud u Zagrebu</item>
      <item>II. policijska postaja Zagreb</item>
    </derivirana_varijabla>
  </DomainObject.Predmet.StrankaListNazivFormated>
  <DomainObject.Predmet.StrankaListNazivFormatedOIB>
    <izvorni_sadrzaj>
      <item>Općinski prekršajni sud u Zagrebu, OIB 95308842799</item>
      <item>II. policijska postaja Zagreb</item>
    </izvorni_sadrzaj>
    <derivirana_varijabla naziv="DomainObject.Predmet.StrankaListNazivFormatedOIB_1">
      <item>Općinski prekršajni sud u Zagrebu, OIB 95308842799</item>
      <item>II. policijska postaja Zagreb</item>
    </derivirana_varijabla>
  </DomainObject.Predmet.StrankaListNazivFormatedOIB>
  <DomainObject.Predmet.ProtuStrankaListFormated>
    <izvorni_sadrzaj>
      <item>Luka Anić-Antić</item>
    </izvorni_sadrzaj>
    <derivirana_varijabla naziv="DomainObject.Predmet.ProtuStrankaListFormated_1">
      <item>Luka Anić-Antić</item>
    </derivirana_varijabla>
  </DomainObject.Predmet.ProtuStrankaListFormated>
  <DomainObject.Predmet.ProtuStrankaListFormatedOIB>
    <izvorni_sadrzaj>
      <item>Luka Anić-Antić, OIB 89720102676</item>
    </izvorni_sadrzaj>
    <derivirana_varijabla naziv="DomainObject.Predmet.ProtuStrankaListFormatedOIB_1">
      <item>Luka Anić-Antić, OIB 89720102676</item>
    </derivirana_varijabla>
  </DomainObject.Predmet.ProtuStrankaListFormatedOIB>
  <DomainObject.Predmet.ProtuStrankaListFormatedWithAdress>
    <izvorni_sadrzaj>
      <item>Luka Anić-Antić, Bezdanska Ulica 27, 10000 Zagreb</item>
    </izvorni_sadrzaj>
    <derivirana_varijabla naziv="DomainObject.Predmet.ProtuStrankaListFormatedWithAdress_1">
      <item>Luka Anić-Antić, Bezdanska Ulica 27, 10000 Zagreb</item>
    </derivirana_varijabla>
  </DomainObject.Predmet.ProtuStrankaListFormatedWithAdress>
  <DomainObject.Predmet.ProtuStrankaListFormatedWithAdressOIB>
    <izvorni_sadrzaj>
      <item>Luka Anić-Antić, OIB 89720102676, Bezdanska Ulica 27, 10000 Zagreb</item>
    </izvorni_sadrzaj>
    <derivirana_varijabla naziv="DomainObject.Predmet.ProtuStrankaListFormatedWithAdressOIB_1">
      <item>Luka Anić-Antić, OIB 89720102676, Bezdanska Ulica 27, 10000 Zagreb</item>
    </derivirana_varijabla>
  </DomainObject.Predmet.ProtuStrankaListFormatedWithAdressOIB>
  <DomainObject.Predmet.ProtuStrankaListNazivFormated>
    <izvorni_sadrzaj>
      <item>Luka Anić-Antić</item>
    </izvorni_sadrzaj>
    <derivirana_varijabla naziv="DomainObject.Predmet.ProtuStrankaListNazivFormated_1">
      <item>Luka Anić-Antić</item>
    </derivirana_varijabla>
  </DomainObject.Predmet.ProtuStrankaListNazivFormated>
  <DomainObject.Predmet.ProtuStrankaListNazivFormatedOIB>
    <izvorni_sadrzaj>
      <item>Luka Anić-Antić, OIB 89720102676</item>
    </izvorni_sadrzaj>
    <derivirana_varijabla naziv="DomainObject.Predmet.ProtuStrankaListNazivFormatedOIB_1">
      <item>Luka Anić-Antić, OIB 89720102676</item>
    </derivirana_varijabla>
  </DomainObject.Predmet.ProtuStrankaListNazivFormatedOIB>
  <DomainObject.Predmet.OstaliListFormated>
    <izvorni_sadrzaj>
      <item>Visoki prekršajni sud Republike Hrvatske</item>
      <item>Luka Anić-Antić</item>
    </izvorni_sadrzaj>
    <derivirana_varijabla naziv="DomainObject.Predmet.OstaliListFormated_1">
      <item>Visoki prekršajni sud Republike Hrvatske</item>
      <item>Luka Anić-Antić</item>
    </derivirana_varijabla>
  </DomainObject.Predmet.OstaliListFormated>
  <DomainObject.Predmet.OstaliListFormatedOIB>
    <izvorni_sadrzaj>
      <item>Visoki prekršajni sud Republike Hrvatske, OIB 02594920860</item>
      <item>Luka Anić-Antić, OIB 89720102676</item>
    </izvorni_sadrzaj>
    <derivirana_varijabla naziv="DomainObject.Predmet.OstaliListFormatedOIB_1">
      <item>Visoki prekršajni sud Republike Hrvatske, OIB 02594920860</item>
      <item>Luka Anić-Antić, OIB 89720102676</item>
    </derivirana_varijabla>
  </DomainObject.Predmet.OstaliListFormatedOIB>
  <DomainObject.Predmet.OstaliListFormatedWithAdress>
    <izvorni_sadrzaj>
      <item>Visoki prekršajni sud Republike Hrvatske, Ulica Augusta Šenoe 30, 10000 Zagreb</item>
      <item>Luka Anić-Antić, Bezdanska Ulica 27, 10000 Zagreb</item>
    </izvorni_sadrzaj>
    <derivirana_varijabla naziv="DomainObject.Predmet.OstaliListFormatedWithAdress_1">
      <item>Visoki prekršajni sud Republike Hrvatske, Ulica Augusta Šenoe 30, 10000 Zagreb</item>
      <item>Luka Anić-Antić, Bezdanska Ulica 27, 10000 Zagreb</item>
    </derivirana_varijabla>
  </DomainObject.Predmet.OstaliListFormatedWithAdress>
  <DomainObject.Predmet.OstaliListFormatedWithAdressOIB>
    <izvorni_sadrzaj>
      <item>Visoki prekršajni sud Republike Hrvatske, OIB 02594920860, Ulica Augusta Šenoe 30, 10000 Zagreb</item>
      <item>Luka Anić-Antić, OIB 89720102676, Bezdanska Ulica 27, 10000 Zagreb</item>
    </izvorni_sadrzaj>
    <derivirana_varijabla naziv="DomainObject.Predmet.OstaliListFormatedWithAdressOIB_1">
      <item>Visoki prekršajni sud Republike Hrvatske, OIB 02594920860, Ulica Augusta Šenoe 30, 10000 Zagreb</item>
      <item>Luka Anić-Antić, OIB 89720102676, Bezdanska Ulica 27, 10000 Zagreb</item>
    </derivirana_varijabla>
  </DomainObject.Predmet.OstaliListFormatedWithAdressOIB>
  <DomainObject.Predmet.OstaliListNazivFormated>
    <izvorni_sadrzaj>
      <item>Visoki prekršajni sud Republike Hrvatske</item>
      <item>Luka Anić-Antić</item>
    </izvorni_sadrzaj>
    <derivirana_varijabla naziv="DomainObject.Predmet.OstaliListNazivFormated_1">
      <item>Visoki prekršajni sud Republike Hrvatske</item>
      <item>Luka Anić-Antić</item>
    </derivirana_varijabla>
  </DomainObject.Predmet.OstaliListNazivFormated>
  <DomainObject.Predmet.OstaliListNazivFormatedOIB>
    <izvorni_sadrzaj>
      <item>Visoki prekršajni sud Republike Hrvatske, OIB 02594920860</item>
      <item>Luka Anić-Antić, OIB 89720102676</item>
    </izvorni_sadrzaj>
    <derivirana_varijabla naziv="DomainObject.Predmet.OstaliListNazivFormatedOIB_1">
      <item>Visoki prekršajni sud Republike Hrvatske, OIB 02594920860</item>
      <item>Luka Anić-Antić, OIB 89720102676</item>
    </derivirana_varijabla>
  </DomainObject.Predmet.OstaliListNazivFormatedOIB>
  <DomainObject.Predmet.ClanoviVijeca>
    <izvorni_sadrzaj>Ivanka Mašić, Nina Lukić</izvorni_sadrzaj>
    <derivirana_varijabla naziv="DomainObject.Predmet.ClanoviVijeca_1">Ivanka Mašić, Nina Lukić</derivirana_varijabla>
  </DomainObject.Predmet.ClanoviVijeca>
  <DomainObject.Predmet.PredsjednikVijeca>
    <izvorni_sadrzaj>Nada Horvatović</izvorni_sadrzaj>
    <derivirana_varijabla naziv="DomainObject.Predmet.PredsjednikVijeca_1">Nada Horvatović</derivirana_varijabla>
  </DomainObject.Predmet.PredsjednikVijeca>
  <DomainObject.Predmet.ClanakZakona>
    <izvorni_sadrzaj>10, 17</izvorni_sadrzaj>
    <derivirana_varijabla naziv="DomainObject.Predmet.ClanakZakona_1">10, 17</derivirana_varijabla>
  </DomainObject.Predmet.ClanakZakona>
  <DomainObject.Predmet.ClanakZakonaFull>
    <izvorni_sadrzaj>članka 10. stavka 1., članka 17. stavka 1.</izvorni_sadrzaj>
    <derivirana_varijabla naziv="DomainObject.Predmet.ClanakZakonaFull_1">članka 10. stavka 1., članka 17. stavka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14. srpnja 2026.</izvorni_sadrzaj>
    <derivirana_varijabla naziv="DomainObject.Datum_1">14. srpnja 2026.</derivirana_varijabla>
  </DomainObject.Datum>
  <DomainObject.PoslovniBrojDokumenta>
    <izvorni_sadrzaj>IU-78/2025-2</izvorni_sadrzaj>
    <derivirana_varijabla naziv="DomainObject.PoslovniBrojDokumenta_1">IU-78/2025-2</derivirana_varijabla>
  </DomainObject.PoslovniBrojDokumenta>
  <DomainObject.Predmet.StrankaIDrugi>
    <izvorni_sadrzaj>Općinski prekršajni sud u Zagrebu i dr.</izvorni_sadrzaj>
    <derivirana_varijabla naziv="DomainObject.Predmet.StrankaIDrugi_1">Općinski prekršajni sud u Zagrebu i dr.</derivirana_varijabla>
  </DomainObject.Predmet.StrankaIDrugi>
  <DomainObject.Predmet.ProtustrankaIDrugi>
    <izvorni_sadrzaj>Luka Anić-Antić</izvorni_sadrzaj>
    <derivirana_varijabla naziv="DomainObject.Predmet.ProtustrankaIDrugi_1">Luka Anić-Antić</derivirana_varijabla>
  </DomainObject.Predmet.ProtustrankaIDrugi>
  <DomainObject.Predmet.StrankaIDrugiAdressOIB>
    <izvorni_sadrzaj>Općinski prekršajni sud u Zagrebu, OIB 95308842799, Avenija Dubrovnik 8, 10000 Zagreb i dr.</izvorni_sadrzaj>
    <derivirana_varijabla naziv="DomainObject.Predmet.StrankaIDrugiAdressOIB_1">Općinski prekršajni sud u Zagrebu, OIB 95308842799, Avenija Dubrovnik 8, 10000 Zagreb i dr.</derivirana_varijabla>
  </DomainObject.Predmet.StrankaIDrugiAdressOIB>
  <DomainObject.Predmet.ProtustrankaIDrugiAdressOIB>
    <izvorni_sadrzaj>Luka Anić-Antić, OIB 89720102676, Bezdanska Ulica 27, 10000 Zagreb</izvorni_sadrzaj>
    <derivirana_varijabla naziv="DomainObject.Predmet.ProtustrankaIDrugiAdressOIB_1">Luka Anić-Antić, OIB 89720102676, Bezdanska Ulica 27,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8. srpnja 2026.</izvorni_sadrzaj>
    <derivirana_varijabla naziv="DomainObject.Predmet.OdlukaRjesenje.DatumDonosenjaOdluke_1">8.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IU-78/2025-2</izvorni_sadrzaj>
    <derivirana_varijabla naziv="DomainObject.Predmet.OdlukaRjesenje.Oznaka_1">IU-78/2025-2</derivirana_varijabla>
  </DomainObject.Predmet.OdlukaRjesenje.Oznaka>
  <DomainObject.Predmet.SudioniciListNaziv>
    <izvorni_sadrzaj>
      <item>Luka Anić-Antić</item>
      <item>II. policijska postaja Zagreb</item>
      <item>Visoki prekršajni sud Republike Hrvatske</item>
      <item>Općinski prekršajni sud u Zagrebu</item>
      <item>Luka Anić-Antić</item>
    </izvorni_sadrzaj>
    <derivirana_varijabla naziv="DomainObject.Predmet.SudioniciListNaziv_1">
      <item>Luka Anić-Antić</item>
      <item>II. policijska postaja Zagreb</item>
      <item>Visoki prekršajni sud Republike Hrvatske</item>
      <item>Općinski prekršajni sud u Zagrebu</item>
      <item>Luka Anić-Antić</item>
    </derivirana_varijabla>
  </DomainObject.Predmet.SudioniciListNaziv>
  <DomainObject.Predmet.SudioniciListAdressOIB>
    <izvorni_sadrzaj>
      <item>Luka Anić-Antić, OIB 89720102676, Bezdanska Ulica 27,10000 Zagreb</item>
      <item>II. policijska postaja Zagreb, Ilica 245,10000 Zagreb</item>
      <item>Visoki prekršajni sud Republike Hrvatske, OIB 02594920860, Ulica Augusta Šenoe 30,10000 Zagreb</item>
      <item>Općinski prekršajni sud u Zagrebu, OIB 95308842799, Avenija Dubrovnik 8,10000 Zagreb</item>
      <item>Luka Anić-Antić, OIB 89720102676, Bezdanska Ulica 27,10000 Zagreb</item>
    </izvorni_sadrzaj>
    <derivirana_varijabla naziv="DomainObject.Predmet.SudioniciListAdressOIB_1">
      <item>Luka Anić-Antić, OIB 89720102676, Bezdanska Ulica 27,10000 Zagreb</item>
      <item>II. policijska postaja Zagreb, Ilica 245,10000 Zagreb</item>
      <item>Visoki prekršajni sud Republike Hrvatske, OIB 02594920860, Ulica Augusta Šenoe 30,10000 Zagreb</item>
      <item>Općinski prekršajni sud u Zagrebu, OIB 95308842799, Avenija Dubrovnik 8,10000 Zagreb</item>
      <item>Luka Anić-Antić, OIB 89720102676, Bezdanska Ulica 27,10000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89720102676</item>
      <item>, OIB null</item>
      <item>, OIB 02594920860</item>
      <item>, OIB 95308842799</item>
      <item>, OIB 89720102676</item>
    </izvorni_sadrzaj>
    <derivirana_varijabla naziv="DomainObject.Predmet.SudioniciListNazivOIB_1">
      <item>, OIB 89720102676</item>
      <item>, OIB null</item>
      <item>, OIB 02594920860</item>
      <item>, OIB 95308842799</item>
      <item>, OIB 89720102676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 Prz-66/2025</izvorni_sadrzaj>
    <derivirana_varijabla naziv="DomainObject.Predmet.OznakaNizestupanjskogPredmeta_1">Pp Prz-66/2025</derivirana_varijabla>
  </DomainObject.Predmet.OznakaNizestupanjskogPredmeta>
  <DomainObject.Predmet.NazivNizestupanjskogSuda>
    <izvorni_sadrzaj>Općinski prekršajni sud u Zagrebu</izvorni_sadrzaj>
    <derivirana_varijabla naziv="DomainObject.Predmet.NazivNizestupanjskogSuda_1">Općinski prekršajni sud u Zagrebu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ožujka 2025.</izvorni_sadrzaj>
    <derivirana_varijabla naziv="DomainObject.Predmet.DatumPocetkaProcesa_1">1.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Luka Anić-Antić, Bezdanska Ulica 27, 10000 Zagreb, OIB: 89720102676, rođen-a 09.02.1989., mjesto rođenja Zagreb (Grad Zagreb)</item>
    </izvorni_sadrzaj>
    <derivirana_varijabla naziv="DomainObject.Predmet.OkrivljenikAdresaMjestoRodjenjaList_1">
      <item>Luka Anić-Antić, Bezdanska Ulica 27, 10000 Zagreb, OIB: 89720102676, rođen-a 09.02.1989.,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 Prz-66/2025</izvorni_sadrzaj>
    <derivirana_varijabla naziv="DomainObject.PrviPodnesak.OznakaBrojPodnositelja_1">Pp Prz-66/2025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932</properties:Words>
  <properties:Characters>5228</properties:Characters>
  <properties:Lines>123</properties:Lines>
  <properties:Paragraphs>26</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6342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2026-07-13T07:08:00Z</dcterms:created>
  <dc:creator>Gordana Korotaj</dc:creator>
  <cp:lastModifiedBy>Nataša Borovnjak</cp:lastModifiedBy>
  <cp:lastPrinted>2026-07-14T11:53:00Z</cp:lastPrinted>
  <dcterms:modified xmlns:xsi="http://www.w3.org/2001/XMLSchema-instance" xsi:type="dcterms:W3CDTF">2026-07-14T11:53:00Z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IU-78/2025-2 / Odluka - Rješenje (IU-78-25 .docx)</vt:lpwstr>
  </prop:property>
  <prop:property fmtid="{D5CDD505-2E9C-101B-9397-08002B2CF9AE}" pid="4" name="CC_coloring">
    <vt:bool>false</vt:bool>
  </prop:property>
  <prop:property fmtid="{D5CDD505-2E9C-101B-9397-08002B2CF9AE}" pid="5" name="BrojStranica">
    <vt:i4>3</vt:i4>
  </prop:property>
</prop:Properties>
</file>