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140DD" w:rsidR="0026104B" w:rsidP="003F522F" w:rsidRDefault="0026104B" w14:paraId="348284A4" w14:textId="77777777">
      <w:pPr>
        <w15:collapsed w:val="false"/>
        <w:rPr>
          <w:rFonts w:ascii="Arial" w:hAnsi="Arial" w:cs="Arial"/>
          <w:b/>
        </w:rPr>
      </w:pPr>
      <w:r w:rsidRPr="00C140DD">
        <w:rPr>
          <w:rFonts w:ascii="Arial" w:hAnsi="Arial" w:cs="Arial"/>
          <w:b/>
        </w:rPr>
        <w:tab/>
      </w:r>
      <w:r w:rsidRPr="00C140DD">
        <w:rPr>
          <w:rFonts w:ascii="Arial" w:hAnsi="Arial" w:cs="Arial"/>
          <w:b/>
        </w:rPr>
        <w:tab/>
      </w:r>
    </w:p>
    <w:p w:rsidRPr="00C140DD" w:rsidR="0026104B" w:rsidP="003F522F" w:rsidRDefault="0026104B" w14:paraId="0E275F66" w14:textId="77777777">
      <w:pPr>
        <w:pStyle w:val="Zaglavlje"/>
        <w:ind w:firstLine="2124"/>
        <w:rPr>
          <w:rFonts w:ascii="Arial" w:hAnsi="Arial" w:cs="Arial"/>
          <w:sz w:val="24"/>
          <w:szCs w:val="24"/>
        </w:rPr>
      </w:pPr>
      <w:r w:rsidRPr="00C140DD">
        <w:rPr>
          <w:rFonts w:ascii="Arial" w:hAnsi="Arial" w:cs="Arial"/>
          <w:sz w:val="24"/>
          <w:szCs w:val="24"/>
        </w:rPr>
        <w:object w:dxaOrig="882" w:dyaOrig="1115" w14:anchorId="6C41ECF1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25pt;height:44.25pt" id="_x0000_i1025" fillcolor="window" o:ole="">
            <v:imagedata o:title="" r:id="rId8"/>
          </v:shape>
          <o:OLEObject Type="Embed" ProgID="Word.Picture.8" ShapeID="_x0000_i1025" DrawAspect="Content" ObjectID="_1850271866" r:id="rId9"/>
        </w:object>
      </w:r>
    </w:p>
    <w:p w:rsidRPr="00C140DD" w:rsidR="0026104B" w:rsidP="003F522F" w:rsidRDefault="0026104B" w14:paraId="17837B0A" w14:textId="77777777">
      <w:pPr>
        <w:tabs>
          <w:tab w:val="left" w:pos="851"/>
        </w:tabs>
        <w:rPr>
          <w:rFonts w:ascii="Arial" w:hAnsi="Arial" w:cs="Arial"/>
        </w:rPr>
      </w:pPr>
    </w:p>
    <w:p w:rsidRPr="00C140DD" w:rsidR="0026104B" w:rsidP="003F522F" w:rsidRDefault="0026104B" w14:paraId="2A13DDD7" w14:textId="77777777">
      <w:pPr>
        <w:pStyle w:val="Naslov2"/>
        <w:jc w:val="right"/>
        <w:rPr>
          <w:rFonts w:ascii="Arial" w:hAnsi="Arial" w:cs="Arial"/>
          <w:b w:val="false"/>
          <w:szCs w:val="24"/>
        </w:rPr>
      </w:pPr>
      <w:r w:rsidRPr="00C140DD">
        <w:rPr>
          <w:rFonts w:ascii="Arial" w:hAnsi="Arial" w:cs="Arial"/>
          <w:b w:val="false"/>
          <w:szCs w:val="24"/>
        </w:rPr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C140DD" w:rsidR="0026104B" w14:paraId="224CAA97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140DD" w:rsidR="0026104B" w:rsidP="003F522F" w:rsidRDefault="00811B35" w14:paraId="57324537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C140DD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C140DD" w:rsidR="0026104B" w:rsidP="003F522F" w:rsidRDefault="0026104B" w14:paraId="3E962D17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C140DD" w:rsidR="0026104B" w14:paraId="50681440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140DD" w:rsidR="0026104B" w:rsidP="003F522F" w:rsidRDefault="00811B35" w14:paraId="72393786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C140DD" w:rsidR="0026104B" w:rsidP="003F522F" w:rsidRDefault="0026104B" w14:paraId="1813F343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C140DD" w:rsidR="0026104B" w14:paraId="17A42574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140DD" w:rsidR="0026104B" w:rsidP="003F522F" w:rsidRDefault="00811B35" w14:paraId="43DDBCF5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C140DD" w:rsidR="0026104B" w:rsidP="003F522F" w:rsidRDefault="0026104B" w14:paraId="2CA6D773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 xml:space="preserve">                    Broj:</w:t>
            </w:r>
            <w:r w:rsidR="00F56792">
              <w:rPr>
                <w:rFonts w:ascii="Arial" w:hAnsi="Arial" w:cs="Arial"/>
              </w:rPr>
              <w:t>Pp</w:t>
            </w:r>
            <w:r w:rsidRPr="00C140DD">
              <w:rPr>
                <w:rFonts w:ascii="Arial" w:hAnsi="Arial" w:cs="Arial"/>
              </w:rPr>
              <w:t>ž-</w:t>
            </w:r>
            <w:r w:rsidR="00AD4D99">
              <w:rPr>
                <w:rFonts w:ascii="Arial" w:hAnsi="Arial" w:cs="Arial"/>
              </w:rPr>
              <w:t>7285</w:t>
            </w:r>
            <w:r w:rsidRPr="00C140DD">
              <w:rPr>
                <w:rFonts w:ascii="Arial" w:hAnsi="Arial" w:cs="Arial"/>
              </w:rPr>
              <w:t>/20</w:t>
            </w:r>
            <w:r w:rsidRPr="00C140DD" w:rsidR="00126A49">
              <w:rPr>
                <w:rFonts w:ascii="Arial" w:hAnsi="Arial" w:cs="Arial"/>
              </w:rPr>
              <w:t>2</w:t>
            </w:r>
            <w:r w:rsidR="00AD4D99">
              <w:rPr>
                <w:rFonts w:ascii="Arial" w:hAnsi="Arial" w:cs="Arial"/>
              </w:rPr>
              <w:t>4</w:t>
            </w:r>
            <w:r w:rsidRPr="00C140DD">
              <w:rPr>
                <w:rFonts w:ascii="Arial" w:hAnsi="Arial" w:cs="Arial"/>
              </w:rPr>
              <w:t xml:space="preserve">      </w:t>
            </w:r>
          </w:p>
        </w:tc>
      </w:tr>
    </w:tbl>
    <w:p w:rsidRPr="00C140DD" w:rsidR="00141126" w:rsidP="003F522F" w:rsidRDefault="00141126" w14:paraId="0F3DA258" w14:textId="77777777">
      <w:pPr>
        <w:jc w:val="center"/>
        <w:rPr>
          <w:rFonts w:ascii="Arial" w:hAnsi="Arial" w:cs="Arial"/>
        </w:rPr>
      </w:pPr>
    </w:p>
    <w:p w:rsidRPr="00F46351" w:rsidR="0038092E" w:rsidP="003F522F" w:rsidRDefault="0038092E" w14:paraId="4A89BD38" w14:textId="77777777">
      <w:pPr>
        <w:jc w:val="center"/>
        <w:rPr>
          <w:rFonts w:ascii="Arial" w:hAnsi="Arial" w:cs="Arial"/>
        </w:rPr>
      </w:pPr>
      <w:bookmarkStart w:name="_Hlk233895143" w:id="0"/>
      <w:r w:rsidRPr="00F46351">
        <w:rPr>
          <w:rFonts w:ascii="Arial" w:hAnsi="Arial" w:cs="Arial"/>
        </w:rPr>
        <w:t>U    I M E    R E P U B L I K E   H R V A T S K E</w:t>
      </w:r>
    </w:p>
    <w:p w:rsidRPr="00F46351" w:rsidR="0038092E" w:rsidP="003F522F" w:rsidRDefault="0038092E" w14:paraId="212CF07A" w14:textId="77777777">
      <w:pPr>
        <w:jc w:val="center"/>
        <w:rPr>
          <w:rFonts w:ascii="Arial" w:hAnsi="Arial" w:cs="Arial"/>
        </w:rPr>
      </w:pPr>
    </w:p>
    <w:p w:rsidRPr="00F46351" w:rsidR="0038092E" w:rsidP="003F522F" w:rsidRDefault="0038092E" w14:paraId="541237B5" w14:textId="77777777">
      <w:pPr>
        <w:jc w:val="center"/>
        <w:rPr>
          <w:rFonts w:ascii="Arial" w:hAnsi="Arial" w:cs="Arial"/>
        </w:rPr>
      </w:pPr>
      <w:r w:rsidRPr="00F46351">
        <w:rPr>
          <w:rFonts w:ascii="Arial" w:hAnsi="Arial" w:cs="Arial"/>
        </w:rPr>
        <w:t>P R E S U D A</w:t>
      </w:r>
    </w:p>
    <w:p w:rsidRPr="00C140DD" w:rsidR="0026104B" w:rsidP="003F522F" w:rsidRDefault="0026104B" w14:paraId="59F00E38" w14:textId="77777777">
      <w:pPr>
        <w:rPr>
          <w:rFonts w:ascii="Arial" w:hAnsi="Arial" w:cs="Arial"/>
        </w:rPr>
      </w:pPr>
    </w:p>
    <w:p w:rsidR="004D2E5C" w:rsidP="003F522F" w:rsidRDefault="0026104B" w14:paraId="695E50A9" w14:textId="77777777">
      <w:pPr>
        <w:jc w:val="both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Visoki prekršajni sud Republike Hrvatske, u vijeću sastavljenom od sudaca </w:t>
      </w:r>
      <w:r w:rsidRPr="00C140DD" w:rsidR="00BF263D">
        <w:rPr>
          <w:rFonts w:ascii="Arial" w:hAnsi="Arial" w:cs="Arial"/>
        </w:rPr>
        <w:t>Tomislava Tomašića</w:t>
      </w:r>
      <w:r w:rsidR="00BF263D">
        <w:rPr>
          <w:rFonts w:ascii="Arial" w:hAnsi="Arial" w:cs="Arial"/>
        </w:rPr>
        <w:t xml:space="preserve"> </w:t>
      </w:r>
      <w:r w:rsidRPr="00C140DD">
        <w:rPr>
          <w:rFonts w:ascii="Arial" w:hAnsi="Arial" w:cs="Arial"/>
        </w:rPr>
        <w:t xml:space="preserve">kao predsjednika vijeća, te </w:t>
      </w:r>
      <w:r w:rsidR="00796FE4">
        <w:rPr>
          <w:rFonts w:ascii="Arial" w:hAnsi="Arial" w:cs="Arial"/>
        </w:rPr>
        <w:t>M</w:t>
      </w:r>
      <w:r w:rsidR="00A25808">
        <w:rPr>
          <w:rFonts w:ascii="Arial" w:hAnsi="Arial" w:cs="Arial"/>
        </w:rPr>
        <w:t>arjane Rajić</w:t>
      </w:r>
      <w:r w:rsidR="00925B0B">
        <w:rPr>
          <w:rFonts w:ascii="Arial" w:hAnsi="Arial" w:cs="Arial"/>
        </w:rPr>
        <w:t xml:space="preserve"> i Sanje Gospočić</w:t>
      </w:r>
      <w:r w:rsidRPr="00C140DD">
        <w:rPr>
          <w:rFonts w:ascii="Arial" w:hAnsi="Arial" w:cs="Arial"/>
        </w:rPr>
        <w:t>, kao član</w:t>
      </w:r>
      <w:r w:rsidRPr="00C140DD" w:rsidR="00413C2F">
        <w:rPr>
          <w:rFonts w:ascii="Arial" w:hAnsi="Arial" w:cs="Arial"/>
        </w:rPr>
        <w:t>ova</w:t>
      </w:r>
      <w:r w:rsidRPr="00C140DD">
        <w:rPr>
          <w:rFonts w:ascii="Arial" w:hAnsi="Arial" w:cs="Arial"/>
        </w:rPr>
        <w:t xml:space="preserve"> vijeća, uz sudjelovanje Diane Pavlečić, u svojstvu </w:t>
      </w:r>
      <w:r w:rsidRPr="00A277FE" w:rsidR="00A277FE">
        <w:rPr>
          <w:rFonts w:ascii="Arial" w:hAnsi="Arial" w:cs="Arial"/>
        </w:rPr>
        <w:t xml:space="preserve">više sudske savjetnice </w:t>
      </w:r>
      <w:r w:rsidR="00A277FE">
        <w:rPr>
          <w:rFonts w:ascii="Arial" w:hAnsi="Arial" w:cs="Arial"/>
        </w:rPr>
        <w:t>–</w:t>
      </w:r>
      <w:r w:rsidRPr="00A277FE" w:rsidR="00A277FE">
        <w:rPr>
          <w:rFonts w:ascii="Arial" w:hAnsi="Arial" w:cs="Arial"/>
        </w:rPr>
        <w:t xml:space="preserve"> specijalistice</w:t>
      </w:r>
      <w:r w:rsidR="00A277FE">
        <w:rPr>
          <w:rFonts w:ascii="Arial" w:hAnsi="Arial" w:cs="Arial"/>
        </w:rPr>
        <w:t xml:space="preserve"> </w:t>
      </w:r>
      <w:r w:rsidRPr="00C140DD">
        <w:rPr>
          <w:rFonts w:ascii="Arial" w:hAnsi="Arial" w:cs="Arial"/>
        </w:rPr>
        <w:t xml:space="preserve">kao zapisničarke, u prekršajnom postupku protiv </w:t>
      </w:r>
      <w:r w:rsidR="00156791">
        <w:rPr>
          <w:rFonts w:ascii="Arial" w:hAnsi="Arial" w:cs="Arial"/>
        </w:rPr>
        <w:t>I-</w:t>
      </w:r>
      <w:proofErr w:type="spellStart"/>
      <w:r w:rsidR="00156791">
        <w:rPr>
          <w:rFonts w:ascii="Arial" w:hAnsi="Arial" w:cs="Arial"/>
        </w:rPr>
        <w:t>okr</w:t>
      </w:r>
      <w:proofErr w:type="spellEnd"/>
      <w:r w:rsidR="00156791">
        <w:rPr>
          <w:rFonts w:ascii="Arial" w:hAnsi="Arial" w:cs="Arial"/>
        </w:rPr>
        <w:t xml:space="preserve">. pravne osobe </w:t>
      </w:r>
      <w:r w:rsidR="00AD4D99">
        <w:rPr>
          <w:rFonts w:ascii="Arial" w:hAnsi="Arial" w:cs="Arial"/>
        </w:rPr>
        <w:t>PAPIRUS GRUPA</w:t>
      </w:r>
      <w:r w:rsidR="000D6785">
        <w:rPr>
          <w:rFonts w:ascii="Arial" w:hAnsi="Arial" w:cs="Arial"/>
        </w:rPr>
        <w:t xml:space="preserve"> d.o.o.</w:t>
      </w:r>
      <w:r w:rsidR="00156791">
        <w:rPr>
          <w:rFonts w:ascii="Arial" w:hAnsi="Arial" w:cs="Arial"/>
        </w:rPr>
        <w:t xml:space="preserve"> i II-</w:t>
      </w:r>
      <w:proofErr w:type="spellStart"/>
      <w:r w:rsidR="00156791">
        <w:rPr>
          <w:rFonts w:ascii="Arial" w:hAnsi="Arial" w:cs="Arial"/>
        </w:rPr>
        <w:t>okr</w:t>
      </w:r>
      <w:proofErr w:type="spellEnd"/>
      <w:r w:rsidR="00156791">
        <w:rPr>
          <w:rFonts w:ascii="Arial" w:hAnsi="Arial" w:cs="Arial"/>
        </w:rPr>
        <w:t xml:space="preserve">. odgovorne osobe </w:t>
      </w:r>
      <w:r w:rsidR="00AD4D99">
        <w:rPr>
          <w:rFonts w:ascii="Arial" w:hAnsi="Arial" w:cs="Arial"/>
        </w:rPr>
        <w:t xml:space="preserve">Ante </w:t>
      </w:r>
      <w:proofErr w:type="spellStart"/>
      <w:r w:rsidR="00AD4D99">
        <w:rPr>
          <w:rFonts w:ascii="Arial" w:hAnsi="Arial" w:cs="Arial"/>
        </w:rPr>
        <w:t>Bobelja</w:t>
      </w:r>
      <w:proofErr w:type="spellEnd"/>
      <w:r w:rsidR="00156791">
        <w:rPr>
          <w:rFonts w:ascii="Arial" w:hAnsi="Arial" w:cs="Arial"/>
        </w:rPr>
        <w:t>,</w:t>
      </w:r>
      <w:r w:rsidR="00AE1632">
        <w:rPr>
          <w:rFonts w:ascii="Arial" w:hAnsi="Arial" w:cs="Arial"/>
        </w:rPr>
        <w:t xml:space="preserve"> zastupane po branitelju </w:t>
      </w:r>
      <w:proofErr w:type="spellStart"/>
      <w:r w:rsidR="00BF263D">
        <w:rPr>
          <w:rFonts w:ascii="Arial" w:hAnsi="Arial" w:cs="Arial"/>
        </w:rPr>
        <w:t>Frani</w:t>
      </w:r>
      <w:proofErr w:type="spellEnd"/>
      <w:r w:rsidR="00BF263D">
        <w:rPr>
          <w:rFonts w:ascii="Arial" w:hAnsi="Arial" w:cs="Arial"/>
        </w:rPr>
        <w:t xml:space="preserve"> Sikirici, odvjetniku iz Splita,</w:t>
      </w:r>
      <w:r w:rsidR="00156791">
        <w:rPr>
          <w:rFonts w:ascii="Arial" w:hAnsi="Arial" w:cs="Arial"/>
        </w:rPr>
        <w:t xml:space="preserve"> </w:t>
      </w:r>
      <w:r w:rsidRPr="00BF260A" w:rsidR="00BF260A">
        <w:rPr>
          <w:rFonts w:ascii="Arial" w:hAnsi="Arial" w:cs="Arial"/>
        </w:rPr>
        <w:t xml:space="preserve">zbog prekršaja iz </w:t>
      </w:r>
      <w:r w:rsidRPr="00AD4D99" w:rsidR="00AD4D99">
        <w:rPr>
          <w:rFonts w:ascii="Arial" w:hAnsi="Arial" w:cs="Arial"/>
        </w:rPr>
        <w:t xml:space="preserve">članka 172. stavka 2. točke 5. i stavka 3. Zakona o mirovinskom osiguranju (NN 157/13, 151/14, 33/15, 93/15, 120/16, 18/18, 62/18, 115/18, 102/19, 84/21, 119/22), </w:t>
      </w:r>
      <w:r w:rsidR="00820F8F">
        <w:rPr>
          <w:rFonts w:ascii="Arial" w:hAnsi="Arial" w:cs="Arial"/>
        </w:rPr>
        <w:t xml:space="preserve">članka </w:t>
      </w:r>
      <w:r w:rsidRPr="00F94DEC" w:rsidR="00F94DEC">
        <w:rPr>
          <w:rFonts w:ascii="Arial" w:hAnsi="Arial" w:cs="Arial"/>
        </w:rPr>
        <w:t xml:space="preserve">150. stavaka 1. točke 2. i stavka 2. </w:t>
      </w:r>
      <w:r w:rsidRPr="00AD4D99" w:rsidR="00AD4D99">
        <w:rPr>
          <w:rFonts w:ascii="Arial" w:hAnsi="Arial" w:cs="Arial"/>
        </w:rPr>
        <w:t xml:space="preserve">Zakona o obveznom zdravstvenom osiguranju (NN 80/13, 137/13, 98/19, 33/23), </w:t>
      </w:r>
      <w:bookmarkStart w:name="_Hlk231377383" w:id="1"/>
      <w:r w:rsidRPr="00A25808" w:rsidR="00AD4D99">
        <w:rPr>
          <w:rFonts w:ascii="Arial" w:hAnsi="Arial" w:cs="Arial"/>
        </w:rPr>
        <w:t>članka 22</w:t>
      </w:r>
      <w:r w:rsidR="00AD4D99">
        <w:rPr>
          <w:rFonts w:ascii="Arial" w:hAnsi="Arial" w:cs="Arial"/>
        </w:rPr>
        <w:t>9</w:t>
      </w:r>
      <w:r w:rsidRPr="00A25808" w:rsidR="00AD4D99">
        <w:rPr>
          <w:rFonts w:ascii="Arial" w:hAnsi="Arial" w:cs="Arial"/>
        </w:rPr>
        <w:t xml:space="preserve">. stavka 1. podstavka </w:t>
      </w:r>
      <w:r w:rsidR="00AD4D99">
        <w:rPr>
          <w:rFonts w:ascii="Arial" w:hAnsi="Arial" w:cs="Arial"/>
        </w:rPr>
        <w:t>3</w:t>
      </w:r>
      <w:r w:rsidRPr="00A25808" w:rsidR="00AD4D99">
        <w:rPr>
          <w:rFonts w:ascii="Arial" w:hAnsi="Arial" w:cs="Arial"/>
        </w:rPr>
        <w:t>. i stavka 2. Zakona o radu</w:t>
      </w:r>
      <w:bookmarkEnd w:id="1"/>
      <w:r w:rsidRPr="00A25808" w:rsidR="00AD4D99">
        <w:rPr>
          <w:rFonts w:ascii="Arial" w:hAnsi="Arial" w:cs="Arial"/>
        </w:rPr>
        <w:t xml:space="preserve"> </w:t>
      </w:r>
      <w:bookmarkStart w:name="_Hlk231377250" w:id="2"/>
      <w:r w:rsidRPr="00A25808" w:rsidR="00AD4D99">
        <w:rPr>
          <w:rFonts w:ascii="Arial" w:hAnsi="Arial" w:cs="Arial"/>
        </w:rPr>
        <w:t>(NN 93/14, 127/17, 98/19</w:t>
      </w:r>
      <w:r w:rsidR="00AD4D99">
        <w:rPr>
          <w:rFonts w:ascii="Arial" w:hAnsi="Arial" w:cs="Arial"/>
        </w:rPr>
        <w:t>, 151/22, 46/23, 64/23</w:t>
      </w:r>
      <w:r w:rsidRPr="00A25808" w:rsidR="00AD4D99">
        <w:rPr>
          <w:rFonts w:ascii="Arial" w:hAnsi="Arial" w:cs="Arial"/>
        </w:rPr>
        <w:t>)</w:t>
      </w:r>
      <w:bookmarkEnd w:id="2"/>
      <w:r w:rsidRPr="00A25808" w:rsidR="00AD4D99">
        <w:rPr>
          <w:rFonts w:ascii="Arial" w:hAnsi="Arial" w:cs="Arial"/>
        </w:rPr>
        <w:t>,</w:t>
      </w:r>
      <w:r w:rsidRPr="00BF260A" w:rsidR="00AD4D99">
        <w:rPr>
          <w:rFonts w:ascii="Arial" w:hAnsi="Arial" w:cs="Arial"/>
        </w:rPr>
        <w:t xml:space="preserve"> </w:t>
      </w:r>
      <w:r w:rsidRPr="00BF260A" w:rsidR="00BF260A">
        <w:rPr>
          <w:rFonts w:ascii="Arial" w:hAnsi="Arial" w:cs="Arial"/>
        </w:rPr>
        <w:t xml:space="preserve">odlučujući o žalbi </w:t>
      </w:r>
      <w:r w:rsidR="00796FE4">
        <w:rPr>
          <w:rFonts w:ascii="Arial" w:hAnsi="Arial" w:cs="Arial"/>
        </w:rPr>
        <w:t xml:space="preserve">tužitelja </w:t>
      </w:r>
      <w:r w:rsidR="00A277FE">
        <w:rPr>
          <w:rFonts w:ascii="Arial" w:hAnsi="Arial" w:cs="Arial"/>
        </w:rPr>
        <w:t>Državnog inspektorata</w:t>
      </w:r>
      <w:r w:rsidR="00796FE4">
        <w:rPr>
          <w:rFonts w:ascii="Arial" w:hAnsi="Arial" w:cs="Arial"/>
        </w:rPr>
        <w:t xml:space="preserve"> Republike Hrvatske, </w:t>
      </w:r>
      <w:r w:rsidR="00A277FE">
        <w:rPr>
          <w:rFonts w:ascii="Arial" w:hAnsi="Arial" w:cs="Arial"/>
        </w:rPr>
        <w:t xml:space="preserve">Područnog ureda Split, </w:t>
      </w:r>
      <w:r w:rsidR="00156791">
        <w:rPr>
          <w:rFonts w:ascii="Arial" w:hAnsi="Arial" w:cs="Arial"/>
        </w:rPr>
        <w:t xml:space="preserve">Službe za nadzor </w:t>
      </w:r>
      <w:r w:rsidR="00C13F17">
        <w:rPr>
          <w:rFonts w:ascii="Arial" w:hAnsi="Arial" w:cs="Arial"/>
        </w:rPr>
        <w:t>zapošljavanja i upućivanja</w:t>
      </w:r>
      <w:r w:rsidRPr="00BF260A" w:rsidR="00BF260A">
        <w:rPr>
          <w:rFonts w:ascii="Arial" w:hAnsi="Arial" w:cs="Arial"/>
        </w:rPr>
        <w:t xml:space="preserve">, podnijetoj protiv presude Općinskog </w:t>
      </w:r>
      <w:r w:rsidR="00A277FE">
        <w:rPr>
          <w:rFonts w:ascii="Arial" w:hAnsi="Arial" w:cs="Arial"/>
        </w:rPr>
        <w:t xml:space="preserve">prekršajnog </w:t>
      </w:r>
      <w:r w:rsidRPr="00BF260A" w:rsidR="00BF260A">
        <w:rPr>
          <w:rFonts w:ascii="Arial" w:hAnsi="Arial" w:cs="Arial"/>
        </w:rPr>
        <w:t xml:space="preserve">suda u </w:t>
      </w:r>
      <w:r w:rsidR="00A277FE">
        <w:rPr>
          <w:rFonts w:ascii="Arial" w:hAnsi="Arial" w:cs="Arial"/>
        </w:rPr>
        <w:t>Splitu</w:t>
      </w:r>
      <w:r w:rsidRPr="00BF260A" w:rsidR="00BF260A">
        <w:rPr>
          <w:rFonts w:ascii="Arial" w:hAnsi="Arial" w:cs="Arial"/>
        </w:rPr>
        <w:t xml:space="preserve"> od </w:t>
      </w:r>
      <w:r w:rsidR="00AD4D99">
        <w:rPr>
          <w:rFonts w:ascii="Arial" w:hAnsi="Arial" w:cs="Arial"/>
        </w:rPr>
        <w:t>2</w:t>
      </w:r>
      <w:r w:rsidR="00C13F17">
        <w:rPr>
          <w:rFonts w:ascii="Arial" w:hAnsi="Arial" w:cs="Arial"/>
        </w:rPr>
        <w:t>2</w:t>
      </w:r>
      <w:r w:rsidRPr="00BF260A" w:rsidR="00BF260A">
        <w:rPr>
          <w:rFonts w:ascii="Arial" w:hAnsi="Arial" w:cs="Arial"/>
        </w:rPr>
        <w:t xml:space="preserve">. </w:t>
      </w:r>
      <w:r w:rsidR="00C13F17">
        <w:rPr>
          <w:rFonts w:ascii="Arial" w:hAnsi="Arial" w:cs="Arial"/>
        </w:rPr>
        <w:t>travnja</w:t>
      </w:r>
      <w:r w:rsidRPr="00BF260A" w:rsidR="00BF260A">
        <w:rPr>
          <w:rFonts w:ascii="Arial" w:hAnsi="Arial" w:cs="Arial"/>
        </w:rPr>
        <w:t xml:space="preserve"> 202</w:t>
      </w:r>
      <w:r w:rsidR="00AD4D99">
        <w:rPr>
          <w:rFonts w:ascii="Arial" w:hAnsi="Arial" w:cs="Arial"/>
        </w:rPr>
        <w:t>4</w:t>
      </w:r>
      <w:r w:rsidRPr="00BF260A" w:rsidR="00BF260A">
        <w:rPr>
          <w:rFonts w:ascii="Arial" w:hAnsi="Arial" w:cs="Arial"/>
        </w:rPr>
        <w:t xml:space="preserve">., broj: </w:t>
      </w:r>
      <w:r w:rsidR="00AD4D99">
        <w:rPr>
          <w:rFonts w:ascii="Arial" w:hAnsi="Arial" w:cs="Arial"/>
        </w:rPr>
        <w:t xml:space="preserve">11 </w:t>
      </w:r>
      <w:r w:rsidRPr="00BF260A" w:rsidR="00BF260A">
        <w:rPr>
          <w:rFonts w:ascii="Arial" w:hAnsi="Arial" w:cs="Arial"/>
        </w:rPr>
        <w:t>Pp-</w:t>
      </w:r>
      <w:r w:rsidR="002D6379">
        <w:rPr>
          <w:rFonts w:ascii="Arial" w:hAnsi="Arial" w:cs="Arial"/>
        </w:rPr>
        <w:t>1</w:t>
      </w:r>
      <w:r w:rsidR="00AD4D99">
        <w:rPr>
          <w:rFonts w:ascii="Arial" w:hAnsi="Arial" w:cs="Arial"/>
        </w:rPr>
        <w:t>2242</w:t>
      </w:r>
      <w:r w:rsidRPr="00BF260A" w:rsidR="00BF260A">
        <w:rPr>
          <w:rFonts w:ascii="Arial" w:hAnsi="Arial" w:cs="Arial"/>
        </w:rPr>
        <w:t>/202</w:t>
      </w:r>
      <w:r w:rsidR="00156791">
        <w:rPr>
          <w:rFonts w:ascii="Arial" w:hAnsi="Arial" w:cs="Arial"/>
        </w:rPr>
        <w:t>3</w:t>
      </w:r>
      <w:r w:rsidRPr="00BF260A" w:rsidR="00BF260A">
        <w:rPr>
          <w:rFonts w:ascii="Arial" w:hAnsi="Arial" w:cs="Arial"/>
        </w:rPr>
        <w:t xml:space="preserve">, na sjednici vijeća održanoj </w:t>
      </w:r>
      <w:r w:rsidR="00925B0B">
        <w:rPr>
          <w:rFonts w:ascii="Arial" w:hAnsi="Arial" w:cs="Arial"/>
        </w:rPr>
        <w:t>2. rujna 2026</w:t>
      </w:r>
      <w:r w:rsidRPr="00BF260A" w:rsidR="00BF260A">
        <w:rPr>
          <w:rFonts w:ascii="Arial" w:hAnsi="Arial" w:cs="Arial"/>
        </w:rPr>
        <w:t>.,</w:t>
      </w:r>
    </w:p>
    <w:p w:rsidR="0038092E" w:rsidP="003F522F" w:rsidRDefault="0038092E" w14:paraId="624946D3" w14:textId="77777777">
      <w:pPr>
        <w:jc w:val="both"/>
        <w:rPr>
          <w:rFonts w:ascii="Arial" w:hAnsi="Arial" w:cs="Arial"/>
        </w:rPr>
      </w:pPr>
    </w:p>
    <w:p w:rsidRPr="00C140DD" w:rsidR="0026104B" w:rsidP="003F522F" w:rsidRDefault="0026104B" w14:paraId="302EE7EB" w14:textId="77777777">
      <w:pPr>
        <w:jc w:val="center"/>
        <w:rPr>
          <w:rFonts w:ascii="Arial" w:hAnsi="Arial" w:cs="Arial"/>
        </w:rPr>
      </w:pPr>
      <w:r w:rsidRPr="00C140DD">
        <w:rPr>
          <w:rFonts w:ascii="Arial" w:hAnsi="Arial" w:cs="Arial"/>
        </w:rPr>
        <w:t>p r e s u d i o   j e :</w:t>
      </w:r>
    </w:p>
    <w:p w:rsidRPr="00C140DD" w:rsidR="0026104B" w:rsidP="003F522F" w:rsidRDefault="0026104B" w14:paraId="1283DEFE" w14:textId="77777777">
      <w:pPr>
        <w:jc w:val="center"/>
        <w:rPr>
          <w:rFonts w:ascii="Arial" w:hAnsi="Arial" w:cs="Arial"/>
          <w:b/>
        </w:rPr>
      </w:pPr>
      <w:r w:rsidRPr="00C140DD">
        <w:rPr>
          <w:rFonts w:ascii="Arial" w:hAnsi="Arial" w:cs="Arial"/>
        </w:rPr>
        <w:tab/>
      </w:r>
    </w:p>
    <w:p w:rsidRPr="00527117" w:rsidR="005D2C93" w:rsidP="003F522F" w:rsidRDefault="005D2C93" w14:paraId="680E67B9" w14:textId="77777777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</w:t>
      </w:r>
      <w:r w:rsidRPr="00527117">
        <w:rPr>
          <w:rFonts w:ascii="Arial" w:hAnsi="Arial" w:cs="Arial"/>
          <w:szCs w:val="24"/>
        </w:rPr>
        <w:t xml:space="preserve">. U povodu žalbe tužitelja </w:t>
      </w:r>
      <w:r w:rsidRPr="00C03D78">
        <w:rPr>
          <w:rFonts w:ascii="Arial" w:hAnsi="Arial" w:cs="Arial"/>
          <w:szCs w:val="24"/>
        </w:rPr>
        <w:t xml:space="preserve">Državnog inspektorata Republike Hrvatske, </w:t>
      </w:r>
      <w:r w:rsidRPr="005D2C93">
        <w:rPr>
          <w:rFonts w:ascii="Arial" w:hAnsi="Arial" w:cs="Arial"/>
          <w:szCs w:val="24"/>
        </w:rPr>
        <w:t>Područnog ureda Split, Službe za nadzor zapošljavanja i upućivanja</w:t>
      </w:r>
      <w:r w:rsidRPr="00BE1B5A">
        <w:rPr>
          <w:rFonts w:ascii="Arial" w:hAnsi="Arial" w:cs="Arial"/>
          <w:szCs w:val="24"/>
        </w:rPr>
        <w:t>,</w:t>
      </w:r>
      <w:r w:rsidRPr="00527117">
        <w:rPr>
          <w:rFonts w:ascii="Arial" w:hAnsi="Arial" w:cs="Arial"/>
          <w:szCs w:val="24"/>
        </w:rPr>
        <w:t xml:space="preserve"> a po službenoj dužnosti, preinačuje </w:t>
      </w:r>
      <w:r>
        <w:rPr>
          <w:rFonts w:ascii="Arial" w:hAnsi="Arial" w:cs="Arial"/>
          <w:szCs w:val="24"/>
        </w:rPr>
        <w:t>se točka a) izreke</w:t>
      </w:r>
      <w:r w:rsidRPr="00527117">
        <w:rPr>
          <w:rFonts w:ascii="Arial" w:hAnsi="Arial" w:cs="Arial"/>
          <w:szCs w:val="24"/>
        </w:rPr>
        <w:t xml:space="preserve"> prvostupanjsk</w:t>
      </w:r>
      <w:r>
        <w:rPr>
          <w:rFonts w:ascii="Arial" w:hAnsi="Arial" w:cs="Arial"/>
          <w:szCs w:val="24"/>
        </w:rPr>
        <w:t>e</w:t>
      </w:r>
      <w:r w:rsidRPr="00527117">
        <w:rPr>
          <w:rFonts w:ascii="Arial" w:hAnsi="Arial" w:cs="Arial"/>
          <w:szCs w:val="24"/>
        </w:rPr>
        <w:t xml:space="preserve"> presud</w:t>
      </w:r>
      <w:r>
        <w:rPr>
          <w:rFonts w:ascii="Arial" w:hAnsi="Arial" w:cs="Arial"/>
          <w:szCs w:val="24"/>
        </w:rPr>
        <w:t>e</w:t>
      </w:r>
      <w:r w:rsidRPr="00527117">
        <w:rPr>
          <w:rFonts w:ascii="Arial" w:hAnsi="Arial" w:cs="Arial"/>
          <w:szCs w:val="24"/>
        </w:rPr>
        <w:t>, te se izriče:</w:t>
      </w:r>
    </w:p>
    <w:p w:rsidRPr="00527117" w:rsidR="005D2C93" w:rsidP="003F522F" w:rsidRDefault="005D2C93" w14:paraId="0BAE1FEB" w14:textId="77777777">
      <w:pPr>
        <w:pStyle w:val="Tijeloteksta"/>
        <w:ind w:firstLine="708"/>
        <w:rPr>
          <w:rFonts w:ascii="Arial" w:hAnsi="Arial" w:cs="Arial"/>
          <w:szCs w:val="24"/>
        </w:rPr>
      </w:pPr>
      <w:r w:rsidRPr="00527117">
        <w:rPr>
          <w:rFonts w:ascii="Arial" w:hAnsi="Arial" w:cs="Arial"/>
          <w:szCs w:val="24"/>
        </w:rPr>
        <w:tab/>
      </w:r>
    </w:p>
    <w:p w:rsidR="005D2C93" w:rsidP="003F522F" w:rsidRDefault="005D2C93" w14:paraId="320B2994" w14:textId="77777777">
      <w:pPr>
        <w:pStyle w:val="Tijeloteksta"/>
        <w:rPr>
          <w:rFonts w:ascii="Arial" w:hAnsi="Arial" w:cs="Arial"/>
          <w:szCs w:val="24"/>
        </w:rPr>
      </w:pPr>
      <w:r w:rsidRPr="00527117">
        <w:rPr>
          <w:rFonts w:ascii="Arial" w:hAnsi="Arial" w:cs="Arial"/>
          <w:szCs w:val="24"/>
        </w:rPr>
        <w:t xml:space="preserve">Na temelju članka 182. točke 1. Prekršajnog zakona (NN 107/07,39/13, 157/13, 110/15, 70/17, 118/18, 114/22) </w:t>
      </w:r>
      <w:r w:rsidRPr="005D2C93">
        <w:rPr>
          <w:rFonts w:ascii="Arial" w:hAnsi="Arial" w:cs="Arial"/>
          <w:szCs w:val="24"/>
        </w:rPr>
        <w:t>I-</w:t>
      </w:r>
      <w:proofErr w:type="spellStart"/>
      <w:r w:rsidRPr="005D2C93">
        <w:rPr>
          <w:rFonts w:ascii="Arial" w:hAnsi="Arial" w:cs="Arial"/>
          <w:szCs w:val="24"/>
        </w:rPr>
        <w:t>okr</w:t>
      </w:r>
      <w:proofErr w:type="spellEnd"/>
      <w:r w:rsidRPr="005D2C93">
        <w:rPr>
          <w:rFonts w:ascii="Arial" w:hAnsi="Arial" w:cs="Arial"/>
          <w:szCs w:val="24"/>
        </w:rPr>
        <w:t>. pravn</w:t>
      </w:r>
      <w:r>
        <w:rPr>
          <w:rFonts w:ascii="Arial" w:hAnsi="Arial" w:cs="Arial"/>
          <w:szCs w:val="24"/>
        </w:rPr>
        <w:t>a</w:t>
      </w:r>
      <w:r w:rsidRPr="005D2C93">
        <w:rPr>
          <w:rFonts w:ascii="Arial" w:hAnsi="Arial" w:cs="Arial"/>
          <w:szCs w:val="24"/>
        </w:rPr>
        <w:t xml:space="preserve"> osob</w:t>
      </w:r>
      <w:r>
        <w:rPr>
          <w:rFonts w:ascii="Arial" w:hAnsi="Arial" w:cs="Arial"/>
          <w:szCs w:val="24"/>
        </w:rPr>
        <w:t>a</w:t>
      </w:r>
      <w:r w:rsidRPr="005D2C93">
        <w:rPr>
          <w:rFonts w:ascii="Arial" w:hAnsi="Arial" w:cs="Arial"/>
          <w:szCs w:val="24"/>
        </w:rPr>
        <w:t xml:space="preserve"> PAPIRUS GRUPA d.o.o. i II-</w:t>
      </w:r>
      <w:proofErr w:type="spellStart"/>
      <w:r w:rsidRPr="005D2C93">
        <w:rPr>
          <w:rFonts w:ascii="Arial" w:hAnsi="Arial" w:cs="Arial"/>
          <w:szCs w:val="24"/>
        </w:rPr>
        <w:t>okr</w:t>
      </w:r>
      <w:proofErr w:type="spellEnd"/>
      <w:r w:rsidRPr="005D2C93">
        <w:rPr>
          <w:rFonts w:ascii="Arial" w:hAnsi="Arial" w:cs="Arial"/>
          <w:szCs w:val="24"/>
        </w:rPr>
        <w:t>. odgovorn</w:t>
      </w:r>
      <w:r>
        <w:rPr>
          <w:rFonts w:ascii="Arial" w:hAnsi="Arial" w:cs="Arial"/>
          <w:szCs w:val="24"/>
        </w:rPr>
        <w:t>a</w:t>
      </w:r>
      <w:r w:rsidRPr="005D2C93">
        <w:rPr>
          <w:rFonts w:ascii="Arial" w:hAnsi="Arial" w:cs="Arial"/>
          <w:szCs w:val="24"/>
        </w:rPr>
        <w:t xml:space="preserve"> osob</w:t>
      </w:r>
      <w:r>
        <w:rPr>
          <w:rFonts w:ascii="Arial" w:hAnsi="Arial" w:cs="Arial"/>
          <w:szCs w:val="24"/>
        </w:rPr>
        <w:t>a</w:t>
      </w:r>
      <w:r w:rsidRPr="005D2C93">
        <w:rPr>
          <w:rFonts w:ascii="Arial" w:hAnsi="Arial" w:cs="Arial"/>
          <w:szCs w:val="24"/>
        </w:rPr>
        <w:t xml:space="preserve"> Ante </w:t>
      </w:r>
      <w:proofErr w:type="spellStart"/>
      <w:r w:rsidRPr="005D2C93">
        <w:rPr>
          <w:rFonts w:ascii="Arial" w:hAnsi="Arial" w:cs="Arial"/>
          <w:szCs w:val="24"/>
        </w:rPr>
        <w:t>Bobelj</w:t>
      </w:r>
      <w:proofErr w:type="spellEnd"/>
    </w:p>
    <w:p w:rsidRPr="00527117" w:rsidR="005D2C93" w:rsidP="003F522F" w:rsidRDefault="005D2C93" w14:paraId="7146D6DF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Pr="00527117" w:rsidR="005D2C93" w:rsidP="003F522F" w:rsidRDefault="005D2C93" w14:paraId="45AE2D7C" w14:textId="77777777">
      <w:pPr>
        <w:pStyle w:val="Tijeloteksta"/>
        <w:jc w:val="center"/>
        <w:rPr>
          <w:rFonts w:ascii="Arial" w:hAnsi="Arial" w:cs="Arial"/>
          <w:szCs w:val="24"/>
        </w:rPr>
      </w:pPr>
      <w:r w:rsidRPr="00527117">
        <w:rPr>
          <w:rFonts w:ascii="Arial" w:hAnsi="Arial" w:cs="Arial"/>
          <w:szCs w:val="24"/>
        </w:rPr>
        <w:t>OSLOBAĐA</w:t>
      </w:r>
      <w:r>
        <w:rPr>
          <w:rFonts w:ascii="Arial" w:hAnsi="Arial" w:cs="Arial"/>
          <w:szCs w:val="24"/>
        </w:rPr>
        <w:t>JU</w:t>
      </w:r>
      <w:r w:rsidRPr="00527117">
        <w:rPr>
          <w:rFonts w:ascii="Arial" w:hAnsi="Arial" w:cs="Arial"/>
          <w:szCs w:val="24"/>
        </w:rPr>
        <w:t xml:space="preserve"> SE OD OPTUŽBE</w:t>
      </w:r>
    </w:p>
    <w:p w:rsidRPr="00527117" w:rsidR="005D2C93" w:rsidP="003F522F" w:rsidRDefault="005D2C93" w14:paraId="4613CD48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="00E2476D" w:rsidP="003F522F" w:rsidRDefault="007536BE" w14:paraId="00B717D4" w14:textId="77777777">
      <w:pPr>
        <w:pStyle w:val="Tijeloteksta"/>
        <w:rPr>
          <w:rFonts w:ascii="Arial" w:hAnsi="Arial" w:cs="Arial"/>
          <w:szCs w:val="24"/>
        </w:rPr>
      </w:pPr>
      <w:bookmarkStart w:name="_Hlk197596157" w:id="3"/>
      <w:r>
        <w:rPr>
          <w:rFonts w:ascii="Arial" w:hAnsi="Arial" w:cs="Arial"/>
          <w:szCs w:val="24"/>
        </w:rPr>
        <w:t>a)</w:t>
      </w:r>
      <w:r w:rsidR="005D2C93">
        <w:rPr>
          <w:rFonts w:ascii="Arial" w:hAnsi="Arial" w:cs="Arial"/>
          <w:szCs w:val="24"/>
        </w:rPr>
        <w:t xml:space="preserve"> da</w:t>
      </w:r>
      <w:r w:rsidRPr="007536B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bi</w:t>
      </w:r>
    </w:p>
    <w:p w:rsidR="005D2C93" w:rsidP="003F522F" w:rsidRDefault="00E2476D" w14:paraId="0B19DD3C" w14:textId="77777777">
      <w:pPr>
        <w:pStyle w:val="Tijeloteksta"/>
        <w:rPr>
          <w:rFonts w:ascii="Arial" w:hAnsi="Arial" w:cs="Arial"/>
          <w:szCs w:val="24"/>
        </w:rPr>
      </w:pPr>
      <w:r w:rsidRPr="00E2476D">
        <w:rPr>
          <w:rFonts w:ascii="Arial" w:hAnsi="Arial" w:cs="Arial"/>
          <w:szCs w:val="24"/>
        </w:rPr>
        <w:t xml:space="preserve">23. lipnja 2023., </w:t>
      </w:r>
      <w:r>
        <w:rPr>
          <w:rFonts w:ascii="Arial" w:hAnsi="Arial" w:cs="Arial"/>
          <w:szCs w:val="24"/>
        </w:rPr>
        <w:t xml:space="preserve">bio </w:t>
      </w:r>
      <w:r w:rsidRPr="00E2476D">
        <w:rPr>
          <w:rFonts w:ascii="Arial" w:hAnsi="Arial" w:cs="Arial"/>
          <w:szCs w:val="24"/>
        </w:rPr>
        <w:t xml:space="preserve">obavljen inspekcijski nadzor u poslovnim prostorijama sjedišta Papirus d.o.o., gdje je utvrđeno da radnici Marina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, Nataša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 i Srećko </w:t>
      </w:r>
      <w:proofErr w:type="spellStart"/>
      <w:r w:rsidRPr="00E2476D">
        <w:rPr>
          <w:rFonts w:ascii="Arial" w:hAnsi="Arial" w:cs="Arial"/>
          <w:szCs w:val="24"/>
        </w:rPr>
        <w:t>Zubin</w:t>
      </w:r>
      <w:proofErr w:type="spellEnd"/>
      <w:r w:rsidRPr="00E2476D">
        <w:rPr>
          <w:rFonts w:ascii="Arial" w:hAnsi="Arial" w:cs="Arial"/>
          <w:szCs w:val="24"/>
        </w:rPr>
        <w:t xml:space="preserve"> su za poslodavca radili na temelju sklopljenog ugovora o djelu i to Marina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, OIB 83340249059 na poslovima prodajnog predstavnika-komercijaliste od 26. ožujka 2023., Nataša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, OIB 10368933389 na poslovima računovodstveno knjigovodstvenog referenta od 26. ožujka 2023., Srećko </w:t>
      </w:r>
      <w:proofErr w:type="spellStart"/>
      <w:r w:rsidRPr="00E2476D">
        <w:rPr>
          <w:rFonts w:ascii="Arial" w:hAnsi="Arial" w:cs="Arial"/>
          <w:szCs w:val="24"/>
        </w:rPr>
        <w:t>Zubin</w:t>
      </w:r>
      <w:proofErr w:type="spellEnd"/>
      <w:r w:rsidRPr="00E2476D">
        <w:rPr>
          <w:rFonts w:ascii="Arial" w:hAnsi="Arial" w:cs="Arial"/>
          <w:szCs w:val="24"/>
        </w:rPr>
        <w:t xml:space="preserve">, OIB 19090277515 na poslovima komercijaliste, prodajnog predstavnika do 1. srpnja 2022., a radnice </w:t>
      </w:r>
      <w:r w:rsidRPr="00E2476D">
        <w:rPr>
          <w:rFonts w:ascii="Arial" w:hAnsi="Arial" w:cs="Arial"/>
          <w:szCs w:val="24"/>
        </w:rPr>
        <w:lastRenderedPageBreak/>
        <w:t xml:space="preserve">Marina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 i Nataša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 su s radom kod poslodavca započeli dana 26. ožujka 2023</w:t>
      </w:r>
      <w:r>
        <w:rPr>
          <w:rFonts w:ascii="Arial" w:hAnsi="Arial" w:cs="Arial"/>
          <w:szCs w:val="24"/>
        </w:rPr>
        <w:t>.</w:t>
      </w:r>
      <w:r w:rsidRPr="00E2476D">
        <w:rPr>
          <w:rFonts w:ascii="Arial" w:hAnsi="Arial" w:cs="Arial"/>
          <w:szCs w:val="24"/>
        </w:rPr>
        <w:t xml:space="preserve">, a poslodavci su prijave o početku osiguranja za radnice Marinu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 i Natašu </w:t>
      </w:r>
      <w:proofErr w:type="spellStart"/>
      <w:r w:rsidRPr="00E2476D">
        <w:rPr>
          <w:rFonts w:ascii="Arial" w:hAnsi="Arial" w:cs="Arial"/>
          <w:szCs w:val="24"/>
        </w:rPr>
        <w:t>Bobelj</w:t>
      </w:r>
      <w:proofErr w:type="spellEnd"/>
      <w:r w:rsidRPr="00E2476D">
        <w:rPr>
          <w:rFonts w:ascii="Arial" w:hAnsi="Arial" w:cs="Arial"/>
          <w:szCs w:val="24"/>
        </w:rPr>
        <w:t xml:space="preserve"> prijavili nadležnom tijelu tek 23. lipnja 2023., dok prijavu za radnika Srećka </w:t>
      </w:r>
      <w:proofErr w:type="spellStart"/>
      <w:r w:rsidRPr="00E2476D">
        <w:rPr>
          <w:rFonts w:ascii="Arial" w:hAnsi="Arial" w:cs="Arial"/>
          <w:szCs w:val="24"/>
        </w:rPr>
        <w:t>Zubina</w:t>
      </w:r>
      <w:proofErr w:type="spellEnd"/>
      <w:r w:rsidRPr="00E2476D">
        <w:rPr>
          <w:rFonts w:ascii="Arial" w:hAnsi="Arial" w:cs="Arial"/>
          <w:szCs w:val="24"/>
        </w:rPr>
        <w:t xml:space="preserve"> uopće nisu podnijeli na Hrvatski zavod za mirovinsko osiguranje za razdoblje navedenog rada,</w:t>
      </w:r>
    </w:p>
    <w:p w:rsidR="00E2476D" w:rsidP="003F522F" w:rsidRDefault="00E2476D" w14:paraId="7A4909A1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="005D2C93" w:rsidP="003F522F" w:rsidRDefault="005D2C93" w14:paraId="5F037217" w14:textId="77777777">
      <w:pPr>
        <w:pStyle w:val="Tijeloteksta"/>
        <w:rPr>
          <w:rFonts w:ascii="Arial" w:hAnsi="Arial" w:cs="Arial"/>
          <w:szCs w:val="24"/>
        </w:rPr>
      </w:pPr>
      <w:r w:rsidRPr="00151922">
        <w:rPr>
          <w:rFonts w:ascii="Arial" w:hAnsi="Arial" w:cs="Arial"/>
          <w:szCs w:val="24"/>
        </w:rPr>
        <w:t>čime bi počini</w:t>
      </w:r>
      <w:r>
        <w:rPr>
          <w:rFonts w:ascii="Arial" w:hAnsi="Arial" w:cs="Arial"/>
          <w:szCs w:val="24"/>
        </w:rPr>
        <w:t>li</w:t>
      </w:r>
      <w:r w:rsidRPr="00151922">
        <w:rPr>
          <w:rFonts w:ascii="Arial" w:hAnsi="Arial" w:cs="Arial"/>
          <w:szCs w:val="24"/>
        </w:rPr>
        <w:t xml:space="preserve"> prekršaj iz </w:t>
      </w:r>
      <w:r w:rsidRPr="00E2476D" w:rsidR="00E2476D">
        <w:rPr>
          <w:rFonts w:ascii="Arial" w:hAnsi="Arial" w:cs="Arial"/>
          <w:szCs w:val="24"/>
        </w:rPr>
        <w:t>članka 172. stavka 2. točke 5. i stavka 3. Zakona o mirovinskom osiguranju</w:t>
      </w:r>
      <w:r w:rsidR="00E2476D">
        <w:rPr>
          <w:rFonts w:ascii="Arial" w:hAnsi="Arial" w:cs="Arial"/>
          <w:szCs w:val="24"/>
        </w:rPr>
        <w:t>.</w:t>
      </w:r>
    </w:p>
    <w:bookmarkEnd w:id="3"/>
    <w:p w:rsidR="00F62856" w:rsidP="003F522F" w:rsidRDefault="00F62856" w14:paraId="223CC3AF" w14:textId="77777777">
      <w:pPr>
        <w:pStyle w:val="Tijeloteksta"/>
        <w:rPr>
          <w:rFonts w:ascii="Arial" w:hAnsi="Arial" w:cs="Arial"/>
          <w:szCs w:val="24"/>
        </w:rPr>
      </w:pPr>
    </w:p>
    <w:p w:rsidR="00207131" w:rsidP="003F522F" w:rsidRDefault="00207131" w14:paraId="102BD68F" w14:textId="77777777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II. </w:t>
      </w:r>
      <w:r w:rsidRPr="00207131">
        <w:rPr>
          <w:rFonts w:ascii="Arial" w:hAnsi="Arial" w:cs="Arial"/>
          <w:szCs w:val="24"/>
        </w:rPr>
        <w:t>Odbija se kao neosnovana žalba tužitelja Državnog inspektorata Republike Hrvatske, Područnog ureda Split, Službe za nadzor zapošljavanja i upućivanja, i potvrđuje prvostupanjska presuda</w:t>
      </w:r>
      <w:r w:rsidR="00820F8F">
        <w:rPr>
          <w:rFonts w:ascii="Arial" w:hAnsi="Arial" w:cs="Arial"/>
          <w:szCs w:val="24"/>
        </w:rPr>
        <w:t xml:space="preserve"> u odnosu na točke b) i c) izreke</w:t>
      </w:r>
      <w:r w:rsidRPr="00207131">
        <w:rPr>
          <w:rFonts w:ascii="Arial" w:hAnsi="Arial" w:cs="Arial"/>
          <w:szCs w:val="24"/>
        </w:rPr>
        <w:t>.</w:t>
      </w:r>
    </w:p>
    <w:p w:rsidR="006C26DE" w:rsidP="003F522F" w:rsidRDefault="006C26DE" w14:paraId="7CD2F873" w14:textId="77777777">
      <w:pPr>
        <w:pStyle w:val="Tijeloteksta"/>
        <w:rPr>
          <w:rFonts w:ascii="Arial" w:hAnsi="Arial" w:cs="Arial"/>
          <w:szCs w:val="24"/>
        </w:rPr>
      </w:pPr>
    </w:p>
    <w:p w:rsidR="006C26DE" w:rsidP="003F522F" w:rsidRDefault="005F7B96" w14:paraId="44923F13" w14:textId="77777777">
      <w:pPr>
        <w:pStyle w:val="Tijeloteksta"/>
        <w:rPr>
          <w:rFonts w:ascii="Arial" w:hAnsi="Arial" w:cs="Arial"/>
          <w:szCs w:val="24"/>
        </w:rPr>
      </w:pPr>
      <w:r w:rsidRPr="005F7B96">
        <w:rPr>
          <w:rFonts w:ascii="Arial" w:hAnsi="Arial" w:cs="Arial"/>
          <w:szCs w:val="24"/>
        </w:rPr>
        <w:t xml:space="preserve">III. Uslijed odluke pod točkama I. - II. preinačuje se odluka o ukupnoj novčanoj kazni, tako da se za prekršaje činjenično i pravno opisane u točkama </w:t>
      </w:r>
      <w:r>
        <w:rPr>
          <w:rFonts w:ascii="Arial" w:hAnsi="Arial" w:cs="Arial"/>
          <w:szCs w:val="24"/>
        </w:rPr>
        <w:t>b) i c)</w:t>
      </w:r>
      <w:r w:rsidRPr="005F7B96">
        <w:rPr>
          <w:rFonts w:ascii="Arial" w:hAnsi="Arial" w:cs="Arial"/>
          <w:szCs w:val="24"/>
        </w:rPr>
        <w:t xml:space="preserve"> izreke prvostupanjske presude I-</w:t>
      </w:r>
      <w:proofErr w:type="spellStart"/>
      <w:r w:rsidRPr="005F7B96">
        <w:rPr>
          <w:rFonts w:ascii="Arial" w:hAnsi="Arial" w:cs="Arial"/>
          <w:szCs w:val="24"/>
        </w:rPr>
        <w:t>okr</w:t>
      </w:r>
      <w:proofErr w:type="spellEnd"/>
      <w:r w:rsidRPr="005F7B96">
        <w:rPr>
          <w:rFonts w:ascii="Arial" w:hAnsi="Arial" w:cs="Arial"/>
          <w:szCs w:val="24"/>
        </w:rPr>
        <w:t>. pravn</w:t>
      </w:r>
      <w:r>
        <w:rPr>
          <w:rFonts w:ascii="Arial" w:hAnsi="Arial" w:cs="Arial"/>
          <w:szCs w:val="24"/>
        </w:rPr>
        <w:t>oj</w:t>
      </w:r>
      <w:r w:rsidRPr="005F7B96">
        <w:rPr>
          <w:rFonts w:ascii="Arial" w:hAnsi="Arial" w:cs="Arial"/>
          <w:szCs w:val="24"/>
        </w:rPr>
        <w:t xml:space="preserve"> osob</w:t>
      </w:r>
      <w:r>
        <w:rPr>
          <w:rFonts w:ascii="Arial" w:hAnsi="Arial" w:cs="Arial"/>
          <w:szCs w:val="24"/>
        </w:rPr>
        <w:t>i</w:t>
      </w:r>
      <w:r w:rsidRPr="005F7B96">
        <w:rPr>
          <w:rFonts w:ascii="Arial" w:hAnsi="Arial" w:cs="Arial"/>
          <w:szCs w:val="24"/>
        </w:rPr>
        <w:t xml:space="preserve"> PAPIRUS GRUPA d.o.o. </w:t>
      </w:r>
      <w:r>
        <w:rPr>
          <w:rFonts w:ascii="Arial" w:hAnsi="Arial" w:cs="Arial"/>
          <w:szCs w:val="24"/>
        </w:rPr>
        <w:t>izriče novčana kazna u iznosu od 2.400,00 eura (</w:t>
      </w:r>
      <w:proofErr w:type="spellStart"/>
      <w:r>
        <w:rPr>
          <w:rFonts w:ascii="Arial" w:hAnsi="Arial" w:cs="Arial"/>
          <w:szCs w:val="24"/>
        </w:rPr>
        <w:t>dvijetisućečetristo</w:t>
      </w:r>
      <w:proofErr w:type="spellEnd"/>
      <w:r>
        <w:rPr>
          <w:rFonts w:ascii="Arial" w:hAnsi="Arial" w:cs="Arial"/>
          <w:szCs w:val="24"/>
        </w:rPr>
        <w:t xml:space="preserve"> eura), te se </w:t>
      </w:r>
      <w:r w:rsidRPr="005F7B96">
        <w:rPr>
          <w:rFonts w:ascii="Arial" w:hAnsi="Arial" w:cs="Arial"/>
          <w:szCs w:val="24"/>
        </w:rPr>
        <w:t>II-</w:t>
      </w:r>
      <w:proofErr w:type="spellStart"/>
      <w:r w:rsidRPr="005F7B96">
        <w:rPr>
          <w:rFonts w:ascii="Arial" w:hAnsi="Arial" w:cs="Arial"/>
          <w:szCs w:val="24"/>
        </w:rPr>
        <w:t>okr</w:t>
      </w:r>
      <w:proofErr w:type="spellEnd"/>
      <w:r w:rsidRPr="005F7B96">
        <w:rPr>
          <w:rFonts w:ascii="Arial" w:hAnsi="Arial" w:cs="Arial"/>
          <w:szCs w:val="24"/>
        </w:rPr>
        <w:t>. odgovornoj osobi</w:t>
      </w:r>
      <w:r w:rsidR="006F499A">
        <w:rPr>
          <w:rFonts w:ascii="Arial" w:hAnsi="Arial" w:cs="Arial"/>
          <w:szCs w:val="24"/>
        </w:rPr>
        <w:t xml:space="preserve"> Anti </w:t>
      </w:r>
      <w:proofErr w:type="spellStart"/>
      <w:r w:rsidR="006F499A">
        <w:rPr>
          <w:rFonts w:ascii="Arial" w:hAnsi="Arial" w:cs="Arial"/>
          <w:szCs w:val="24"/>
        </w:rPr>
        <w:t>Bobelju</w:t>
      </w:r>
      <w:proofErr w:type="spellEnd"/>
      <w:r w:rsidRPr="005F7B96">
        <w:rPr>
          <w:rFonts w:ascii="Arial" w:hAnsi="Arial" w:cs="Arial"/>
          <w:szCs w:val="24"/>
        </w:rPr>
        <w:t xml:space="preserve"> izriče novčana kazna u iznosu od </w:t>
      </w:r>
      <w:r>
        <w:rPr>
          <w:rFonts w:ascii="Arial" w:hAnsi="Arial" w:cs="Arial"/>
          <w:szCs w:val="24"/>
        </w:rPr>
        <w:t>400,00</w:t>
      </w:r>
      <w:r w:rsidRPr="005F7B96">
        <w:rPr>
          <w:rFonts w:ascii="Arial" w:hAnsi="Arial" w:cs="Arial"/>
          <w:szCs w:val="24"/>
        </w:rPr>
        <w:t xml:space="preserve"> eura (</w:t>
      </w:r>
      <w:proofErr w:type="spellStart"/>
      <w:r>
        <w:rPr>
          <w:rFonts w:ascii="Arial" w:hAnsi="Arial" w:cs="Arial"/>
          <w:szCs w:val="24"/>
        </w:rPr>
        <w:t>četristo</w:t>
      </w:r>
      <w:proofErr w:type="spellEnd"/>
      <w:r w:rsidRPr="005F7B96">
        <w:rPr>
          <w:rFonts w:ascii="Arial" w:hAnsi="Arial" w:cs="Arial"/>
          <w:szCs w:val="24"/>
        </w:rPr>
        <w:t xml:space="preserve"> eura), koj</w:t>
      </w:r>
      <w:r>
        <w:rPr>
          <w:rFonts w:ascii="Arial" w:hAnsi="Arial" w:cs="Arial"/>
          <w:szCs w:val="24"/>
        </w:rPr>
        <w:t xml:space="preserve">e su dužni platiti </w:t>
      </w:r>
      <w:r w:rsidRPr="005F7B96">
        <w:rPr>
          <w:rFonts w:ascii="Arial" w:hAnsi="Arial" w:cs="Arial"/>
          <w:szCs w:val="24"/>
        </w:rPr>
        <w:t xml:space="preserve">u roku od </w:t>
      </w:r>
      <w:r>
        <w:rPr>
          <w:rFonts w:ascii="Arial" w:hAnsi="Arial" w:cs="Arial"/>
          <w:szCs w:val="24"/>
        </w:rPr>
        <w:t>30</w:t>
      </w:r>
      <w:r w:rsidRPr="005F7B96">
        <w:rPr>
          <w:rFonts w:ascii="Arial" w:hAnsi="Arial" w:cs="Arial"/>
          <w:szCs w:val="24"/>
        </w:rPr>
        <w:t xml:space="preserve"> (</w:t>
      </w:r>
      <w:r>
        <w:rPr>
          <w:rFonts w:ascii="Arial" w:hAnsi="Arial" w:cs="Arial"/>
          <w:szCs w:val="24"/>
        </w:rPr>
        <w:t>trideset</w:t>
      </w:r>
      <w:r w:rsidRPr="005F7B96">
        <w:rPr>
          <w:rFonts w:ascii="Arial" w:hAnsi="Arial" w:cs="Arial"/>
          <w:szCs w:val="24"/>
        </w:rPr>
        <w:t xml:space="preserve">) dana od dana primitka ove presude, a ako </w:t>
      </w:r>
      <w:r>
        <w:rPr>
          <w:rFonts w:ascii="Arial" w:hAnsi="Arial" w:cs="Arial"/>
          <w:szCs w:val="24"/>
        </w:rPr>
        <w:t>okrivljenici plate</w:t>
      </w:r>
      <w:r w:rsidRPr="005F7B96">
        <w:rPr>
          <w:rFonts w:ascii="Arial" w:hAnsi="Arial" w:cs="Arial"/>
          <w:szCs w:val="24"/>
        </w:rPr>
        <w:t xml:space="preserve"> dvije trećine izrečene novčane kazne u roku određenom ovom presudom, računajući od dana primitka presude, smatrat će se da je novčana kazna u cjelini plaćena.</w:t>
      </w:r>
    </w:p>
    <w:p w:rsidR="00207131" w:rsidP="003F522F" w:rsidRDefault="00207131" w14:paraId="398A99F0" w14:textId="77777777">
      <w:pPr>
        <w:pStyle w:val="Tijeloteksta"/>
        <w:rPr>
          <w:rFonts w:ascii="Arial" w:hAnsi="Arial" w:cs="Arial"/>
          <w:szCs w:val="24"/>
        </w:rPr>
      </w:pPr>
    </w:p>
    <w:bookmarkEnd w:id="0"/>
    <w:p w:rsidRPr="00C140DD" w:rsidR="0026104B" w:rsidP="003F522F" w:rsidRDefault="0026104B" w14:paraId="15406475" w14:textId="77777777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C140DD">
        <w:rPr>
          <w:rFonts w:ascii="Arial" w:hAnsi="Arial" w:cs="Arial"/>
          <w:b w:val="false"/>
          <w:sz w:val="24"/>
          <w:szCs w:val="24"/>
        </w:rPr>
        <w:t>Obrazloženje</w:t>
      </w:r>
    </w:p>
    <w:p w:rsidRPr="00C140DD" w:rsidR="0026104B" w:rsidP="003F522F" w:rsidRDefault="0026104B" w14:paraId="625A8EEE" w14:textId="77777777">
      <w:pPr>
        <w:jc w:val="both"/>
        <w:rPr>
          <w:rFonts w:ascii="Arial" w:hAnsi="Arial" w:cs="Arial"/>
        </w:rPr>
      </w:pPr>
    </w:p>
    <w:p w:rsidR="0026104B" w:rsidP="003F522F" w:rsidRDefault="00833E7E" w14:paraId="472A23AA" w14:textId="77777777">
      <w:pPr>
        <w:jc w:val="both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1. </w:t>
      </w:r>
      <w:r w:rsidRPr="00C140DD" w:rsidR="0026104B">
        <w:rPr>
          <w:rFonts w:ascii="Arial" w:hAnsi="Arial" w:cs="Arial"/>
        </w:rPr>
        <w:t xml:space="preserve">Prvostupanjskom presudom </w:t>
      </w:r>
      <w:r w:rsidRPr="00A277FE" w:rsidR="00A277FE">
        <w:rPr>
          <w:rFonts w:ascii="Arial" w:hAnsi="Arial" w:cs="Arial"/>
        </w:rPr>
        <w:t>Općinskog prekršajnog suda u Splitu</w:t>
      </w:r>
      <w:r w:rsidR="007772BB">
        <w:rPr>
          <w:rFonts w:ascii="Arial" w:hAnsi="Arial" w:cs="Arial"/>
        </w:rPr>
        <w:t xml:space="preserve">, </w:t>
      </w:r>
      <w:r w:rsidRPr="00C140DD" w:rsidR="00EA6202">
        <w:rPr>
          <w:rFonts w:ascii="Arial" w:hAnsi="Arial" w:cs="Arial"/>
        </w:rPr>
        <w:t>okrivljeni</w:t>
      </w:r>
      <w:r w:rsidR="007772BB">
        <w:rPr>
          <w:rFonts w:ascii="Arial" w:hAnsi="Arial" w:cs="Arial"/>
        </w:rPr>
        <w:t xml:space="preserve">ci su </w:t>
      </w:r>
      <w:r w:rsidRPr="00C140DD" w:rsidR="0026104B">
        <w:rPr>
          <w:rFonts w:ascii="Arial" w:hAnsi="Arial" w:cs="Arial"/>
        </w:rPr>
        <w:t>proglašen</w:t>
      </w:r>
      <w:r w:rsidR="007772BB">
        <w:rPr>
          <w:rFonts w:ascii="Arial" w:hAnsi="Arial" w:cs="Arial"/>
        </w:rPr>
        <w:t>i</w:t>
      </w:r>
      <w:r w:rsidRPr="00C140DD" w:rsidR="0026104B">
        <w:rPr>
          <w:rFonts w:ascii="Arial" w:hAnsi="Arial" w:cs="Arial"/>
        </w:rPr>
        <w:t xml:space="preserve"> kriv</w:t>
      </w:r>
      <w:r w:rsidRPr="00C140DD" w:rsidR="007965A4">
        <w:rPr>
          <w:rFonts w:ascii="Arial" w:hAnsi="Arial" w:cs="Arial"/>
        </w:rPr>
        <w:t>i</w:t>
      </w:r>
      <w:r w:rsidRPr="00C140DD" w:rsidR="0026104B">
        <w:rPr>
          <w:rFonts w:ascii="Arial" w:hAnsi="Arial" w:cs="Arial"/>
        </w:rPr>
        <w:t>m</w:t>
      </w:r>
      <w:r w:rsidR="007772BB">
        <w:rPr>
          <w:rFonts w:ascii="Arial" w:hAnsi="Arial" w:cs="Arial"/>
        </w:rPr>
        <w:t>a</w:t>
      </w:r>
      <w:r w:rsidRPr="00C140DD" w:rsidR="0026104B">
        <w:rPr>
          <w:rFonts w:ascii="Arial" w:hAnsi="Arial" w:cs="Arial"/>
        </w:rPr>
        <w:t xml:space="preserve"> i kažnjen</w:t>
      </w:r>
      <w:r w:rsidR="007772BB">
        <w:rPr>
          <w:rFonts w:ascii="Arial" w:hAnsi="Arial" w:cs="Arial"/>
        </w:rPr>
        <w:t>i i to I-</w:t>
      </w:r>
      <w:proofErr w:type="spellStart"/>
      <w:r w:rsidR="007772BB">
        <w:rPr>
          <w:rFonts w:ascii="Arial" w:hAnsi="Arial" w:cs="Arial"/>
        </w:rPr>
        <w:t>okr</w:t>
      </w:r>
      <w:proofErr w:type="spellEnd"/>
      <w:r w:rsidR="007772BB">
        <w:rPr>
          <w:rFonts w:ascii="Arial" w:hAnsi="Arial" w:cs="Arial"/>
        </w:rPr>
        <w:t>. ukupnom novčanom kaznom u iznosu od 2.</w:t>
      </w:r>
      <w:r w:rsidR="00AD4D99">
        <w:rPr>
          <w:rFonts w:ascii="Arial" w:hAnsi="Arial" w:cs="Arial"/>
        </w:rPr>
        <w:t>700</w:t>
      </w:r>
      <w:r w:rsidR="007772BB">
        <w:rPr>
          <w:rFonts w:ascii="Arial" w:hAnsi="Arial" w:cs="Arial"/>
        </w:rPr>
        <w:t>,00 eura, te II-</w:t>
      </w:r>
      <w:proofErr w:type="spellStart"/>
      <w:r w:rsidR="007772BB">
        <w:rPr>
          <w:rFonts w:ascii="Arial" w:hAnsi="Arial" w:cs="Arial"/>
        </w:rPr>
        <w:t>okr</w:t>
      </w:r>
      <w:proofErr w:type="spellEnd"/>
      <w:r w:rsidR="007772BB">
        <w:rPr>
          <w:rFonts w:ascii="Arial" w:hAnsi="Arial" w:cs="Arial"/>
        </w:rPr>
        <w:t>. ukupnom</w:t>
      </w:r>
      <w:r w:rsidRPr="00C140DD" w:rsidR="0026104B">
        <w:rPr>
          <w:rFonts w:ascii="Arial" w:hAnsi="Arial" w:cs="Arial"/>
        </w:rPr>
        <w:t xml:space="preserve"> novčanom kaznom u iznosu od </w:t>
      </w:r>
      <w:r w:rsidR="00AD4D99">
        <w:rPr>
          <w:rFonts w:ascii="Arial" w:hAnsi="Arial" w:cs="Arial"/>
        </w:rPr>
        <w:t>600</w:t>
      </w:r>
      <w:r w:rsidR="002D6379">
        <w:rPr>
          <w:rFonts w:ascii="Arial" w:hAnsi="Arial" w:cs="Arial"/>
        </w:rPr>
        <w:t xml:space="preserve">,00 </w:t>
      </w:r>
      <w:r w:rsidR="003B3B7A">
        <w:rPr>
          <w:rFonts w:ascii="Arial" w:hAnsi="Arial" w:cs="Arial"/>
        </w:rPr>
        <w:t>eura</w:t>
      </w:r>
      <w:r w:rsidRPr="00C140DD" w:rsidR="0026104B">
        <w:rPr>
          <w:rFonts w:ascii="Arial" w:hAnsi="Arial" w:cs="Arial"/>
        </w:rPr>
        <w:t xml:space="preserve">, zbog prekršaja iz </w:t>
      </w:r>
      <w:r w:rsidRPr="00AD4D99" w:rsidR="00AD4D99">
        <w:rPr>
          <w:rFonts w:ascii="Arial" w:hAnsi="Arial" w:cs="Arial"/>
        </w:rPr>
        <w:t>članka 172. stavka 2. točke 5. i stavka 3. Zakona o mirovinskom osiguranju</w:t>
      </w:r>
      <w:r w:rsidR="00AD4D99">
        <w:rPr>
          <w:rFonts w:ascii="Arial" w:hAnsi="Arial" w:cs="Arial"/>
        </w:rPr>
        <w:t>,</w:t>
      </w:r>
      <w:r w:rsidRPr="00AD4D99" w:rsidR="00AD4D99">
        <w:rPr>
          <w:rFonts w:ascii="Arial" w:hAnsi="Arial" w:cs="Arial"/>
        </w:rPr>
        <w:t xml:space="preserve"> članka 150. stavaka 1.</w:t>
      </w:r>
      <w:r w:rsidR="00F94DEC">
        <w:rPr>
          <w:rFonts w:ascii="Arial" w:hAnsi="Arial" w:cs="Arial"/>
        </w:rPr>
        <w:t xml:space="preserve"> točke 2.</w:t>
      </w:r>
      <w:r w:rsidRPr="00AD4D99" w:rsidR="00AD4D99">
        <w:rPr>
          <w:rFonts w:ascii="Arial" w:hAnsi="Arial" w:cs="Arial"/>
        </w:rPr>
        <w:t xml:space="preserve"> i </w:t>
      </w:r>
      <w:r w:rsidR="00F94DEC">
        <w:rPr>
          <w:rFonts w:ascii="Arial" w:hAnsi="Arial" w:cs="Arial"/>
        </w:rPr>
        <w:t>stavka 2</w:t>
      </w:r>
      <w:r w:rsidRPr="00AD4D99" w:rsidR="00AD4D99">
        <w:rPr>
          <w:rFonts w:ascii="Arial" w:hAnsi="Arial" w:cs="Arial"/>
        </w:rPr>
        <w:t>. Zakona o obveznom zdravstvenom osiguranju, članka 229. stavka 1. podstavka 3. i stavka 2.</w:t>
      </w:r>
      <w:r w:rsidRPr="00C140DD" w:rsidR="0026104B">
        <w:rPr>
          <w:rFonts w:ascii="Arial" w:hAnsi="Arial" w:cs="Arial"/>
        </w:rPr>
        <w:t>, činjenično opisan</w:t>
      </w:r>
      <w:r w:rsidR="007772BB">
        <w:rPr>
          <w:rFonts w:ascii="Arial" w:hAnsi="Arial" w:cs="Arial"/>
        </w:rPr>
        <w:t>ih</w:t>
      </w:r>
      <w:r w:rsidRPr="00C140DD" w:rsidR="0026104B">
        <w:rPr>
          <w:rFonts w:ascii="Arial" w:hAnsi="Arial" w:cs="Arial"/>
        </w:rPr>
        <w:t xml:space="preserve"> u izreci pobijane presude.</w:t>
      </w:r>
    </w:p>
    <w:p w:rsidR="002D6379" w:rsidP="003F522F" w:rsidRDefault="002D6379" w14:paraId="36A71D7B" w14:textId="77777777">
      <w:pPr>
        <w:ind w:firstLine="720"/>
        <w:jc w:val="both"/>
        <w:rPr>
          <w:rFonts w:ascii="Arial" w:hAnsi="Arial" w:cs="Arial"/>
        </w:rPr>
      </w:pPr>
    </w:p>
    <w:p w:rsidRPr="00C140DD" w:rsidR="00B54891" w:rsidP="003F522F" w:rsidRDefault="003B3B7A" w14:paraId="4422C0AA" w14:textId="77777777">
      <w:pPr>
        <w:pStyle w:val="Uvuenotijeloteksta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</w:t>
      </w:r>
      <w:r w:rsidRPr="00C140DD" w:rsidR="00833E7E">
        <w:rPr>
          <w:rFonts w:ascii="Arial" w:hAnsi="Arial" w:cs="Arial"/>
          <w:szCs w:val="24"/>
        </w:rPr>
        <w:t xml:space="preserve">. </w:t>
      </w:r>
      <w:r w:rsidRPr="00C140DD" w:rsidR="00B54891">
        <w:rPr>
          <w:rFonts w:ascii="Arial" w:hAnsi="Arial" w:cs="Arial"/>
          <w:szCs w:val="24"/>
        </w:rPr>
        <w:t>Istom presudom okrivljeni</w:t>
      </w:r>
      <w:r w:rsidR="007772BB">
        <w:rPr>
          <w:rFonts w:ascii="Arial" w:hAnsi="Arial" w:cs="Arial"/>
          <w:szCs w:val="24"/>
        </w:rPr>
        <w:t xml:space="preserve">ci su </w:t>
      </w:r>
      <w:r w:rsidRPr="00C140DD" w:rsidR="00B54891">
        <w:rPr>
          <w:rFonts w:ascii="Arial" w:hAnsi="Arial" w:cs="Arial"/>
          <w:szCs w:val="24"/>
        </w:rPr>
        <w:t>obvezan</w:t>
      </w:r>
      <w:r w:rsidR="007772BB">
        <w:rPr>
          <w:rFonts w:ascii="Arial" w:hAnsi="Arial" w:cs="Arial"/>
          <w:szCs w:val="24"/>
        </w:rPr>
        <w:t>i</w:t>
      </w:r>
      <w:r w:rsidRPr="00C140DD" w:rsidR="00B54891">
        <w:rPr>
          <w:rFonts w:ascii="Arial" w:hAnsi="Arial" w:cs="Arial"/>
          <w:szCs w:val="24"/>
        </w:rPr>
        <w:t xml:space="preserve"> na naknadu troškova prekršajnog postupka u paušalnom iznosu od </w:t>
      </w:r>
      <w:r w:rsidR="007772BB">
        <w:rPr>
          <w:rFonts w:ascii="Arial" w:hAnsi="Arial" w:cs="Arial"/>
          <w:szCs w:val="24"/>
        </w:rPr>
        <w:t>4</w:t>
      </w:r>
      <w:r w:rsidR="002D6379">
        <w:rPr>
          <w:rFonts w:ascii="Arial" w:hAnsi="Arial" w:cs="Arial"/>
          <w:szCs w:val="24"/>
        </w:rPr>
        <w:t>0</w:t>
      </w:r>
      <w:r w:rsidR="00796FE4">
        <w:rPr>
          <w:rFonts w:ascii="Arial" w:hAnsi="Arial" w:cs="Arial"/>
          <w:szCs w:val="24"/>
        </w:rPr>
        <w:t xml:space="preserve">,00 </w:t>
      </w:r>
      <w:r w:rsidR="00DB254F">
        <w:rPr>
          <w:rFonts w:ascii="Arial" w:hAnsi="Arial" w:cs="Arial"/>
          <w:szCs w:val="24"/>
        </w:rPr>
        <w:t>eura</w:t>
      </w:r>
      <w:r w:rsidRPr="00C140DD" w:rsidR="00B54891">
        <w:rPr>
          <w:rFonts w:ascii="Arial" w:hAnsi="Arial" w:cs="Arial"/>
          <w:szCs w:val="24"/>
        </w:rPr>
        <w:t>.</w:t>
      </w:r>
    </w:p>
    <w:p w:rsidRPr="00C140DD" w:rsidR="0026104B" w:rsidP="003F522F" w:rsidRDefault="0026104B" w14:paraId="04461074" w14:textId="77777777">
      <w:pPr>
        <w:ind w:firstLine="750"/>
        <w:jc w:val="both"/>
        <w:rPr>
          <w:rFonts w:ascii="Arial" w:hAnsi="Arial" w:cs="Arial"/>
        </w:rPr>
      </w:pPr>
    </w:p>
    <w:p w:rsidR="008C257A" w:rsidP="003F522F" w:rsidRDefault="00C54A73" w14:paraId="0EF1EBB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C140DD" w:rsidR="00833E7E">
        <w:rPr>
          <w:rFonts w:ascii="Arial" w:hAnsi="Arial" w:cs="Arial"/>
        </w:rPr>
        <w:t xml:space="preserve">. </w:t>
      </w:r>
      <w:r w:rsidRPr="00C140DD" w:rsidR="0026104B">
        <w:rPr>
          <w:rFonts w:ascii="Arial" w:hAnsi="Arial" w:cs="Arial"/>
        </w:rPr>
        <w:t>Protiv pr</w:t>
      </w:r>
      <w:r w:rsidRPr="00C140DD" w:rsidR="00EA6202">
        <w:rPr>
          <w:rFonts w:ascii="Arial" w:hAnsi="Arial" w:cs="Arial"/>
        </w:rPr>
        <w:t xml:space="preserve">vostupanjske presude </w:t>
      </w:r>
      <w:r w:rsidR="00796FE4">
        <w:rPr>
          <w:rFonts w:ascii="Arial" w:hAnsi="Arial" w:cs="Arial"/>
        </w:rPr>
        <w:t>tužitelj</w:t>
      </w:r>
      <w:r w:rsidRPr="00C140DD" w:rsidR="0026104B">
        <w:rPr>
          <w:rFonts w:ascii="Arial" w:hAnsi="Arial" w:cs="Arial"/>
        </w:rPr>
        <w:t xml:space="preserve"> je pravodobno podni</w:t>
      </w:r>
      <w:r w:rsidRPr="00C140DD" w:rsidR="007965A4">
        <w:rPr>
          <w:rFonts w:ascii="Arial" w:hAnsi="Arial" w:cs="Arial"/>
        </w:rPr>
        <w:t>o</w:t>
      </w:r>
      <w:r w:rsidRPr="00C140DD" w:rsidR="00EA6202">
        <w:rPr>
          <w:rFonts w:ascii="Arial" w:hAnsi="Arial" w:cs="Arial"/>
        </w:rPr>
        <w:t xml:space="preserve"> </w:t>
      </w:r>
      <w:r w:rsidRPr="00C140DD" w:rsidR="0026104B">
        <w:rPr>
          <w:rFonts w:ascii="Arial" w:hAnsi="Arial" w:cs="Arial"/>
        </w:rPr>
        <w:t>žalbu</w:t>
      </w:r>
      <w:r w:rsidR="00F4576A">
        <w:rPr>
          <w:rFonts w:ascii="Arial" w:hAnsi="Arial" w:cs="Arial"/>
        </w:rPr>
        <w:t xml:space="preserve"> zbog </w:t>
      </w:r>
      <w:r w:rsidR="00F94DEC">
        <w:rPr>
          <w:rFonts w:ascii="Arial" w:hAnsi="Arial" w:cs="Arial"/>
        </w:rPr>
        <w:t xml:space="preserve">bitne povrede odredba prekršajnog postupka, te povrede odredaba materijalnog prekršajnog prava, </w:t>
      </w:r>
      <w:r w:rsidRPr="00C140DD" w:rsidR="0026104B">
        <w:rPr>
          <w:rFonts w:ascii="Arial" w:hAnsi="Arial" w:cs="Arial"/>
        </w:rPr>
        <w:t xml:space="preserve">navodeći </w:t>
      </w:r>
      <w:r w:rsidRPr="00C140DD" w:rsidR="00092660">
        <w:rPr>
          <w:rFonts w:ascii="Arial" w:hAnsi="Arial" w:cs="Arial"/>
        </w:rPr>
        <w:t xml:space="preserve">u bitnom </w:t>
      </w:r>
      <w:r w:rsidRPr="00C140DD" w:rsidR="0026104B">
        <w:rPr>
          <w:rFonts w:ascii="Arial" w:hAnsi="Arial" w:cs="Arial"/>
        </w:rPr>
        <w:t>da</w:t>
      </w:r>
      <w:r w:rsidRPr="00C140DD" w:rsidR="001265A8">
        <w:rPr>
          <w:rFonts w:ascii="Arial" w:hAnsi="Arial" w:cs="Arial"/>
        </w:rPr>
        <w:t xml:space="preserve"> </w:t>
      </w:r>
      <w:r w:rsidR="00207131">
        <w:rPr>
          <w:rFonts w:ascii="Arial" w:hAnsi="Arial" w:cs="Arial"/>
        </w:rPr>
        <w:t>s</w:t>
      </w:r>
      <w:r w:rsidR="00F94DEC">
        <w:rPr>
          <w:rFonts w:ascii="Arial" w:hAnsi="Arial" w:cs="Arial"/>
        </w:rPr>
        <w:t xml:space="preserve">u navedeni prekršaj kvalificirani kao teški, te </w:t>
      </w:r>
      <w:r w:rsidR="008C257A">
        <w:rPr>
          <w:rFonts w:ascii="Arial" w:hAnsi="Arial" w:cs="Arial"/>
        </w:rPr>
        <w:t xml:space="preserve">sud nije pravilno odmjerio kaznu s obzirom na okolnosti koje su utvrđene tijekom provedbe postupka a koje zasigurno utječu na to da kazna </w:t>
      </w:r>
      <w:r w:rsidR="00F94DEC">
        <w:rPr>
          <w:rFonts w:ascii="Arial" w:hAnsi="Arial" w:cs="Arial"/>
        </w:rPr>
        <w:t>treba</w:t>
      </w:r>
      <w:r w:rsidR="008C257A">
        <w:rPr>
          <w:rFonts w:ascii="Arial" w:hAnsi="Arial" w:cs="Arial"/>
        </w:rPr>
        <w:t xml:space="preserve"> biti veća</w:t>
      </w:r>
      <w:r w:rsidR="00F94DEC">
        <w:rPr>
          <w:rFonts w:ascii="Arial" w:hAnsi="Arial" w:cs="Arial"/>
        </w:rPr>
        <w:t xml:space="preserve"> od izrečene</w:t>
      </w:r>
      <w:r w:rsidR="008C257A">
        <w:rPr>
          <w:rFonts w:ascii="Arial" w:hAnsi="Arial" w:cs="Arial"/>
        </w:rPr>
        <w:t xml:space="preserve"> jer kršenjem odredbi iz </w:t>
      </w:r>
      <w:r w:rsidR="00F94DEC">
        <w:rPr>
          <w:rFonts w:ascii="Arial" w:hAnsi="Arial" w:cs="Arial"/>
        </w:rPr>
        <w:t xml:space="preserve">navedenih </w:t>
      </w:r>
      <w:r w:rsidR="008C257A">
        <w:rPr>
          <w:rFonts w:ascii="Arial" w:hAnsi="Arial" w:cs="Arial"/>
        </w:rPr>
        <w:t xml:space="preserve">zakona okrivljenicima se šalje poruka da i dalje mogu </w:t>
      </w:r>
      <w:r w:rsidR="00F94DEC">
        <w:rPr>
          <w:rFonts w:ascii="Arial" w:hAnsi="Arial" w:cs="Arial"/>
        </w:rPr>
        <w:t xml:space="preserve">svjesno zatirati </w:t>
      </w:r>
      <w:r w:rsidR="008C257A">
        <w:rPr>
          <w:rFonts w:ascii="Arial" w:hAnsi="Arial" w:cs="Arial"/>
        </w:rPr>
        <w:t>prava iz radnih odnosa</w:t>
      </w:r>
      <w:r w:rsidR="00F94DEC">
        <w:rPr>
          <w:rFonts w:ascii="Arial" w:hAnsi="Arial" w:cs="Arial"/>
        </w:rPr>
        <w:t xml:space="preserve"> na štetu radnika</w:t>
      </w:r>
      <w:r w:rsidR="008C257A">
        <w:rPr>
          <w:rFonts w:ascii="Arial" w:hAnsi="Arial" w:cs="Arial"/>
        </w:rPr>
        <w:t>. Nadalje, visinom izrečene kazne u navedenoj presud</w:t>
      </w:r>
      <w:r w:rsidR="00AF0189">
        <w:rPr>
          <w:rFonts w:ascii="Arial" w:hAnsi="Arial" w:cs="Arial"/>
        </w:rPr>
        <w:t xml:space="preserve">i ne može se postići kako specijalna tako niti generalna prevencija. </w:t>
      </w:r>
    </w:p>
    <w:p w:rsidRPr="00C140DD" w:rsidR="00881E01" w:rsidP="003F522F" w:rsidRDefault="00881E01" w14:paraId="71EB8598" w14:textId="77777777">
      <w:pPr>
        <w:jc w:val="both"/>
        <w:rPr>
          <w:rFonts w:ascii="Arial" w:hAnsi="Arial" w:cs="Arial"/>
        </w:rPr>
      </w:pPr>
    </w:p>
    <w:p w:rsidRPr="00C140DD" w:rsidR="0026104B" w:rsidP="003F522F" w:rsidRDefault="00C54A73" w14:paraId="7370FD1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C140DD" w:rsidR="00833E7E">
        <w:rPr>
          <w:rFonts w:ascii="Arial" w:hAnsi="Arial" w:cs="Arial"/>
        </w:rPr>
        <w:t xml:space="preserve">. </w:t>
      </w:r>
      <w:r w:rsidRPr="00C140DD" w:rsidR="0026104B">
        <w:rPr>
          <w:rFonts w:ascii="Arial" w:hAnsi="Arial" w:cs="Arial"/>
        </w:rPr>
        <w:t>Žalitelj predlaže da se iz razloga iznijetih u žalbi, ista prihvati.</w:t>
      </w:r>
    </w:p>
    <w:p w:rsidRPr="00C140DD" w:rsidR="0026104B" w:rsidP="003F522F" w:rsidRDefault="0026104B" w14:paraId="50A98842" w14:textId="77777777">
      <w:pPr>
        <w:jc w:val="both"/>
        <w:rPr>
          <w:rFonts w:ascii="Arial" w:hAnsi="Arial" w:cs="Arial"/>
        </w:rPr>
      </w:pPr>
    </w:p>
    <w:p w:rsidRPr="00C140DD" w:rsidR="0026104B" w:rsidP="003F522F" w:rsidRDefault="00C54A73" w14:paraId="12DD3B66" w14:textId="77777777">
      <w:pPr>
        <w:pStyle w:val="Tijelotekst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5</w:t>
      </w:r>
      <w:r w:rsidRPr="00C140DD" w:rsidR="00833E7E">
        <w:rPr>
          <w:rFonts w:ascii="Arial" w:hAnsi="Arial" w:cs="Arial"/>
          <w:szCs w:val="24"/>
        </w:rPr>
        <w:t xml:space="preserve">. </w:t>
      </w:r>
      <w:r w:rsidRPr="00C140DD" w:rsidR="0026104B">
        <w:rPr>
          <w:rFonts w:ascii="Arial" w:hAnsi="Arial" w:cs="Arial"/>
          <w:szCs w:val="24"/>
        </w:rPr>
        <w:t>Žalba je</w:t>
      </w:r>
      <w:r w:rsidR="00284FDC">
        <w:rPr>
          <w:rFonts w:ascii="Arial" w:hAnsi="Arial" w:cs="Arial"/>
          <w:szCs w:val="24"/>
        </w:rPr>
        <w:t xml:space="preserve"> bespredmetna za prekršaj iz točke a), te je </w:t>
      </w:r>
      <w:r w:rsidRPr="00C140DD" w:rsidR="0026104B">
        <w:rPr>
          <w:rFonts w:ascii="Arial" w:hAnsi="Arial" w:cs="Arial"/>
          <w:szCs w:val="24"/>
        </w:rPr>
        <w:t xml:space="preserve"> </w:t>
      </w:r>
      <w:r w:rsidR="00284FDC">
        <w:rPr>
          <w:rFonts w:ascii="Arial" w:hAnsi="Arial" w:cs="Arial"/>
          <w:szCs w:val="24"/>
        </w:rPr>
        <w:t>ne</w:t>
      </w:r>
      <w:r w:rsidRPr="00C140DD" w:rsidR="0026104B">
        <w:rPr>
          <w:rFonts w:ascii="Arial" w:hAnsi="Arial" w:cs="Arial"/>
          <w:szCs w:val="24"/>
        </w:rPr>
        <w:t>osnovana</w:t>
      </w:r>
      <w:r w:rsidR="00284FDC">
        <w:rPr>
          <w:rFonts w:ascii="Arial" w:hAnsi="Arial" w:cs="Arial"/>
          <w:szCs w:val="24"/>
        </w:rPr>
        <w:t xml:space="preserve"> za prekršaje pod točkama b) i c) izreke pobijane presude</w:t>
      </w:r>
      <w:r w:rsidRPr="00C140DD" w:rsidR="0026104B">
        <w:rPr>
          <w:rFonts w:ascii="Arial" w:hAnsi="Arial" w:cs="Arial"/>
          <w:szCs w:val="24"/>
        </w:rPr>
        <w:t>.</w:t>
      </w:r>
    </w:p>
    <w:p w:rsidR="005D2C93" w:rsidP="003F522F" w:rsidRDefault="005D2C93" w14:paraId="4C3C6F5A" w14:textId="77777777">
      <w:pPr>
        <w:pStyle w:val="Tijeloteksta"/>
        <w:rPr>
          <w:rFonts w:ascii="Arial" w:hAnsi="Arial" w:cs="Arial"/>
          <w:szCs w:val="24"/>
        </w:rPr>
      </w:pPr>
    </w:p>
    <w:p w:rsidRPr="003C6396" w:rsidR="005D2C93" w:rsidP="003F522F" w:rsidRDefault="005D2C93" w14:paraId="4588AB7C" w14:textId="77777777">
      <w:pPr>
        <w:pStyle w:val="Tijeloteksta"/>
        <w:rPr>
          <w:rFonts w:ascii="Arial" w:hAnsi="Arial" w:cs="Arial"/>
          <w:szCs w:val="24"/>
        </w:rPr>
      </w:pPr>
      <w:r w:rsidRPr="003C6396">
        <w:rPr>
          <w:rFonts w:ascii="Arial" w:hAnsi="Arial" w:cs="Arial"/>
          <w:szCs w:val="24"/>
        </w:rPr>
        <w:t>6. Odlučujući o žalbi te ispitujući pobijanu presudu u smislu odredbe članka 202. stavka 1. Prekršajnog zakona (NN 107/07, 39/13, 157/13, 110/15, 70/17, 118/18</w:t>
      </w:r>
      <w:r>
        <w:rPr>
          <w:rFonts w:ascii="Arial" w:hAnsi="Arial" w:cs="Arial"/>
          <w:szCs w:val="24"/>
        </w:rPr>
        <w:t>, 114/22</w:t>
      </w:r>
      <w:r w:rsidRPr="003C6396">
        <w:rPr>
          <w:rFonts w:ascii="Arial" w:hAnsi="Arial" w:cs="Arial"/>
          <w:szCs w:val="24"/>
        </w:rPr>
        <w:t xml:space="preserve">), Visoki prekršajni sud Republike Hrvatske je našao da u ovom predmetu ima osnove za oslobođenje okrivljenika od optužbe za prekršaj iz točke </w:t>
      </w:r>
      <w:r w:rsidR="006C772C">
        <w:rPr>
          <w:rFonts w:ascii="Arial" w:hAnsi="Arial" w:cs="Arial"/>
          <w:szCs w:val="24"/>
        </w:rPr>
        <w:t>a)</w:t>
      </w:r>
      <w:r w:rsidRPr="003C6396">
        <w:rPr>
          <w:rFonts w:ascii="Arial" w:hAnsi="Arial" w:cs="Arial"/>
          <w:szCs w:val="24"/>
        </w:rPr>
        <w:t xml:space="preserve"> izreke</w:t>
      </w:r>
      <w:r>
        <w:rPr>
          <w:rFonts w:ascii="Arial" w:hAnsi="Arial" w:cs="Arial"/>
          <w:szCs w:val="24"/>
        </w:rPr>
        <w:t xml:space="preserve"> pobijane presude</w:t>
      </w:r>
      <w:r w:rsidRPr="003C6396">
        <w:rPr>
          <w:rFonts w:ascii="Arial" w:hAnsi="Arial" w:cs="Arial"/>
          <w:szCs w:val="24"/>
        </w:rPr>
        <w:t>.</w:t>
      </w:r>
    </w:p>
    <w:p w:rsidRPr="003C6396" w:rsidR="005D2C93" w:rsidP="003F522F" w:rsidRDefault="005D2C93" w14:paraId="27277B15" w14:textId="77777777">
      <w:pPr>
        <w:pStyle w:val="Tijeloteksta"/>
        <w:rPr>
          <w:rFonts w:ascii="Arial" w:hAnsi="Arial" w:cs="Arial"/>
          <w:szCs w:val="24"/>
        </w:rPr>
      </w:pPr>
    </w:p>
    <w:p w:rsidRPr="00711A2F" w:rsidR="005D2C93" w:rsidP="003F522F" w:rsidRDefault="005D2C93" w14:paraId="30A98F99" w14:textId="77777777">
      <w:pPr>
        <w:pStyle w:val="Tijeloteksta"/>
        <w:rPr>
          <w:rFonts w:ascii="Arial" w:hAnsi="Arial" w:cs="Arial"/>
          <w:szCs w:val="24"/>
        </w:rPr>
      </w:pPr>
      <w:r w:rsidRPr="003C6396">
        <w:rPr>
          <w:rFonts w:ascii="Arial" w:hAnsi="Arial" w:cs="Arial"/>
          <w:szCs w:val="24"/>
        </w:rPr>
        <w:t>7. Naime, prvostupanjski sud je</w:t>
      </w:r>
      <w:r>
        <w:rPr>
          <w:rFonts w:ascii="Arial" w:hAnsi="Arial" w:cs="Arial"/>
          <w:szCs w:val="24"/>
        </w:rPr>
        <w:t xml:space="preserve"> u točki </w:t>
      </w:r>
      <w:r w:rsidR="00C8540F">
        <w:rPr>
          <w:rFonts w:ascii="Arial" w:hAnsi="Arial" w:cs="Arial"/>
          <w:szCs w:val="24"/>
        </w:rPr>
        <w:t>a)</w:t>
      </w:r>
      <w:r>
        <w:rPr>
          <w:rFonts w:ascii="Arial" w:hAnsi="Arial" w:cs="Arial"/>
          <w:szCs w:val="24"/>
        </w:rPr>
        <w:t xml:space="preserve"> izreke pobijane presude</w:t>
      </w:r>
      <w:r w:rsidRPr="003C6396">
        <w:rPr>
          <w:rFonts w:ascii="Arial" w:hAnsi="Arial" w:cs="Arial"/>
          <w:szCs w:val="24"/>
        </w:rPr>
        <w:t xml:space="preserve"> proglasio krivim</w:t>
      </w:r>
      <w:r>
        <w:rPr>
          <w:rFonts w:ascii="Arial" w:hAnsi="Arial" w:cs="Arial"/>
          <w:szCs w:val="24"/>
        </w:rPr>
        <w:t>a okrivljenike da</w:t>
      </w:r>
      <w:r w:rsidR="00376BB3">
        <w:rPr>
          <w:rFonts w:ascii="Arial" w:hAnsi="Arial" w:cs="Arial"/>
          <w:szCs w:val="24"/>
        </w:rPr>
        <w:t xml:space="preserve"> je</w:t>
      </w:r>
      <w:r>
        <w:rPr>
          <w:rFonts w:ascii="Arial" w:hAnsi="Arial" w:cs="Arial"/>
          <w:szCs w:val="24"/>
        </w:rPr>
        <w:t xml:space="preserve"> </w:t>
      </w:r>
      <w:r w:rsidRPr="00C8540F" w:rsidR="00C8540F">
        <w:rPr>
          <w:rFonts w:ascii="Arial" w:hAnsi="Arial" w:cs="Arial"/>
          <w:szCs w:val="24"/>
        </w:rPr>
        <w:t xml:space="preserve">23. lipnja 2023., bio obavljen inspekcijski nadzor u poslovnim prostorijama sjedišta Papirus d.o.o., gdje je utvrđeno da radnici Marina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, Nataša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 i Srećko </w:t>
      </w:r>
      <w:proofErr w:type="spellStart"/>
      <w:r w:rsidRPr="00C8540F" w:rsidR="00C8540F">
        <w:rPr>
          <w:rFonts w:ascii="Arial" w:hAnsi="Arial" w:cs="Arial"/>
          <w:szCs w:val="24"/>
        </w:rPr>
        <w:t>Zubin</w:t>
      </w:r>
      <w:proofErr w:type="spellEnd"/>
      <w:r w:rsidRPr="00C8540F" w:rsidR="00C8540F">
        <w:rPr>
          <w:rFonts w:ascii="Arial" w:hAnsi="Arial" w:cs="Arial"/>
          <w:szCs w:val="24"/>
        </w:rPr>
        <w:t xml:space="preserve"> su za poslodavca radili na temelju sklopljenog ugovora o djelu i to Marina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, OIB 83340249059 na poslovima prodajnog predstavnika-komercijaliste od 26. ožujka 2023., Nataša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, OIB 10368933389 na poslovima računovodstveno knjigovodstvenog referenta od 26. ožujka 2023., Srećko </w:t>
      </w:r>
      <w:proofErr w:type="spellStart"/>
      <w:r w:rsidRPr="00C8540F" w:rsidR="00C8540F">
        <w:rPr>
          <w:rFonts w:ascii="Arial" w:hAnsi="Arial" w:cs="Arial"/>
          <w:szCs w:val="24"/>
        </w:rPr>
        <w:t>Zubin</w:t>
      </w:r>
      <w:proofErr w:type="spellEnd"/>
      <w:r w:rsidRPr="00C8540F" w:rsidR="00C8540F">
        <w:rPr>
          <w:rFonts w:ascii="Arial" w:hAnsi="Arial" w:cs="Arial"/>
          <w:szCs w:val="24"/>
        </w:rPr>
        <w:t xml:space="preserve">, OIB 19090277515 na poslovima komercijaliste, prodajnog predstavnika do 1. srpnja 2022., a radnice Marina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 i Nataša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 su s radom kod poslodavca započeli dana 26. ožujka 2023., a poslodavci su prijave o početku osiguranja za radnice Marinu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 i Natašu </w:t>
      </w:r>
      <w:proofErr w:type="spellStart"/>
      <w:r w:rsidRPr="00C8540F" w:rsidR="00C8540F">
        <w:rPr>
          <w:rFonts w:ascii="Arial" w:hAnsi="Arial" w:cs="Arial"/>
          <w:szCs w:val="24"/>
        </w:rPr>
        <w:t>Bobelj</w:t>
      </w:r>
      <w:proofErr w:type="spellEnd"/>
      <w:r w:rsidRPr="00C8540F" w:rsidR="00C8540F">
        <w:rPr>
          <w:rFonts w:ascii="Arial" w:hAnsi="Arial" w:cs="Arial"/>
          <w:szCs w:val="24"/>
        </w:rPr>
        <w:t xml:space="preserve"> prijavili nadležnom tijelu tek 23. lipnja 2023., dok prijavu za radnika Srećka </w:t>
      </w:r>
      <w:proofErr w:type="spellStart"/>
      <w:r w:rsidRPr="00C8540F" w:rsidR="00C8540F">
        <w:rPr>
          <w:rFonts w:ascii="Arial" w:hAnsi="Arial" w:cs="Arial"/>
          <w:szCs w:val="24"/>
        </w:rPr>
        <w:t>Zubina</w:t>
      </w:r>
      <w:proofErr w:type="spellEnd"/>
      <w:r w:rsidRPr="00C8540F" w:rsidR="00C8540F">
        <w:rPr>
          <w:rFonts w:ascii="Arial" w:hAnsi="Arial" w:cs="Arial"/>
          <w:szCs w:val="24"/>
        </w:rPr>
        <w:t xml:space="preserve"> uopće nisu podnijeli na Hrvatski zavod za mirovinsko osiguranje za razdoblje navedenog rada</w:t>
      </w:r>
      <w:r w:rsidRPr="00711A2F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>čime su počinili</w:t>
      </w:r>
      <w:r w:rsidRPr="003C6396">
        <w:rPr>
          <w:rFonts w:ascii="Arial" w:hAnsi="Arial" w:cs="Arial"/>
          <w:szCs w:val="24"/>
        </w:rPr>
        <w:t xml:space="preserve"> prekršaj iz </w:t>
      </w:r>
      <w:r w:rsidRPr="00C8540F" w:rsidR="00C8540F">
        <w:rPr>
          <w:rFonts w:ascii="Arial" w:hAnsi="Arial" w:cs="Arial"/>
          <w:szCs w:val="24"/>
        </w:rPr>
        <w:t>članka 172. stavka 2. točke 5. i stavka 3. Zakona o mirovinskom osiguranju</w:t>
      </w:r>
      <w:r w:rsidRPr="003C6396">
        <w:rPr>
          <w:rFonts w:ascii="Arial" w:hAnsi="Arial" w:cs="Arial"/>
          <w:szCs w:val="24"/>
        </w:rPr>
        <w:t>.</w:t>
      </w:r>
    </w:p>
    <w:p w:rsidRPr="003C6396" w:rsidR="005D2C93" w:rsidP="003F522F" w:rsidRDefault="005D2C93" w14:paraId="73F6B88C" w14:textId="77777777">
      <w:pPr>
        <w:pStyle w:val="Tijeloteksta"/>
        <w:rPr>
          <w:rFonts w:ascii="Arial" w:hAnsi="Arial" w:cs="Arial"/>
          <w:szCs w:val="24"/>
        </w:rPr>
      </w:pPr>
    </w:p>
    <w:p w:rsidR="00C8540F" w:rsidP="003F522F" w:rsidRDefault="005D2C93" w14:paraId="5B12B623" w14:textId="77777777">
      <w:pPr>
        <w:pStyle w:val="Tijeloteksta"/>
        <w:rPr>
          <w:rFonts w:ascii="Arial" w:hAnsi="Arial" w:cs="Arial"/>
          <w:szCs w:val="24"/>
        </w:rPr>
      </w:pPr>
      <w:r w:rsidRPr="003C6396">
        <w:rPr>
          <w:rFonts w:ascii="Arial" w:hAnsi="Arial" w:cs="Arial"/>
          <w:szCs w:val="24"/>
        </w:rPr>
        <w:t xml:space="preserve">8. Odredbom </w:t>
      </w:r>
      <w:r w:rsidRPr="00C8540F" w:rsidR="00C8540F">
        <w:rPr>
          <w:rFonts w:ascii="Arial" w:hAnsi="Arial" w:cs="Arial"/>
          <w:szCs w:val="24"/>
        </w:rPr>
        <w:t>članka 172. stavka 2. točke 5. i stavka 3. Zakona o mirovinskom osiguranju</w:t>
      </w:r>
      <w:r w:rsidRPr="003C6396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važećeg u vrijeme počinjenja prekršaja,</w:t>
      </w:r>
      <w:r w:rsidRPr="003C639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bio je </w:t>
      </w:r>
      <w:r w:rsidRPr="003C6396">
        <w:rPr>
          <w:rFonts w:ascii="Arial" w:hAnsi="Arial" w:cs="Arial"/>
          <w:szCs w:val="24"/>
        </w:rPr>
        <w:t>propisan</w:t>
      </w:r>
      <w:r>
        <w:rPr>
          <w:rFonts w:ascii="Arial" w:hAnsi="Arial" w:cs="Arial"/>
          <w:szCs w:val="24"/>
        </w:rPr>
        <w:t xml:space="preserve"> prekršaj</w:t>
      </w:r>
      <w:r w:rsidRPr="003C6396">
        <w:rPr>
          <w:rFonts w:ascii="Arial" w:hAnsi="Arial" w:cs="Arial"/>
          <w:szCs w:val="24"/>
        </w:rPr>
        <w:t xml:space="preserve"> </w:t>
      </w:r>
      <w:r w:rsidR="00C8540F">
        <w:rPr>
          <w:rFonts w:ascii="Arial" w:hAnsi="Arial" w:cs="Arial"/>
          <w:szCs w:val="24"/>
        </w:rPr>
        <w:t>p</w:t>
      </w:r>
      <w:r w:rsidR="00017DD5">
        <w:rPr>
          <w:rFonts w:ascii="Arial" w:hAnsi="Arial" w:cs="Arial"/>
          <w:szCs w:val="24"/>
        </w:rPr>
        <w:t>o</w:t>
      </w:r>
      <w:r w:rsidR="00C8540F">
        <w:rPr>
          <w:rFonts w:ascii="Arial" w:hAnsi="Arial" w:cs="Arial"/>
          <w:szCs w:val="24"/>
        </w:rPr>
        <w:t>slodavca</w:t>
      </w:r>
      <w:r w:rsidRPr="003C6396">
        <w:rPr>
          <w:rFonts w:ascii="Arial" w:hAnsi="Arial" w:cs="Arial"/>
          <w:szCs w:val="24"/>
        </w:rPr>
        <w:t xml:space="preserve"> i odgovorne osobe </w:t>
      </w:r>
      <w:r w:rsidRPr="00C8540F" w:rsidR="00C8540F">
        <w:rPr>
          <w:rFonts w:ascii="Arial" w:hAnsi="Arial" w:cs="Arial"/>
          <w:szCs w:val="24"/>
        </w:rPr>
        <w:t>ako ne prijavi ili odjavi osiguranje ili promjenu tijekom osiguranja ili to učini nakon isteka propisanog roka (članak 112. stavak 1. točke 2., 3. i 5.)</w:t>
      </w:r>
      <w:r w:rsidR="00C8540F">
        <w:rPr>
          <w:rFonts w:ascii="Arial" w:hAnsi="Arial" w:cs="Arial"/>
          <w:szCs w:val="24"/>
        </w:rPr>
        <w:t xml:space="preserve">, te je materijalnom odredbom članka </w:t>
      </w:r>
      <w:r w:rsidR="00250483">
        <w:rPr>
          <w:rFonts w:ascii="Arial" w:hAnsi="Arial" w:cs="Arial"/>
          <w:szCs w:val="24"/>
        </w:rPr>
        <w:t xml:space="preserve">112. stavka 1. točke 2. Zakona bilo propisano da </w:t>
      </w:r>
      <w:r w:rsidRPr="00250483" w:rsidR="00250483">
        <w:rPr>
          <w:rFonts w:ascii="Arial" w:hAnsi="Arial" w:cs="Arial"/>
          <w:szCs w:val="24"/>
        </w:rPr>
        <w:t>za vođenje matične evidencije obveznici dostavljaju podatke o početku osiguranja, za osiguranike iz članka 9. stavka 1. točaka 1. - 7. ovoga Zakona - najranije osam dana prije početka rada, a najkasnije prije početka rada</w:t>
      </w:r>
      <w:r w:rsidR="00250483">
        <w:rPr>
          <w:rFonts w:ascii="Arial" w:hAnsi="Arial" w:cs="Arial"/>
          <w:szCs w:val="24"/>
        </w:rPr>
        <w:t>.</w:t>
      </w:r>
      <w:r w:rsidRPr="00C8540F" w:rsidR="00C8540F">
        <w:rPr>
          <w:rFonts w:ascii="Arial" w:hAnsi="Arial" w:cs="Arial"/>
          <w:szCs w:val="24"/>
        </w:rPr>
        <w:t xml:space="preserve"> </w:t>
      </w:r>
    </w:p>
    <w:p w:rsidR="00C8540F" w:rsidP="003F522F" w:rsidRDefault="00C8540F" w14:paraId="77E2507A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Pr="000910E4" w:rsidR="005D2C93" w:rsidP="003F522F" w:rsidRDefault="005D2C93" w14:paraId="40364A83" w14:textId="77777777">
      <w:pPr>
        <w:jc w:val="both"/>
        <w:rPr>
          <w:rFonts w:ascii="Arial" w:hAnsi="Arial" w:cs="Arial"/>
        </w:rPr>
      </w:pPr>
      <w:r w:rsidRPr="000910E4">
        <w:rPr>
          <w:rFonts w:ascii="Arial" w:hAnsi="Arial" w:cs="Arial"/>
        </w:rPr>
        <w:t xml:space="preserve">9. Imajući u vidu činjenični opisa djela sadržan u izreci pobijane presude, ocjena je ovog </w:t>
      </w:r>
      <w:r>
        <w:rPr>
          <w:rFonts w:ascii="Arial" w:hAnsi="Arial" w:cs="Arial"/>
        </w:rPr>
        <w:t>s</w:t>
      </w:r>
      <w:r w:rsidRPr="000910E4">
        <w:rPr>
          <w:rFonts w:ascii="Arial" w:hAnsi="Arial" w:cs="Arial"/>
        </w:rPr>
        <w:t xml:space="preserve">uda kako isti ne sadrži vrijeme počinjenja prekršaja odnosno </w:t>
      </w:r>
      <w:r>
        <w:rPr>
          <w:rFonts w:ascii="Arial" w:hAnsi="Arial" w:cs="Arial"/>
        </w:rPr>
        <w:t>rok u kojem su okrivljenici bili dužni prijaviti radni</w:t>
      </w:r>
      <w:r w:rsidR="00250483">
        <w:rPr>
          <w:rFonts w:ascii="Arial" w:hAnsi="Arial" w:cs="Arial"/>
        </w:rPr>
        <w:t>ke</w:t>
      </w:r>
      <w:r>
        <w:rPr>
          <w:rFonts w:ascii="Arial" w:hAnsi="Arial" w:cs="Arial"/>
        </w:rPr>
        <w:t xml:space="preserve"> nadležnom tijelu</w:t>
      </w:r>
      <w:r w:rsidR="00250483">
        <w:rPr>
          <w:rFonts w:ascii="Arial" w:hAnsi="Arial" w:cs="Arial"/>
        </w:rPr>
        <w:t xml:space="preserve"> mirovinskog osiguranja</w:t>
      </w:r>
      <w:r w:rsidRPr="000910E4">
        <w:rPr>
          <w:rFonts w:ascii="Arial" w:hAnsi="Arial" w:cs="Arial"/>
        </w:rPr>
        <w:t>,  a vrijeme počinjenja prekršaja, s obzirom da se radi o propisanom roku, zakonsko je obilježje djela u konkretnom slučaju.</w:t>
      </w:r>
    </w:p>
    <w:p w:rsidRPr="000910E4" w:rsidR="005D2C93" w:rsidP="003F522F" w:rsidRDefault="005D2C93" w14:paraId="7DD55688" w14:textId="77777777">
      <w:pPr>
        <w:ind w:firstLine="708"/>
        <w:jc w:val="both"/>
        <w:rPr>
          <w:rFonts w:ascii="Arial" w:hAnsi="Arial" w:cs="Arial"/>
        </w:rPr>
      </w:pPr>
    </w:p>
    <w:p w:rsidR="005D2C93" w:rsidP="003F522F" w:rsidRDefault="005D2C93" w14:paraId="7C65A287" w14:textId="77777777">
      <w:pPr>
        <w:jc w:val="both"/>
        <w:rPr>
          <w:rFonts w:ascii="Arial" w:hAnsi="Arial" w:cs="Arial"/>
        </w:rPr>
      </w:pPr>
      <w:r w:rsidRPr="000910E4">
        <w:rPr>
          <w:rFonts w:ascii="Arial" w:hAnsi="Arial" w:cs="Arial"/>
        </w:rPr>
        <w:t>10. Kako je pravno kvalificiranje prekršaja podvođenje odlučnih činjenica sadržanih u činjeničnom opisu pod biće odgovarajućeg prekršaja, to sve odlučne činjenice nužno moraju biti navedene isključivo u činjeničnom opisu prekršaja, jer u protivnom, u nedostatku nekog od konstitutivnih elemenata bića prekršaja u činjeničnom opisu, opisano djelo nije prekršaj.</w:t>
      </w:r>
    </w:p>
    <w:p w:rsidR="005D2C93" w:rsidP="003F522F" w:rsidRDefault="005D2C93" w14:paraId="62191073" w14:textId="77777777">
      <w:pPr>
        <w:ind w:firstLine="708"/>
        <w:jc w:val="both"/>
        <w:rPr>
          <w:rFonts w:ascii="Arial" w:hAnsi="Arial" w:cs="Arial"/>
        </w:rPr>
      </w:pPr>
    </w:p>
    <w:p w:rsidR="005D2C93" w:rsidP="003F522F" w:rsidRDefault="005D2C93" w14:paraId="7698EBE8" w14:textId="77777777">
      <w:pPr>
        <w:pStyle w:val="Tijeloteksta"/>
        <w:rPr>
          <w:rFonts w:ascii="Arial" w:hAnsi="Arial" w:cs="Arial"/>
        </w:rPr>
      </w:pPr>
      <w:r w:rsidRPr="000910E4">
        <w:rPr>
          <w:rFonts w:ascii="Arial" w:hAnsi="Arial" w:cs="Arial"/>
        </w:rPr>
        <w:t xml:space="preserve">11. Slijedom navedenoga, kako iz </w:t>
      </w:r>
      <w:r>
        <w:rPr>
          <w:rFonts w:ascii="Arial" w:hAnsi="Arial" w:cs="Arial"/>
        </w:rPr>
        <w:t xml:space="preserve">točke </w:t>
      </w:r>
      <w:r w:rsidR="00017DD5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</w:t>
      </w:r>
      <w:r w:rsidRPr="000910E4">
        <w:rPr>
          <w:rFonts w:ascii="Arial" w:hAnsi="Arial" w:cs="Arial"/>
        </w:rPr>
        <w:t xml:space="preserve">izreke prvostupanjske presude ne proizlaze sva zakonska obilježja prekršaja iz </w:t>
      </w:r>
      <w:r w:rsidRPr="00017DD5" w:rsidR="00017DD5">
        <w:rPr>
          <w:rFonts w:ascii="Arial" w:hAnsi="Arial" w:cs="Arial"/>
        </w:rPr>
        <w:t>članka 172. stavka 2. točke 5. i stavka 3. Zakona o mirovinskom osiguranju</w:t>
      </w:r>
      <w:r w:rsidRPr="000910E4">
        <w:rPr>
          <w:rFonts w:ascii="Arial" w:hAnsi="Arial" w:cs="Arial"/>
        </w:rPr>
        <w:t xml:space="preserve">, to je ovaj </w:t>
      </w:r>
      <w:r>
        <w:rPr>
          <w:rFonts w:ascii="Arial" w:hAnsi="Arial" w:cs="Arial"/>
        </w:rPr>
        <w:t>s</w:t>
      </w:r>
      <w:r w:rsidRPr="000910E4">
        <w:rPr>
          <w:rFonts w:ascii="Arial" w:hAnsi="Arial" w:cs="Arial"/>
        </w:rPr>
        <w:t xml:space="preserve">ud, u povodu žalbe </w:t>
      </w:r>
      <w:r>
        <w:rPr>
          <w:rFonts w:ascii="Arial" w:hAnsi="Arial" w:cs="Arial"/>
        </w:rPr>
        <w:t>tužitelja</w:t>
      </w:r>
      <w:r w:rsidRPr="000910E4">
        <w:rPr>
          <w:rFonts w:ascii="Arial" w:hAnsi="Arial" w:cs="Arial"/>
        </w:rPr>
        <w:t xml:space="preserve">, postupajući po službenoj dužnosti, pravilnom primjenom zakona, preinačio </w:t>
      </w:r>
      <w:r w:rsidRPr="000910E4">
        <w:rPr>
          <w:rFonts w:ascii="Arial" w:hAnsi="Arial" w:cs="Arial"/>
        </w:rPr>
        <w:lastRenderedPageBreak/>
        <w:t xml:space="preserve">prvostupanjsku presudu na način da </w:t>
      </w:r>
      <w:r>
        <w:rPr>
          <w:rFonts w:ascii="Arial" w:hAnsi="Arial" w:cs="Arial"/>
        </w:rPr>
        <w:t>su</w:t>
      </w:r>
      <w:r w:rsidRPr="000910E4">
        <w:rPr>
          <w:rFonts w:ascii="Arial" w:hAnsi="Arial" w:cs="Arial"/>
        </w:rPr>
        <w:t xml:space="preserve"> okrivljenic</w:t>
      </w:r>
      <w:r>
        <w:rPr>
          <w:rFonts w:ascii="Arial" w:hAnsi="Arial" w:cs="Arial"/>
        </w:rPr>
        <w:t>i</w:t>
      </w:r>
      <w:r w:rsidRPr="000910E4">
        <w:rPr>
          <w:rFonts w:ascii="Arial" w:hAnsi="Arial" w:cs="Arial"/>
        </w:rPr>
        <w:t xml:space="preserve"> za navedeno djelo, na temelju članka 182. točke 1. Prekršajnog zakona, oslobođen</w:t>
      </w:r>
      <w:r>
        <w:rPr>
          <w:rFonts w:ascii="Arial" w:hAnsi="Arial" w:cs="Arial"/>
        </w:rPr>
        <w:t>i</w:t>
      </w:r>
      <w:r w:rsidRPr="000910E4">
        <w:rPr>
          <w:rFonts w:ascii="Arial" w:hAnsi="Arial" w:cs="Arial"/>
        </w:rPr>
        <w:t xml:space="preserve"> od optužbe. </w:t>
      </w:r>
    </w:p>
    <w:p w:rsidR="005D2C93" w:rsidP="003F522F" w:rsidRDefault="005D2C93" w14:paraId="639F2534" w14:textId="77777777">
      <w:pPr>
        <w:jc w:val="both"/>
        <w:rPr>
          <w:rFonts w:ascii="Arial" w:hAnsi="Arial" w:cs="Arial"/>
          <w:b/>
        </w:rPr>
      </w:pPr>
    </w:p>
    <w:p w:rsidRPr="003E33E2" w:rsidR="003E33E2" w:rsidP="003F522F" w:rsidRDefault="00207131" w14:paraId="6B633AE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3E33E2" w:rsidR="003E33E2">
        <w:rPr>
          <w:rFonts w:ascii="Arial" w:hAnsi="Arial" w:cs="Arial"/>
        </w:rPr>
        <w:t xml:space="preserve">. </w:t>
      </w:r>
      <w:r w:rsidR="003E33E2">
        <w:rPr>
          <w:rFonts w:ascii="Arial" w:hAnsi="Arial" w:cs="Arial"/>
        </w:rPr>
        <w:t>Nadalje, o</w:t>
      </w:r>
      <w:r w:rsidRPr="003E33E2" w:rsidR="003E33E2">
        <w:rPr>
          <w:rFonts w:ascii="Arial" w:hAnsi="Arial" w:cs="Arial"/>
        </w:rPr>
        <w:t>dlučujući o žalbi te ispitujući pobijanu presudu u smislu odredbe članka 202. stavka 1. Prekršajnog zakona (NN 107/07, 39/13, 157/13, 110/15, 70/17, 118/18, 114/22), uz ocjenu navoda žalbe, Visoki prekršajni sud Republike Hrvatske je utvrdio da presudom</w:t>
      </w:r>
      <w:r w:rsidR="009F5A5B">
        <w:rPr>
          <w:rFonts w:ascii="Arial" w:hAnsi="Arial" w:cs="Arial"/>
        </w:rPr>
        <w:t xml:space="preserve"> za prekršaje pod točkama b) i c) izreke</w:t>
      </w:r>
      <w:r w:rsidRPr="003E33E2" w:rsidR="003E33E2">
        <w:rPr>
          <w:rFonts w:ascii="Arial" w:hAnsi="Arial" w:cs="Arial"/>
        </w:rPr>
        <w:t xml:space="preserve"> nisu na štetu okrivljenika povrijeđene odredbe materijalnog prekršajnog prava, te da u predmetu nije nastupila zastara prekršajnog progona, kao i da nisu počinjene bitne povrede odredaba prekršajnog postupka iz članka 195. stavka 1. točke 6., 7., 9. i 10. Prekršajnog zakona, a na što sud pazi po službenoj dužnosti, te je našao da je Općinski </w:t>
      </w:r>
      <w:r w:rsidR="003E33E2">
        <w:rPr>
          <w:rFonts w:ascii="Arial" w:hAnsi="Arial" w:cs="Arial"/>
        </w:rPr>
        <w:t>prekršajni sud u Splitu</w:t>
      </w:r>
      <w:r w:rsidRPr="003E33E2" w:rsidR="003E33E2">
        <w:rPr>
          <w:rFonts w:ascii="Arial" w:hAnsi="Arial" w:cs="Arial"/>
        </w:rPr>
        <w:t xml:space="preserve"> na temelju utvrđenog činjeničnog stanja pravilno pravno označio djel</w:t>
      </w:r>
      <w:r w:rsidR="00376BB3">
        <w:rPr>
          <w:rFonts w:ascii="Arial" w:hAnsi="Arial" w:cs="Arial"/>
        </w:rPr>
        <w:t>a</w:t>
      </w:r>
      <w:r w:rsidRPr="003E33E2" w:rsidR="003E33E2">
        <w:rPr>
          <w:rFonts w:ascii="Arial" w:hAnsi="Arial" w:cs="Arial"/>
        </w:rPr>
        <w:t>.</w:t>
      </w:r>
    </w:p>
    <w:p w:rsidRPr="003E33E2" w:rsidR="003E33E2" w:rsidP="003F522F" w:rsidRDefault="003E33E2" w14:paraId="58D73875" w14:textId="77777777">
      <w:pPr>
        <w:jc w:val="both"/>
        <w:rPr>
          <w:rFonts w:ascii="Arial" w:hAnsi="Arial" w:cs="Arial"/>
        </w:rPr>
      </w:pPr>
    </w:p>
    <w:p w:rsidRPr="003E33E2" w:rsidR="003E33E2" w:rsidP="003F522F" w:rsidRDefault="00207131" w14:paraId="539DD59E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Pr="003E33E2" w:rsidR="003E33E2">
        <w:rPr>
          <w:rFonts w:ascii="Arial" w:hAnsi="Arial" w:cs="Arial"/>
        </w:rPr>
        <w:t>. Naime, imajući u vidu pravnu oznaku djela, ovaj sud smatra da je u konkretnom slučaju postojala zakonska osnova za izricanje novčane kazne okrivljenicima</w:t>
      </w:r>
      <w:r w:rsidR="009F5A5B">
        <w:rPr>
          <w:rFonts w:ascii="Arial" w:hAnsi="Arial" w:cs="Arial"/>
        </w:rPr>
        <w:t xml:space="preserve"> za prekršaje pod točkama b) i c)</w:t>
      </w:r>
      <w:r w:rsidRPr="003E33E2" w:rsidR="003E33E2">
        <w:rPr>
          <w:rFonts w:ascii="Arial" w:hAnsi="Arial" w:cs="Arial"/>
        </w:rPr>
        <w:t>, uz primjenu članka 37. stavka 3. Prekršajnog zakona.</w:t>
      </w:r>
    </w:p>
    <w:p w:rsidRPr="003E33E2" w:rsidR="003E33E2" w:rsidP="003F522F" w:rsidRDefault="003E33E2" w14:paraId="6918E490" w14:textId="77777777">
      <w:pPr>
        <w:jc w:val="both"/>
        <w:rPr>
          <w:rFonts w:ascii="Arial" w:hAnsi="Arial" w:cs="Arial"/>
        </w:rPr>
      </w:pPr>
    </w:p>
    <w:p w:rsidRPr="003E33E2" w:rsidR="003E33E2" w:rsidP="003F522F" w:rsidRDefault="00207131" w14:paraId="7B05642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Pr="003E33E2" w:rsidR="003E33E2">
        <w:rPr>
          <w:rFonts w:ascii="Arial" w:hAnsi="Arial" w:cs="Arial"/>
        </w:rPr>
        <w:t>. Odredbama članka 36. stavka 1. i 2. Prekršajnog zakona propisano je da izbor vrste i mjere kazne počinitelju prekršaja određuje sud u granicama koje su određene propisom za počinjeni prekršaj, a na temelju stupnja krivnje, opasnosti djela i svrhe kažnjavanja, te određujući vrstu i mjeru kazne koju će primijeniti, sud će uzeti u obzir sve okolnosti koje utječu da kazna po vrsti i mjeri bude lakša ili teža za počinitelja prekršaja (olakotne i otegotne okolnosti), a osobito ove: stupanj krivnje, pobude iz kojih je prekršaj počinjen, ranije ponašanje počinitelja, njegovo ponašanje nakon počinjenog prekršaja, te ukupnost društvenih i osobnih uzroka koji su pridonijeli počinjenju prekršaja. Izričući počinitelju prekršaja novčanu kaznu, sud će uzeti u obzir i njegovo imovinsko stanje.</w:t>
      </w:r>
    </w:p>
    <w:p w:rsidRPr="003E33E2" w:rsidR="003E33E2" w:rsidP="003F522F" w:rsidRDefault="003E33E2" w14:paraId="18E0A921" w14:textId="77777777">
      <w:pPr>
        <w:jc w:val="both"/>
        <w:rPr>
          <w:rFonts w:ascii="Arial" w:hAnsi="Arial" w:cs="Arial"/>
        </w:rPr>
      </w:pPr>
    </w:p>
    <w:p w:rsidRPr="003E33E2" w:rsidR="003E33E2" w:rsidP="003F522F" w:rsidRDefault="00207131" w14:paraId="7DC512D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Pr="003E33E2" w:rsidR="003E33E2">
        <w:rPr>
          <w:rFonts w:ascii="Arial" w:hAnsi="Arial" w:cs="Arial"/>
        </w:rPr>
        <w:t>. Nadalje, uzevši u obzir ranije ponašanje okrivljenika vidljivo je da isti nisu do sada prekršajno kažnjavani za istovrsni prekršaj, što ukazuje na izostanak sklonosti činjenju takvih prekršaja, te uzevši u obzir ponašanje okrivljenika nakon počinjenja prekršaja, utvrđeno je da su okrivljenici u cijelosti priznali djel</w:t>
      </w:r>
      <w:r>
        <w:rPr>
          <w:rFonts w:ascii="Arial" w:hAnsi="Arial" w:cs="Arial"/>
        </w:rPr>
        <w:t>a</w:t>
      </w:r>
      <w:r w:rsidRPr="003E33E2" w:rsidR="003E33E2">
        <w:rPr>
          <w:rFonts w:ascii="Arial" w:hAnsi="Arial" w:cs="Arial"/>
        </w:rPr>
        <w:t>, čime su pokazali odgovornost za počinjen</w:t>
      </w:r>
      <w:r>
        <w:rPr>
          <w:rFonts w:ascii="Arial" w:hAnsi="Arial" w:cs="Arial"/>
        </w:rPr>
        <w:t>e</w:t>
      </w:r>
      <w:r w:rsidRPr="003E33E2" w:rsidR="003E33E2">
        <w:rPr>
          <w:rFonts w:ascii="Arial" w:hAnsi="Arial" w:cs="Arial"/>
        </w:rPr>
        <w:t xml:space="preserve"> prekršaj</w:t>
      </w:r>
      <w:r>
        <w:rPr>
          <w:rFonts w:ascii="Arial" w:hAnsi="Arial" w:cs="Arial"/>
        </w:rPr>
        <w:t>e</w:t>
      </w:r>
      <w:r w:rsidRPr="003E33E2" w:rsidR="003E33E2">
        <w:rPr>
          <w:rFonts w:ascii="Arial" w:hAnsi="Arial" w:cs="Arial"/>
        </w:rPr>
        <w:t xml:space="preserve">, te su okrivljenici, iako su bili u počinjenu prekršaja kritične zgode, naknadno ispunili propisanu obvezu, a u postupku nisu utvrđene otegotne okolnosti, kao i uzet je u obzir značajniji protek vremena od počinjenja prekršaja. </w:t>
      </w:r>
    </w:p>
    <w:p w:rsidRPr="003E33E2" w:rsidR="003E33E2" w:rsidP="003F522F" w:rsidRDefault="003E33E2" w14:paraId="0C713A6C" w14:textId="77777777">
      <w:pPr>
        <w:jc w:val="both"/>
        <w:rPr>
          <w:rFonts w:ascii="Arial" w:hAnsi="Arial" w:cs="Arial"/>
        </w:rPr>
      </w:pPr>
    </w:p>
    <w:p w:rsidRPr="003E33E2" w:rsidR="003E33E2" w:rsidP="003F522F" w:rsidRDefault="003E33E2" w14:paraId="6EDAF336" w14:textId="77777777">
      <w:pPr>
        <w:jc w:val="both"/>
        <w:rPr>
          <w:rFonts w:ascii="Arial" w:hAnsi="Arial" w:cs="Arial"/>
        </w:rPr>
      </w:pPr>
      <w:r w:rsidRPr="003E33E2">
        <w:rPr>
          <w:rFonts w:ascii="Arial" w:hAnsi="Arial" w:cs="Arial"/>
        </w:rPr>
        <w:t>1</w:t>
      </w:r>
      <w:r w:rsidR="00207131">
        <w:rPr>
          <w:rFonts w:ascii="Arial" w:hAnsi="Arial" w:cs="Arial"/>
        </w:rPr>
        <w:t>6</w:t>
      </w:r>
      <w:r w:rsidRPr="003E33E2">
        <w:rPr>
          <w:rFonts w:ascii="Arial" w:hAnsi="Arial" w:cs="Arial"/>
        </w:rPr>
        <w:t xml:space="preserve">. Slijedom navedenoga, vodeći računa o ukupnosti društvenih i osobnih uzroka koji su pridonijeli počinjenju prekršaja u konkretnom slučaju, pravilno je prvostupanjski sud primijenio institut ublažavanja kazne, s obzirom da olakotne okolnosti u svojoj ukupnosti predstavljaju naročito olakotne okolnosti na strani okrivljenika u konkretnom slučaju, u smislu odredbe članka 37. stavka 2. Prekršajnog zakona. </w:t>
      </w:r>
    </w:p>
    <w:p w:rsidRPr="003E33E2" w:rsidR="003E33E2" w:rsidP="003F522F" w:rsidRDefault="003E33E2" w14:paraId="60B13E60" w14:textId="77777777">
      <w:pPr>
        <w:jc w:val="both"/>
        <w:rPr>
          <w:rFonts w:ascii="Arial" w:hAnsi="Arial" w:cs="Arial"/>
        </w:rPr>
      </w:pPr>
    </w:p>
    <w:p w:rsidR="003F522F" w:rsidP="003F522F" w:rsidRDefault="003F522F" w14:paraId="41880822" w14:textId="77777777">
      <w:pPr>
        <w:jc w:val="both"/>
        <w:rPr>
          <w:rFonts w:ascii="Arial" w:hAnsi="Arial" w:cs="Arial"/>
        </w:rPr>
      </w:pPr>
    </w:p>
    <w:p w:rsidR="003F522F" w:rsidP="003F522F" w:rsidRDefault="003F522F" w14:paraId="74273C60" w14:textId="77777777">
      <w:pPr>
        <w:jc w:val="both"/>
        <w:rPr>
          <w:rFonts w:ascii="Arial" w:hAnsi="Arial" w:cs="Arial"/>
        </w:rPr>
      </w:pPr>
    </w:p>
    <w:p w:rsidR="003F522F" w:rsidP="003F522F" w:rsidRDefault="003F522F" w14:paraId="71509549" w14:textId="77777777">
      <w:pPr>
        <w:jc w:val="both"/>
        <w:rPr>
          <w:rFonts w:ascii="Arial" w:hAnsi="Arial" w:cs="Arial"/>
        </w:rPr>
      </w:pPr>
    </w:p>
    <w:p w:rsidR="003F522F" w:rsidP="003F522F" w:rsidRDefault="003F522F" w14:paraId="1FACEFF5" w14:textId="77777777">
      <w:pPr>
        <w:jc w:val="both"/>
        <w:rPr>
          <w:rFonts w:ascii="Arial" w:hAnsi="Arial" w:cs="Arial"/>
        </w:rPr>
      </w:pPr>
    </w:p>
    <w:p w:rsidR="003F522F" w:rsidP="003F522F" w:rsidRDefault="003F522F" w14:paraId="2F53FA7C" w14:textId="77777777">
      <w:pPr>
        <w:jc w:val="both"/>
        <w:rPr>
          <w:rFonts w:ascii="Arial" w:hAnsi="Arial" w:cs="Arial"/>
        </w:rPr>
      </w:pPr>
    </w:p>
    <w:p w:rsidR="0026104B" w:rsidP="003F522F" w:rsidRDefault="003E33E2" w14:paraId="0AB2C81D" w14:textId="487E4619">
      <w:pPr>
        <w:jc w:val="both"/>
        <w:rPr>
          <w:rFonts w:ascii="Arial" w:hAnsi="Arial" w:cs="Arial"/>
        </w:rPr>
      </w:pPr>
      <w:r w:rsidRPr="003E33E2">
        <w:rPr>
          <w:rFonts w:ascii="Arial" w:hAnsi="Arial" w:cs="Arial"/>
        </w:rPr>
        <w:lastRenderedPageBreak/>
        <w:t>1</w:t>
      </w:r>
      <w:r w:rsidR="00207131">
        <w:rPr>
          <w:rFonts w:ascii="Arial" w:hAnsi="Arial" w:cs="Arial"/>
        </w:rPr>
        <w:t>7</w:t>
      </w:r>
      <w:r w:rsidRPr="003E33E2">
        <w:rPr>
          <w:rFonts w:ascii="Arial" w:hAnsi="Arial" w:cs="Arial"/>
        </w:rPr>
        <w:t>. Iz navedenih razloga, valjalo je odlučiti kao u izreci ove presude.</w:t>
      </w:r>
    </w:p>
    <w:p w:rsidRPr="00C140DD" w:rsidR="0026104B" w:rsidP="003F522F" w:rsidRDefault="0026104B" w14:paraId="07B3AED8" w14:textId="77777777">
      <w:pPr>
        <w:pStyle w:val="Uvuenotijeloteksta"/>
        <w:ind w:left="75" w:firstLine="645"/>
        <w:rPr>
          <w:rFonts w:ascii="Arial" w:hAnsi="Arial" w:cs="Arial"/>
          <w:szCs w:val="24"/>
        </w:rPr>
      </w:pPr>
    </w:p>
    <w:p w:rsidRPr="00C140DD" w:rsidR="0026104B" w:rsidP="003F522F" w:rsidRDefault="0026104B" w14:paraId="134751B0" w14:textId="77777777">
      <w:pPr>
        <w:ind w:left="2160" w:firstLine="720"/>
        <w:jc w:val="both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U Zagrebu </w:t>
      </w:r>
      <w:r w:rsidR="00925B0B">
        <w:rPr>
          <w:rFonts w:ascii="Arial" w:hAnsi="Arial" w:cs="Arial"/>
        </w:rPr>
        <w:t>2. rujna 2026</w:t>
      </w:r>
      <w:r w:rsidRPr="00C140DD">
        <w:rPr>
          <w:rFonts w:ascii="Arial" w:hAnsi="Arial" w:cs="Arial"/>
        </w:rPr>
        <w:t>.</w:t>
      </w:r>
    </w:p>
    <w:p w:rsidRPr="00C140DD" w:rsidR="0026104B" w:rsidP="003F522F" w:rsidRDefault="0026104B" w14:paraId="32158FC6" w14:textId="77777777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141"/>
        <w:gridCol w:w="3018"/>
        <w:gridCol w:w="3127"/>
      </w:tblGrid>
      <w:tr w:rsidRPr="00C140DD" w:rsidR="0026104B" w14:paraId="2B995045" w14:textId="77777777">
        <w:tc>
          <w:tcPr>
            <w:tcW w:w="3284" w:type="dxa"/>
          </w:tcPr>
          <w:p w:rsidRPr="00C140DD" w:rsidR="0026104B" w:rsidP="003F522F" w:rsidRDefault="0026104B" w14:paraId="003979AC" w14:textId="77777777">
            <w:pPr>
              <w:jc w:val="center"/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>Zapisničarka:</w:t>
            </w:r>
          </w:p>
        </w:tc>
        <w:tc>
          <w:tcPr>
            <w:tcW w:w="3285" w:type="dxa"/>
          </w:tcPr>
          <w:p w:rsidRPr="00C140DD" w:rsidR="0026104B" w:rsidP="003F522F" w:rsidRDefault="0026104B" w14:paraId="37FD6DB0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C140DD" w:rsidR="0026104B" w:rsidP="003F522F" w:rsidRDefault="0026104B" w14:paraId="1065C73E" w14:textId="77777777">
            <w:pPr>
              <w:jc w:val="center"/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>Predsjednik vijeća:</w:t>
            </w:r>
          </w:p>
        </w:tc>
      </w:tr>
      <w:tr w:rsidRPr="00C140DD" w:rsidR="0026104B" w14:paraId="07C98292" w14:textId="77777777">
        <w:tc>
          <w:tcPr>
            <w:tcW w:w="3284" w:type="dxa"/>
          </w:tcPr>
          <w:p w:rsidRPr="00C140DD" w:rsidR="0026104B" w:rsidP="003F522F" w:rsidRDefault="0026104B" w14:paraId="33A92A21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C140DD" w:rsidR="0026104B" w:rsidP="003F522F" w:rsidRDefault="0026104B" w14:paraId="7BC1FD44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C140DD" w:rsidR="0026104B" w:rsidP="003F522F" w:rsidRDefault="0026104B" w14:paraId="5C1E0C44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:rsidRPr="00C140DD" w:rsidR="0026104B" w14:paraId="51DD9755" w14:textId="77777777">
        <w:tc>
          <w:tcPr>
            <w:tcW w:w="3284" w:type="dxa"/>
          </w:tcPr>
          <w:p w:rsidRPr="00C140DD" w:rsidR="0026104B" w:rsidP="003F522F" w:rsidRDefault="0026104B" w14:paraId="58A2C3CD" w14:textId="77777777">
            <w:pPr>
              <w:jc w:val="center"/>
              <w:rPr>
                <w:rFonts w:ascii="Arial" w:hAnsi="Arial" w:cs="Arial"/>
              </w:rPr>
            </w:pPr>
            <w:r w:rsidRPr="00C140DD">
              <w:rPr>
                <w:rFonts w:ascii="Arial" w:hAnsi="Arial" w:cs="Arial"/>
              </w:rPr>
              <w:t>Diana Pavlečić v.r.</w:t>
            </w:r>
          </w:p>
        </w:tc>
        <w:tc>
          <w:tcPr>
            <w:tcW w:w="3285" w:type="dxa"/>
          </w:tcPr>
          <w:p w:rsidRPr="00C140DD" w:rsidR="0026104B" w:rsidP="003F522F" w:rsidRDefault="0026104B" w14:paraId="773E621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C140DD" w:rsidR="0026104B" w:rsidP="003F522F" w:rsidRDefault="00376BB3" w14:paraId="2F470027" w14:textId="777777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Tomislav Tomašić</w:t>
            </w:r>
            <w:r w:rsidRPr="00C140DD" w:rsidR="0026104B">
              <w:rPr>
                <w:rFonts w:ascii="Arial" w:hAnsi="Arial" w:cs="Arial"/>
              </w:rPr>
              <w:t xml:space="preserve"> v.r.</w:t>
            </w:r>
          </w:p>
        </w:tc>
      </w:tr>
    </w:tbl>
    <w:p w:rsidRPr="00C140DD" w:rsidR="0026104B" w:rsidP="003F522F" w:rsidRDefault="0026104B" w14:paraId="3D037670" w14:textId="77777777">
      <w:pPr>
        <w:jc w:val="both"/>
        <w:rPr>
          <w:rFonts w:ascii="Arial" w:hAnsi="Arial" w:cs="Arial"/>
        </w:rPr>
      </w:pPr>
    </w:p>
    <w:p w:rsidR="0026104B" w:rsidP="003F522F" w:rsidRDefault="0026104B" w14:paraId="48E3895E" w14:textId="77777777">
      <w:pPr>
        <w:jc w:val="both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Presuda se dostavlja </w:t>
      </w:r>
      <w:r w:rsidRPr="00C140DD" w:rsidR="00E02E6F">
        <w:rPr>
          <w:rFonts w:ascii="Arial" w:hAnsi="Arial" w:cs="Arial"/>
        </w:rPr>
        <w:t>Općinsko</w:t>
      </w:r>
      <w:r w:rsidR="00E02E6F">
        <w:rPr>
          <w:rFonts w:ascii="Arial" w:hAnsi="Arial" w:cs="Arial"/>
        </w:rPr>
        <w:t>m</w:t>
      </w:r>
      <w:r w:rsidRPr="00C140DD" w:rsidR="00E02E6F">
        <w:rPr>
          <w:rFonts w:ascii="Arial" w:hAnsi="Arial" w:cs="Arial"/>
        </w:rPr>
        <w:t xml:space="preserve"> </w:t>
      </w:r>
      <w:r w:rsidR="00754659">
        <w:rPr>
          <w:rFonts w:ascii="Arial" w:hAnsi="Arial" w:cs="Arial"/>
        </w:rPr>
        <w:t xml:space="preserve">prekršajnom </w:t>
      </w:r>
      <w:r w:rsidR="00E02E6F">
        <w:rPr>
          <w:rFonts w:ascii="Arial" w:hAnsi="Arial" w:cs="Arial"/>
        </w:rPr>
        <w:t>sudu</w:t>
      </w:r>
      <w:r w:rsidRPr="00C140DD" w:rsidR="00E02E6F">
        <w:rPr>
          <w:rFonts w:ascii="Arial" w:hAnsi="Arial" w:cs="Arial"/>
        </w:rPr>
        <w:t xml:space="preserve"> u </w:t>
      </w:r>
      <w:r w:rsidR="00754659">
        <w:rPr>
          <w:rFonts w:ascii="Arial" w:hAnsi="Arial" w:cs="Arial"/>
        </w:rPr>
        <w:t>Splitu</w:t>
      </w:r>
      <w:r w:rsidRPr="00C140DD" w:rsidR="00E02E6F">
        <w:rPr>
          <w:rFonts w:ascii="Arial" w:hAnsi="Arial" w:cs="Arial"/>
        </w:rPr>
        <w:t xml:space="preserve"> </w:t>
      </w:r>
      <w:r w:rsidRPr="00C140DD" w:rsidR="0027266B">
        <w:rPr>
          <w:rFonts w:ascii="Arial" w:hAnsi="Arial" w:cs="Arial"/>
        </w:rPr>
        <w:t xml:space="preserve">u </w:t>
      </w:r>
      <w:r w:rsidR="00207131">
        <w:rPr>
          <w:rFonts w:ascii="Arial" w:hAnsi="Arial" w:cs="Arial"/>
        </w:rPr>
        <w:t>6</w:t>
      </w:r>
      <w:r w:rsidRPr="00C140DD">
        <w:rPr>
          <w:rFonts w:ascii="Arial" w:hAnsi="Arial" w:cs="Arial"/>
        </w:rPr>
        <w:t xml:space="preserve"> </w:t>
      </w:r>
      <w:proofErr w:type="spellStart"/>
      <w:r w:rsidRPr="00C140DD">
        <w:rPr>
          <w:rFonts w:ascii="Arial" w:hAnsi="Arial" w:cs="Arial"/>
        </w:rPr>
        <w:t>otprav</w:t>
      </w:r>
      <w:r w:rsidR="00207131">
        <w:rPr>
          <w:rFonts w:ascii="Arial" w:hAnsi="Arial" w:cs="Arial"/>
        </w:rPr>
        <w:t>a</w:t>
      </w:r>
      <w:r w:rsidRPr="00C140DD">
        <w:rPr>
          <w:rFonts w:ascii="Arial" w:hAnsi="Arial" w:cs="Arial"/>
        </w:rPr>
        <w:t>ka</w:t>
      </w:r>
      <w:proofErr w:type="spellEnd"/>
      <w:r w:rsidRPr="00C140DD">
        <w:rPr>
          <w:rFonts w:ascii="Arial" w:hAnsi="Arial" w:cs="Arial"/>
        </w:rPr>
        <w:t>: za spis, okrivljeni</w:t>
      </w:r>
      <w:r w:rsidRPr="00C140DD" w:rsidR="001E5A4D">
        <w:rPr>
          <w:rFonts w:ascii="Arial" w:hAnsi="Arial" w:cs="Arial"/>
        </w:rPr>
        <w:t>k</w:t>
      </w:r>
      <w:r w:rsidR="003D3031">
        <w:rPr>
          <w:rFonts w:ascii="Arial" w:hAnsi="Arial" w:cs="Arial"/>
        </w:rPr>
        <w:t>e</w:t>
      </w:r>
      <w:r w:rsidR="00207131">
        <w:rPr>
          <w:rFonts w:ascii="Arial" w:hAnsi="Arial" w:cs="Arial"/>
        </w:rPr>
        <w:t>, branitelja</w:t>
      </w:r>
      <w:r w:rsidRPr="00C140DD">
        <w:rPr>
          <w:rFonts w:ascii="Arial" w:hAnsi="Arial" w:cs="Arial"/>
        </w:rPr>
        <w:t xml:space="preserve"> i tužitelja.</w:t>
      </w:r>
    </w:p>
    <w:p w:rsidR="00376BB3" w:rsidP="003F522F" w:rsidRDefault="00376BB3" w14:paraId="5C19BD74" w14:textId="77777777">
      <w:pPr>
        <w:jc w:val="both"/>
        <w:rPr>
          <w:rFonts w:ascii="Arial" w:hAnsi="Arial" w:cs="Arial"/>
        </w:rPr>
      </w:pPr>
    </w:p>
    <w:p w:rsidRPr="00C140DD" w:rsidR="00092660" w:rsidP="003F522F" w:rsidRDefault="00092660" w14:paraId="6285F0F7" w14:textId="77777777">
      <w:pPr>
        <w:jc w:val="right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Za točnost </w:t>
      </w:r>
      <w:proofErr w:type="spellStart"/>
      <w:r w:rsidRPr="00C140DD">
        <w:rPr>
          <w:rFonts w:ascii="Arial" w:hAnsi="Arial" w:cs="Arial"/>
        </w:rPr>
        <w:t>otpravka</w:t>
      </w:r>
      <w:proofErr w:type="spellEnd"/>
      <w:r w:rsidRPr="00C140DD">
        <w:rPr>
          <w:rFonts w:ascii="Arial" w:hAnsi="Arial" w:cs="Arial"/>
        </w:rPr>
        <w:t xml:space="preserve"> - ovlašteni službenik</w:t>
      </w:r>
    </w:p>
    <w:p w:rsidRPr="00C140DD" w:rsidR="00092660" w:rsidP="003F522F" w:rsidRDefault="00092660" w14:paraId="477A2E2A" w14:textId="77777777">
      <w:pPr>
        <w:ind w:left="4320"/>
        <w:rPr>
          <w:rFonts w:ascii="Arial" w:hAnsi="Arial" w:cs="Arial"/>
        </w:rPr>
      </w:pPr>
      <w:r w:rsidRPr="00C140DD">
        <w:rPr>
          <w:rFonts w:ascii="Arial" w:hAnsi="Arial" w:cs="Arial"/>
        </w:rPr>
        <w:t xml:space="preserve">     upraviteljica  zajedničke sudske pisarnice</w:t>
      </w:r>
    </w:p>
    <w:p w:rsidRPr="00C140DD" w:rsidR="0026104B" w:rsidP="003F522F" w:rsidRDefault="00092660" w14:paraId="3549D375" w14:textId="6279FD92">
      <w:pPr>
        <w:rPr>
          <w:rFonts w:ascii="Arial" w:hAnsi="Arial" w:cs="Arial"/>
        </w:rPr>
      </w:pPr>
      <w:r w:rsidRPr="00C140DD">
        <w:rPr>
          <w:rFonts w:ascii="Arial" w:hAnsi="Arial" w:cs="Arial"/>
        </w:rPr>
        <w:tab/>
      </w:r>
      <w:r w:rsidRPr="00C140DD">
        <w:rPr>
          <w:rFonts w:ascii="Arial" w:hAnsi="Arial" w:cs="Arial"/>
        </w:rPr>
        <w:tab/>
        <w:t xml:space="preserve">                                                       </w:t>
      </w:r>
      <w:r w:rsidR="003F522F">
        <w:rPr>
          <w:rFonts w:ascii="Arial" w:hAnsi="Arial" w:cs="Arial"/>
        </w:rPr>
        <w:t xml:space="preserve">                        </w:t>
      </w:r>
      <w:r w:rsidRPr="00C140DD">
        <w:rPr>
          <w:rFonts w:ascii="Arial" w:hAnsi="Arial" w:cs="Arial"/>
        </w:rPr>
        <w:t>Edita Vrkljan</w:t>
      </w:r>
    </w:p>
    <w:sectPr w:rsidRPr="00C140DD" w:rsidR="0026104B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04829" w:rsidRDefault="00E04829" w14:paraId="08426E28" w14:textId="77777777">
      <w:r>
        <w:separator/>
      </w:r>
    </w:p>
  </w:endnote>
  <w:endnote w:type="continuationSeparator" w:id="0">
    <w:p w:rsidR="00E04829" w:rsidRDefault="00E04829" w14:paraId="51A7BAA1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04829" w:rsidRDefault="00E04829" w14:paraId="096F82F9" w14:textId="77777777">
      <w:r>
        <w:separator/>
      </w:r>
    </w:p>
  </w:footnote>
  <w:footnote w:type="continuationSeparator" w:id="0">
    <w:p w:rsidR="00E04829" w:rsidRDefault="00E04829" w14:paraId="237CDE2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F522F" w:rsidR="0026104B" w:rsidRDefault="0026104B" w14:paraId="3E9BCB0C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3F522F">
      <w:rPr>
        <w:rFonts w:ascii="Arial" w:hAnsi="Arial" w:cs="Arial"/>
        <w:sz w:val="24"/>
        <w:szCs w:val="24"/>
      </w:rPr>
      <w:t xml:space="preserve">- </w:t>
    </w:r>
    <w:r w:rsidRPr="003F522F">
      <w:rPr>
        <w:rFonts w:ascii="Arial" w:hAnsi="Arial" w:cs="Arial"/>
        <w:sz w:val="24"/>
        <w:szCs w:val="24"/>
      </w:rPr>
      <w:fldChar w:fldCharType="begin"/>
    </w:r>
    <w:r w:rsidRPr="003F522F">
      <w:rPr>
        <w:rFonts w:ascii="Arial" w:hAnsi="Arial" w:cs="Arial"/>
        <w:sz w:val="24"/>
        <w:szCs w:val="24"/>
      </w:rPr>
      <w:instrText xml:space="preserve"> PAGE </w:instrText>
    </w:r>
    <w:r w:rsidRPr="003F522F">
      <w:rPr>
        <w:rFonts w:ascii="Arial" w:hAnsi="Arial" w:cs="Arial"/>
        <w:sz w:val="24"/>
        <w:szCs w:val="24"/>
      </w:rPr>
      <w:fldChar w:fldCharType="separate"/>
    </w:r>
    <w:r w:rsidRPr="003F522F" w:rsidR="00460635">
      <w:rPr>
        <w:rFonts w:ascii="Arial" w:hAnsi="Arial" w:cs="Arial"/>
        <w:noProof/>
        <w:sz w:val="24"/>
        <w:szCs w:val="24"/>
      </w:rPr>
      <w:t>4</w:t>
    </w:r>
    <w:r w:rsidRPr="003F522F">
      <w:rPr>
        <w:rFonts w:ascii="Arial" w:hAnsi="Arial" w:cs="Arial"/>
        <w:sz w:val="24"/>
        <w:szCs w:val="24"/>
      </w:rPr>
      <w:fldChar w:fldCharType="end"/>
    </w:r>
    <w:r w:rsidRPr="003F522F">
      <w:rPr>
        <w:rFonts w:ascii="Arial" w:hAnsi="Arial" w:cs="Arial"/>
        <w:sz w:val="24"/>
        <w:szCs w:val="24"/>
      </w:rPr>
      <w:t xml:space="preserve"> -</w:t>
    </w:r>
  </w:p>
  <w:p w:rsidRPr="00126A49" w:rsidR="0026104B" w:rsidRDefault="0026104B" w14:paraId="79C97262" w14:textId="77777777">
    <w:pPr>
      <w:pStyle w:val="Zaglavlje"/>
      <w:jc w:val="right"/>
      <w:rPr>
        <w:rFonts w:ascii="Arial" w:hAnsi="Arial" w:cs="Arial"/>
        <w:sz w:val="24"/>
        <w:szCs w:val="24"/>
      </w:rPr>
    </w:pPr>
    <w:r w:rsidRPr="00126A49">
      <w:rPr>
        <w:rFonts w:ascii="Arial" w:hAnsi="Arial" w:cs="Arial"/>
        <w:sz w:val="24"/>
        <w:szCs w:val="24"/>
      </w:rPr>
      <w:t xml:space="preserve">Broj: </w:t>
    </w:r>
    <w:r w:rsidR="00F56792">
      <w:rPr>
        <w:rFonts w:ascii="Arial" w:hAnsi="Arial" w:cs="Arial"/>
        <w:sz w:val="24"/>
        <w:szCs w:val="24"/>
      </w:rPr>
      <w:t>Pp</w:t>
    </w:r>
    <w:r w:rsidRPr="00126A49">
      <w:rPr>
        <w:rFonts w:ascii="Arial" w:hAnsi="Arial" w:cs="Arial"/>
        <w:sz w:val="24"/>
        <w:szCs w:val="24"/>
      </w:rPr>
      <w:t>ž-</w:t>
    </w:r>
    <w:r w:rsidR="00AD4D99">
      <w:rPr>
        <w:rFonts w:ascii="Arial" w:hAnsi="Arial" w:cs="Arial"/>
        <w:sz w:val="24"/>
        <w:szCs w:val="24"/>
      </w:rPr>
      <w:t>7285</w:t>
    </w:r>
    <w:r w:rsidRPr="00126A49">
      <w:rPr>
        <w:rFonts w:ascii="Arial" w:hAnsi="Arial" w:cs="Arial"/>
        <w:sz w:val="24"/>
        <w:szCs w:val="24"/>
      </w:rPr>
      <w:t>/</w:t>
    </w:r>
    <w:r w:rsidR="00126A49">
      <w:rPr>
        <w:rFonts w:ascii="Arial" w:hAnsi="Arial" w:cs="Arial"/>
        <w:sz w:val="24"/>
        <w:szCs w:val="24"/>
      </w:rPr>
      <w:t>202</w:t>
    </w:r>
    <w:r w:rsidR="00AD4D99">
      <w:rPr>
        <w:rFonts w:ascii="Arial" w:hAnsi="Arial" w:cs="Arial"/>
        <w:sz w:val="24"/>
        <w:szCs w:val="24"/>
      </w:rPr>
      <w:t>4</w:t>
    </w:r>
  </w:p>
  <w:p w:rsidR="0026104B" w:rsidRDefault="0026104B" w14:paraId="40361070" w14:textId="77777777">
    <w:pPr>
      <w:pStyle w:val="Zaglavlje"/>
      <w:jc w:val="right"/>
    </w:pPr>
  </w:p>
  <w:p w:rsidR="0026104B" w:rsidRDefault="0026104B" w14:paraId="752175D2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selectFldWithFirstOrLastChar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D78"/>
    <w:rsid w:val="00014390"/>
    <w:rsid w:val="000177AF"/>
    <w:rsid w:val="00017DD5"/>
    <w:rsid w:val="00022408"/>
    <w:rsid w:val="00024F4B"/>
    <w:rsid w:val="0003440D"/>
    <w:rsid w:val="000449BB"/>
    <w:rsid w:val="00057C7B"/>
    <w:rsid w:val="00063817"/>
    <w:rsid w:val="0008326E"/>
    <w:rsid w:val="000842A3"/>
    <w:rsid w:val="000858FA"/>
    <w:rsid w:val="0008750C"/>
    <w:rsid w:val="00092660"/>
    <w:rsid w:val="000A0261"/>
    <w:rsid w:val="000C1F32"/>
    <w:rsid w:val="000D4062"/>
    <w:rsid w:val="000D6785"/>
    <w:rsid w:val="00110934"/>
    <w:rsid w:val="00112110"/>
    <w:rsid w:val="001133B2"/>
    <w:rsid w:val="001265A8"/>
    <w:rsid w:val="00126A49"/>
    <w:rsid w:val="001307DB"/>
    <w:rsid w:val="001406AC"/>
    <w:rsid w:val="00141126"/>
    <w:rsid w:val="00156791"/>
    <w:rsid w:val="0016687C"/>
    <w:rsid w:val="001674A3"/>
    <w:rsid w:val="00176532"/>
    <w:rsid w:val="00196E9F"/>
    <w:rsid w:val="001B0ABC"/>
    <w:rsid w:val="001B3451"/>
    <w:rsid w:val="001B7807"/>
    <w:rsid w:val="001C2D77"/>
    <w:rsid w:val="001C3049"/>
    <w:rsid w:val="001D1E2B"/>
    <w:rsid w:val="001D2A0F"/>
    <w:rsid w:val="001E5A4D"/>
    <w:rsid w:val="00204018"/>
    <w:rsid w:val="00207131"/>
    <w:rsid w:val="0021109E"/>
    <w:rsid w:val="00217626"/>
    <w:rsid w:val="002176B7"/>
    <w:rsid w:val="00225AB3"/>
    <w:rsid w:val="0022682C"/>
    <w:rsid w:val="0024697E"/>
    <w:rsid w:val="00250483"/>
    <w:rsid w:val="0026104B"/>
    <w:rsid w:val="0027266B"/>
    <w:rsid w:val="00284FDC"/>
    <w:rsid w:val="002B0708"/>
    <w:rsid w:val="002C3A71"/>
    <w:rsid w:val="002D5158"/>
    <w:rsid w:val="002D55B2"/>
    <w:rsid w:val="002D6379"/>
    <w:rsid w:val="002F15E0"/>
    <w:rsid w:val="002F6400"/>
    <w:rsid w:val="00311759"/>
    <w:rsid w:val="00311F01"/>
    <w:rsid w:val="0031299D"/>
    <w:rsid w:val="00316130"/>
    <w:rsid w:val="003165B7"/>
    <w:rsid w:val="00336107"/>
    <w:rsid w:val="003375A9"/>
    <w:rsid w:val="0034139A"/>
    <w:rsid w:val="003422FC"/>
    <w:rsid w:val="00345496"/>
    <w:rsid w:val="003715AC"/>
    <w:rsid w:val="00376BB3"/>
    <w:rsid w:val="0038092E"/>
    <w:rsid w:val="00383BB2"/>
    <w:rsid w:val="003B105D"/>
    <w:rsid w:val="003B3B7A"/>
    <w:rsid w:val="003D0FF0"/>
    <w:rsid w:val="003D17A1"/>
    <w:rsid w:val="003D21E9"/>
    <w:rsid w:val="003D3031"/>
    <w:rsid w:val="003E33E2"/>
    <w:rsid w:val="003F3C46"/>
    <w:rsid w:val="003F522F"/>
    <w:rsid w:val="003F54DB"/>
    <w:rsid w:val="00410BEB"/>
    <w:rsid w:val="00413C2F"/>
    <w:rsid w:val="004169D1"/>
    <w:rsid w:val="004222F6"/>
    <w:rsid w:val="004225E2"/>
    <w:rsid w:val="00425D78"/>
    <w:rsid w:val="004335E4"/>
    <w:rsid w:val="00435381"/>
    <w:rsid w:val="00460635"/>
    <w:rsid w:val="00463FEC"/>
    <w:rsid w:val="00467730"/>
    <w:rsid w:val="00470CC1"/>
    <w:rsid w:val="00473801"/>
    <w:rsid w:val="00474BDB"/>
    <w:rsid w:val="0048262E"/>
    <w:rsid w:val="00491EAB"/>
    <w:rsid w:val="0049746B"/>
    <w:rsid w:val="004D1F79"/>
    <w:rsid w:val="004D2E5C"/>
    <w:rsid w:val="004F33A1"/>
    <w:rsid w:val="00505325"/>
    <w:rsid w:val="00526405"/>
    <w:rsid w:val="00526A2D"/>
    <w:rsid w:val="00532665"/>
    <w:rsid w:val="00565557"/>
    <w:rsid w:val="005669A0"/>
    <w:rsid w:val="00575960"/>
    <w:rsid w:val="00592A5E"/>
    <w:rsid w:val="005A0B73"/>
    <w:rsid w:val="005A419A"/>
    <w:rsid w:val="005B351F"/>
    <w:rsid w:val="005B4ADF"/>
    <w:rsid w:val="005C43A6"/>
    <w:rsid w:val="005D01D8"/>
    <w:rsid w:val="005D2C93"/>
    <w:rsid w:val="005D432F"/>
    <w:rsid w:val="005E2E50"/>
    <w:rsid w:val="005F7B96"/>
    <w:rsid w:val="00610E63"/>
    <w:rsid w:val="00611F41"/>
    <w:rsid w:val="0062773F"/>
    <w:rsid w:val="006370B8"/>
    <w:rsid w:val="006373FD"/>
    <w:rsid w:val="00640B2A"/>
    <w:rsid w:val="0065367F"/>
    <w:rsid w:val="006A4632"/>
    <w:rsid w:val="006B0CC4"/>
    <w:rsid w:val="006C23A2"/>
    <w:rsid w:val="006C26DE"/>
    <w:rsid w:val="006C71C6"/>
    <w:rsid w:val="006C772C"/>
    <w:rsid w:val="006D23C2"/>
    <w:rsid w:val="006D2E75"/>
    <w:rsid w:val="006E15A4"/>
    <w:rsid w:val="006E67EA"/>
    <w:rsid w:val="006F06AD"/>
    <w:rsid w:val="006F499A"/>
    <w:rsid w:val="007044E3"/>
    <w:rsid w:val="00704A81"/>
    <w:rsid w:val="00705810"/>
    <w:rsid w:val="0071195A"/>
    <w:rsid w:val="007536BE"/>
    <w:rsid w:val="00754659"/>
    <w:rsid w:val="007772BB"/>
    <w:rsid w:val="00793C31"/>
    <w:rsid w:val="007965A4"/>
    <w:rsid w:val="00796FE4"/>
    <w:rsid w:val="007B4D09"/>
    <w:rsid w:val="007C4152"/>
    <w:rsid w:val="007D7448"/>
    <w:rsid w:val="007F4CE5"/>
    <w:rsid w:val="008002B7"/>
    <w:rsid w:val="00807C67"/>
    <w:rsid w:val="00811B35"/>
    <w:rsid w:val="00820F8F"/>
    <w:rsid w:val="0082189F"/>
    <w:rsid w:val="008242FB"/>
    <w:rsid w:val="00833E7E"/>
    <w:rsid w:val="00843312"/>
    <w:rsid w:val="00867A7B"/>
    <w:rsid w:val="00876950"/>
    <w:rsid w:val="00881E01"/>
    <w:rsid w:val="00884BE8"/>
    <w:rsid w:val="008913C7"/>
    <w:rsid w:val="008A337D"/>
    <w:rsid w:val="008A4972"/>
    <w:rsid w:val="008A7709"/>
    <w:rsid w:val="008B2D54"/>
    <w:rsid w:val="008C257A"/>
    <w:rsid w:val="008C5285"/>
    <w:rsid w:val="008F318D"/>
    <w:rsid w:val="00910234"/>
    <w:rsid w:val="009171EE"/>
    <w:rsid w:val="00925B0B"/>
    <w:rsid w:val="0093118E"/>
    <w:rsid w:val="00931F2A"/>
    <w:rsid w:val="00934268"/>
    <w:rsid w:val="00980C2C"/>
    <w:rsid w:val="009B17B5"/>
    <w:rsid w:val="009C11C1"/>
    <w:rsid w:val="009C4EE6"/>
    <w:rsid w:val="009D6112"/>
    <w:rsid w:val="009F5A5B"/>
    <w:rsid w:val="009F7F8D"/>
    <w:rsid w:val="00A20E5A"/>
    <w:rsid w:val="00A24A4E"/>
    <w:rsid w:val="00A25808"/>
    <w:rsid w:val="00A26BE0"/>
    <w:rsid w:val="00A277FE"/>
    <w:rsid w:val="00A3361A"/>
    <w:rsid w:val="00A82304"/>
    <w:rsid w:val="00A854FF"/>
    <w:rsid w:val="00A95C83"/>
    <w:rsid w:val="00AB751C"/>
    <w:rsid w:val="00AD4D99"/>
    <w:rsid w:val="00AE1632"/>
    <w:rsid w:val="00AE6CD8"/>
    <w:rsid w:val="00AF0189"/>
    <w:rsid w:val="00AF3279"/>
    <w:rsid w:val="00B03474"/>
    <w:rsid w:val="00B04988"/>
    <w:rsid w:val="00B26AF7"/>
    <w:rsid w:val="00B35B8B"/>
    <w:rsid w:val="00B44640"/>
    <w:rsid w:val="00B447C8"/>
    <w:rsid w:val="00B44CEB"/>
    <w:rsid w:val="00B501C2"/>
    <w:rsid w:val="00B54891"/>
    <w:rsid w:val="00B636B2"/>
    <w:rsid w:val="00B64BB0"/>
    <w:rsid w:val="00B73241"/>
    <w:rsid w:val="00BA5F6D"/>
    <w:rsid w:val="00BB3EA3"/>
    <w:rsid w:val="00BC3041"/>
    <w:rsid w:val="00BC4757"/>
    <w:rsid w:val="00BF260A"/>
    <w:rsid w:val="00BF263D"/>
    <w:rsid w:val="00BF6A58"/>
    <w:rsid w:val="00C13F17"/>
    <w:rsid w:val="00C140DD"/>
    <w:rsid w:val="00C1798D"/>
    <w:rsid w:val="00C50773"/>
    <w:rsid w:val="00C518E0"/>
    <w:rsid w:val="00C51F8B"/>
    <w:rsid w:val="00C54A73"/>
    <w:rsid w:val="00C65182"/>
    <w:rsid w:val="00C75010"/>
    <w:rsid w:val="00C81580"/>
    <w:rsid w:val="00C836FD"/>
    <w:rsid w:val="00C8540F"/>
    <w:rsid w:val="00C87058"/>
    <w:rsid w:val="00C93129"/>
    <w:rsid w:val="00C93791"/>
    <w:rsid w:val="00CA2DDB"/>
    <w:rsid w:val="00CA33F2"/>
    <w:rsid w:val="00CB2E55"/>
    <w:rsid w:val="00CD2FF9"/>
    <w:rsid w:val="00CD6423"/>
    <w:rsid w:val="00D12879"/>
    <w:rsid w:val="00D139C3"/>
    <w:rsid w:val="00D13C90"/>
    <w:rsid w:val="00D14EFE"/>
    <w:rsid w:val="00D23241"/>
    <w:rsid w:val="00D34351"/>
    <w:rsid w:val="00D34661"/>
    <w:rsid w:val="00D34FB3"/>
    <w:rsid w:val="00D36B17"/>
    <w:rsid w:val="00D42749"/>
    <w:rsid w:val="00D4448E"/>
    <w:rsid w:val="00D6025A"/>
    <w:rsid w:val="00D803B6"/>
    <w:rsid w:val="00DA08DC"/>
    <w:rsid w:val="00DA7F42"/>
    <w:rsid w:val="00DB254F"/>
    <w:rsid w:val="00DD1738"/>
    <w:rsid w:val="00DE560C"/>
    <w:rsid w:val="00DF7E9F"/>
    <w:rsid w:val="00E02E6F"/>
    <w:rsid w:val="00E03EA5"/>
    <w:rsid w:val="00E04829"/>
    <w:rsid w:val="00E16677"/>
    <w:rsid w:val="00E2476D"/>
    <w:rsid w:val="00E34B7A"/>
    <w:rsid w:val="00E64AC5"/>
    <w:rsid w:val="00E76B57"/>
    <w:rsid w:val="00E94D27"/>
    <w:rsid w:val="00EA6202"/>
    <w:rsid w:val="00EB21C4"/>
    <w:rsid w:val="00EB78AE"/>
    <w:rsid w:val="00EC618D"/>
    <w:rsid w:val="00EE47F2"/>
    <w:rsid w:val="00F00097"/>
    <w:rsid w:val="00F0017D"/>
    <w:rsid w:val="00F0242E"/>
    <w:rsid w:val="00F12A18"/>
    <w:rsid w:val="00F17F8C"/>
    <w:rsid w:val="00F27248"/>
    <w:rsid w:val="00F356C9"/>
    <w:rsid w:val="00F4576A"/>
    <w:rsid w:val="00F56792"/>
    <w:rsid w:val="00F61535"/>
    <w:rsid w:val="00F62856"/>
    <w:rsid w:val="00F735FD"/>
    <w:rsid w:val="00F81941"/>
    <w:rsid w:val="00F847F5"/>
    <w:rsid w:val="00F93AE6"/>
    <w:rsid w:val="00F94DEC"/>
    <w:rsid w:val="00FA6D01"/>
    <w:rsid w:val="00FB62C1"/>
    <w:rsid w:val="00FC3DE2"/>
    <w:rsid w:val="00FC5697"/>
    <w:rsid w:val="00FD061A"/>
    <w:rsid w:val="00FE7CC4"/>
    <w:rsid w:val="00FF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248F7ED"/>
  <w15:docId w15:val="{76770638-25A0-412E-8974-E30A79DCFB70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note text" w:uiPriority="99"/>
    <w:lsdException w:name="caption" w:semiHidden="true" w:unhideWhenUsed="true" w:qFormat="true"/>
    <w:lsdException w:name="footnote reference" w:uiPriority="99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9F7F8D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pPr>
      <w:spacing w:before="100" w:beforeAutospacing="true" w:after="100" w:afterAutospacing="true"/>
    </w:pPr>
  </w:style>
  <w:style w:type="character" w:styleId="TekstbaloniaChar" w:customStyle="true">
    <w:name w:val="Tekst balončića Char"/>
    <w:link w:val="Tekstbalonia"/>
    <w:rsid w:val="009F7F8D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link w:val="Tijeloteksta"/>
    <w:rsid w:val="00B54891"/>
    <w:rPr>
      <w:sz w:val="24"/>
    </w:rPr>
  </w:style>
  <w:style w:type="paragraph" w:styleId="Tekstfusnote">
    <w:name w:val="footnote text"/>
    <w:basedOn w:val="Normal"/>
    <w:link w:val="TekstfusnoteChar"/>
    <w:uiPriority w:val="99"/>
    <w:unhideWhenUsed/>
    <w:rsid w:val="002F6400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rsid w:val="002F6400"/>
  </w:style>
  <w:style w:type="character" w:styleId="Referencafusnote">
    <w:name w:val="footnote reference"/>
    <w:uiPriority w:val="99"/>
    <w:unhideWhenUsed/>
    <w:rsid w:val="002F6400"/>
    <w:rPr>
      <w:vertAlign w:val="superscript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a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C74C3E8-A395-4115-A2B4-4EE452156253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5</properties:Pages>
  <properties:Words>1774</properties:Words>
  <properties:Characters>10116</properties:Characters>
  <properties:Lines>84</properties:Lines>
  <properties:Paragraphs>23</properties:Paragraphs>
  <properties:TotalTime>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11867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2026-09-07T05:38:00Z</dcterms:created>
  <dc:creator>Administrator</dc:creator>
  <cp:keywords/>
  <cp:lastModifiedBy>Snježana Vidoš</cp:lastModifiedBy>
  <cp:lastPrinted>2026-08-27T09:26:00Z</cp:lastPrinted>
  <dcterms:modified xmlns:xsi="http://www.w3.org/2001/XMLSchema-instance" xsi:type="dcterms:W3CDTF">2026-09-07T05:38:00Z</dcterms:modified>
  <cp:revision>2</cp:revision>
  <dc:subject/>
  <dc:title>OBRAZAC-br</dc:title>
</cp:coreProperties>
</file>