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a27791" w14:paraId="aa27791" w:rsidRDefault="005544CE" w:rsidP="00E47FD1" w:rsidR="005544CE">
      <w:pPr>
        <w:ind w:firstLine="708"/>
        <w15:collapsed w:val="false"/>
        <w:rPr>
          <w:noProof/>
          <w:lang w:eastAsia="hr-HR" w:val="hr-HR"/>
        </w:rPr>
      </w:pPr>
      <w:bookmarkStart w:name="_GoBack" w:id="0"/>
      <w:bookmarkEnd w:id="0"/>
      <w:r w:rsidRPr="00A16878">
        <w:rPr>
          <w:noProof/>
          <w:lang w:eastAsia="hr-HR" w:val="hr-HR"/>
        </w:rPr>
        <w:drawing>
          <wp:inline distR="0" distL="0" distB="0" distT="0">
            <wp:extent cy="963295" cx="719455"/>
            <wp:effectExtent b="8255" r="4445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4777B1" w:rsidP="00E47FD1" w:rsidR="00AC4892" w:rsidRPr="00E95649">
      <w:pPr>
        <w:ind w:firstLine="708"/>
        <w:rPr>
          <w:sz w:val="8"/>
          <w:szCs w:val="8"/>
          <w:lang w:val="hr-HR"/>
        </w:rPr>
      </w:pP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  <w:t xml:space="preserve">               </w:t>
      </w:r>
    </w:p>
    <w:p w:rsidRDefault="00D4027A" w:rsidP="00D4027A" w:rsidR="00D4027A" w:rsidRPr="00E95649">
      <w:pPr>
        <w:pStyle w:val="Naslov1"/>
        <w:jc w:val="both"/>
        <w:rPr>
          <w:b w:val="false"/>
        </w:rPr>
      </w:pPr>
      <w:r w:rsidRPr="00E95649">
        <w:rPr>
          <w:b w:val="false"/>
        </w:rPr>
        <w:t>REPUBLIKA HRVATSKA</w:t>
      </w:r>
    </w:p>
    <w:p w:rsidRDefault="00D4027A" w:rsidP="00D4027A" w:rsidR="00D4027A" w:rsidRPr="00E95649">
      <w:pPr>
        <w:jc w:val="both"/>
        <w:rPr>
          <w:lang w:val="hr-HR"/>
        </w:rPr>
      </w:pPr>
      <w:r w:rsidRPr="00E95649">
        <w:rPr>
          <w:lang w:val="hr-HR"/>
        </w:rPr>
        <w:t xml:space="preserve">TRGOVAČKI SUD U SPLITU             </w:t>
      </w:r>
      <w:r w:rsidRPr="00E95649">
        <w:rPr>
          <w:lang w:val="hr-HR"/>
        </w:rPr>
        <w:tab/>
      </w:r>
      <w:r w:rsidRPr="00E95649">
        <w:rPr>
          <w:lang w:val="hr-HR"/>
        </w:rPr>
        <w:tab/>
      </w:r>
      <w:r w:rsidRPr="00E95649">
        <w:rPr>
          <w:lang w:val="hr-HR"/>
        </w:rPr>
        <w:tab/>
        <w:t xml:space="preserve">      </w:t>
      </w:r>
    </w:p>
    <w:p w:rsidRDefault="00EB78C8" w:rsidP="00D4027A" w:rsidR="00D4027A" w:rsidRPr="00E95649">
      <w:pPr>
        <w:rPr>
          <w:lang w:val="hr-HR"/>
        </w:rPr>
      </w:pPr>
      <w:r w:rsidRPr="00E95649">
        <w:rPr>
          <w:lang w:val="hr-HR"/>
        </w:rPr>
        <w:t>Split, Sukoišanska 6</w:t>
      </w:r>
    </w:p>
    <w:p w:rsidRDefault="00F35310" w:rsidP="00234C3A" w:rsidR="00F35310" w:rsidRPr="00E95649">
      <w:pPr>
        <w:pStyle w:val="Naslov1"/>
        <w:spacing w:after="160" w:before="160"/>
        <w:rPr>
          <w:b w:val="false"/>
        </w:rPr>
      </w:pPr>
      <w:r w:rsidRPr="00E95649">
        <w:rPr>
          <w:b w:val="false"/>
        </w:rPr>
        <w:t>U   I M E   R E P U B L I K E   H R V A T S K E</w:t>
      </w:r>
    </w:p>
    <w:p w:rsidRDefault="00E14AE2" w:rsidP="00234C3A" w:rsidR="00D4027A" w:rsidRPr="00E95649">
      <w:pPr>
        <w:pStyle w:val="Naslov2"/>
        <w:spacing w:after="160" w:before="160"/>
        <w:rPr>
          <w:bCs/>
          <w:szCs w:val="24"/>
        </w:rPr>
      </w:pPr>
      <w:r w:rsidRPr="00E95649">
        <w:rPr>
          <w:bCs/>
          <w:szCs w:val="24"/>
        </w:rPr>
        <w:t>R J E Š E NJ E</w:t>
      </w:r>
    </w:p>
    <w:p w:rsidRDefault="00D4027A" w:rsidP="002102BE" w:rsidR="00403F01" w:rsidRPr="00E95649">
      <w:pPr>
        <w:pStyle w:val="Tijeloteksta"/>
        <w:rPr>
          <w:lang w:val="hr-HR"/>
        </w:rPr>
      </w:pPr>
      <w:r w:rsidRPr="00E95649">
        <w:rPr>
          <w:lang w:val="hr-HR"/>
        </w:rPr>
        <w:tab/>
      </w:r>
      <w:r w:rsidR="00403F01" w:rsidRPr="00E95649">
        <w:rPr>
          <w:lang w:val="hr-HR"/>
        </w:rPr>
        <w:t xml:space="preserve">Trgovački sud u Splitu, po </w:t>
      </w:r>
      <w:r w:rsidR="00F7047C" w:rsidRPr="00E95649">
        <w:rPr>
          <w:lang w:val="hr-HR"/>
        </w:rPr>
        <w:t xml:space="preserve">stečajnoj </w:t>
      </w:r>
      <w:r w:rsidR="00403F01" w:rsidRPr="00E95649">
        <w:rPr>
          <w:lang w:val="hr-HR"/>
        </w:rPr>
        <w:t>su</w:t>
      </w:r>
      <w:r w:rsidR="00F7047C" w:rsidRPr="00E95649">
        <w:rPr>
          <w:lang w:val="hr-HR"/>
        </w:rPr>
        <w:t>tkinji Ani Golub Gruić</w:t>
      </w:r>
      <w:r w:rsidR="00403F01" w:rsidRPr="00E95649">
        <w:rPr>
          <w:lang w:val="hr-HR"/>
        </w:rPr>
        <w:t xml:space="preserve">, </w:t>
      </w:r>
      <w:r w:rsidR="00E95649" w:rsidRPr="00E95649">
        <w:rPr>
          <w:lang w:val="hr-HR"/>
        </w:rPr>
        <w:t>odlučujući o zahtjevu</w:t>
      </w:r>
      <w:r w:rsidR="00AC4892" w:rsidRPr="00E95649">
        <w:rPr>
          <w:lang w:val="hr-HR"/>
        </w:rPr>
        <w:t xml:space="preserve"> </w:t>
      </w:r>
      <w:r w:rsidR="00022676" w:rsidRPr="00022676">
        <w:rPr>
          <w:szCs w:val="24"/>
          <w:lang w:val="hr-HR"/>
        </w:rPr>
        <w:t xml:space="preserve">FINANCIJSKE AGENCIJE, Regionalni centar Split, Podružnica Split, Mažuranićevo šetalište 24B, OIB: 85821130368, za otvaranjem stečajnog postupka nad dužnikom </w:t>
      </w:r>
      <w:r w:rsidR="00046889" w:rsidRPr="00046889">
        <w:rPr>
          <w:szCs w:val="24"/>
          <w:lang w:val="hr-HR"/>
        </w:rPr>
        <w:t>TOPO GRUPA d.o.o., OIB: 99808862653, Split, Zrinsko-Frankopanska 64</w:t>
      </w:r>
      <w:r w:rsidR="0098353F">
        <w:rPr>
          <w:lang w:val="hr-HR"/>
        </w:rPr>
        <w:t>,</w:t>
      </w:r>
      <w:r w:rsidR="005A4641" w:rsidRPr="00E95649">
        <w:rPr>
          <w:lang w:val="hr-HR"/>
        </w:rPr>
        <w:t xml:space="preserve"> dana </w:t>
      </w:r>
      <w:r w:rsidR="00046889">
        <w:rPr>
          <w:lang w:val="hr-HR"/>
        </w:rPr>
        <w:t>17. ožujka 2017</w:t>
      </w:r>
      <w:r w:rsidR="00FA2F1D" w:rsidRPr="00E95649">
        <w:rPr>
          <w:lang w:val="hr-HR"/>
        </w:rPr>
        <w:t>.</w:t>
      </w:r>
      <w:r w:rsidR="002102BE" w:rsidRPr="00E95649">
        <w:rPr>
          <w:lang w:val="hr-HR"/>
        </w:rPr>
        <w:t xml:space="preserve"> godine </w:t>
      </w:r>
    </w:p>
    <w:p w:rsidRDefault="00E14AE2" w:rsidP="001B0E6A" w:rsidR="00D4027A" w:rsidRPr="00E95649">
      <w:pPr>
        <w:spacing w:after="200" w:before="200"/>
        <w:jc w:val="center"/>
        <w:rPr>
          <w:lang w:val="hr-HR"/>
        </w:rPr>
      </w:pPr>
      <w:r w:rsidRPr="00E95649">
        <w:rPr>
          <w:lang w:val="hr-HR"/>
        </w:rPr>
        <w:t xml:space="preserve">r i j e š i o   </w:t>
      </w:r>
      <w:r w:rsidR="00D4027A" w:rsidRPr="00E95649">
        <w:rPr>
          <w:lang w:val="hr-HR"/>
        </w:rPr>
        <w:t xml:space="preserve">j e                                               </w:t>
      </w:r>
    </w:p>
    <w:p w:rsidRDefault="00E14AE2" w:rsidP="005544CE" w:rsidR="00E14AE2" w:rsidRPr="00E95649">
      <w:pPr>
        <w:ind w:firstLine="708"/>
        <w:jc w:val="both"/>
        <w:rPr>
          <w:lang w:val="hr-HR"/>
        </w:rPr>
      </w:pPr>
      <w:r w:rsidRPr="00E95649">
        <w:rPr>
          <w:lang w:val="hr-HR"/>
        </w:rPr>
        <w:t xml:space="preserve">Odbacuje se </w:t>
      </w:r>
      <w:r w:rsidR="00022676">
        <w:rPr>
          <w:lang w:val="hr-HR"/>
        </w:rPr>
        <w:t>prijedlog</w:t>
      </w:r>
      <w:r w:rsidRPr="00E95649">
        <w:rPr>
          <w:lang w:val="hr-HR"/>
        </w:rPr>
        <w:t xml:space="preserve"> Financijske agencije za </w:t>
      </w:r>
      <w:r w:rsidR="00022676">
        <w:rPr>
          <w:lang w:val="hr-HR"/>
        </w:rPr>
        <w:t>pokretanje</w:t>
      </w:r>
      <w:r w:rsidRPr="00E95649">
        <w:rPr>
          <w:lang w:val="hr-HR"/>
        </w:rPr>
        <w:t xml:space="preserve"> stečajnog postupka nad dužnikom </w:t>
      </w:r>
      <w:r w:rsidR="00046889" w:rsidRPr="00046889">
        <w:rPr>
          <w:lang w:val="hr-HR"/>
        </w:rPr>
        <w:t>TOPO GRUPA d.o.o., OIB: 99808862653, Split, Zrinsko-Frankopanska 64</w:t>
      </w:r>
      <w:r w:rsidR="002102BE" w:rsidRPr="00E95649">
        <w:rPr>
          <w:lang w:val="hr-HR"/>
        </w:rPr>
        <w:t>.</w:t>
      </w:r>
    </w:p>
    <w:p w:rsidRDefault="00BF3F52" w:rsidP="001B0E6A" w:rsidR="00E14AE2" w:rsidRPr="00E95649">
      <w:pPr>
        <w:spacing w:after="160" w:before="200"/>
        <w:jc w:val="center"/>
        <w:rPr>
          <w:lang w:val="hr-HR"/>
        </w:rPr>
      </w:pPr>
      <w:r w:rsidRPr="00E95649">
        <w:rPr>
          <w:lang w:val="hr-HR"/>
        </w:rPr>
        <w:t>Obrazloženje</w:t>
      </w:r>
    </w:p>
    <w:p w:rsidRDefault="00E14AE2" w:rsidP="00022676" w:rsidR="00234C3A">
      <w:pPr>
        <w:spacing w:before="200"/>
        <w:ind w:firstLine="708"/>
        <w:jc w:val="both"/>
        <w:rPr>
          <w:lang w:val="hr-HR"/>
        </w:rPr>
      </w:pPr>
      <w:r w:rsidRPr="00E95649">
        <w:rPr>
          <w:lang w:val="hr-HR"/>
        </w:rPr>
        <w:t>Financijska agencija, Regionalni centa</w:t>
      </w:r>
      <w:r w:rsidR="009D46D2" w:rsidRPr="00E95649">
        <w:rPr>
          <w:lang w:val="hr-HR"/>
        </w:rPr>
        <w:t xml:space="preserve">r Split podnijela je ovom sudu </w:t>
      </w:r>
      <w:r w:rsidR="00E95649" w:rsidRPr="00E95649">
        <w:rPr>
          <w:lang w:val="hr-HR"/>
        </w:rPr>
        <w:t xml:space="preserve">dana </w:t>
      </w:r>
      <w:r w:rsidR="00046889">
        <w:rPr>
          <w:lang w:val="hr-HR"/>
        </w:rPr>
        <w:t xml:space="preserve">25. srpnja 2016. godine </w:t>
      </w:r>
      <w:r w:rsidR="00022676">
        <w:rPr>
          <w:lang w:val="hr-HR"/>
        </w:rPr>
        <w:t>prijedlog za pokretanje stečajnog postupka</w:t>
      </w:r>
      <w:r w:rsidR="009D46D2" w:rsidRPr="00E95649">
        <w:rPr>
          <w:lang w:val="hr-HR"/>
        </w:rPr>
        <w:t xml:space="preserve"> nad </w:t>
      </w:r>
      <w:r w:rsidR="00022676">
        <w:rPr>
          <w:lang w:val="hr-HR"/>
        </w:rPr>
        <w:t xml:space="preserve">dužnikom </w:t>
      </w:r>
      <w:r w:rsidR="00046889" w:rsidRPr="00046889">
        <w:rPr>
          <w:lang w:val="hr-HR"/>
        </w:rPr>
        <w:t>TOPO GRUPA d.o.o., OIB: 99808862653, Split, Zrinsko-Frankopanska 64</w:t>
      </w:r>
      <w:r w:rsidR="00234C3A">
        <w:rPr>
          <w:lang w:val="hr-HR"/>
        </w:rPr>
        <w:t>.</w:t>
      </w:r>
      <w:r w:rsidR="00022676">
        <w:rPr>
          <w:lang w:val="hr-HR"/>
        </w:rPr>
        <w:t xml:space="preserve"> Prijedlog se temelji na odredbi čl. 49. st. 2. Zakona o </w:t>
      </w:r>
      <w:r w:rsidR="00022676" w:rsidRPr="00022676">
        <w:rPr>
          <w:lang w:val="hr-HR"/>
        </w:rPr>
        <w:t xml:space="preserve">financijskom poslovanju i predstečajnoj nagodbi („Narodne novine“ 108/12, 144/12, 81/13, 112/13; dalje </w:t>
      </w:r>
      <w:r w:rsidR="00022676">
        <w:rPr>
          <w:lang w:val="hr-HR"/>
        </w:rPr>
        <w:t xml:space="preserve">ZFPPN), a obzirom da je rješenjem </w:t>
      </w:r>
      <w:r w:rsidR="00022676" w:rsidRPr="00022676">
        <w:rPr>
          <w:lang w:val="hr-HR"/>
        </w:rPr>
        <w:t xml:space="preserve">Nagodbenog vijeća </w:t>
      </w:r>
      <w:r w:rsidR="005C5C6D">
        <w:rPr>
          <w:lang w:val="hr-HR"/>
        </w:rPr>
        <w:t>ST01, Klasa: UP/I-110/07/15-01/8435</w:t>
      </w:r>
      <w:r w:rsidR="00022676">
        <w:rPr>
          <w:lang w:val="hr-HR"/>
        </w:rPr>
        <w:t>, Ur. broj: 04-06-15-84</w:t>
      </w:r>
      <w:r w:rsidR="005C5C6D">
        <w:rPr>
          <w:lang w:val="hr-HR"/>
        </w:rPr>
        <w:t>35-10 od 1. travnja 2016</w:t>
      </w:r>
      <w:r w:rsidR="00022676" w:rsidRPr="00022676">
        <w:rPr>
          <w:lang w:val="hr-HR"/>
        </w:rPr>
        <w:t>. godine</w:t>
      </w:r>
      <w:r w:rsidR="00022676">
        <w:rPr>
          <w:lang w:val="hr-HR"/>
        </w:rPr>
        <w:t xml:space="preserve"> odbačen prijedlog dužnika za otvaranje postupka predstečajne nagodbe,</w:t>
      </w:r>
      <w:r w:rsidR="00022676" w:rsidRPr="00022676">
        <w:t xml:space="preserve"> </w:t>
      </w:r>
      <w:r w:rsidR="00022676" w:rsidRPr="00022676">
        <w:rPr>
          <w:lang w:val="hr-HR"/>
        </w:rPr>
        <w:t xml:space="preserve">a koja odluka je postala izvršna dana </w:t>
      </w:r>
      <w:r w:rsidR="005C5C6D">
        <w:rPr>
          <w:lang w:val="hr-HR"/>
        </w:rPr>
        <w:t>10. travnja 2016</w:t>
      </w:r>
      <w:r w:rsidR="00022676" w:rsidRPr="00022676">
        <w:rPr>
          <w:lang w:val="hr-HR"/>
        </w:rPr>
        <w:t xml:space="preserve">. godine. Predlagatelj navodi da postoji razlog za otvaranje stečajnog postupka nad dužnikom jer da dužnik u razdoblju dužem od 60 dana ima evidentirane neizvršene osnove za plaćanje, koje je trebalo, na temelju valjane osnove za plaćanje, bez daljnjeg pristanka dužnika naplatiti s bilo kojeg od njegovih računa pa u tom pravcu dostavlja potvrdu FINA-e  od </w:t>
      </w:r>
      <w:r w:rsidR="005C5C6D">
        <w:rPr>
          <w:lang w:val="hr-HR"/>
        </w:rPr>
        <w:t>22. srpnja 2016</w:t>
      </w:r>
      <w:r w:rsidR="00022676" w:rsidRPr="00022676">
        <w:rPr>
          <w:lang w:val="hr-HR"/>
        </w:rPr>
        <w:t>. godine (list 3 spisa).</w:t>
      </w:r>
    </w:p>
    <w:p w:rsidRDefault="00022676" w:rsidP="00022676" w:rsidR="00022676" w:rsidRPr="00022676">
      <w:pPr>
        <w:spacing w:before="200"/>
        <w:ind w:firstLine="709"/>
        <w:jc w:val="both"/>
        <w:rPr>
          <w:lang w:eastAsia="hr-HR" w:val="hr-HR"/>
        </w:rPr>
      </w:pPr>
      <w:r>
        <w:rPr>
          <w:lang w:eastAsia="hr-HR" w:val="hr-HR"/>
        </w:rPr>
        <w:t>Odredbom čl. 49</w:t>
      </w:r>
      <w:r w:rsidRPr="00022676">
        <w:rPr>
          <w:lang w:eastAsia="hr-HR" w:val="hr-HR"/>
        </w:rPr>
        <w:t xml:space="preserve">. </w:t>
      </w:r>
      <w:r>
        <w:rPr>
          <w:lang w:eastAsia="hr-HR" w:val="hr-HR"/>
        </w:rPr>
        <w:t xml:space="preserve">st. 2. ZFPPN-a propisano je da će </w:t>
      </w:r>
      <w:r w:rsidRPr="00022676">
        <w:rPr>
          <w:lang w:eastAsia="hr-HR" w:val="hr-HR"/>
        </w:rPr>
        <w:t xml:space="preserve">Financijska agencija, odnosno nagodbeno vijeće, </w:t>
      </w:r>
      <w:r>
        <w:rPr>
          <w:lang w:eastAsia="hr-HR" w:val="hr-HR"/>
        </w:rPr>
        <w:t xml:space="preserve">po službenoj dužnosti </w:t>
      </w:r>
      <w:r w:rsidRPr="00022676">
        <w:rPr>
          <w:lang w:eastAsia="hr-HR" w:val="hr-HR"/>
        </w:rPr>
        <w:t xml:space="preserve">podnijeti prijedlog za </w:t>
      </w:r>
      <w:r>
        <w:rPr>
          <w:lang w:eastAsia="hr-HR" w:val="hr-HR"/>
        </w:rPr>
        <w:t>otvara</w:t>
      </w:r>
      <w:r w:rsidRPr="00022676">
        <w:rPr>
          <w:lang w:eastAsia="hr-HR" w:val="hr-HR"/>
        </w:rPr>
        <w:t>nje stečajnog postupka u roku od 8 dana nakon izvršnosti rješenja o o</w:t>
      </w:r>
      <w:r>
        <w:rPr>
          <w:lang w:eastAsia="hr-HR" w:val="hr-HR"/>
        </w:rPr>
        <w:t>dbacivanju, ako postoje razlozi za otvaranje stečajnog postupka</w:t>
      </w:r>
      <w:r w:rsidRPr="00022676">
        <w:rPr>
          <w:lang w:eastAsia="hr-HR" w:val="hr-HR"/>
        </w:rPr>
        <w:t xml:space="preserve">. </w:t>
      </w:r>
    </w:p>
    <w:p w:rsidRDefault="00022676" w:rsidP="00022676" w:rsidR="009F295B">
      <w:pPr>
        <w:spacing w:before="200"/>
        <w:ind w:firstLine="708"/>
        <w:jc w:val="both"/>
        <w:rPr>
          <w:lang w:val="hr-HR"/>
        </w:rPr>
      </w:pPr>
      <w:r>
        <w:rPr>
          <w:lang w:val="hr-HR"/>
        </w:rPr>
        <w:t xml:space="preserve">Uvidom u </w:t>
      </w:r>
      <w:r w:rsidR="005C5C6D">
        <w:rPr>
          <w:lang w:val="hr-HR"/>
        </w:rPr>
        <w:t>izvadak iz sudskog registra</w:t>
      </w:r>
      <w:r>
        <w:rPr>
          <w:lang w:val="hr-HR"/>
        </w:rPr>
        <w:t xml:space="preserve"> utvrđeno je</w:t>
      </w:r>
      <w:r w:rsidR="009F295B" w:rsidRPr="009F295B">
        <w:rPr>
          <w:lang w:val="hr-HR"/>
        </w:rPr>
        <w:t xml:space="preserve"> da je rješenjem ovog suda poslovni broj </w:t>
      </w:r>
      <w:r w:rsidR="005C5C6D">
        <w:rPr>
          <w:lang w:val="hr-HR"/>
        </w:rPr>
        <w:t>St-2636/2015</w:t>
      </w:r>
      <w:r w:rsidR="009F295B" w:rsidRPr="009F295B">
        <w:rPr>
          <w:lang w:val="hr-HR"/>
        </w:rPr>
        <w:t xml:space="preserve"> od </w:t>
      </w:r>
      <w:r w:rsidR="005C5C6D">
        <w:rPr>
          <w:lang w:val="hr-HR"/>
        </w:rPr>
        <w:t>9. rujna</w:t>
      </w:r>
      <w:r>
        <w:rPr>
          <w:lang w:val="hr-HR"/>
        </w:rPr>
        <w:t xml:space="preserve"> 2016</w:t>
      </w:r>
      <w:r w:rsidR="009F295B" w:rsidRPr="009F295B">
        <w:rPr>
          <w:lang w:val="hr-HR"/>
        </w:rPr>
        <w:t>. godine</w:t>
      </w:r>
      <w:r w:rsidRPr="009F295B">
        <w:rPr>
          <w:lang w:val="hr-HR"/>
        </w:rPr>
        <w:t xml:space="preserve"> </w:t>
      </w:r>
      <w:r w:rsidR="009F295B" w:rsidRPr="009F295B">
        <w:rPr>
          <w:lang w:val="hr-HR"/>
        </w:rPr>
        <w:t xml:space="preserve">otvoren stečajni postupak nad </w:t>
      </w:r>
      <w:r w:rsidR="005C5C6D">
        <w:rPr>
          <w:lang w:val="hr-HR"/>
        </w:rPr>
        <w:t xml:space="preserve">dužnikom </w:t>
      </w:r>
      <w:r w:rsidR="005C5C6D" w:rsidRPr="005C5C6D">
        <w:rPr>
          <w:lang w:val="hr-HR"/>
        </w:rPr>
        <w:t>TOPO</w:t>
      </w:r>
      <w:r w:rsidR="005C5C6D">
        <w:rPr>
          <w:lang w:val="hr-HR"/>
        </w:rPr>
        <w:t xml:space="preserve"> GRUPA d.o.o., OIB: 99808862653. Uvidom u e-spis ovog suda utvrđeno je da je predmetno rješenje postalo pravomoćno dana 27. rujna 2016. godine.</w:t>
      </w:r>
    </w:p>
    <w:p w:rsidRDefault="009F295B" w:rsidP="00022676" w:rsidR="00E95649">
      <w:pPr>
        <w:spacing w:before="200"/>
        <w:ind w:firstLine="708"/>
        <w:jc w:val="both"/>
        <w:rPr>
          <w:lang w:val="hr-HR"/>
        </w:rPr>
      </w:pPr>
      <w:r w:rsidRPr="009F295B">
        <w:rPr>
          <w:lang w:val="hr-HR"/>
        </w:rPr>
        <w:t xml:space="preserve">Kako se nad istim stečajnim dužnikom može pokrenuti i otvoriti samo jedan stečajni postupak u kojemu svi vjerovnici mogu ostvarivati svoje tražbine po pravilima koja propisuje Stečajni zakon, to je temeljem odredbe članka 288. st. 2. Zakona o parničnom postupku („Narodne novine“ broj 53/91, 91/92, 112/99, 88/01, 117/03, 88/05, 2/07, 84/08, 96/08, </w:t>
      </w:r>
      <w:r w:rsidRPr="009F295B">
        <w:rPr>
          <w:lang w:val="hr-HR"/>
        </w:rPr>
        <w:lastRenderedPageBreak/>
        <w:t xml:space="preserve">123/08, 57/11 i 25/13, dalje ZPP), u vezi s čl. 10. </w:t>
      </w:r>
      <w:r w:rsidR="00806043" w:rsidRPr="00806043">
        <w:rPr>
          <w:lang w:val="hr-HR"/>
        </w:rPr>
        <w:t>Stečajnog zakona (˝Narodne novine˝ broj 71/15; dalje: SZ)</w:t>
      </w:r>
      <w:r w:rsidRPr="009F295B">
        <w:rPr>
          <w:lang w:val="hr-HR"/>
        </w:rPr>
        <w:t xml:space="preserve"> valjalo odbaciti </w:t>
      </w:r>
      <w:r w:rsidR="00022676">
        <w:rPr>
          <w:lang w:val="hr-HR"/>
        </w:rPr>
        <w:t>prijedlog za pokretanje stečajnog postupka</w:t>
      </w:r>
      <w:r w:rsidRPr="009F295B">
        <w:rPr>
          <w:lang w:val="hr-HR"/>
        </w:rPr>
        <w:t xml:space="preserve"> i odlučiti kao u izreci </w:t>
      </w:r>
      <w:r w:rsidR="00022676">
        <w:rPr>
          <w:lang w:val="hr-HR"/>
        </w:rPr>
        <w:t xml:space="preserve">ovog </w:t>
      </w:r>
      <w:r w:rsidRPr="009F295B">
        <w:rPr>
          <w:lang w:val="hr-HR"/>
        </w:rPr>
        <w:t>rješenja.</w:t>
      </w:r>
    </w:p>
    <w:p w:rsidRDefault="00D4027A" w:rsidP="001B0E6A" w:rsidR="00D4027A" w:rsidRPr="00E95649">
      <w:pPr>
        <w:spacing w:before="200"/>
        <w:jc w:val="center"/>
        <w:rPr>
          <w:sz w:val="16"/>
          <w:szCs w:val="16"/>
          <w:lang w:val="hr-HR"/>
        </w:rPr>
      </w:pPr>
      <w:r w:rsidRPr="00E95649">
        <w:rPr>
          <w:lang w:val="hr-HR"/>
        </w:rPr>
        <w:t>U Splitu</w:t>
      </w:r>
      <w:r w:rsidR="0002675F" w:rsidRPr="00E95649">
        <w:rPr>
          <w:lang w:val="hr-HR"/>
        </w:rPr>
        <w:t>,</w:t>
      </w:r>
      <w:r w:rsidRPr="00E95649">
        <w:rPr>
          <w:lang w:val="hr-HR"/>
        </w:rPr>
        <w:t xml:space="preserve"> </w:t>
      </w:r>
      <w:r w:rsidR="005C5C6D">
        <w:rPr>
          <w:lang w:val="hr-HR"/>
        </w:rPr>
        <w:t>17. ožujka</w:t>
      </w:r>
      <w:r w:rsidR="00E95649">
        <w:rPr>
          <w:lang w:val="hr-HR"/>
        </w:rPr>
        <w:t xml:space="preserve"> 201</w:t>
      </w:r>
      <w:r w:rsidR="005C5C6D">
        <w:rPr>
          <w:lang w:val="hr-HR"/>
        </w:rPr>
        <w:t>7</w:t>
      </w:r>
      <w:r w:rsidR="00FA2F1D" w:rsidRPr="00E95649">
        <w:rPr>
          <w:lang w:val="hr-HR"/>
        </w:rPr>
        <w:t>. godine</w:t>
      </w:r>
      <w:r w:rsidRPr="00E95649">
        <w:rPr>
          <w:lang w:val="hr-HR"/>
        </w:rPr>
        <w:t xml:space="preserve"> </w:t>
      </w:r>
    </w:p>
    <w:p w:rsidRDefault="00F7047C" w:rsidP="00E47FD1" w:rsidR="00110325" w:rsidRPr="00E95649">
      <w:pPr>
        <w:ind w:left="6372"/>
        <w:jc w:val="center"/>
        <w:rPr>
          <w:lang w:val="hr-HR"/>
        </w:rPr>
      </w:pPr>
      <w:r w:rsidRPr="00E95649">
        <w:rPr>
          <w:lang w:val="hr-HR"/>
        </w:rPr>
        <w:t>SUTKINJA</w:t>
      </w:r>
    </w:p>
    <w:p w:rsidRDefault="00E47FD1" w:rsidP="00E47FD1" w:rsidR="00382327" w:rsidRPr="00E95649">
      <w:pPr>
        <w:ind w:left="6372"/>
        <w:jc w:val="center"/>
        <w:rPr>
          <w:lang w:val="hr-HR"/>
        </w:rPr>
      </w:pPr>
      <w:r w:rsidRPr="00E95649">
        <w:rPr>
          <w:lang w:val="hr-HR"/>
        </w:rPr>
        <w:t>ANA GOLUB GRUIĆ</w:t>
      </w:r>
    </w:p>
    <w:p w:rsidRDefault="00E47FD1" w:rsidP="00E47FD1" w:rsidR="00E47FD1" w:rsidRPr="00E95649">
      <w:pPr>
        <w:ind w:left="708"/>
        <w:jc w:val="center"/>
        <w:rPr>
          <w:lang w:val="hr-HR"/>
        </w:rPr>
      </w:pPr>
    </w:p>
    <w:p w:rsidRDefault="00E47FD1" w:rsidP="00E47FD1" w:rsidR="00E47FD1" w:rsidRPr="00E95649">
      <w:pPr>
        <w:jc w:val="center"/>
        <w:rPr>
          <w:sz w:val="16"/>
          <w:szCs w:val="16"/>
          <w:u w:val="single"/>
          <w:lang w:val="hr-HR"/>
        </w:rPr>
      </w:pPr>
    </w:p>
    <w:p w:rsidRDefault="00473132" w:rsidP="00E47FD1" w:rsidR="00473132" w:rsidRPr="00E95649">
      <w:pPr>
        <w:jc w:val="center"/>
        <w:rPr>
          <w:sz w:val="16"/>
          <w:szCs w:val="16"/>
          <w:u w:val="single"/>
          <w:lang w:val="hr-HR"/>
        </w:rPr>
      </w:pPr>
    </w:p>
    <w:p w:rsidRDefault="00B02A8D" w:rsidP="00B02A8D" w:rsidR="00B02A8D" w:rsidRPr="00B02A8D">
      <w:pPr>
        <w:tabs>
          <w:tab w:pos="6810" w:val="left"/>
        </w:tabs>
        <w:jc w:val="both"/>
        <w:rPr>
          <w:lang w:eastAsia="hr-HR" w:val="hr-HR"/>
        </w:rPr>
      </w:pPr>
      <w:r w:rsidRPr="00B02A8D">
        <w:rPr>
          <w:lang w:eastAsia="hr-HR" w:val="hr-HR"/>
        </w:rPr>
        <w:t xml:space="preserve">POUKA O PRAVNOM LIJEKU: </w:t>
      </w:r>
    </w:p>
    <w:p w:rsidRDefault="00B02A8D" w:rsidP="00B02A8D" w:rsidR="00B02A8D" w:rsidRPr="00B02A8D">
      <w:pPr>
        <w:jc w:val="both"/>
        <w:rPr>
          <w:lang w:val="hr-HR"/>
        </w:rPr>
      </w:pPr>
      <w:r w:rsidRPr="00B02A8D">
        <w:rPr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1B2A84" w:rsidP="00D4027A" w:rsidR="001B2A84">
      <w:pPr>
        <w:jc w:val="both"/>
        <w:rPr>
          <w:lang w:val="hr-HR"/>
        </w:rPr>
      </w:pPr>
    </w:p>
    <w:p w:rsidRDefault="00DA2761" w:rsidP="00D4027A" w:rsidR="00DA2761" w:rsidRPr="00E95649">
      <w:pPr>
        <w:jc w:val="both"/>
        <w:rPr>
          <w:lang w:val="hr-HR"/>
        </w:rPr>
      </w:pPr>
    </w:p>
    <w:p w:rsidRDefault="00403F01" w:rsidP="00403F01" w:rsidR="00403F01" w:rsidRPr="00E95649">
      <w:pPr>
        <w:jc w:val="both"/>
        <w:rPr>
          <w:lang w:val="hr-HR"/>
        </w:rPr>
      </w:pPr>
      <w:r w:rsidRPr="00E95649">
        <w:rPr>
          <w:lang w:val="hr-HR"/>
        </w:rPr>
        <w:t>DNA:</w:t>
      </w:r>
    </w:p>
    <w:p w:rsidRDefault="00403F01" w:rsidP="00403F01" w:rsidR="00403F01" w:rsidRPr="00E95649">
      <w:pPr>
        <w:jc w:val="both"/>
        <w:rPr>
          <w:lang w:val="hr-HR"/>
        </w:rPr>
      </w:pPr>
      <w:r w:rsidRPr="00E95649">
        <w:rPr>
          <w:lang w:val="hr-HR"/>
        </w:rPr>
        <w:t xml:space="preserve">-  </w:t>
      </w:r>
      <w:r w:rsidR="009966BF" w:rsidRPr="00E95649">
        <w:rPr>
          <w:lang w:val="hr-HR"/>
        </w:rPr>
        <w:t>podnositelju zahtjeva – FINA, RC Split</w:t>
      </w:r>
    </w:p>
    <w:p w:rsidRDefault="00CC1B3F" w:rsidP="00403F01" w:rsidR="00CC1B3F" w:rsidRPr="00E95649">
      <w:pPr>
        <w:jc w:val="both"/>
        <w:rPr>
          <w:lang w:val="hr-HR"/>
        </w:rPr>
      </w:pPr>
      <w:r w:rsidRPr="00E95649">
        <w:rPr>
          <w:lang w:val="hr-HR"/>
        </w:rPr>
        <w:t xml:space="preserve">-  </w:t>
      </w:r>
      <w:r w:rsidR="00E47FD1" w:rsidRPr="00E95649">
        <w:rPr>
          <w:lang w:val="hr-HR"/>
        </w:rPr>
        <w:t>mrežna stranica e-Oglasna ploča sudova</w:t>
      </w:r>
    </w:p>
    <w:p w:rsidRDefault="001B2A84" w:rsidP="00403F01" w:rsidR="00E14AE2" w:rsidRPr="00E95649">
      <w:pPr>
        <w:jc w:val="both"/>
        <w:rPr>
          <w:lang w:val="hr-HR"/>
        </w:rPr>
      </w:pPr>
      <w:r w:rsidRPr="00E95649">
        <w:rPr>
          <w:lang w:val="hr-HR"/>
        </w:rPr>
        <w:t>-  spis</w:t>
      </w:r>
    </w:p>
    <w:sectPr w:rsidSect="005544CE" w:rsidR="00E14AE2" w:rsidRPr="00E95649"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DF24D5" w:rsidRPr="00DF24D5">
      <w:rPr>
        <w:noProof/>
        <w:lang w:val="hr-HR"/>
      </w:rPr>
      <w:t>2</w:t>
    </w:r>
    <w:r>
      <w:fldChar w:fldCharType="end"/>
    </w:r>
    <w:r w:rsidR="00E14AE2">
      <w:t>-</w:t>
    </w:r>
    <w:r w:rsidR="00E14AE2">
      <w:tab/>
      <w:t>1</w:t>
    </w:r>
    <w:r w:rsidR="00EF64B4">
      <w:t>1</w:t>
    </w:r>
    <w:r w:rsidR="00E14AE2">
      <w:t>. St-</w:t>
    </w:r>
    <w:r w:rsidR="006F7D80">
      <w:t>1598/2016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64538" w:rsidP="00764538" w:rsidR="00764538">
    <w:pPr>
      <w:pStyle w:val="Zaglavlje"/>
      <w:jc w:val="right"/>
    </w:pPr>
    <w:r w:rsidRPr="00E47FD1">
      <w:t>1</w:t>
    </w:r>
    <w:r w:rsidR="00EF64B4" w:rsidRPr="00E47FD1">
      <w:t>1</w:t>
    </w:r>
    <w:r w:rsidRPr="00E47FD1">
      <w:t>. St-</w:t>
    </w:r>
    <w:r w:rsidR="006F7D80">
      <w:t>1598/2016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1C30"/>
    <w:rsid w:val="00022676"/>
    <w:rsid w:val="0002675F"/>
    <w:rsid w:val="00046889"/>
    <w:rsid w:val="00062AEB"/>
    <w:rsid w:val="000666DB"/>
    <w:rsid w:val="00094B4F"/>
    <w:rsid w:val="00106A8C"/>
    <w:rsid w:val="00110325"/>
    <w:rsid w:val="00133015"/>
    <w:rsid w:val="00160774"/>
    <w:rsid w:val="001B0E6A"/>
    <w:rsid w:val="001B2A84"/>
    <w:rsid w:val="001E4E14"/>
    <w:rsid w:val="001F5654"/>
    <w:rsid w:val="00200E29"/>
    <w:rsid w:val="002102BE"/>
    <w:rsid w:val="00217DD3"/>
    <w:rsid w:val="00234C3A"/>
    <w:rsid w:val="002702A4"/>
    <w:rsid w:val="002D048F"/>
    <w:rsid w:val="002D1B67"/>
    <w:rsid w:val="003734BE"/>
    <w:rsid w:val="00382327"/>
    <w:rsid w:val="003855E7"/>
    <w:rsid w:val="003929B4"/>
    <w:rsid w:val="00403F01"/>
    <w:rsid w:val="004171BE"/>
    <w:rsid w:val="00473132"/>
    <w:rsid w:val="004777B1"/>
    <w:rsid w:val="004A6CA0"/>
    <w:rsid w:val="005544CE"/>
    <w:rsid w:val="005A4641"/>
    <w:rsid w:val="005C5C6D"/>
    <w:rsid w:val="005C7075"/>
    <w:rsid w:val="005E20B4"/>
    <w:rsid w:val="00642955"/>
    <w:rsid w:val="0066735D"/>
    <w:rsid w:val="006767AE"/>
    <w:rsid w:val="00683A29"/>
    <w:rsid w:val="006E3551"/>
    <w:rsid w:val="006F7D80"/>
    <w:rsid w:val="00736EF6"/>
    <w:rsid w:val="00743750"/>
    <w:rsid w:val="00764538"/>
    <w:rsid w:val="007725FF"/>
    <w:rsid w:val="007A74B6"/>
    <w:rsid w:val="00806043"/>
    <w:rsid w:val="00832F97"/>
    <w:rsid w:val="00876209"/>
    <w:rsid w:val="008863A3"/>
    <w:rsid w:val="00910C43"/>
    <w:rsid w:val="009374AD"/>
    <w:rsid w:val="0098353F"/>
    <w:rsid w:val="00984E8A"/>
    <w:rsid w:val="009966BF"/>
    <w:rsid w:val="009C3B0A"/>
    <w:rsid w:val="009D46D2"/>
    <w:rsid w:val="009F295B"/>
    <w:rsid w:val="00A31ADC"/>
    <w:rsid w:val="00A550C0"/>
    <w:rsid w:val="00A83CF1"/>
    <w:rsid w:val="00A97762"/>
    <w:rsid w:val="00AA1815"/>
    <w:rsid w:val="00AC4892"/>
    <w:rsid w:val="00B02A8D"/>
    <w:rsid w:val="00B20FB7"/>
    <w:rsid w:val="00B347F0"/>
    <w:rsid w:val="00B53B15"/>
    <w:rsid w:val="00B6615F"/>
    <w:rsid w:val="00B74553"/>
    <w:rsid w:val="00BF3F52"/>
    <w:rsid w:val="00BF6161"/>
    <w:rsid w:val="00C30FC8"/>
    <w:rsid w:val="00C435B4"/>
    <w:rsid w:val="00C5093E"/>
    <w:rsid w:val="00C72629"/>
    <w:rsid w:val="00C7399E"/>
    <w:rsid w:val="00CB152F"/>
    <w:rsid w:val="00CC1B3F"/>
    <w:rsid w:val="00CC44D1"/>
    <w:rsid w:val="00CE1BBC"/>
    <w:rsid w:val="00D230DD"/>
    <w:rsid w:val="00D4027A"/>
    <w:rsid w:val="00D4418F"/>
    <w:rsid w:val="00D47B51"/>
    <w:rsid w:val="00D6076B"/>
    <w:rsid w:val="00D74C99"/>
    <w:rsid w:val="00D74CEE"/>
    <w:rsid w:val="00D960CE"/>
    <w:rsid w:val="00DA2761"/>
    <w:rsid w:val="00DF24D5"/>
    <w:rsid w:val="00DF6827"/>
    <w:rsid w:val="00E03560"/>
    <w:rsid w:val="00E14AE2"/>
    <w:rsid w:val="00E47FD1"/>
    <w:rsid w:val="00E907BF"/>
    <w:rsid w:val="00E95649"/>
    <w:rsid w:val="00EB167D"/>
    <w:rsid w:val="00EB78C8"/>
    <w:rsid w:val="00EC0B4A"/>
    <w:rsid w:val="00EF64B4"/>
    <w:rsid w:val="00F35310"/>
    <w:rsid w:val="00F7047C"/>
    <w:rsid w:val="00F85A66"/>
    <w:rsid w:val="00FA2F1D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C3B0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C3B0A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C3B0A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890644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1406121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8232643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00813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ožujka 2017.</izvorni_sadrzaj>
    <derivirana_varijabla naziv="DomainObject.DatumDonosenjaOdluke_1">17.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1598</izvorni_sadrzaj>
    <derivirana_varijabla naziv="DomainObject.Predmet.Broj_1">1598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srpnja 2016.</izvorni_sadrzaj>
    <derivirana_varijabla naziv="DomainObject.Predmet.DatumOsnivanja_1">25. srpnja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Odbačen prijedlog za otvaranje postupka predstečajne nagodbe</izvorni_sadrzaj>
    <derivirana_varijabla naziv="DomainObject.Predmet.Opis_1">Odbačen prijedlog za otvaranje postupka predstečajne nagodbe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St-1598/2016</izvorni_sadrzaj>
    <derivirana_varijabla naziv="DomainObject.Predmet.OznakaBroj_1">St-1598/2016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TOPO GRUPA d.o.o. za proizvodnju i usluge</izvorni_sadrzaj>
    <derivirana_varijabla naziv="DomainObject.Predmet.ProtustrankaFormated_1">  TOPO GRUPA d.o.o. za proizvodnju i usluge</derivirana_varijabla>
  </DomainObject.Predmet.ProtustrankaFormated>
  <DomainObject.Predmet.ProtustrankaFormatedOIB>
    <izvorni_sadrzaj>  TOPO GRUPA d.o.o. za proizvodnju i usluge, OIB 99808862653</izvorni_sadrzaj>
    <derivirana_varijabla naziv="DomainObject.Predmet.ProtustrankaFormatedOIB_1">  TOPO GRUPA d.o.o. za proizvodnju i usluge, OIB 99808862653</derivirana_varijabla>
  </DomainObject.Predmet.ProtustrankaFormatedOIB>
  <DomainObject.Predmet.ProtustrankaFormatedWithAdress>
    <izvorni_sadrzaj> TOPO GRUPA d.o.o. za proizvodnju i usluge, Zrinsko-Frankopanska 64, 21000 Split</izvorni_sadrzaj>
    <derivirana_varijabla naziv="DomainObject.Predmet.ProtustrankaFormatedWithAdress_1"> TOPO GRUPA d.o.o. za proizvodnju i usluge, Zrinsko-Frankopanska 64, 21000 Split</derivirana_varijabla>
  </DomainObject.Predmet.ProtustrankaFormatedWithAdress>
  <DomainObject.Predmet.ProtustrankaFormatedWithAdressOIB>
    <izvorni_sadrzaj> TOPO GRUPA d.o.o. za proizvodnju i usluge, OIB 99808862653, Zrinsko-Frankopanska 64, 21000 Split</izvorni_sadrzaj>
    <derivirana_varijabla naziv="DomainObject.Predmet.ProtustrankaFormatedWithAdressOIB_1"> TOPO GRUPA d.o.o. za proizvodnju i usluge, OIB 99808862653, Zrinsko-Frankopanska 64, 21000 Split</derivirana_varijabla>
  </DomainObject.Predmet.ProtustrankaFormatedWithAdressOIB>
  <DomainObject.Predmet.ProtustrankaWithAdress>
    <izvorni_sadrzaj>TOPO GRUPA d.o.o. za proizvodnju i usluge Zrinsko-Frankopanska 64, 21000 Split</izvorni_sadrzaj>
    <derivirana_varijabla naziv="DomainObject.Predmet.ProtustrankaWithAdress_1">TOPO GRUPA d.o.o. za proizvodnju i usluge Zrinsko-Frankopanska 64, 21000 Split</derivirana_varijabla>
  </DomainObject.Predmet.ProtustrankaWithAdress>
  <DomainObject.Predmet.ProtustrankaWithAdressOIB>
    <izvorni_sadrzaj>TOPO GRUPA d.o.o. za proizvodnju i usluge, OIB 99808862653, Zrinsko-Frankopanska 64, 21000 Split</izvorni_sadrzaj>
    <derivirana_varijabla naziv="DomainObject.Predmet.ProtustrankaWithAdressOIB_1">TOPO GRUPA d.o.o. za proizvodnju i usluge, OIB 99808862653, Zrinsko-Frankopanska 64, 21000 Split</derivirana_varijabla>
  </DomainObject.Predmet.ProtustrankaWithAdressOIB>
  <DomainObject.Predmet.ProtustrankaNazivFormated>
    <izvorni_sadrzaj>TOPO GRUPA d.o.o. za proizvodnju i usluge</izvorni_sadrzaj>
    <derivirana_varijabla naziv="DomainObject.Predmet.ProtustrankaNazivFormated_1">TOPO GRUPA d.o.o. za proizvodnju i usluge</derivirana_varijabla>
  </DomainObject.Predmet.ProtustrankaNazivFormated>
  <DomainObject.Predmet.ProtustrankaNazivFormatedOIB>
    <izvorni_sadrzaj>TOPO GRUPA d.o.o. za proizvodnju i usluge, OIB 99808862653</izvorni_sadrzaj>
    <derivirana_varijabla naziv="DomainObject.Predmet.ProtustrankaNazivFormatedOIB_1">TOPO GRUPA d.o.o. za proizvodnju i usluge, OIB 99808862653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Regionalni centar Split</izvorni_sadrzaj>
    <derivirana_varijabla naziv="DomainObject.Predmet.StrankaFormated_1">  Financijska agencija, Regionalni centar Split</derivirana_varijabla>
  </DomainObject.Predmet.StrankaFormated>
  <DomainObject.Predmet.StrankaFormatedOIB>
    <izvorni_sadrzaj>  Financijska agencija, Regionalni centar Split</izvorni_sadrzaj>
    <derivirana_varijabla naziv="DomainObject.Predmet.StrankaFormatedOIB_1">  Financijska agencija, Regionalni centar Split</derivirana_varijabla>
  </DomainObject.Predmet.StrankaFormatedOIB>
  <DomainObject.Predmet.StrankaFormatedWithAdress>
    <izvorni_sadrzaj> Financijska agencija, Regionalni centar Split, Mažuranićevo šetalište 24b, 21000 Split</izvorni_sadrzaj>
    <derivirana_varijabla naziv="DomainObject.Predmet.StrankaFormatedWithAdress_1"> Financijska agencija, Regionalni centar Split, Mažuranićevo šetalište 24b, 21000 Split</derivirana_varijabla>
  </DomainObject.Predmet.StrankaFormatedWithAdress>
  <DomainObject.Predmet.StrankaFormatedWithAdressOIB>
    <izvorni_sadrzaj> Financijska agencija, Regionalni centar Split, Mažuranićevo šetalište 24b, 21000 Split</izvorni_sadrzaj>
    <derivirana_varijabla naziv="DomainObject.Predmet.StrankaFormatedWithAdressOIB_1"> Financijska agencija, Regionalni centar Split, Mažuranićevo šetalište 24b, 21000 Split</derivirana_varijabla>
  </DomainObject.Predmet.StrankaFormatedWithAdressOIB>
  <DomainObject.Predmet.StrankaWithAdress>
    <izvorni_sadrzaj>Financijska agencija, Regionalni centar Split Mažuranićevo šetalište 24b,21000 Split</izvorni_sadrzaj>
    <derivirana_varijabla naziv="DomainObject.Predmet.StrankaWithAdress_1">Financijska agencija, Regionalni centar Split Mažuranićevo šetalište 24b,21000 Split</derivirana_varijabla>
  </DomainObject.Predmet.StrankaWithAdress>
  <DomainObject.Predmet.StrankaWithAdressOIB>
    <izvorni_sadrzaj>Financijska agencija, Regionalni centar Split, Mažuranićevo šetalište 24b,21000 Split</izvorni_sadrzaj>
    <derivirana_varijabla naziv="DomainObject.Predmet.StrankaWithAdressOIB_1">Financijska agencija, Regionalni centar Split, Mažuranićevo šetalište 24b,21000 Split</derivirana_varijabla>
  </DomainObject.Predmet.StrankaWithAdressOIB>
  <DomainObject.Predmet.StrankaNazivFormated>
    <izvorni_sadrzaj>Financijska agencija, Regionalni centar Split</izvorni_sadrzaj>
    <derivirana_varijabla naziv="DomainObject.Predmet.StrankaNazivFormated_1">Financijska agencija, Regionalni centar Split</derivirana_varijabla>
  </DomainObject.Predmet.StrankaNazivFormated>
  <DomainObject.Predmet.StrankaNazivFormatedOIB>
    <izvorni_sadrzaj>Financijska agencija, Regionalni centar Split</izvorni_sadrzaj>
    <derivirana_varijabla naziv="DomainObject.Predmet.StrankaNazivFormatedOIB_1">Financijska agencija, Regionalni centar Split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Regionalni centar Split</item>
    </izvorni_sadrzaj>
    <derivirana_varijabla naziv="DomainObject.Predmet.StrankaListFormated_1">
      <item>Financijska agencija, Regionalni centar Split</item>
    </derivirana_varijabla>
  </DomainObject.Predmet.StrankaListFormated>
  <DomainObject.Predmet.StrankaListFormatedOIB>
    <izvorni_sadrzaj>
      <item>Financijska agencija, Regionalni centar Split</item>
    </izvorni_sadrzaj>
    <derivirana_varijabla naziv="DomainObject.Predmet.StrankaListFormatedOIB_1">
      <item>Financijska agencija, Regionalni centar Split</item>
    </derivirana_varijabla>
  </DomainObject.Predmet.StrankaListFormatedOIB>
  <DomainObject.Predmet.StrankaListFormatedWithAdress>
    <izvorni_sadrzaj>
      <item>Financijska agencija, Regionalni centar Split, Mažuranićevo šetalište 24b, 21000 Split</item>
    </izvorni_sadrzaj>
    <derivirana_varijabla naziv="DomainObject.Predmet.StrankaListFormatedWithAdress_1">
      <item>Financijska agencija, Regionalni centar Split, Mažuranićevo šetalište 24b, 21000 Split</item>
    </derivirana_varijabla>
  </DomainObject.Predmet.StrankaListFormatedWithAdress>
  <DomainObject.Predmet.StrankaListFormatedWithAdressOIB>
    <izvorni_sadrzaj>
      <item>Financijska agencija, Regionalni centar Split, Mažuranićevo šetalište 24b, 21000 Split</item>
    </izvorni_sadrzaj>
    <derivirana_varijabla naziv="DomainObject.Predmet.StrankaListFormatedWithAdressOIB_1">
      <item>Financijska agencija, Regionalni centar Split, Mažuranićevo šetalište 24b, 21000 Split</item>
    </derivirana_varijabla>
  </DomainObject.Predmet.StrankaListFormatedWithAdressOIB>
  <DomainObject.Predmet.StrankaListNazivFormated>
    <izvorni_sadrzaj>
      <item>Financijska agencija, Regionalni centar Split</item>
    </izvorni_sadrzaj>
    <derivirana_varijabla naziv="DomainObject.Predmet.StrankaListNazivFormated_1">
      <item>Financijska agencija, Regionalni centar Split</item>
    </derivirana_varijabla>
  </DomainObject.Predmet.StrankaListNazivFormated>
  <DomainObject.Predmet.StrankaListNazivFormatedOIB>
    <izvorni_sadrzaj>
      <item>Financijska agencija, Regionalni centar Split</item>
    </izvorni_sadrzaj>
    <derivirana_varijabla naziv="DomainObject.Predmet.StrankaListNazivFormatedOIB_1">
      <item>Financijska agencija, Regionalni centar Split</item>
    </derivirana_varijabla>
  </DomainObject.Predmet.StrankaListNazivFormatedOIB>
  <DomainObject.Predmet.ProtuStrankaListFormated>
    <izvorni_sadrzaj>
      <item>TOPO GRUPA d.o.o. za proizvodnju i usluge</item>
    </izvorni_sadrzaj>
    <derivirana_varijabla naziv="DomainObject.Predmet.ProtuStrankaListFormated_1">
      <item>TOPO GRUPA d.o.o. za proizvodnju i usluge</item>
    </derivirana_varijabla>
  </DomainObject.Predmet.ProtuStrankaListFormated>
  <DomainObject.Predmet.ProtuStrankaListFormatedOIB>
    <izvorni_sadrzaj>
      <item>TOPO GRUPA d.o.o. za proizvodnju i usluge, OIB 99808862653</item>
    </izvorni_sadrzaj>
    <derivirana_varijabla naziv="DomainObject.Predmet.ProtuStrankaListFormatedOIB_1">
      <item>TOPO GRUPA d.o.o. za proizvodnju i usluge, OIB 99808862653</item>
    </derivirana_varijabla>
  </DomainObject.Predmet.ProtuStrankaListFormatedOIB>
  <DomainObject.Predmet.ProtuStrankaListFormatedWithAdress>
    <izvorni_sadrzaj>
      <item>TOPO GRUPA d.o.o. za proizvodnju i usluge, Zrinsko-Frankopanska 64, 21000 Split</item>
    </izvorni_sadrzaj>
    <derivirana_varijabla naziv="DomainObject.Predmet.ProtuStrankaListFormatedWithAdress_1">
      <item>TOPO GRUPA d.o.o. za proizvodnju i usluge, Zrinsko-Frankopanska 64, 21000 Split</item>
    </derivirana_varijabla>
  </DomainObject.Predmet.ProtuStrankaListFormatedWithAdress>
  <DomainObject.Predmet.ProtuStrankaListFormatedWithAdressOIB>
    <izvorni_sadrzaj>
      <item>TOPO GRUPA d.o.o. za proizvodnju i usluge, OIB 99808862653, Zrinsko-Frankopanska 64, 21000 Split</item>
    </izvorni_sadrzaj>
    <derivirana_varijabla naziv="DomainObject.Predmet.ProtuStrankaListFormatedWithAdressOIB_1">
      <item>TOPO GRUPA d.o.o. za proizvodnju i usluge, OIB 99808862653, Zrinsko-Frankopanska 64, 21000 Split</item>
    </derivirana_varijabla>
  </DomainObject.Predmet.ProtuStrankaListFormatedWithAdressOIB>
  <DomainObject.Predmet.ProtuStrankaListNazivFormated>
    <izvorni_sadrzaj>
      <item>TOPO GRUPA d.o.o. za proizvodnju i usluge</item>
    </izvorni_sadrzaj>
    <derivirana_varijabla naziv="DomainObject.Predmet.ProtuStrankaListNazivFormated_1">
      <item>TOPO GRUPA d.o.o. za proizvodnju i usluge</item>
    </derivirana_varijabla>
  </DomainObject.Predmet.ProtuStrankaListNazivFormated>
  <DomainObject.Predmet.ProtuStrankaListNazivFormatedOIB>
    <izvorni_sadrzaj>
      <item>TOPO GRUPA d.o.o. za proizvodnju i usluge, OIB 99808862653</item>
    </izvorni_sadrzaj>
    <derivirana_varijabla naziv="DomainObject.Predmet.ProtuStrankaListNazivFormatedOIB_1">
      <item>TOPO GRUPA d.o.o. za proizvodnju i usluge, OIB 99808862653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ožujka 2017.</izvorni_sadrzaj>
    <derivirana_varijabla naziv="DomainObject.Datum_1">17.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Regionalni centar Split</izvorni_sadrzaj>
    <derivirana_varijabla naziv="DomainObject.Predmet.StrankaIDrugi_1">Financijska agencija, Regionalni centar Split</derivirana_varijabla>
  </DomainObject.Predmet.StrankaIDrugi>
  <DomainObject.Predmet.ProtustrankaIDrugi>
    <izvorni_sadrzaj>TOPO GRUPA d.o.o. za proizvodnju i usluge</izvorni_sadrzaj>
    <derivirana_varijabla naziv="DomainObject.Predmet.ProtustrankaIDrugi_1">TOPO GRUPA d.o.o. za proizvodnju i usluge</derivirana_varijabla>
  </DomainObject.Predmet.ProtustrankaIDrugi>
  <DomainObject.Predmet.StrankaIDrugiAdressOIB>
    <izvorni_sadrzaj>Financijska agencija, Regionalni centar Split, Mažuranićevo šetalište 24b, 21000 Split</izvorni_sadrzaj>
    <derivirana_varijabla naziv="DomainObject.Predmet.StrankaIDrugiAdressOIB_1">Financijska agencija, Regionalni centar Split, Mažuranićevo šetalište 24b, 21000 Split</derivirana_varijabla>
  </DomainObject.Predmet.StrankaIDrugiAdressOIB>
  <DomainObject.Predmet.ProtustrankaIDrugiAdressOIB>
    <izvorni_sadrzaj>TOPO GRUPA d.o.o. za proizvodnju i usluge, OIB 99808862653, Zrinsko-Frankopanska 64, 21000 Split</izvorni_sadrzaj>
    <derivirana_varijabla naziv="DomainObject.Predmet.ProtustrankaIDrugiAdressOIB_1">TOPO GRUPA d.o.o. za proizvodnju i usluge, OIB 99808862653, Zrinsko-Frankopanska 64,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Regionalni centar Split</item>
      <item>TOPO GRUPA d.o.o. za proizvodnju i usluge</item>
    </izvorni_sadrzaj>
    <derivirana_varijabla naziv="DomainObject.Predmet.SudioniciListNaziv_1">
      <item>Financijska agencija, Regionalni centar Split</item>
      <item>TOPO GRUPA d.o.o. za proizvodnju i usluge</item>
    </derivirana_varijabla>
  </DomainObject.Predmet.SudioniciListNaziv>
  <DomainObject.Predmet.SudioniciListAdressOIB>
    <izvorni_sadrzaj>
      <item>Financijska agencija, Regionalni centar Split, Mažuranićevo šetalište 24b,21000 Split</item>
      <item>TOPO GRUPA d.o.o. za proizvodnju i usluge, OIB 99808862653, Zrinsko-Frankopanska 64,21000 Split</item>
    </izvorni_sadrzaj>
    <derivirana_varijabla naziv="DomainObject.Predmet.SudioniciListAdressOIB_1">
      <item>Financijska agencija, Regionalni centar Split, Mažuranićevo šetalište 24b,21000 Split</item>
      <item>TOPO GRUPA d.o.o. za proizvodnju i usluge, OIB 99808862653, Zrinsko-Frankopanska 64,21000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99808862653</item>
    </izvorni_sadrzaj>
    <derivirana_varijabla naziv="DomainObject.Predmet.SudioniciListNazivOIB_1">
      <item>, OIB null</item>
      <item>, OIB 99808862653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7813F95-8CAC-4B8C-ABD4-6507EEF94A3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523</properties:Words>
  <properties:Characters>2868</properties:Characters>
  <properties:Lines>61</properties:Lines>
  <properties:Paragraphs>22</properties:Paragraphs>
  <properties:TotalTime>46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3476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2016-02-03T13:24:00Z</dcterms:created>
  <dc:creator>wsadmin</dc:creator>
  <cp:lastModifiedBy>Ana Golub Gruić</cp:lastModifiedBy>
  <cp:lastPrinted>2017-03-17T08:35:00Z</cp:lastPrinted>
  <dcterms:modified xmlns:xsi="http://www.w3.org/2001/XMLSchema-instance" xsi:type="dcterms:W3CDTF">2017-03-17T08:50:00Z</dcterms:modified>
  <cp:revision>14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