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0d738f" w14:paraId="c0d738f" w:rsidRDefault="00501B77" w:rsidP="00A7254D" w:rsidR="00A7254D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7254D">
        <w:t>1.St</w:t>
      </w:r>
      <w:r>
        <w:t>pn</w:t>
      </w:r>
      <w:r w:rsidR="00A7254D">
        <w:t>-3/2017</w:t>
      </w:r>
    </w:p>
    <w:p w:rsidRDefault="00A7254D" w:rsidP="00A7254D" w:rsidR="00A7254D" w:rsidRPr="00A7254D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A7254D" w:rsidP="00A7254D" w:rsidR="00A7254D">
      <w:pPr>
        <w:pStyle w:val="Naslov1"/>
        <w:jc w:val="both"/>
      </w:pPr>
    </w:p>
    <w:p w:rsidRDefault="00A7254D" w:rsidP="00A7254D" w:rsidR="00A7254D">
      <w:pPr>
        <w:pStyle w:val="Naslov1"/>
        <w:jc w:val="both"/>
      </w:pPr>
      <w:r>
        <w:t>REPUBLIKA HRVATSKA</w:t>
      </w:r>
    </w:p>
    <w:p w:rsidRDefault="00A7254D" w:rsidP="00A7254D" w:rsidR="00A7254D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A7254D" w:rsidP="00A7254D" w:rsidR="00A7254D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A7254D" w:rsidP="00A7254D" w:rsidR="00A7254D">
      <w:pPr>
        <w:rPr>
          <w:lang w:val="hr-HR"/>
        </w:rPr>
      </w:pPr>
    </w:p>
    <w:p w:rsidRDefault="00A7254D" w:rsidP="00A7254D" w:rsidR="00A7254D">
      <w:pPr>
        <w:rPr>
          <w:lang w:val="hr-HR"/>
        </w:rPr>
      </w:pPr>
    </w:p>
    <w:p w:rsidRDefault="00A7254D" w:rsidP="00A7254D" w:rsidR="00A7254D">
      <w:pPr>
        <w:rPr>
          <w:lang w:val="hr-HR"/>
        </w:rPr>
      </w:pPr>
    </w:p>
    <w:p w:rsidRDefault="00A7254D" w:rsidP="00A7254D" w:rsidR="00A7254D">
      <w:pPr>
        <w:pStyle w:val="Naslov1"/>
      </w:pPr>
      <w:r>
        <w:t>U  I M E  R E P U B L I K E  H R V A T S K E</w:t>
      </w:r>
    </w:p>
    <w:p w:rsidRDefault="00A7254D" w:rsidP="00A7254D" w:rsidR="00A7254D">
      <w:pPr>
        <w:rPr>
          <w:lang w:eastAsia="hr-HR" w:val="hr-HR"/>
        </w:rPr>
      </w:pPr>
    </w:p>
    <w:p w:rsidRDefault="00A7254D" w:rsidP="00A7254D" w:rsidR="00A7254D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A7254D" w:rsidP="00A7254D" w:rsidR="00A7254D">
      <w:pPr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</w:r>
      <w:r>
        <w:t xml:space="preserve">               Trgovački sud u Splitu, po sucu ovog suda Velimiru Vukoviću, kao stečajnom sucu, u stečajnom postupku povodom prijedloga predlagatelja-dužnika BERYLLUS d.o.o. Split, Kvaternikova 31, OIB: 30125850583, za sklapanje predstečajne nagodbe</w:t>
      </w:r>
      <w:r>
        <w:rPr>
          <w:lang w:val="hr-HR"/>
        </w:rPr>
        <w:t>, na ročištu radi sklapanja predstečajne nagodbe održanim kod ovog suda 04. svibnja  2017. godine</w:t>
      </w:r>
    </w:p>
    <w:p w:rsidRDefault="00A7254D" w:rsidP="00A7254D" w:rsidR="00A7254D">
      <w:pPr>
        <w:rPr>
          <w:lang w:val="hr-HR"/>
        </w:rPr>
      </w:pPr>
      <w:r>
        <w:rPr>
          <w:lang w:val="hr-HR"/>
        </w:rPr>
        <w:t xml:space="preserve"> </w:t>
      </w:r>
    </w:p>
    <w:p w:rsidRDefault="00A7254D" w:rsidP="00A7254D" w:rsidR="00A7254D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A7254D" w:rsidP="00A7254D" w:rsidR="00A7254D">
      <w:pPr>
        <w:rPr>
          <w:lang w:val="hr-HR"/>
        </w:rPr>
      </w:pPr>
    </w:p>
    <w:p w:rsidRDefault="00A7254D" w:rsidP="00A7254D" w:rsidR="00A7254D">
      <w:pPr>
        <w:jc w:val="both"/>
        <w:rPr>
          <w:lang w:eastAsia="hr-HR"/>
        </w:rPr>
      </w:pPr>
      <w:r>
        <w:t xml:space="preserve">I. </w:t>
      </w:r>
      <w:r>
        <w:tab/>
        <w:t>Utvrđuje se da je nad dužnikom BERYLLUS d.o.o. Split, Kvaternikova 31, OIB: 30125850583 (u daljnjem tekstu predstečajne nagodbe: dužnik), proveden postupak predstečajne nagodbe kod Financijske agencije, Regionalni centar Zagreb pod klasom: UP-I/110/07/15-01/8139 te da su u tom postupku vjerovnici dužnika, s potrebnom većinom glasova, prihvatili Plan financijskog i operativnog restrukturiranja dužnika od 23. prosinca 2016. god., koji je objavljen na web-stranicama Financijske agencije dana 24. prosinca 2016. god. pod ur.br. 04-06-16-8139-121.</w:t>
      </w:r>
    </w:p>
    <w:p w:rsidRDefault="00A7254D" w:rsidP="00A7254D" w:rsidR="00A7254D">
      <w:pPr>
        <w:jc w:val="both"/>
        <w:rPr>
          <w:sz w:val="28"/>
          <w:szCs w:val="28"/>
        </w:rPr>
      </w:pPr>
    </w:p>
    <w:p w:rsidRDefault="00A7254D" w:rsidP="00A7254D" w:rsidR="00A7254D">
      <w:pPr>
        <w:jc w:val="both"/>
      </w:pPr>
      <w:r>
        <w:t xml:space="preserve">II. </w:t>
      </w:r>
      <w:r>
        <w:tab/>
        <w:t xml:space="preserve">Sukladno prihvaćenom Planu financijskog i operativnog restrukturiranja dužnika, a s obzirom na način namirenja tražbina, vjerovnici su u ovoj predstečajnoj nagodbi podijeljeni u dvije grupe vjerovnika i to: Grupa A, u koju su svrstani  vjerovnici Javne uprave i trgovačkih društava u većinskom vlasništvu RH, Grupa B u koju su svrstane financijske institucije i Grupa C u koju su svrstani ostali vjerovnici. </w:t>
      </w:r>
      <w:r>
        <w:rPr>
          <w:b/>
          <w:lang w:val="hr-HR"/>
        </w:rPr>
        <w:tab/>
      </w:r>
    </w:p>
    <w:p w:rsidRDefault="00A7254D" w:rsidP="00A7254D" w:rsidR="00A7254D"/>
    <w:p w:rsidRDefault="00A7254D" w:rsidP="00A7254D" w:rsidR="00A7254D"/>
    <w:p w:rsidRDefault="00A7254D" w:rsidP="00A7254D" w:rsidR="00A7254D">
      <w:r>
        <w:t>GRUPA  A</w:t>
      </w:r>
    </w:p>
    <w:p w:rsidRDefault="00A7254D" w:rsidP="00A7254D" w:rsidR="00A7254D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A7254D" w:rsidR="00A7254D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A7254D" w:rsidR="00A7254D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A7254D" w:rsidR="00A7254D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A7254D" w:rsidR="00A7254D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lastRenderedPageBreak/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MINISTARSTVO FINANCIJA RH, Zagreb,OIB: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7254D" w:rsidP="00A7254D" w:rsidR="00A7254D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712.488,52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R="00A7254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498.741,96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R="00A7254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213.746,56</w:t>
            </w:r>
          </w:p>
        </w:tc>
      </w:tr>
      <w:tr w:rsidTr="00A7254D" w:rsidR="00A7254D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7254D" w:rsidR="00A725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 SPLIT, Split, OIB: 78755598868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7254D" w:rsidP="00D47DA3" w:rsidR="00A7254D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12.209,07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7254D" w:rsidP="00D47DA3" w:rsidR="00A7254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8.546,34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A7254D" w:rsidP="00D47DA3" w:rsidR="00A7254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3.662,73</w:t>
            </w:r>
          </w:p>
        </w:tc>
      </w:tr>
      <w:tr w:rsidTr="00A7254D" w:rsidR="00A7254D">
        <w:trPr>
          <w:trHeight w:val="995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A7254D" w:rsidP="00D47DA3" w:rsidR="00A725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HEP-Opskrba d.o.o. Zagreb, Ul.grada Vukovara 37, OIB: 63073332379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P="00D47DA3" w:rsidR="00A7254D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7.288,53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P="00D47DA3" w:rsidR="00A7254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5.101,97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P="00D47DA3" w:rsidR="00A7254D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2.186,56</w:t>
            </w:r>
          </w:p>
        </w:tc>
      </w:tr>
    </w:tbl>
    <w:p w:rsidRDefault="00A7254D" w:rsidP="00A7254D" w:rsidR="00A7254D">
      <w:pPr>
        <w:rPr>
          <w:b/>
          <w:u w:val="single"/>
        </w:rPr>
      </w:pPr>
    </w:p>
    <w:p w:rsidRDefault="00A7254D" w:rsidP="00A7254D" w:rsidR="00A7254D">
      <w:pPr>
        <w:rPr>
          <w:b/>
          <w:u w:val="single"/>
        </w:rPr>
      </w:pPr>
    </w:p>
    <w:p w:rsidRDefault="00A7254D" w:rsidP="00A7254D" w:rsidR="00A7254D">
      <w:r>
        <w:t xml:space="preserve">GRUPA </w:t>
      </w:r>
      <w:r w:rsidR="003C4C73">
        <w:t>B</w:t>
      </w:r>
    </w:p>
    <w:p w:rsidRDefault="00A7254D" w:rsidP="00A7254D" w:rsidR="00A7254D">
      <w:pPr>
        <w:rPr>
          <w:b/>
          <w:u w:val="single"/>
        </w:rPr>
      </w:pPr>
    </w:p>
    <w:p w:rsidRDefault="00A7254D" w:rsidP="00A7254D" w:rsidR="00A7254D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A7254D" w:rsidR="00A7254D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Red.</w:t>
            </w:r>
          </w:p>
          <w:p w:rsidRDefault="00A7254D" w:rsidR="00A7254D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IZNOS UTVRĐENE</w:t>
            </w:r>
          </w:p>
          <w:p w:rsidRDefault="00A7254D" w:rsidR="00A7254D">
            <w:r>
              <w:t xml:space="preserve">TRAŽBINE </w:t>
            </w:r>
          </w:p>
          <w:p w:rsidRDefault="00A7254D" w:rsidR="00A7254D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PREOSTALI IZNOS DUGA ZA NAMIRENJE</w:t>
            </w:r>
          </w:p>
          <w:p w:rsidRDefault="00A7254D" w:rsidR="00A7254D">
            <w:r>
              <w:t xml:space="preserve"> U KN </w:t>
            </w:r>
          </w:p>
        </w:tc>
      </w:tr>
      <w:tr w:rsidTr="003C4C73" w:rsidR="00A7254D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R="00A7254D">
            <w:r>
              <w:t>ADRIA CONFIN d.o.o. Split, OIB: 81727311628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R="00A7254D">
            <w:pPr>
              <w:jc w:val="center"/>
            </w:pPr>
            <w:r>
              <w:t>18.690,00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C4C73" w:rsidR="00A7254D">
            <w:pPr>
              <w:jc w:val="center"/>
            </w:pPr>
            <w:r>
              <w:t>13.083,00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pPr>
              <w:jc w:val="center"/>
            </w:pPr>
            <w:r>
              <w:t>5.607,00</w:t>
            </w:r>
          </w:p>
        </w:tc>
      </w:tr>
      <w:tr w:rsidTr="003C4C73" w:rsidR="00A7254D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r>
              <w:t>ARCHE URBS d.o.o Split, OIB: 75662291711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pPr>
              <w:jc w:val="center"/>
            </w:pPr>
            <w:r>
              <w:t>39.200,66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pPr>
              <w:jc w:val="center"/>
            </w:pPr>
            <w:r>
              <w:t>27.440,46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pPr>
              <w:jc w:val="center"/>
            </w:pPr>
            <w:r>
              <w:t>11.760,20</w:t>
            </w:r>
          </w:p>
        </w:tc>
      </w:tr>
      <w:tr w:rsidTr="003C4C73" w:rsidR="00A7254D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r>
              <w:t>BARBARINAC d.o.o.</w:t>
            </w:r>
            <w:r w:rsidR="003B35DA">
              <w:t xml:space="preserve"> </w:t>
            </w:r>
            <w:r>
              <w:t>Split, OIB: 62525979389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341CA" w:rsidR="00A7254D">
            <w:pPr>
              <w:jc w:val="center"/>
            </w:pPr>
            <w:r>
              <w:t>4.141.731,00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535F4" w:rsidR="00A7254D">
            <w:pPr>
              <w:jc w:val="center"/>
            </w:pPr>
            <w:r>
              <w:t>2.899.211,70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A7254D">
            <w:pPr>
              <w:jc w:val="center"/>
            </w:pPr>
            <w:r>
              <w:t>1.242.519,30</w:t>
            </w:r>
          </w:p>
        </w:tc>
      </w:tr>
      <w:tr w:rsidTr="003C4C73" w:rsidR="00A7254D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A7254D" w:rsidR="00A7254D">
            <w: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A7254D">
            <w:r>
              <w:t>DRAŽEN LUKŠIĆ, Split, OIB: 73473462994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A7254D">
            <w:pPr>
              <w:jc w:val="center"/>
            </w:pPr>
            <w:r>
              <w:t>1.068.745,23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P="003B35DA" w:rsidR="00A7254D">
            <w:pPr>
              <w:jc w:val="center"/>
            </w:pPr>
            <w:r>
              <w:t>748.121,64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P="003B35DA" w:rsidR="00A7254D">
            <w:pPr>
              <w:jc w:val="center"/>
            </w:pPr>
            <w:r>
              <w:t>320.623,59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3C4C73">
            <w: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P="003B35DA" w:rsidR="003C4C73">
            <w:r>
              <w:t xml:space="preserve">GEOTEHNA d.o.o. Split, OIB: 85752288698 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3C4C73">
            <w:pPr>
              <w:jc w:val="center"/>
            </w:pPr>
            <w:r>
              <w:t>9.020,00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3C4C73">
            <w:pPr>
              <w:jc w:val="center"/>
            </w:pPr>
            <w:r>
              <w:t>6.314,00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3C4C73">
            <w:pPr>
              <w:jc w:val="center"/>
            </w:pPr>
            <w:r>
              <w:t>2.706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3C4C73">
            <w: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3B35DA" w:rsidR="003C4C73">
            <w:r>
              <w:t xml:space="preserve">HEROS-PROJEKTI d.o.o. </w:t>
            </w:r>
            <w:r w:rsidR="00BF0B99">
              <w:t>Split, OIB: 15231803034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11.070,00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7.749,00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3.321,00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7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JAGO TONKOVIĆ, Split, OIB: 72809861766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P="00BF0B99" w:rsidR="003C4C73">
            <w:pPr>
              <w:jc w:val="center"/>
            </w:pPr>
            <w:r>
              <w:t>1.514.457,35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1.060.120,10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454.337,15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8.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LASER d.o.o. Split, OIB: 97244287460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123,00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86,10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36,90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9.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LAVČEVIĆ-MONTAŽNI ELEMENTI d.o.o. Split, OIB: 12739926783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682.636,34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477.845,43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pPr>
              <w:jc w:val="center"/>
            </w:pPr>
            <w:r>
              <w:t>204.790,91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10.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BF0B99" w:rsidR="003C4C73">
            <w:r>
              <w:t>MLADEN MIMICA, Split, OIB: 47068458532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pPr>
              <w:jc w:val="center"/>
            </w:pPr>
            <w:r>
              <w:t>267.439,18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pPr>
              <w:jc w:val="center"/>
            </w:pPr>
            <w:r>
              <w:t>187.207,42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pPr>
              <w:jc w:val="center"/>
            </w:pPr>
            <w:r>
              <w:t>80.231,76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P="002407F8" w:rsidR="003C4C73">
            <w:r>
              <w:t>OTIS DIZALA d.o.o. Zagreb, OIB: 76080865307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1.206,25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844,37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361,88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P="002407F8" w:rsidR="003C4C73">
            <w:r>
              <w:t>Marko Višić, vl. obrta VIŠIĆ TIM, Podstrana, OIB: 73707054937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13.001,00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9.100,70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3.900,30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P="002407F8" w:rsidR="003C4C73">
            <w:r>
              <w:t>POTOČINE d.o.o. Split, OIB: 94452271748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34.576,42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pPr>
              <w:jc w:val="center"/>
            </w:pPr>
            <w:r>
              <w:t>24.203,49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P="002407F8" w:rsidR="003C4C73">
            <w:pPr>
              <w:jc w:val="center"/>
            </w:pPr>
            <w:r>
              <w:t>10.372,93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2407F8" w:rsidR="003C4C73">
            <w:r>
              <w:t xml:space="preserve">TERMO-ING d.o.o. </w:t>
            </w:r>
            <w:r w:rsidR="00CF0DE9">
              <w:t>Split, IOB: 62005854569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50.286,35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35.200,44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15.085,91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r>
              <w:t>TREZOR-INVEST d.o.o. Zagreb, OIB: 90546120571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7.380,00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P="00CF0DE9" w:rsidR="003C4C73">
            <w:pPr>
              <w:jc w:val="center"/>
            </w:pPr>
            <w:r>
              <w:t>5.166,00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2.215,00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r>
              <w:t>ULTRA d.o.o. Split, OIB: 09993794428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245.415,57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171.790,89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CF0DE9" w:rsidR="003C4C73">
            <w:pPr>
              <w:jc w:val="center"/>
            </w:pPr>
            <w:r>
              <w:t>73.624,68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17.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R="003C4C73">
            <w:r>
              <w:t>Ured ovlaštenog arhitekta LOVRE PETROVIĆ, Split, IOB: 13236742306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P="001452DD" w:rsidR="003C4C73">
            <w:pPr>
              <w:jc w:val="center"/>
            </w:pPr>
            <w:r>
              <w:t>12.300.00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P="001452DD" w:rsidR="003C4C73">
            <w:pPr>
              <w:jc w:val="center"/>
            </w:pPr>
            <w:r>
              <w:t>8.610,00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P="001452DD" w:rsidR="003C4C73">
            <w:pPr>
              <w:jc w:val="center"/>
            </w:pPr>
            <w:r>
              <w:t>3.690,00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18.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R="003C4C73">
            <w:r>
              <w:t>VOLUMEN METAL d.o.o. Podstrana, OIB: 20547189531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R="003C4C73">
            <w:pPr>
              <w:jc w:val="center"/>
            </w:pPr>
            <w:r>
              <w:t>45.953,13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1452DD" w:rsidP="001452DD" w:rsidR="003C4C73">
            <w:pPr>
              <w:jc w:val="center"/>
            </w:pPr>
            <w:r>
              <w:t>32.167,19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83F21" w:rsidR="003C4C73">
            <w:pPr>
              <w:jc w:val="center"/>
            </w:pPr>
            <w:r>
              <w:t>13.785,94</w:t>
            </w:r>
          </w:p>
        </w:tc>
      </w:tr>
      <w:tr w:rsidTr="003C4C73" w:rsidR="003C4C73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FB0FC5" w:rsidR="003C4C73">
            <w:r>
              <w:t>19.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E83F21" w:rsidR="003C4C73">
            <w:r>
              <w:t>ZORAN ZOVIĆ, Split, OIB: 19457167274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83F21" w:rsidR="003C4C73">
            <w:pPr>
              <w:jc w:val="center"/>
            </w:pPr>
            <w:r>
              <w:t>0.00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83F21" w:rsidR="003C4C73">
            <w:pPr>
              <w:jc w:val="center"/>
            </w:pPr>
            <w:r>
              <w:t>0,00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E83F21" w:rsidR="003C4C73">
            <w:pPr>
              <w:jc w:val="center"/>
            </w:pPr>
            <w:r>
              <w:t>0,00</w:t>
            </w:r>
          </w:p>
        </w:tc>
      </w:tr>
    </w:tbl>
    <w:p w:rsidRDefault="00A7254D" w:rsidP="00A7254D" w:rsidR="00A7254D">
      <w:pPr>
        <w:rPr>
          <w:b/>
          <w:u w:val="single"/>
        </w:rPr>
      </w:pPr>
    </w:p>
    <w:p w:rsidRDefault="00A7254D" w:rsidP="00A7254D" w:rsidR="00A7254D">
      <w:pPr>
        <w:jc w:val="both"/>
      </w:pPr>
      <w:r>
        <w:rPr>
          <w:b/>
          <w:lang w:val="hr-HR"/>
        </w:rPr>
        <w:tab/>
      </w:r>
      <w:r>
        <w:rPr>
          <w:b/>
          <w:lang w:val="hr-HR"/>
        </w:rPr>
        <w:tab/>
      </w:r>
    </w:p>
    <w:p w:rsidRDefault="00A7254D" w:rsidP="00A7254D" w:rsidR="00A7254D">
      <w:pPr>
        <w:jc w:val="both"/>
        <w:rPr>
          <w:lang w:val="hr-HR"/>
        </w:rPr>
      </w:pPr>
      <w:r>
        <w:t xml:space="preserve">III. </w:t>
      </w:r>
      <w:r>
        <w:tab/>
      </w:r>
      <w:r w:rsidR="00E83F21">
        <w:t>V</w:t>
      </w:r>
      <w:r w:rsidR="00E83F21">
        <w:rPr>
          <w:lang w:val="hr-HR"/>
        </w:rPr>
        <w:t xml:space="preserve">jerovnici Grupe A i vjerovnici Grupe B otpuštaju dug dužniku u dijelu od 70%  od iznosa njihovih utvrđenih tražbina,  a dužnik na sve otpuste duga pristaje, te se dužnik  nakon otpusta dijela duga temeljem ove predstečajne nagodbe obvezuje namiriti vjerovnicima Grupe A i vjerovnicima Grupe B preostali iznos utvrđene tražbine  u roku od četiri godine, , na način da će 30%-tni iznos njihovih utvrđenih tražbina  namiriti u 48 jednakih mjesečnih  anuiteta, bez kamata, koji dospijevaju15-tog u mjesecu za prethodni mjesec, </w:t>
      </w:r>
      <w:r w:rsidR="00884A73">
        <w:rPr>
          <w:lang w:val="hr-HR"/>
        </w:rPr>
        <w:t xml:space="preserve">sve </w:t>
      </w:r>
      <w:r w:rsidR="00E83F21">
        <w:rPr>
          <w:lang w:val="hr-HR"/>
        </w:rPr>
        <w:t xml:space="preserve">nakon isteka mjeseca  u kojem je sklopljena ova nagodba pred nadležnim trgovačkim sudom.  </w:t>
      </w:r>
    </w:p>
    <w:p w:rsidRDefault="00A7254D" w:rsidP="00A7254D" w:rsidR="00A7254D">
      <w:pPr>
        <w:jc w:val="both"/>
        <w:rPr>
          <w:lang w:val="hr-HR"/>
        </w:rPr>
      </w:pPr>
      <w:r>
        <w:rPr>
          <w:b/>
          <w:lang w:val="hr-HR"/>
        </w:rPr>
        <w:tab/>
      </w:r>
    </w:p>
    <w:p w:rsidRDefault="00884A73" w:rsidP="00A7254D" w:rsidR="00A7254D">
      <w:pPr>
        <w:jc w:val="both"/>
      </w:pPr>
      <w:r>
        <w:t>I</w:t>
      </w:r>
      <w:r w:rsidR="00A7254D">
        <w:t>V.</w:t>
      </w:r>
      <w:r w:rsidR="00A7254D">
        <w:tab/>
        <w:t xml:space="preserve"> Vjerovnici pristaju  na namirenje tih tražbina u iznosima i na način kako je to navedeno u točk</w:t>
      </w:r>
      <w:r>
        <w:t>i</w:t>
      </w:r>
      <w:r w:rsidR="00A7254D">
        <w:t xml:space="preserve"> III. ove predstečajne nagodbe. Ukoliko bilo koji iznos anuiteta iz ove predstečajne nagodbe dospijeva na naplatu na neradni dan, dužnik je u obvezi taj isti iznos isplatiti vjerovniku prvi slijedeći radni dan.</w:t>
      </w:r>
    </w:p>
    <w:p w:rsidRDefault="00A7254D" w:rsidP="00A7254D" w:rsidR="00A7254D">
      <w:pPr>
        <w:jc w:val="both"/>
      </w:pPr>
    </w:p>
    <w:p w:rsidRDefault="00A7254D" w:rsidP="00A7254D" w:rsidR="00A7254D">
      <w:pPr>
        <w:jc w:val="both"/>
      </w:pPr>
      <w:r>
        <w:t xml:space="preserve">V. </w:t>
      </w:r>
      <w:r>
        <w:tab/>
        <w:t>Ova predstečajna nagodba ima snagu ovršne isprave za sve vjerovnike čije su tražbine utvrđene.</w:t>
      </w:r>
    </w:p>
    <w:p w:rsidRDefault="00A7254D" w:rsidP="00A7254D" w:rsidR="00A7254D">
      <w:pPr>
        <w:jc w:val="both"/>
        <w:rPr>
          <w:sz w:val="28"/>
          <w:szCs w:val="28"/>
        </w:rPr>
      </w:pPr>
    </w:p>
    <w:p w:rsidRDefault="00A7254D" w:rsidP="00A7254D" w:rsidR="00A7254D">
      <w:pPr>
        <w:jc w:val="both"/>
      </w:pPr>
      <w:r>
        <w:t xml:space="preserve">VI. </w:t>
      </w:r>
      <w:r>
        <w:tab/>
        <w:t>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A7254D" w:rsidP="00A7254D" w:rsidR="00A7254D">
      <w:pPr>
        <w:jc w:val="center"/>
        <w:rPr>
          <w:lang w:val="hr-HR"/>
        </w:rPr>
      </w:pPr>
    </w:p>
    <w:p w:rsidRDefault="00A7254D" w:rsidP="00A7254D" w:rsidR="00A7254D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 w:rsidR="00884A73">
        <w:t>BERYLLUS d.o.o. Split, Kvaternikova 31, OIB: 30125850583</w:t>
      </w:r>
      <w:r>
        <w:t>,</w:t>
      </w:r>
      <w:r>
        <w:rPr>
          <w:lang w:val="hr-HR"/>
        </w:rPr>
        <w:t xml:space="preserve">– nakon provedenog postupka kod Financijske agencije, podnio je ovom sudu </w:t>
      </w:r>
      <w:r w:rsidR="00884A73">
        <w:rPr>
          <w:lang w:val="hr-HR"/>
        </w:rPr>
        <w:t>20</w:t>
      </w:r>
      <w:r>
        <w:rPr>
          <w:lang w:val="hr-HR"/>
        </w:rPr>
        <w:t>.0</w:t>
      </w:r>
      <w:r w:rsidR="00884A73">
        <w:rPr>
          <w:lang w:val="hr-HR"/>
        </w:rPr>
        <w:t>1</w:t>
      </w:r>
      <w:r>
        <w:rPr>
          <w:lang w:val="hr-HR"/>
        </w:rPr>
        <w:t>.201</w:t>
      </w:r>
      <w:r w:rsidR="00884A73">
        <w:rPr>
          <w:lang w:val="hr-HR"/>
        </w:rPr>
        <w:t>7</w:t>
      </w:r>
      <w:r>
        <w:rPr>
          <w:lang w:val="hr-HR"/>
        </w:rPr>
        <w:t>. god. prijedlog za sklapanje predstečajne nagodbe.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ind w:firstLine="708"/>
        <w:jc w:val="both"/>
        <w:rPr>
          <w:lang w:val="hr-HR"/>
        </w:rPr>
      </w:pPr>
      <w:r>
        <w:rPr>
          <w:lang w:val="hr-HR"/>
        </w:rPr>
        <w:t xml:space="preserve">Dužnik je uz prijedlog od </w:t>
      </w:r>
      <w:r w:rsidR="00884A73">
        <w:rPr>
          <w:lang w:val="hr-HR"/>
        </w:rPr>
        <w:t>20</w:t>
      </w:r>
      <w:r>
        <w:rPr>
          <w:lang w:val="hr-HR"/>
        </w:rPr>
        <w:t>.0</w:t>
      </w:r>
      <w:r w:rsidR="00884A73">
        <w:rPr>
          <w:lang w:val="hr-HR"/>
        </w:rPr>
        <w:t>1</w:t>
      </w:r>
      <w:r>
        <w:rPr>
          <w:lang w:val="hr-HR"/>
        </w:rPr>
        <w:t xml:space="preserve">.2017.god., dostavio sudu </w:t>
      </w:r>
      <w:r w:rsidR="00884A73">
        <w:rPr>
          <w:lang w:val="hr-HR"/>
        </w:rPr>
        <w:t xml:space="preserve">i </w:t>
      </w:r>
      <w:r>
        <w:rPr>
          <w:lang w:val="hr-HR"/>
        </w:rPr>
        <w:t xml:space="preserve">spis Financijske agencije, Regionalni centar </w:t>
      </w:r>
      <w:r w:rsidR="00884A73">
        <w:rPr>
          <w:lang w:val="hr-HR"/>
        </w:rPr>
        <w:t>Split</w:t>
      </w:r>
      <w:r>
        <w:rPr>
          <w:lang w:val="hr-HR"/>
        </w:rPr>
        <w:t xml:space="preserve"> klase: </w:t>
      </w:r>
      <w:r>
        <w:t>UP-I/110/07/15-01/8</w:t>
      </w:r>
      <w:r w:rsidR="00884A73">
        <w:t>139</w:t>
      </w:r>
      <w:r>
        <w:rPr>
          <w:lang w:val="hr-HR"/>
        </w:rPr>
        <w:t>, a pod kojim brojem odnosno klasom se kod Financijske agencije vodio postupak predstečajne nagodbe za dužnika</w:t>
      </w:r>
      <w:r w:rsidR="00884A73">
        <w:rPr>
          <w:lang w:val="hr-HR"/>
        </w:rPr>
        <w:t>.</w:t>
      </w:r>
      <w:r>
        <w:rPr>
          <w:lang w:val="hr-HR"/>
        </w:rPr>
        <w:t xml:space="preserve">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ind w:firstLine="708"/>
        <w:jc w:val="both"/>
      </w:pPr>
      <w:r>
        <w:t xml:space="preserve">- da je rješenjem Financijske agencije, Regionalni centar </w:t>
      </w:r>
      <w:r w:rsidR="00884A73">
        <w:t>Split</w:t>
      </w:r>
      <w:r>
        <w:t>, klasa: UP-I/110/07/15-01/8</w:t>
      </w:r>
      <w:r w:rsidR="00884A73">
        <w:t>139</w:t>
      </w:r>
      <w:r>
        <w:t>, ur. broj 04-06-1</w:t>
      </w:r>
      <w:r w:rsidR="00884A73">
        <w:t>6</w:t>
      </w:r>
      <w:r>
        <w:t>-8</w:t>
      </w:r>
      <w:r w:rsidR="00884A73">
        <w:t>8139</w:t>
      </w:r>
      <w:r>
        <w:t>-</w:t>
      </w:r>
      <w:r w:rsidR="00884A73">
        <w:t>5</w:t>
      </w:r>
      <w:r>
        <w:t>3 od 2</w:t>
      </w:r>
      <w:r w:rsidR="00884A73">
        <w:t>9</w:t>
      </w:r>
      <w:r>
        <w:t>.0</w:t>
      </w:r>
      <w:r w:rsidR="00884A73">
        <w:t>7</w:t>
      </w:r>
      <w:r>
        <w:t>.201</w:t>
      </w:r>
      <w:r w:rsidR="00884A73">
        <w:t>6</w:t>
      </w:r>
      <w:r>
        <w:t>. god. otvoren postupak predstečajne nagodbe nad dužnikom;</w:t>
      </w:r>
    </w:p>
    <w:p w:rsidRDefault="00A7254D" w:rsidP="00A7254D" w:rsidR="00A7254D">
      <w:pPr>
        <w:jc w:val="both"/>
      </w:pPr>
    </w:p>
    <w:p w:rsidRDefault="00A7254D" w:rsidP="00A7254D" w:rsidR="00A7254D">
      <w:pPr>
        <w:ind w:firstLine="708"/>
        <w:jc w:val="both"/>
      </w:pPr>
      <w:r>
        <w:t xml:space="preserve">- da je rješenjem Financijske agencije, Regionalni centar </w:t>
      </w:r>
      <w:r w:rsidR="00884A73">
        <w:t>Split</w:t>
      </w:r>
      <w:r>
        <w:t>, klasa: UP-I/110/07/15-01/8</w:t>
      </w:r>
      <w:r w:rsidR="00884A73">
        <w:t>139</w:t>
      </w:r>
      <w:r>
        <w:t>, ur. broj 04-06-1</w:t>
      </w:r>
      <w:r w:rsidR="00884A73">
        <w:t>6</w:t>
      </w:r>
      <w:r>
        <w:t>-8</w:t>
      </w:r>
      <w:r w:rsidR="00884A73">
        <w:t>139</w:t>
      </w:r>
      <w:r>
        <w:t>-</w:t>
      </w:r>
      <w:r w:rsidR="00884A73">
        <w:t>100</w:t>
      </w:r>
      <w:r>
        <w:t xml:space="preserve"> od 1</w:t>
      </w:r>
      <w:r w:rsidR="00884A73">
        <w:t>1</w:t>
      </w:r>
      <w:r>
        <w:t>.1</w:t>
      </w:r>
      <w:r w:rsidR="00884A73">
        <w:t>1</w:t>
      </w:r>
      <w:r>
        <w:t>.201</w:t>
      </w:r>
      <w:r w:rsidR="00884A73">
        <w:t>6</w:t>
      </w:r>
      <w:r>
        <w:t xml:space="preserve">. god., utvrđene tražbine vjerovnika prema dužniku u ukupnom iznosu od </w:t>
      </w:r>
      <w:r w:rsidR="00884A73">
        <w:t>9.095.852,19</w:t>
      </w:r>
      <w:r>
        <w:t xml:space="preserve"> kn, od ukupno prijavljenih u iznosu od 1.</w:t>
      </w:r>
      <w:r w:rsidR="00884A73">
        <w:t>186.590</w:t>
      </w:r>
      <w:r w:rsidR="004C23ED">
        <w:t>,08</w:t>
      </w:r>
      <w:r>
        <w:t xml:space="preserve"> kn, ukupan iznos osporenih tražbina iznosi </w:t>
      </w:r>
      <w:r w:rsidR="004C23ED">
        <w:t>8.562,00</w:t>
      </w:r>
      <w:r>
        <w:t xml:space="preserve"> kn</w:t>
      </w:r>
      <w:r w:rsidR="004C23ED">
        <w:t>,</w:t>
      </w:r>
      <w:r>
        <w:t xml:space="preserve"> </w:t>
      </w:r>
      <w:r w:rsidR="004C23ED">
        <w:t xml:space="preserve"> da je</w:t>
      </w:r>
      <w:r>
        <w:t xml:space="preserve">  </w:t>
      </w:r>
      <w:r w:rsidR="004C23ED">
        <w:t>iz</w:t>
      </w:r>
      <w:r>
        <w:t>vršen prijeboj tražbina</w:t>
      </w:r>
      <w:r w:rsidR="004C23ED">
        <w:t xml:space="preserve"> za iznos od 200.626,39 kn, nakon čega  da  utvrđeni</w:t>
      </w:r>
      <w:r w:rsidR="000535FE">
        <w:t xml:space="preserve"> iznos</w:t>
      </w:r>
      <w:r w:rsidR="004C23ED">
        <w:t xml:space="preserve"> tražbina ukupno iznosi 8.895.225,80 kn</w:t>
      </w:r>
      <w:r>
        <w:t xml:space="preserve"> ; te</w:t>
      </w:r>
    </w:p>
    <w:p w:rsidRDefault="00A7254D" w:rsidP="00A7254D" w:rsidR="00A7254D">
      <w:pPr>
        <w:jc w:val="both"/>
      </w:pPr>
    </w:p>
    <w:p w:rsidRDefault="00A7254D" w:rsidP="00A7254D" w:rsidR="00A7254D">
      <w:pPr>
        <w:ind w:firstLine="708"/>
        <w:jc w:val="both"/>
      </w:pPr>
      <w:r>
        <w:t>- da je izvršnim rješenjem Financijske agencije, Regionalni centar Zagreb, klasa: UP-I/110/07/15-01/8</w:t>
      </w:r>
      <w:r w:rsidR="004C23ED">
        <w:t>139</w:t>
      </w:r>
      <w:r>
        <w:t>, ur. broj 04-06-16-8</w:t>
      </w:r>
      <w:r w:rsidR="004C23ED">
        <w:t>139</w:t>
      </w:r>
      <w:r>
        <w:t>-</w:t>
      </w:r>
      <w:r w:rsidR="004C23ED">
        <w:t>121</w:t>
      </w:r>
      <w:r>
        <w:t xml:space="preserve"> od 23.</w:t>
      </w:r>
      <w:r w:rsidR="004C23ED">
        <w:t>12</w:t>
      </w:r>
      <w:r>
        <w:t>.2016. god. utvrđeno da su za plan financijskog restrukturiranja dužnika glasovali vjerovnici čije tražbine prelaze 2/3 vrijednosti svih utvrđenih tražbina, kao i da je postupak nad dužnikom proveden u skladu s odredbama ZFPPN-a.</w:t>
      </w:r>
    </w:p>
    <w:p w:rsidRDefault="00A7254D" w:rsidP="00A7254D" w:rsidR="00A7254D">
      <w:pPr>
        <w:jc w:val="both"/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4C23ED">
        <w:rPr>
          <w:lang w:val="hr-HR"/>
        </w:rPr>
        <w:t>04</w:t>
      </w:r>
      <w:r>
        <w:rPr>
          <w:lang w:val="hr-HR"/>
        </w:rPr>
        <w:t>.</w:t>
      </w:r>
      <w:r w:rsidR="004C23ED">
        <w:rPr>
          <w:lang w:val="hr-HR"/>
        </w:rPr>
        <w:t>svibnja</w:t>
      </w:r>
      <w:r>
        <w:rPr>
          <w:lang w:val="hr-HR"/>
        </w:rPr>
        <w:t xml:space="preserve"> 2017.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 xml:space="preserve">U prijedlogu za sklapanje predstečajne nagodbe, dužnik </w:t>
      </w:r>
      <w:r>
        <w:t xml:space="preserve"> se obvezao vjerovnicima </w:t>
      </w:r>
      <w:r w:rsidR="004C23ED">
        <w:rPr>
          <w:lang w:val="hr-HR"/>
        </w:rPr>
        <w:t xml:space="preserve">Grupe A i vjerovnici Grupe B koji  otpuštaju dug dužniku u dijelu od 70%  od iznosa njihovih utvrđenih tražbina,  a dužnik na sve otpuste duga pristaje, te se dužnik  nakon otpusta dijela duga temeljem ove predstečajne nagodbe obvezuje namiriti vjerovnicima Grupe A i vjerovnicima Grupe B preostali iznos utvrđene tražbine  u roku od četiri godine, , na način da će 30%-tni iznos njihovih utvrđenih tražbina  namiriti u 48 jednakih mjesečnih  anuiteta, bez kamata, koji dospijevaju15-tog u mjesecu za prethodni mjesec, sve nakon isteka mjeseca  u kojem je sklopljena ova nagodba pred nadležnim trgovačkim sudom </w:t>
      </w:r>
    </w:p>
    <w:p w:rsidRDefault="004C23ED" w:rsidP="00A7254D" w:rsidR="004C23E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 dužnik, te vjerovnici i to</w:t>
      </w:r>
      <w:r w:rsidR="004C23ED">
        <w:rPr>
          <w:lang w:val="hr-HR"/>
        </w:rPr>
        <w:t xml:space="preserve">: Barbarinac d.o.o. Split, </w:t>
      </w:r>
      <w:r w:rsidR="007D0915">
        <w:rPr>
          <w:lang w:val="hr-HR"/>
        </w:rPr>
        <w:t xml:space="preserve">kojeg zastupa član uprave Branko Tonković, </w:t>
      </w:r>
      <w:r w:rsidR="004C23ED">
        <w:rPr>
          <w:lang w:val="hr-HR"/>
        </w:rPr>
        <w:t>Dra</w:t>
      </w:r>
      <w:r w:rsidR="000535FE">
        <w:rPr>
          <w:lang w:val="hr-HR"/>
        </w:rPr>
        <w:t>ž</w:t>
      </w:r>
      <w:r w:rsidR="007D0915">
        <w:rPr>
          <w:lang w:val="hr-HR"/>
        </w:rPr>
        <w:t>en Lukšić iz Splita i</w:t>
      </w:r>
      <w:r w:rsidR="004C23ED">
        <w:rPr>
          <w:lang w:val="hr-HR"/>
        </w:rPr>
        <w:t xml:space="preserve"> Jago Tonković iz Splita</w:t>
      </w:r>
      <w:r w:rsidR="007D0915">
        <w:rPr>
          <w:lang w:val="hr-HR"/>
        </w:rPr>
        <w:t>.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vjerovnici su prihvatili plan financijskog i operativnog restrukturiranja dužnika, a isto tako njihova utvrđena tražbina čini potrebnu većinu iz čl. 63. ZFPPN-a.</w:t>
      </w:r>
    </w:p>
    <w:p w:rsidRDefault="00A7254D" w:rsidP="00A7254D" w:rsidR="00A7254D">
      <w:pPr>
        <w:ind w:firstLine="708"/>
        <w:jc w:val="both"/>
        <w:rPr>
          <w:lang w:val="hr-HR"/>
        </w:rPr>
      </w:pPr>
    </w:p>
    <w:p w:rsidRDefault="00A7254D" w:rsidP="00A7254D" w:rsidR="00A7254D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tražbine vjerovnika, koji je pristupili na ročište radi sklapanja predstečajne nagodbe, ukupno iznosi </w:t>
      </w:r>
      <w:r w:rsidR="007D0915">
        <w:rPr>
          <w:lang w:val="hr-HR"/>
        </w:rPr>
        <w:t>6.724.933,00</w:t>
      </w:r>
      <w:r>
        <w:rPr>
          <w:lang w:val="hr-HR"/>
        </w:rPr>
        <w:t xml:space="preserve"> kn, a što čini </w:t>
      </w:r>
      <w:r w:rsidR="007D0915">
        <w:rPr>
          <w:lang w:val="hr-HR"/>
        </w:rPr>
        <w:t>67</w:t>
      </w:r>
      <w:r>
        <w:rPr>
          <w:lang w:val="hr-HR"/>
        </w:rPr>
        <w:t>,</w:t>
      </w:r>
      <w:r w:rsidR="007D0915">
        <w:rPr>
          <w:lang w:val="hr-HR"/>
        </w:rPr>
        <w:t>25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 xml:space="preserve">ukupno utvrđenih tražbina svih vjerovnika koje iznose </w:t>
      </w:r>
      <w:r w:rsidR="00DD3C8C">
        <w:rPr>
          <w:lang w:val="hr-HR"/>
        </w:rPr>
        <w:t xml:space="preserve">8.895.225,80 </w:t>
      </w:r>
      <w:r>
        <w:t>kn</w:t>
      </w:r>
      <w:r>
        <w:rPr>
          <w:lang w:val="hr-HR"/>
        </w:rPr>
        <w:t xml:space="preserve">. Dakle, utvrđena tražbina vjerovnika čini potrebnu većinu iz čl. 63. ZFPPN-a, budući da ista prelazi 2/3 vrijednosti svih utvrđenih tražbina vjerovnika.  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DD3C8C">
        <w:rPr>
          <w:lang w:val="hr-HR"/>
        </w:rPr>
        <w:t>04</w:t>
      </w:r>
      <w:r>
        <w:rPr>
          <w:lang w:val="hr-HR"/>
        </w:rPr>
        <w:t>.</w:t>
      </w:r>
      <w:r w:rsidR="00DD3C8C">
        <w:rPr>
          <w:lang w:val="hr-HR"/>
        </w:rPr>
        <w:t>svib</w:t>
      </w:r>
      <w:r>
        <w:rPr>
          <w:lang w:val="hr-HR"/>
        </w:rPr>
        <w:t>nja 2017. god. svoj pristanak za sklapanje predstečajne nagodbe dali dužnik i navedeni vjerovnici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ab/>
      </w:r>
    </w:p>
    <w:p w:rsidRDefault="00A7254D" w:rsidP="00A7254D" w:rsidR="00A7254D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DD3C8C">
        <w:rPr>
          <w:lang w:val="hr-HR"/>
        </w:rPr>
        <w:t>04</w:t>
      </w:r>
      <w:r>
        <w:rPr>
          <w:lang w:val="hr-HR"/>
        </w:rPr>
        <w:t xml:space="preserve">. </w:t>
      </w:r>
      <w:r w:rsidR="00DD3C8C">
        <w:rPr>
          <w:lang w:val="hr-HR"/>
        </w:rPr>
        <w:t>svib</w:t>
      </w:r>
      <w:r>
        <w:rPr>
          <w:lang w:val="hr-HR"/>
        </w:rPr>
        <w:t>nja  2017. godine.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A7254D" w:rsidP="00A7254D" w:rsidR="00A7254D">
      <w:pPr>
        <w:ind w:firstLine="708" w:left="5664"/>
        <w:rPr>
          <w:lang w:val="hr-HR"/>
        </w:rPr>
      </w:pPr>
    </w:p>
    <w:p w:rsidRDefault="00A7254D" w:rsidP="00A7254D" w:rsidR="00A7254D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A7254D" w:rsidP="00A7254D" w:rsidR="00A7254D">
      <w:pPr>
        <w:ind w:firstLine="708" w:left="5664"/>
        <w:rPr>
          <w:lang w:val="hr-HR"/>
        </w:rPr>
      </w:pPr>
    </w:p>
    <w:p w:rsidRDefault="00A7254D" w:rsidP="007D0915" w:rsidR="007D0915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  <w:r w:rsidR="007D0915">
        <w:rPr>
          <w:lang w:val="hr-HR"/>
        </w:rPr>
        <w:t xml:space="preserve"> </w:t>
      </w:r>
    </w:p>
    <w:p w:rsidRDefault="00A7254D" w:rsidP="00A7254D" w:rsidR="00A7254D">
      <w:pPr>
        <w:ind w:firstLine="708" w:left="5664"/>
        <w:rPr>
          <w:lang w:val="hr-HR"/>
        </w:rPr>
      </w:pPr>
    </w:p>
    <w:p w:rsidRDefault="00A7254D" w:rsidP="00A7254D" w:rsidR="00A7254D">
      <w:pPr>
        <w:ind w:firstLine="708" w:left="5664"/>
        <w:rPr>
          <w:u w:val="single"/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A7254D" w:rsidP="00A7254D" w:rsidR="00A7254D">
      <w:pPr>
        <w:jc w:val="both"/>
        <w:rPr>
          <w:lang w:val="hr-HR"/>
        </w:rPr>
      </w:pP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 xml:space="preserve">-   Fina, Regionalni centar </w:t>
      </w:r>
      <w:r w:rsidR="00DD3C8C">
        <w:rPr>
          <w:lang w:val="hr-HR"/>
        </w:rPr>
        <w:t>Split</w:t>
      </w:r>
      <w:r>
        <w:rPr>
          <w:lang w:val="hr-HR"/>
        </w:rPr>
        <w:t>, uz dopis i zapisnik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A7254D" w:rsidP="00A7254D" w:rsidR="00DD3C8C">
      <w:pPr>
        <w:jc w:val="both"/>
      </w:pPr>
      <w:r>
        <w:rPr>
          <w:lang w:val="hr-HR"/>
        </w:rPr>
        <w:t xml:space="preserve">-   dužniku </w:t>
      </w:r>
      <w:r w:rsidR="00DD3C8C">
        <w:t xml:space="preserve">BERYLLUS d.o.o. Split, Kvaternikova </w:t>
      </w:r>
    </w:p>
    <w:p w:rsidRDefault="00A7254D" w:rsidP="00A7254D" w:rsidR="00DD3C8C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DD3C8C">
        <w:t xml:space="preserve">BARBARINAC d.o.o. Split, </w:t>
      </w:r>
      <w:r w:rsidR="00C7684B">
        <w:t xml:space="preserve">DRAŽEN LUKŠIĆ, Split, JAGO TONKOVIĆ, Split i </w:t>
      </w:r>
      <w:r w:rsidR="00DD3C8C">
        <w:rPr>
          <w:lang w:val="hr-HR"/>
        </w:rPr>
        <w:t xml:space="preserve"> </w:t>
      </w:r>
      <w:r w:rsidR="00C7684B">
        <w:t>MLADEN MIMICA, Split.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>-   e-oglasna ploča suda, rok 15 dana</w:t>
      </w:r>
    </w:p>
    <w:p w:rsidRDefault="00A7254D" w:rsidP="00A7254D" w:rsidR="00A7254D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A7254D" w:rsidP="00A7254D" w:rsidR="00A7254D"/>
    <w:p w:rsidRDefault="00F53219" w:rsidR="00F53219"/>
    <w:sectPr w:rsidSect="00C7684B" w:rsidR="00F53219">
      <w:headerReference w:type="default" r:id="rId9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02B30" w:rsidP="00C7684B" w:rsidR="00602B30">
      <w:r>
        <w:separator/>
      </w:r>
    </w:p>
  </w:endnote>
  <w:endnote w:id="0" w:type="continuationSeparator">
    <w:p w:rsidRDefault="00602B30" w:rsidP="00C7684B" w:rsidR="00602B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02B30" w:rsidP="00C7684B" w:rsidR="00602B30">
      <w:r>
        <w:separator/>
      </w:r>
    </w:p>
  </w:footnote>
  <w:footnote w:id="0" w:type="continuationSeparator">
    <w:p w:rsidRDefault="00602B30" w:rsidP="00C7684B" w:rsidR="00602B3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76051217"/>
      <w:docPartObj>
        <w:docPartGallery w:val="Page Numbers (Top of Page)"/>
        <w:docPartUnique/>
      </w:docPartObj>
    </w:sdtPr>
    <w:sdtEndPr/>
    <w:sdtContent>
      <w:p w:rsidRDefault="00C7684B" w:rsidP="00C7684B" w:rsidR="00C7684B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7EF8" w:rsidRPr="00307EF8">
          <w:rPr>
            <w:noProof/>
            <w:lang w:val="hr-HR"/>
          </w:rPr>
          <w:t>6</w:t>
        </w:r>
        <w:r>
          <w:fldChar w:fldCharType="end"/>
        </w:r>
      </w:p>
    </w:sdtContent>
  </w:sdt>
  <w:p w:rsidRDefault="00C7684B" w:rsidR="00C7684B" w:rsidRPr="00C7684B">
    <w:pPr>
      <w:pStyle w:val="Zaglavlje"/>
      <w:rPr>
        <w:b/>
      </w:rPr>
    </w:pPr>
    <w:r>
      <w:tab/>
    </w:r>
    <w:r>
      <w:tab/>
    </w:r>
    <w:r w:rsidRPr="00C7684B">
      <w:rPr>
        <w:b/>
      </w:rPr>
      <w:t>1.Stpn-3/2017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7254D"/>
    <w:rsid w:val="000535FE"/>
    <w:rsid w:val="001452DD"/>
    <w:rsid w:val="002407F8"/>
    <w:rsid w:val="00307EF8"/>
    <w:rsid w:val="003B35DA"/>
    <w:rsid w:val="003C4C73"/>
    <w:rsid w:val="00483EF0"/>
    <w:rsid w:val="004C23ED"/>
    <w:rsid w:val="00501B77"/>
    <w:rsid w:val="005F2927"/>
    <w:rsid w:val="00602B30"/>
    <w:rsid w:val="00607BAA"/>
    <w:rsid w:val="00622F72"/>
    <w:rsid w:val="007535F4"/>
    <w:rsid w:val="007D0915"/>
    <w:rsid w:val="00831580"/>
    <w:rsid w:val="00884A73"/>
    <w:rsid w:val="00964BA4"/>
    <w:rsid w:val="00A7254D"/>
    <w:rsid w:val="00B341CA"/>
    <w:rsid w:val="00BF0B99"/>
    <w:rsid w:val="00C7684B"/>
    <w:rsid w:val="00CF0DE9"/>
    <w:rsid w:val="00DD3C8C"/>
    <w:rsid w:val="00E83F21"/>
    <w:rsid w:val="00EB16F6"/>
    <w:rsid w:val="00F53219"/>
    <w:rsid w:val="00FB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7254D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A7254D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A7254D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A7254D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semiHidden/>
    <w:rsid w:val="00A7254D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A7254D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A7254D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7254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7254D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C7684B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7684B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C7684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7684B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307E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07EF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07EF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07EF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07EF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7254D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A7254D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A7254D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A7254D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A7254D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A7254D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A7254D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7254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7254D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C7684B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7684B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C7684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7684B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307E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07EF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07EF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07EF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07EF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185305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svibnja 2017.</izvorni_sadrzaj>
    <derivirana_varijabla naziv="DomainObject.DatumDonosenjaOdluke_1">4. svibnja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</izvorni_sadrzaj>
    <derivirana_varijabla naziv="DomainObject.Predmet.Broj_1">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siječnja 2017.</izvorni_sadrzaj>
    <derivirana_varijabla naziv="DomainObject.Predmet.DatumOsnivanja_1">20. siječnja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Stpn-3/2017</izvorni_sadrzaj>
    <derivirana_varijabla naziv="DomainObject.Predmet.OznakaBroj_1">Stpn-3/2017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BERYLLUS d.o.o. za poslovanje nekretninama i usluge</izvorni_sadrzaj>
    <derivirana_varijabla naziv="DomainObject.Predmet.StrankaFormated_1">  BERYLLUS d.o.o. za poslovanje nekretninama i usluge</derivirana_varijabla>
  </DomainObject.Predmet.StrankaFormated>
  <DomainObject.Predmet.StrankaFormatedOIB>
    <izvorni_sadrzaj>  BERYLLUS d.o.o. za poslovanje nekretninama i usluge, OIB 30125850583</izvorni_sadrzaj>
    <derivirana_varijabla naziv="DomainObject.Predmet.StrankaFormatedOIB_1">  BERYLLUS d.o.o. za poslovanje nekretninama i usluge, OIB 30125850583</derivirana_varijabla>
  </DomainObject.Predmet.StrankaFormatedOIB>
  <DomainObject.Predmet.StrankaFormatedWithAdress>
    <izvorni_sadrzaj> BERYLLUS d.o.o. za poslovanje nekretninama i usluge, Kvaternikova 31, 21000 Split</izvorni_sadrzaj>
    <derivirana_varijabla naziv="DomainObject.Predmet.StrankaFormatedWithAdress_1"> BERYLLUS d.o.o. za poslovanje nekretninama i usluge, Kvaternikova 31, 21000 Split</derivirana_varijabla>
  </DomainObject.Predmet.StrankaFormatedWithAdress>
  <DomainObject.Predmet.StrankaFormatedWithAdressOIB>
    <izvorni_sadrzaj> BERYLLUS d.o.o. za poslovanje nekretninama i usluge, OIB 30125850583, Kvaternikova 31, 21000 Split</izvorni_sadrzaj>
    <derivirana_varijabla naziv="DomainObject.Predmet.StrankaFormatedWithAdressOIB_1"> BERYLLUS d.o.o. za poslovanje nekretninama i usluge, OIB 30125850583, Kvaternikova 31, 21000 Split</derivirana_varijabla>
  </DomainObject.Predmet.StrankaFormatedWithAdressOIB>
  <DomainObject.Predmet.StrankaWithAdress>
    <izvorni_sadrzaj>BERYLLUS d.o.o. za poslovanje nekretninama i usluge Kvaternikova 31,21000 Split</izvorni_sadrzaj>
    <derivirana_varijabla naziv="DomainObject.Predmet.StrankaWithAdress_1">BERYLLUS d.o.o. za poslovanje nekretninama i usluge Kvaternikova 31,21000 Split</derivirana_varijabla>
  </DomainObject.Predmet.StrankaWithAdress>
  <DomainObject.Predmet.StrankaWithAdressOIB>
    <izvorni_sadrzaj>BERYLLUS d.o.o. za poslovanje nekretninama i usluge, OIB 30125850583, Kvaternikova 31,21000 Split</izvorni_sadrzaj>
    <derivirana_varijabla naziv="DomainObject.Predmet.StrankaWithAdressOIB_1">BERYLLUS d.o.o. za poslovanje nekretninama i usluge, OIB 30125850583, Kvaternikova 31,21000 Split</derivirana_varijabla>
  </DomainObject.Predmet.StrankaWithAdressOIB>
  <DomainObject.Predmet.StrankaNazivFormated>
    <izvorni_sadrzaj>BERYLLUS d.o.o. za poslovanje nekretninama i usluge</izvorni_sadrzaj>
    <derivirana_varijabla naziv="DomainObject.Predmet.StrankaNazivFormated_1">BERYLLUS d.o.o. za poslovanje nekretninama i usluge</derivirana_varijabla>
  </DomainObject.Predmet.StrankaNazivFormated>
  <DomainObject.Predmet.StrankaNazivFormatedOIB>
    <izvorni_sadrzaj>BERYLLUS d.o.o. za poslovanje nekretninama i usluge, OIB 30125850583</izvorni_sadrzaj>
    <derivirana_varijabla naziv="DomainObject.Predmet.StrankaNazivFormatedOIB_1">BERYLLUS d.o.o. za poslovanje nekretninama i usluge, OIB 30125850583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BERYLLUS d.o.o. za poslovanje nekretninama i usluge</item>
    </izvorni_sadrzaj>
    <derivirana_varijabla naziv="DomainObject.Predmet.StrankaListFormated_1">
      <item>BERYLLUS d.o.o. za poslovanje nekretninama i usluge</item>
    </derivirana_varijabla>
  </DomainObject.Predmet.StrankaListFormated>
  <DomainObject.Predmet.StrankaListFormatedOIB>
    <izvorni_sadrzaj>
      <item>BERYLLUS d.o.o. za poslovanje nekretninama i usluge, OIB 30125850583</item>
    </izvorni_sadrzaj>
    <derivirana_varijabla naziv="DomainObject.Predmet.StrankaListFormatedOIB_1">
      <item>BERYLLUS d.o.o. za poslovanje nekretninama i usluge, OIB 30125850583</item>
    </derivirana_varijabla>
  </DomainObject.Predmet.StrankaListFormatedOIB>
  <DomainObject.Predmet.StrankaListFormatedWithAdress>
    <izvorni_sadrzaj>
      <item>BERYLLUS d.o.o. za poslovanje nekretninama i usluge, Kvaternikova 31, 21000 Split</item>
    </izvorni_sadrzaj>
    <derivirana_varijabla naziv="DomainObject.Predmet.StrankaListFormatedWithAdress_1">
      <item>BERYLLUS d.o.o. za poslovanje nekretninama i usluge, Kvaternikova 31, 21000 Split</item>
    </derivirana_varijabla>
  </DomainObject.Predmet.StrankaListFormatedWithAdress>
  <DomainObject.Predmet.StrankaListFormatedWithAdressOIB>
    <izvorni_sadrzaj>
      <item>BERYLLUS d.o.o. za poslovanje nekretninama i usluge, OIB 30125850583, Kvaternikova 31, 21000 Split</item>
    </izvorni_sadrzaj>
    <derivirana_varijabla naziv="DomainObject.Predmet.StrankaListFormatedWithAdressOIB_1">
      <item>BERYLLUS d.o.o. za poslovanje nekretninama i usluge, OIB 30125850583, Kvaternikova 31, 21000 Split</item>
    </derivirana_varijabla>
  </DomainObject.Predmet.StrankaListFormatedWithAdressOIB>
  <DomainObject.Predmet.StrankaListNazivFormated>
    <izvorni_sadrzaj>
      <item>BERYLLUS d.o.o. za poslovanje nekretninama i usluge</item>
    </izvorni_sadrzaj>
    <derivirana_varijabla naziv="DomainObject.Predmet.StrankaListNazivFormated_1">
      <item>BERYLLUS d.o.o. za poslovanje nekretninama i usluge</item>
    </derivirana_varijabla>
  </DomainObject.Predmet.StrankaListNazivFormated>
  <DomainObject.Predmet.StrankaListNazivFormatedOIB>
    <izvorni_sadrzaj>
      <item>BERYLLUS d.o.o. za poslovanje nekretninama i usluge, OIB 30125850583</item>
    </izvorni_sadrzaj>
    <derivirana_varijabla naziv="DomainObject.Predmet.StrankaListNazivFormatedOIB_1">
      <item>BERYLLUS d.o.o. za poslovanje nekretninama i usluge, OIB 30125850583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svibnja 2017.</izvorni_sadrzaj>
    <derivirana_varijabla naziv="DomainObject.Datum_1">4. svibnja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BERYLLUS d.o.o. za poslovanje nekretninama i usluge</izvorni_sadrzaj>
    <derivirana_varijabla naziv="DomainObject.Predmet.StrankaIDrugi_1">BERYLLUS d.o.o. za poslovanje nekretninama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BERYLLUS d.o.o. za poslovanje nekretninama i usluge, OIB 30125850583, Kvaternikova 31, 21000 Split</izvorni_sadrzaj>
    <derivirana_varijabla naziv="DomainObject.Predmet.StrankaIDrugiAdressOIB_1">BERYLLUS d.o.o. za poslovanje nekretninama i usluge, OIB 30125850583, Kvaternikova 31,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BERYLLUS d.o.o. za poslovanje nekretninama i usluge</item>
    </izvorni_sadrzaj>
    <derivirana_varijabla naziv="DomainObject.Predmet.SudioniciListNaziv_1">
      <item>BERYLLUS d.o.o. za poslovanje nekretninama i usluge</item>
    </derivirana_varijabla>
  </DomainObject.Predmet.SudioniciListNaziv>
  <DomainObject.Predmet.SudioniciListAdressOIB>
    <izvorni_sadrzaj>
      <item>BERYLLUS d.o.o. za poslovanje nekretninama i usluge, OIB 30125850583, Kvaternikova 31,21000 Split</item>
    </izvorni_sadrzaj>
    <derivirana_varijabla naziv="DomainObject.Predmet.SudioniciListAdressOIB_1">
      <item>BERYLLUS d.o.o. za poslovanje nekretninama i usluge, OIB 30125850583, Kvaternikova 31,21000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30125850583</item>
    </izvorni_sadrzaj>
    <derivirana_varijabla naziv="DomainObject.Predmet.SudioniciListNazivOIB_1">
      <item>, OIB 30125850583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6</properties:Pages>
  <properties:Words>1549</properties:Words>
  <properties:Characters>9242</properties:Characters>
  <properties:Lines>347</properties:Lines>
  <properties:Paragraphs>175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5</vt:i4>
      </vt:variant>
    </vt:vector>
  </properties:HeadingPairs>
  <properties:TitlesOfParts>
    <vt:vector size="6" baseType="lpstr">
      <vt:lpstr/>
      <vt:lpstr>1.Stpn-3/2017</vt:lpstr>
      <vt:lpstr/>
      <vt:lpstr>REPUBLIKA HRVATSKA</vt:lpstr>
      <vt:lpstr>U  I M E  R E P U B L I K E  H R V A T S K E</vt:lpstr>
      <vt:lpstr>    R J E Š E NJ E </vt:lpstr>
    </vt:vector>
  </properties:TitlesOfParts>
  <properties:LinksUpToDate>false</properties:LinksUpToDate>
  <properties:CharactersWithSpaces>10813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2017-05-03T05:24:00Z</dcterms:created>
  <dc:creator>Velimir Vuković</dc:creator>
  <cp:lastModifiedBy>Marija Elez</cp:lastModifiedBy>
  <cp:lastPrinted>2017-05-04T10:15:00Z</cp:lastPrinted>
  <dcterms:modified xmlns:xsi="http://www.w3.org/2001/XMLSchema-instance" xsi:type="dcterms:W3CDTF">2017-05-04T10:17:00Z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