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84884" w:rsidR="00654152" w:rsidP="00654152" w:rsidRDefault="00654152" w14:paraId="c1b068a" w14:textId="c1b068a">
      <w:pPr>
        <w:spacing w:after="0" w:line="240" w:lineRule="auto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tbl>
      <w:tblPr>
        <w:tblW w:w="6192" w:type="dxa"/>
        <w:tblCellMar>
          <w:left w:w="10" w:type="dxa"/>
          <w:right w:w="10" w:type="dxa"/>
        </w:tblCellMar>
        <w:tblLook w:firstRow="1" w:lastRow="0" w:firstColumn="1" w:lastColumn="0" w:noHBand="0" w:noVBand="1" w:val="04A0"/>
      </w:tblPr>
      <w:tblGrid>
        <w:gridCol w:w="3510"/>
        <w:gridCol w:w="2682"/>
      </w:tblGrid>
      <w:tr w:rsidRPr="000F0F42" w:rsidR="00654152" w:rsidTr="002B4F5B">
        <w:tc>
          <w:tcPr>
            <w:tcW w:w="35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A84884" w:rsidR="00654152" w:rsidP="002B4F5B" w:rsidRDefault="0065415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/>
                <w:sz w:val="24"/>
              </w:rPr>
            </w:pPr>
            <w:r w:rsidRPr="00A84884">
              <w:rPr>
                <w:rFonts w:ascii="Arial" w:hAnsi="Arial"/>
                <w:sz w:val="24"/>
              </w:rPr>
              <w:t xml:space="preserve">           </w:t>
            </w:r>
            <w:r>
              <w:rPr>
                <w:rFonts w:ascii="Arial" w:hAnsi="Arial" w:eastAsia="Times New Roman" w:cs="Arial"/>
                <w:noProof/>
                <w:sz w:val="24"/>
                <w:szCs w:val="24"/>
                <w:lang w:eastAsia="hr-HR"/>
              </w:rPr>
              <w:drawing>
                <wp:inline distT="0" distB="0" distL="0" distR="0">
                  <wp:extent cx="485775" cy="685800"/>
                  <wp:effectExtent l="0" t="0" r="9525" b="0"/>
                  <wp:docPr id="1" name="Slika 1" descr="grb-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1" descr="grb-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5">
                            <a:extLst>
                              <a:ext uri="{28A0092B-C50C-407E-A947-70E740481C1C}">
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A84884" w:rsidR="00654152" w:rsidP="002B4F5B" w:rsidRDefault="0065415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A84884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REPUBLIKA HRVATSKA</w:t>
            </w:r>
          </w:p>
          <w:p w:rsidRPr="00A84884" w:rsidR="00654152" w:rsidP="002B4F5B" w:rsidRDefault="0065415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A84884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OPĆINSKI SUD U RIJECI</w:t>
            </w:r>
          </w:p>
          <w:p w:rsidRPr="00A84884" w:rsidR="00654152" w:rsidP="002B4F5B" w:rsidRDefault="0065415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A84884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  Prekršajni odjel</w:t>
            </w:r>
          </w:p>
        </w:tc>
        <w:tc>
          <w:tcPr>
            <w:tcW w:w="26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4884" w:rsidR="00654152" w:rsidP="002B4F5B" w:rsidRDefault="0065415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A84884" w:rsidR="00654152" w:rsidP="002B4F5B" w:rsidRDefault="0065415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A84884" w:rsidR="00654152" w:rsidP="002B4F5B" w:rsidRDefault="0065415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</w:tr>
    </w:tbl>
    <w:p w:rsidRPr="00A84884" w:rsidR="00654152" w:rsidP="00654152" w:rsidRDefault="00654152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Posl.br.Pp-1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728</w:t>
      </w:r>
      <w:r>
        <w:rPr>
          <w:rFonts w:ascii="Arial" w:hAnsi="Arial" w:eastAsia="Times New Roman" w:cs="Arial"/>
          <w:sz w:val="24"/>
          <w:szCs w:val="24"/>
          <w:lang w:eastAsia="hr-HR"/>
        </w:rPr>
        <w:t>/2024-12</w:t>
      </w:r>
    </w:p>
    <w:p w:rsidRPr="00A84884"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U  I M E   R E P U B L I K E   H R V A T S K E</w:t>
      </w:r>
    </w:p>
    <w:p w:rsidRPr="00A84884"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P R E S U D A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>Općinski sud u Rijeci, Prekršajni odjel, po su</w:t>
      </w:r>
      <w:r>
        <w:rPr>
          <w:rFonts w:ascii="Arial" w:hAnsi="Arial" w:eastAsia="Times New Roman" w:cs="Arial"/>
          <w:sz w:val="24"/>
          <w:szCs w:val="24"/>
          <w:lang w:eastAsia="hr-HR"/>
        </w:rPr>
        <w:t>cu Meliti Šimić,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cs="Arial"/>
          <w:sz w:val="24"/>
          <w:szCs w:val="24"/>
        </w:rPr>
        <w:t xml:space="preserve">na prijedlog i uz sudjelovanje </w:t>
      </w:r>
      <w:r>
        <w:rPr>
          <w:rFonts w:ascii="Arial" w:hAnsi="Arial" w:cs="Arial"/>
          <w:sz w:val="24"/>
          <w:szCs w:val="24"/>
        </w:rPr>
        <w:t xml:space="preserve">više </w:t>
      </w:r>
      <w:r w:rsidRPr="00A84884">
        <w:rPr>
          <w:rFonts w:ascii="Arial" w:hAnsi="Arial" w:cs="Arial"/>
          <w:bCs/>
          <w:sz w:val="24"/>
          <w:szCs w:val="24"/>
        </w:rPr>
        <w:t xml:space="preserve">sudske savjetnice </w:t>
      </w:r>
      <w:r>
        <w:rPr>
          <w:rFonts w:ascii="Arial" w:hAnsi="Arial" w:cs="Arial"/>
          <w:bCs/>
          <w:sz w:val="24"/>
          <w:szCs w:val="24"/>
        </w:rPr>
        <w:t>Bernarde Pešut</w:t>
      </w:r>
      <w:r w:rsidRPr="00A84884">
        <w:rPr>
          <w:rFonts w:ascii="Arial" w:hAnsi="Arial" w:cs="Arial"/>
          <w:sz w:val="24"/>
          <w:szCs w:val="24"/>
        </w:rPr>
        <w:t>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u prekrš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ajnom postupku protiv okrivljenika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 xml:space="preserve">Gorana </w:t>
      </w:r>
      <w:proofErr w:type="spellStart"/>
      <w:r w:rsidR="006A11A3">
        <w:rPr>
          <w:rFonts w:ascii="Arial" w:hAnsi="Arial" w:eastAsia="Times New Roman" w:cs="Arial"/>
          <w:sz w:val="24"/>
          <w:szCs w:val="24"/>
          <w:lang w:eastAsia="hr-HR"/>
        </w:rPr>
        <w:t>Jekića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zbog djela prekršaja iz članka 54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stavak </w:t>
      </w:r>
      <w:r>
        <w:rPr>
          <w:rFonts w:ascii="Arial" w:hAnsi="Arial" w:eastAsia="Times New Roman" w:cs="Arial"/>
          <w:sz w:val="24"/>
          <w:szCs w:val="24"/>
          <w:lang w:eastAsia="hr-HR"/>
        </w:rPr>
        <w:t>1.t.1. i st.3.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Zakona o suzbijanju zlouporabe droga (NN broj: 107/01, 87/02, 163/03, 141/04, 40/07, 149/09 i 84/11, 80/13, 39/19 – dalje u tekstu ZSZD-a),  pokrenutog optužnim prijedlogom MUP, PU PG Rijeka,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Postaje pomorske policije Rijeka,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Klasa:</w:t>
      </w:r>
      <w:r>
        <w:rPr>
          <w:rFonts w:ascii="Arial" w:hAnsi="Arial" w:eastAsia="Times New Roman" w:cs="Arial"/>
          <w:sz w:val="24"/>
          <w:szCs w:val="24"/>
          <w:lang w:eastAsia="hr-HR"/>
        </w:rPr>
        <w:t>211-07/24-5/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10530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podnesenim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26.travnja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2024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.,  nakon glavne i javne rasprave održane </w:t>
      </w:r>
      <w:r>
        <w:rPr>
          <w:rFonts w:ascii="Arial" w:hAnsi="Arial" w:eastAsia="Times New Roman" w:cs="Arial"/>
          <w:sz w:val="24"/>
          <w:szCs w:val="24"/>
          <w:lang w:eastAsia="hr-HR"/>
        </w:rPr>
        <w:t>i zaključene 12.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lipnja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2026., u odsutnosti okrivljenika i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i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 xml:space="preserve"> ovlaštenog tužitelja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na temelju članka 183. </w:t>
      </w:r>
      <w:r w:rsidRPr="00A77324">
        <w:rPr>
          <w:rFonts w:ascii="Arial" w:hAnsi="Arial" w:eastAsia="Times New Roman" w:cs="Arial"/>
          <w:sz w:val="24"/>
          <w:szCs w:val="24"/>
          <w:lang w:eastAsia="hr-HR"/>
        </w:rPr>
        <w:t>Prekršajnog zakona ("Narodne novine" broj 107/07, 39/13, 157/13, 110/15, 70/17, 118/18, 114/22 – dalje u tekstu PZ-a)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 1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7.lipnja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2026.,javno je objavio i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p r e s u d i o   j e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lang w:eastAsia="hr-HR"/>
        </w:rPr>
        <w:tab/>
      </w:r>
      <w:r w:rsidRPr="00A84884">
        <w:rPr>
          <w:rFonts w:ascii="Arial" w:hAnsi="Arial" w:cs="Arial"/>
          <w:sz w:val="24"/>
          <w:szCs w:val="24"/>
          <w:lang w:eastAsia="hr-HR"/>
        </w:rPr>
        <w:t>okrivljen</w:t>
      </w:r>
      <w:r>
        <w:rPr>
          <w:rFonts w:ascii="Arial" w:hAnsi="Arial" w:cs="Arial"/>
          <w:sz w:val="24"/>
          <w:szCs w:val="24"/>
          <w:lang w:eastAsia="hr-HR"/>
        </w:rPr>
        <w:t>ik</w:t>
      </w:r>
      <w:r w:rsidRPr="00A84884">
        <w:rPr>
          <w:rFonts w:ascii="Arial" w:hAnsi="Arial" w:cs="Arial"/>
          <w:sz w:val="24"/>
          <w:szCs w:val="24"/>
          <w:lang w:eastAsia="hr-HR"/>
        </w:rPr>
        <w:t xml:space="preserve"> </w:t>
      </w:r>
      <w:r w:rsidR="006A11A3">
        <w:rPr>
          <w:rFonts w:ascii="Arial" w:hAnsi="Arial" w:cs="Arial"/>
          <w:sz w:val="24"/>
          <w:szCs w:val="24"/>
          <w:lang w:eastAsia="hr-HR"/>
        </w:rPr>
        <w:t xml:space="preserve">Goran </w:t>
      </w:r>
      <w:proofErr w:type="spellStart"/>
      <w:r w:rsidR="006A11A3">
        <w:rPr>
          <w:rFonts w:ascii="Arial" w:hAnsi="Arial" w:cs="Arial"/>
          <w:sz w:val="24"/>
          <w:szCs w:val="24"/>
          <w:lang w:eastAsia="hr-HR"/>
        </w:rPr>
        <w:t>Jekić</w:t>
      </w:r>
      <w:r>
        <w:rPr>
          <w:rFonts w:ascii="Arial" w:hAnsi="Arial" w:cs="Arial"/>
          <w:sz w:val="24"/>
          <w:szCs w:val="24"/>
          <w:lang w:eastAsia="hr-HR"/>
        </w:rPr>
        <w:t>,sin</w:t>
      </w:r>
      <w:proofErr w:type="spellEnd"/>
      <w:r>
        <w:rPr>
          <w:rFonts w:ascii="Arial" w:hAnsi="Arial" w:cs="Arial"/>
          <w:sz w:val="24"/>
          <w:szCs w:val="24"/>
          <w:lang w:eastAsia="hr-HR"/>
        </w:rPr>
        <w:t xml:space="preserve"> </w:t>
      </w:r>
      <w:r w:rsidR="006A11A3">
        <w:rPr>
          <w:rFonts w:ascii="Arial" w:hAnsi="Arial" w:cs="Arial"/>
          <w:sz w:val="24"/>
          <w:szCs w:val="24"/>
          <w:lang w:eastAsia="hr-HR"/>
        </w:rPr>
        <w:t>Milana</w:t>
      </w:r>
      <w:r>
        <w:rPr>
          <w:rFonts w:ascii="Arial" w:hAnsi="Arial" w:cs="Arial"/>
          <w:sz w:val="24"/>
          <w:szCs w:val="24"/>
          <w:lang w:eastAsia="hr-HR"/>
        </w:rPr>
        <w:t>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OIB: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34062452187</w:t>
      </w:r>
      <w:r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proofErr w:type="spellStart"/>
      <w:r w:rsidRPr="00A84884">
        <w:rPr>
          <w:rFonts w:ascii="Arial" w:hAnsi="Arial" w:eastAsia="Times New Roman" w:cs="Arial"/>
          <w:sz w:val="24"/>
          <w:szCs w:val="24"/>
          <w:lang w:eastAsia="hr-HR"/>
        </w:rPr>
        <w:t>rođ</w:t>
      </w:r>
      <w:proofErr w:type="spellEnd"/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>
        <w:rPr>
          <w:rFonts w:ascii="Arial" w:hAnsi="Arial" w:eastAsia="Times New Roman" w:cs="Arial"/>
          <w:sz w:val="24"/>
          <w:szCs w:val="24"/>
          <w:lang w:eastAsia="hr-HR"/>
        </w:rPr>
        <w:t>2.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listopada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1979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. u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Novom Sadu, Republika Srbija,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s prebivalištem u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 xml:space="preserve">Slavonskom Brodu, Brkića put 14,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prekršajno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ne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osuđivan</w:t>
      </w:r>
    </w:p>
    <w:p w:rsidRPr="00A84884"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k r i v  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j e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što je, 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21.travnja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2024. u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12,20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sati u Rijeci,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Delta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bb  neovlašteno posjedovao  drogu konoplju u količini od 1,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00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grama,</w:t>
      </w: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dakle  posjedovao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drogu,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čime je počinio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prekršaj iz </w:t>
      </w:r>
      <w:r>
        <w:rPr>
          <w:rFonts w:ascii="Arial" w:hAnsi="Arial" w:eastAsia="Times New Roman" w:cs="Arial"/>
          <w:sz w:val="24"/>
          <w:szCs w:val="24"/>
          <w:lang w:eastAsia="hr-HR"/>
        </w:rPr>
        <w:t>54.st.1.t1.i st.3.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Zakona o suzbijanju zlouporabe droga,  </w:t>
      </w: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</w:t>
      </w: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pa se na temelju članka 54 stavka </w:t>
      </w:r>
      <w:r>
        <w:rPr>
          <w:rFonts w:ascii="Arial" w:hAnsi="Arial" w:eastAsia="Times New Roman" w:cs="Arial"/>
          <w:sz w:val="24"/>
          <w:szCs w:val="24"/>
          <w:lang w:eastAsia="hr-HR"/>
        </w:rPr>
        <w:t>1.t.1. i st.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3 Zakona o suzbijanju zlouporabe droge,  </w:t>
      </w:r>
      <w:r>
        <w:rPr>
          <w:rFonts w:ascii="Arial" w:hAnsi="Arial" w:eastAsia="Times New Roman" w:cs="Arial"/>
          <w:sz w:val="24"/>
          <w:szCs w:val="24"/>
          <w:lang w:eastAsia="hr-HR"/>
        </w:rPr>
        <w:t>okrivljeniku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 xml:space="preserve">Goranu </w:t>
      </w:r>
      <w:proofErr w:type="spellStart"/>
      <w:r w:rsidR="006A11A3">
        <w:rPr>
          <w:rFonts w:ascii="Arial" w:hAnsi="Arial" w:eastAsia="Times New Roman" w:cs="Arial"/>
          <w:sz w:val="24"/>
          <w:szCs w:val="24"/>
          <w:lang w:eastAsia="hr-HR"/>
        </w:rPr>
        <w:t>Jekiću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>,</w:t>
      </w: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lastRenderedPageBreak/>
        <w:t>Posl.br.Pp-1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728</w:t>
      </w:r>
      <w:r>
        <w:rPr>
          <w:rFonts w:ascii="Arial" w:hAnsi="Arial" w:eastAsia="Times New Roman" w:cs="Arial"/>
          <w:sz w:val="24"/>
          <w:szCs w:val="24"/>
          <w:lang w:eastAsia="hr-HR"/>
        </w:rPr>
        <w:t>/2024-12</w:t>
      </w:r>
    </w:p>
    <w:p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i z r i č e 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novčana kazna u iznosu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800,00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eura (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osamsto eura</w:t>
      </w:r>
      <w:r>
        <w:rPr>
          <w:rFonts w:ascii="Arial" w:hAnsi="Arial" w:eastAsia="Times New Roman" w:cs="Arial"/>
          <w:sz w:val="24"/>
          <w:szCs w:val="24"/>
          <w:lang w:eastAsia="hr-HR"/>
        </w:rPr>
        <w:t>)</w:t>
      </w:r>
    </w:p>
    <w:p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        Na temelju članka 33.stavka 1</w:t>
      </w:r>
      <w:r>
        <w:rPr>
          <w:rFonts w:ascii="Arial" w:hAnsi="Arial" w:eastAsia="Times New Roman" w:cs="Arial"/>
          <w:sz w:val="24"/>
          <w:szCs w:val="24"/>
          <w:lang w:eastAsia="hr-HR"/>
        </w:rPr>
        <w:t>1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. PZ</w:t>
      </w:r>
      <w:r>
        <w:rPr>
          <w:rFonts w:ascii="Arial" w:hAnsi="Arial" w:eastAsia="Times New Roman" w:cs="Arial"/>
          <w:sz w:val="24"/>
          <w:szCs w:val="24"/>
          <w:lang w:eastAsia="hr-HR"/>
        </w:rPr>
        <w:t>-a, okrivljenik je dužan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novčanu kaznu platiti u roku od </w:t>
      </w:r>
      <w:r>
        <w:rPr>
          <w:rFonts w:ascii="Arial" w:hAnsi="Arial" w:eastAsia="Times New Roman" w:cs="Arial"/>
          <w:sz w:val="24"/>
          <w:szCs w:val="24"/>
          <w:lang w:eastAsia="hr-HR"/>
        </w:rPr>
        <w:t>30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(</w:t>
      </w:r>
      <w:r>
        <w:rPr>
          <w:rFonts w:ascii="Arial" w:hAnsi="Arial" w:eastAsia="Times New Roman" w:cs="Arial"/>
          <w:sz w:val="24"/>
          <w:szCs w:val="24"/>
          <w:lang w:eastAsia="hr-HR"/>
        </w:rPr>
        <w:t>trideset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) dana od dana pravomoćnosti ove presude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Na temelju članka 152.stavka 3. Pr</w:t>
      </w:r>
      <w:r>
        <w:rPr>
          <w:rFonts w:ascii="Arial" w:hAnsi="Arial" w:eastAsia="Times New Roman" w:cs="Arial"/>
          <w:sz w:val="24"/>
          <w:szCs w:val="24"/>
          <w:lang w:eastAsia="hr-HR"/>
        </w:rPr>
        <w:t>ekršajnog zakona, ako okrivljenik u roku koji mu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je određen za plaćanje novčane kazne uplati 2/3 izrečene novčane kazne,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odnosno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533,33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eur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smatrati će se da je izrečena novčana kazna u cijelosti plaćena.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vertAlign w:val="superscript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Ako okrivljenik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izrečenu novčanu kaznu ne uplati u ostavljenom roku, ista će se na temelju članak 34. stavak 1. PZ-a naplatiti prisilno.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II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Na temelju članak 76.a PZ-a, i članak 64. stavak 1. Zakona o suzbijan</w:t>
      </w:r>
      <w:r>
        <w:rPr>
          <w:rFonts w:ascii="Arial" w:hAnsi="Arial" w:eastAsia="Times New Roman" w:cs="Arial"/>
          <w:sz w:val="24"/>
          <w:szCs w:val="24"/>
          <w:lang w:eastAsia="hr-HR"/>
        </w:rPr>
        <w:t>ju zlouporabe droga, okrivljeniku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se oduzimaju predmeti prekršaja, i to:</w:t>
      </w:r>
      <w:r w:rsidRPr="002F2CB7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hr-HR"/>
        </w:rPr>
        <w:t>drogu konoplju u količini od 1,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00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grama,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pobliže navedeno u zapisniku o  privremenom oduzimanju predmeta prekršaja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i Potvrdi o privremenom oduzimanju predmeta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serijski broj: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01606786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Postaje pomorske policije Rijeka,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koju će po pravomoćnosti ove presude uništiti nadležno tijelo.  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line="254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III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Na temelju članak 138 stav</w:t>
      </w:r>
      <w:r>
        <w:rPr>
          <w:rFonts w:ascii="Arial" w:hAnsi="Arial" w:eastAsia="Times New Roman" w:cs="Arial"/>
          <w:sz w:val="24"/>
          <w:szCs w:val="24"/>
          <w:lang w:eastAsia="hr-HR"/>
        </w:rPr>
        <w:t>ka i članka 139. PZ-a okrivljenik je dužan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nadoknaditi troškove prekršajnog postupka u iznosu od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30,00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eur</w:t>
      </w:r>
      <w:proofErr w:type="spellEnd"/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( </w:t>
      </w:r>
      <w:r>
        <w:rPr>
          <w:rFonts w:ascii="Arial" w:hAnsi="Arial" w:eastAsia="Times New Roman" w:cs="Arial"/>
          <w:sz w:val="24"/>
          <w:szCs w:val="24"/>
          <w:lang w:eastAsia="hr-HR"/>
        </w:rPr>
        <w:t>trideset eura) u roku od 30 ( trideset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) dana po pravomoćnosti ove presude  </w:t>
      </w:r>
    </w:p>
    <w:p w:rsidRPr="00A84884" w:rsidR="00654152" w:rsidP="00654152" w:rsidRDefault="00654152">
      <w:pPr>
        <w:spacing w:after="0" w:line="240" w:lineRule="auto"/>
        <w:jc w:val="center"/>
        <w:outlineLvl w:val="0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Obrazloženje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1.  MUP, PU PG Rijeka,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Postaja pomorske policije Rijeka,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Klasa:</w:t>
      </w:r>
      <w:r>
        <w:rPr>
          <w:rFonts w:ascii="Arial" w:hAnsi="Arial" w:eastAsia="Times New Roman" w:cs="Arial"/>
          <w:sz w:val="24"/>
          <w:szCs w:val="24"/>
          <w:lang w:eastAsia="hr-HR"/>
        </w:rPr>
        <w:t>211-07/24-5/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10530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podn</w:t>
      </w:r>
      <w:r>
        <w:rPr>
          <w:rFonts w:ascii="Arial" w:hAnsi="Arial" w:eastAsia="Times New Roman" w:cs="Arial"/>
          <w:sz w:val="24"/>
          <w:szCs w:val="24"/>
          <w:lang w:eastAsia="hr-HR"/>
        </w:rPr>
        <w:t>ijela je 2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6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travnja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2024.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optužni prijedlog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protiv okrivljenika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zbog djela prekršaja činjenično i pravno pobliže opisanog u izreci ove presude. </w:t>
      </w:r>
    </w:p>
    <w:p w:rsidR="00654152" w:rsidP="00654152" w:rsidRDefault="00654152">
      <w:pPr>
        <w:jc w:val="both"/>
        <w:rPr>
          <w:rFonts w:ascii="Arial" w:hAnsi="Arial" w:cs="Arial"/>
          <w:sz w:val="24"/>
          <w:szCs w:val="24"/>
        </w:rPr>
      </w:pPr>
      <w:r w:rsidRPr="00DC4E5D">
        <w:rPr>
          <w:rFonts w:ascii="Arial" w:hAnsi="Arial" w:cs="Arial"/>
          <w:sz w:val="24"/>
          <w:szCs w:val="24"/>
        </w:rPr>
        <w:t xml:space="preserve">2.Na glavnu raspravu zakazanu za </w:t>
      </w:r>
      <w:r>
        <w:rPr>
          <w:rFonts w:ascii="Arial" w:hAnsi="Arial" w:cs="Arial"/>
          <w:sz w:val="24"/>
          <w:szCs w:val="24"/>
        </w:rPr>
        <w:t>12.</w:t>
      </w:r>
      <w:r w:rsidR="006A11A3">
        <w:rPr>
          <w:rFonts w:ascii="Arial" w:hAnsi="Arial" w:cs="Arial"/>
          <w:sz w:val="24"/>
          <w:szCs w:val="24"/>
        </w:rPr>
        <w:t>lipnja</w:t>
      </w:r>
      <w:r w:rsidRPr="00DC4E5D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Pr="00DC4E5D">
        <w:rPr>
          <w:rFonts w:ascii="Arial" w:hAnsi="Arial" w:cs="Arial"/>
          <w:sz w:val="24"/>
          <w:szCs w:val="24"/>
        </w:rPr>
        <w:t xml:space="preserve">. nije pristupio uredno pozvani okrivljenik niti je opravdao svoj izostanak. </w:t>
      </w:r>
    </w:p>
    <w:p w:rsidRPr="00546C6C" w:rsidR="00654152" w:rsidP="006A11A3" w:rsidRDefault="00654152">
      <w:pPr>
        <w:jc w:val="both"/>
      </w:pPr>
      <w:r w:rsidRPr="00111531">
        <w:rPr>
          <w:rFonts w:ascii="Arial" w:hAnsi="Arial" w:cs="Arial"/>
          <w:sz w:val="24"/>
          <w:szCs w:val="24"/>
        </w:rPr>
        <w:t xml:space="preserve">2.1.Glavna rasprava je održana i  bez prisutnosti okrivljenika shodno odredbama čl. 167. st. 3. Prekršajnog zakona, budući je sud mišljenja da </w:t>
      </w:r>
      <w:r>
        <w:rPr>
          <w:rFonts w:ascii="Arial" w:hAnsi="Arial" w:cs="Arial"/>
          <w:sz w:val="24"/>
          <w:szCs w:val="24"/>
        </w:rPr>
        <w:t xml:space="preserve">ispitivanje </w:t>
      </w:r>
      <w:r w:rsidRPr="00111531">
        <w:rPr>
          <w:rFonts w:ascii="Arial" w:hAnsi="Arial" w:cs="Arial"/>
          <w:sz w:val="24"/>
          <w:szCs w:val="24"/>
        </w:rPr>
        <w:t>istog nije potrebn</w:t>
      </w:r>
      <w:r>
        <w:rPr>
          <w:rFonts w:ascii="Arial" w:hAnsi="Arial" w:cs="Arial"/>
          <w:sz w:val="24"/>
          <w:szCs w:val="24"/>
        </w:rPr>
        <w:t>o</w:t>
      </w:r>
      <w:r w:rsidRPr="00111531">
        <w:rPr>
          <w:rFonts w:ascii="Arial" w:hAnsi="Arial" w:cs="Arial"/>
          <w:sz w:val="24"/>
          <w:szCs w:val="24"/>
        </w:rPr>
        <w:t xml:space="preserve"> niti je od utjecaja na zakonito i pravilno donošenje presude, </w:t>
      </w:r>
      <w:r>
        <w:rPr>
          <w:rFonts w:ascii="Arial" w:hAnsi="Arial" w:cs="Arial"/>
          <w:sz w:val="24"/>
          <w:szCs w:val="24"/>
        </w:rPr>
        <w:t xml:space="preserve">obzirom na dokaze u spisu iz kojih se može nedvojbeno utvrditi da je okrivljenik počinio prekršaj za koji se tereti  kao i krivnja okrivljenika te </w:t>
      </w:r>
      <w:r w:rsidRPr="00111531">
        <w:rPr>
          <w:rFonts w:ascii="Arial" w:hAnsi="Arial" w:cs="Arial"/>
          <w:sz w:val="24"/>
          <w:szCs w:val="24"/>
        </w:rPr>
        <w:t>budući je okrivljeniku uručena Obavijest sukladno odredbi čl. 109. a Prekršajnog zakona u kojoj između ostalog stoji da se rasprava može održati i donijeti odluka o prekršaju i u njihovoj odsutnosti.</w:t>
      </w:r>
    </w:p>
    <w:p w:rsidR="00654152" w:rsidP="00654152" w:rsidRDefault="00654152">
      <w:pPr>
        <w:spacing w:line="10" w:lineRule="atLeast"/>
        <w:jc w:val="both"/>
        <w:rPr>
          <w:rFonts w:ascii="Arial" w:hAnsi="Arial" w:cs="Arial"/>
          <w:sz w:val="24"/>
          <w:szCs w:val="24"/>
        </w:rPr>
      </w:pPr>
      <w:r w:rsidRPr="00D771A9">
        <w:rPr>
          <w:rFonts w:ascii="Arial" w:hAnsi="Arial" w:eastAsia="Times New Roman" w:cs="Arial"/>
          <w:sz w:val="24"/>
          <w:szCs w:val="24"/>
          <w:lang w:eastAsia="hr-HR"/>
        </w:rPr>
        <w:t>3.</w:t>
      </w:r>
      <w:r w:rsidRPr="00D771A9">
        <w:rPr>
          <w:rFonts w:ascii="Arial" w:hAnsi="Arial" w:cs="Arial"/>
          <w:sz w:val="24"/>
          <w:szCs w:val="24"/>
        </w:rPr>
        <w:t xml:space="preserve"> Sud je pro</w:t>
      </w:r>
      <w:r w:rsidRPr="00D771A9">
        <w:rPr>
          <w:rFonts w:ascii="Arial" w:hAnsi="Arial" w:eastAsia="Times New Roman" w:cs="Arial"/>
          <w:sz w:val="24"/>
          <w:szCs w:val="24"/>
          <w:lang w:eastAsia="hr-HR"/>
        </w:rPr>
        <w:t>čitao i izvršio uvid u</w:t>
      </w:r>
      <w:r w:rsidRPr="00D771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službenu zabilješku o preliminarnom ispitivanju materije nalik na drogu, potvrdu o privremenom oduzimanju predmeta serijski broj </w:t>
      </w:r>
      <w:r w:rsidR="006A11A3">
        <w:rPr>
          <w:rFonts w:ascii="Arial" w:hAnsi="Arial" w:cs="Arial"/>
          <w:sz w:val="24"/>
          <w:szCs w:val="24"/>
        </w:rPr>
        <w:t>01606786</w:t>
      </w:r>
      <w:r>
        <w:rPr>
          <w:rFonts w:ascii="Arial" w:hAnsi="Arial" w:cs="Arial"/>
          <w:sz w:val="24"/>
          <w:szCs w:val="24"/>
        </w:rPr>
        <w:t>, izvješće o izvršenom postupanju, zapisnik o privremenom oduzimanju predmeta,</w:t>
      </w:r>
      <w:r w:rsidR="004971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zapisnik o ispitivanju osumnjičenika. </w:t>
      </w:r>
    </w:p>
    <w:p w:rsidR="00654152" w:rsidP="00654152" w:rsidRDefault="00654152">
      <w:pPr>
        <w:spacing w:line="10" w:lineRule="atLeast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3.</w:t>
      </w:r>
      <w:r>
        <w:rPr>
          <w:rFonts w:ascii="Arial" w:hAnsi="Arial" w:eastAsia="Times New Roman" w:cs="Arial"/>
          <w:sz w:val="24"/>
          <w:szCs w:val="24"/>
          <w:lang w:eastAsia="hr-HR"/>
        </w:rPr>
        <w:t>1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. Izvršen je uvid u  podatke Ministarstva pravosuđa i uprave, Odjela za pre</w:t>
      </w:r>
      <w:r>
        <w:rPr>
          <w:rFonts w:ascii="Arial" w:hAnsi="Arial" w:eastAsia="Times New Roman" w:cs="Arial"/>
          <w:sz w:val="24"/>
          <w:szCs w:val="24"/>
          <w:lang w:eastAsia="hr-HR"/>
        </w:rPr>
        <w:t>kršajnu evidenciju za okrivljenika iz koje proizlazi da okrivljenik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nije prekršajno kažnjavan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A84884" w:rsidR="0049718B" w:rsidP="0049718B" w:rsidRDefault="0049718B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lastRenderedPageBreak/>
        <w:t>Posl.br.Pp-1728/2024-12</w:t>
      </w:r>
    </w:p>
    <w:p w:rsidR="0049718B" w:rsidP="00654152" w:rsidRDefault="0049718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49718B" w:rsidP="00654152" w:rsidRDefault="0049718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4. Na temelju ovako provedenog postupka,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materijalne dokumentacije koja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prileži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 xml:space="preserve"> spisu osobito Izvješća o postupanju iz kojeg je razvidno da su policijski službenici prilikom postupanja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21.travnja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2024. na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Delti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bb osobnim pregledom okrivljenika utvrdili da isti  neovlašteno posjeduje  drogu  konoplju u količini od 1,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 xml:space="preserve">00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grama te Sud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n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alazi utvrđenim da je okrivljenik 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21.travnja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2024. u 1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 xml:space="preserve">2,20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sati u Rijeci, </w:t>
      </w:r>
      <w:r w:rsidR="0049718B">
        <w:rPr>
          <w:rFonts w:ascii="Arial" w:hAnsi="Arial" w:eastAsia="Times New Roman" w:cs="Arial"/>
          <w:sz w:val="24"/>
          <w:szCs w:val="24"/>
          <w:lang w:eastAsia="hr-HR"/>
        </w:rPr>
        <w:t>D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elta bb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neovlašteno posjedovao  drogu konoplju u količini od 1,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 xml:space="preserve">00 </w:t>
      </w:r>
      <w:r>
        <w:rPr>
          <w:rFonts w:ascii="Arial" w:hAnsi="Arial" w:eastAsia="Times New Roman" w:cs="Arial"/>
          <w:sz w:val="24"/>
          <w:szCs w:val="24"/>
          <w:lang w:eastAsia="hr-HR"/>
        </w:rPr>
        <w:t>grama.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9A11D2">
        <w:rPr>
          <w:rFonts w:ascii="Arial" w:hAnsi="Arial" w:eastAsia="Times New Roman" w:cs="Arial"/>
          <w:sz w:val="24"/>
          <w:szCs w:val="24"/>
          <w:lang w:eastAsia="hr-HR"/>
        </w:rPr>
        <w:t xml:space="preserve">4.1.Na taj način, u ponašanju okrivljenika stekla su se sva obilježja djela prekršaja iz članak </w:t>
      </w:r>
      <w:r>
        <w:rPr>
          <w:rFonts w:ascii="Arial" w:hAnsi="Arial" w:eastAsia="Times New Roman" w:cs="Arial"/>
          <w:sz w:val="24"/>
          <w:szCs w:val="24"/>
          <w:lang w:eastAsia="hr-HR"/>
        </w:rPr>
        <w:t>54.st.1.t.1. i st.3.</w:t>
      </w:r>
      <w:r w:rsidRPr="009A11D2">
        <w:rPr>
          <w:rFonts w:ascii="Arial" w:hAnsi="Arial" w:eastAsia="Times New Roman" w:cs="Arial"/>
          <w:sz w:val="24"/>
          <w:szCs w:val="24"/>
          <w:lang w:eastAsia="hr-HR"/>
        </w:rPr>
        <w:t xml:space="preserve">Zakona o suzbijanju zlouporabe droga. </w:t>
      </w:r>
    </w:p>
    <w:p w:rsidR="00654152" w:rsidP="00654152" w:rsidRDefault="00654152">
      <w:pPr>
        <w:pStyle w:val="Tijeloteksta"/>
        <w:ind w:right="14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5.Odlučujući o prekršajnoj sankciji, sud je cijenio sve okolnosti koje utječu na njen izbor u smislu odredbe čl. 36. PZ, pa je tako ovaj Sud nije našao olakotne </w:t>
      </w:r>
      <w:r w:rsidR="006A11A3">
        <w:rPr>
          <w:rFonts w:ascii="Arial" w:hAnsi="Arial" w:cs="Arial"/>
          <w:bCs/>
          <w:sz w:val="24"/>
          <w:szCs w:val="24"/>
        </w:rPr>
        <w:t>niti otegotne okolnosti.</w:t>
      </w:r>
      <w:r>
        <w:rPr>
          <w:rFonts w:ascii="Arial" w:hAnsi="Arial" w:cs="Arial"/>
          <w:bCs/>
          <w:sz w:val="24"/>
          <w:szCs w:val="24"/>
        </w:rPr>
        <w:t xml:space="preserve"> Uvjerenje je suda da će izrečena novčana kazne u izreci naznačenom iznosu postići svoju svrhu, te u dovoljnoj mjeri utjecati na okrivljenika da uvidi neprihvatljivost svojeg postupka zbog kojeg je kažnjen i odvratiti ga da ubuduće čini ovakve i slične prekršaje.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6. S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ukladno odredbi članak 152. stavak 3. PZ-a, novčana kazna smatrat će se u c</w:t>
      </w:r>
      <w:r>
        <w:rPr>
          <w:rFonts w:ascii="Arial" w:hAnsi="Arial" w:eastAsia="Times New Roman" w:cs="Arial"/>
          <w:sz w:val="24"/>
          <w:szCs w:val="24"/>
          <w:lang w:eastAsia="hr-HR"/>
        </w:rPr>
        <w:t>ijelosti plaćenom ako okrivljenik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plati dvije trećine izrečene novčane kazne u roku određenom ov</w:t>
      </w:r>
      <w:r>
        <w:rPr>
          <w:rFonts w:ascii="Arial" w:hAnsi="Arial" w:eastAsia="Times New Roman" w:cs="Arial"/>
          <w:sz w:val="24"/>
          <w:szCs w:val="24"/>
          <w:lang w:eastAsia="hr-HR"/>
        </w:rPr>
        <w:t>om odlukom.</w:t>
      </w: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7. Na temelju članka 76.a PZ-a, i članak 64. stavak 1. Zakona o suzbijanju zlouporabe droga, okrivljeniku se oduzimaju predmeti prekršaja, </w:t>
      </w:r>
      <w:r>
        <w:rPr>
          <w:rFonts w:ascii="Arial" w:hAnsi="Arial" w:eastAsia="Times New Roman" w:cs="Arial"/>
          <w:sz w:val="24"/>
          <w:szCs w:val="24"/>
          <w:lang w:eastAsia="hr-HR"/>
        </w:rPr>
        <w:t>drogu konoplju u količini od 1,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00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grama </w:t>
      </w:r>
      <w:r>
        <w:rPr>
          <w:rFonts w:ascii="Arial" w:hAnsi="Arial" w:cs="Arial"/>
          <w:sz w:val="24"/>
          <w:szCs w:val="24"/>
        </w:rPr>
        <w:t xml:space="preserve">pobliže navedeno u potvrdi o privremeno oduzetim premetima </w:t>
      </w:r>
      <w:proofErr w:type="spellStart"/>
      <w:r>
        <w:rPr>
          <w:rFonts w:ascii="Arial" w:hAnsi="Arial" w:cs="Arial"/>
          <w:sz w:val="24"/>
          <w:szCs w:val="24"/>
        </w:rPr>
        <w:t>ser</w:t>
      </w:r>
      <w:proofErr w:type="spellEnd"/>
      <w:r>
        <w:rPr>
          <w:rFonts w:ascii="Arial" w:hAnsi="Arial" w:cs="Arial"/>
          <w:sz w:val="24"/>
          <w:szCs w:val="24"/>
        </w:rPr>
        <w:t xml:space="preserve">. broj </w:t>
      </w:r>
      <w:r w:rsidR="006A11A3">
        <w:rPr>
          <w:rFonts w:ascii="Arial" w:hAnsi="Arial" w:cs="Arial"/>
          <w:sz w:val="24"/>
          <w:szCs w:val="24"/>
        </w:rPr>
        <w:t>01606786</w:t>
      </w:r>
      <w:r>
        <w:rPr>
          <w:rFonts w:ascii="Arial" w:hAnsi="Arial" w:cs="Arial"/>
          <w:sz w:val="24"/>
          <w:szCs w:val="24"/>
        </w:rPr>
        <w:t xml:space="preserve">, zapisnik o privremenom oduzimanju predmeta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Postaje pomorske policije Rijeka,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koju će po pravomoćnosti ove presude uništiti nadležno tijelo.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8.</w:t>
      </w:r>
      <w:r w:rsidRPr="00A84884">
        <w:rPr>
          <w:rFonts w:ascii="Arial" w:hAnsi="Arial" w:cs="Arial"/>
          <w:sz w:val="24"/>
          <w:szCs w:val="24"/>
        </w:rPr>
        <w:t xml:space="preserve"> 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Sud  je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okrivljenika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 obvezao  i na   plaćanje  paušalnog   troška prekršajnog postupka u iznosu od </w:t>
      </w:r>
      <w:r>
        <w:rPr>
          <w:rFonts w:ascii="Arial" w:hAnsi="Arial" w:eastAsia="Times New Roman" w:cs="Arial"/>
          <w:sz w:val="24"/>
          <w:szCs w:val="24"/>
          <w:lang w:eastAsia="hr-HR"/>
        </w:rPr>
        <w:t>30,00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eura koji je primjeren kako složenosti i dužini trajanja postupka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9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. Slijedom svega iznijetoga, odlučeno je kao u izreci.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Rijeka, </w:t>
      </w:r>
      <w:r>
        <w:rPr>
          <w:rFonts w:ascii="Arial" w:hAnsi="Arial" w:eastAsia="Times New Roman" w:cs="Arial"/>
          <w:sz w:val="24"/>
          <w:szCs w:val="24"/>
          <w:lang w:eastAsia="hr-HR"/>
        </w:rPr>
        <w:t>1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>7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6A11A3">
        <w:rPr>
          <w:rFonts w:ascii="Arial" w:hAnsi="Arial" w:eastAsia="Times New Roman" w:cs="Arial"/>
          <w:sz w:val="24"/>
          <w:szCs w:val="24"/>
          <w:lang w:eastAsia="hr-HR"/>
        </w:rPr>
        <w:t xml:space="preserve">lipnja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202</w:t>
      </w:r>
      <w:r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="00654152" w:rsidP="00654152" w:rsidRDefault="0065415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Viša sudska savjetnica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bookmarkStart w:name="_GoBack" w:id="0"/>
      <w:bookmarkEnd w:id="0"/>
      <w:r>
        <w:rPr>
          <w:rFonts w:ascii="Arial" w:hAnsi="Arial" w:eastAsia="Times New Roman" w:cs="Arial"/>
          <w:sz w:val="24"/>
          <w:szCs w:val="24"/>
          <w:lang w:eastAsia="hr-HR"/>
        </w:rPr>
        <w:t>Sudac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Bernarda Pešut</w:t>
      </w:r>
      <w:r w:rsidR="008E6B22">
        <w:rPr>
          <w:rFonts w:ascii="Arial" w:hAnsi="Arial" w:eastAsia="Times New Roman" w:cs="Arial"/>
          <w:sz w:val="24"/>
          <w:szCs w:val="24"/>
          <w:lang w:eastAsia="hr-HR"/>
        </w:rPr>
        <w:t>, v.r.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Melita Šimić</w:t>
      </w:r>
      <w:r w:rsidR="008E6B22">
        <w:rPr>
          <w:rFonts w:ascii="Arial" w:hAnsi="Arial" w:eastAsia="Times New Roman" w:cs="Arial"/>
          <w:sz w:val="24"/>
          <w:szCs w:val="24"/>
          <w:lang w:eastAsia="hr-HR"/>
        </w:rPr>
        <w:t xml:space="preserve">, v.r.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Uputa o pravnom lijeku: 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Protiv ove presude stranke imaju pravo žalbe u roku od 8 (osam) dana od dana dostave prijepisa presude.  Žalba se podnosi Prekršajnom sudu u Rijeci u 2(dva) istovjetna primjerka, a o žalbi odlučuje nadležni Sud.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DNA: </w:t>
      </w:r>
    </w:p>
    <w:p w:rsidRPr="00A84884" w:rsidR="00654152" w:rsidP="00654152" w:rsidRDefault="0065415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1. Okrivljeniku</w:t>
      </w:r>
    </w:p>
    <w:p w:rsidR="00654152" w:rsidP="0049718B" w:rsidRDefault="00654152">
      <w:pPr>
        <w:spacing w:after="0" w:line="240" w:lineRule="auto"/>
        <w:jc w:val="both"/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2. Tužitelju </w:t>
      </w:r>
    </w:p>
    <w:p w:rsidR="00654152" w:rsidP="00654152" w:rsidRDefault="00654152"/>
    <w:p w:rsidR="00654152" w:rsidP="00654152" w:rsidRDefault="00654152"/>
    <w:p w:rsidR="004C0504" w:rsidRDefault="004C0504"/>
    <w:sectPr w:rsidR="004C0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98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32E"/>
    <w:rsid w:val="000072FB"/>
    <w:rsid w:val="000749AD"/>
    <w:rsid w:val="0007725A"/>
    <w:rsid w:val="00182028"/>
    <w:rsid w:val="0022632E"/>
    <w:rsid w:val="004633C9"/>
    <w:rsid w:val="0049718B"/>
    <w:rsid w:val="004C0504"/>
    <w:rsid w:val="00654152"/>
    <w:rsid w:val="006A11A3"/>
    <w:rsid w:val="006E75DF"/>
    <w:rsid w:val="008E6B22"/>
    <w:rsid w:val="00A215DC"/>
    <w:rsid w:val="00B13CD5"/>
    <w:rsid w:val="00BF6351"/>
    <w:rsid w:val="00CD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DBDC41F"/>
  <w15:docId w15:val="{21DD622A-A346-4F3E-939C-B3419213B42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kern w:val="2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654152"/>
    <w:pPr>
      <w:spacing w:after="160" w:line="259" w:lineRule="auto"/>
    </w:pPr>
    <w:rPr>
      <w:rFonts w:ascii="Calibri" w:hAnsi="Calibri" w:eastAsia="Calibri" w:cs="Times New Roman"/>
      <w:kern w:val="0"/>
      <w:sz w:val="22"/>
    </w:rPr>
  </w:style>
  <w:style w:type="paragraph" w:styleId="Naslov1">
    <w:name w:val="heading 1"/>
    <w:basedOn w:val="Normal"/>
    <w:next w:val="Normal"/>
    <w:link w:val="Naslov1Char"/>
    <w:uiPriority w:val="9"/>
    <w:qFormat/>
    <w:rsid w:val="0022632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2632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2632E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2632E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2632E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2632E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2632E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2632E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2632E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22632E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22632E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22632E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22632E"/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22632E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22632E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22632E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22632E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22632E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2632E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22632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2632E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22632E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2632E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22632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2632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2632E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2632E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22632E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2632E"/>
    <w:rPr>
      <w:b/>
      <w:bCs/>
      <w:smallCaps/>
      <w:color w:val="365F91" w:themeColor="accent1" w:themeShade="BF"/>
      <w:spacing w:val="5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654152"/>
    <w:pPr>
      <w:spacing w:after="0" w:line="240" w:lineRule="auto"/>
    </w:pPr>
    <w:rPr>
      <w:rFonts w:ascii="Tahoma" w:hAnsi="Tahoma" w:cs="Tahoma" w:eastAsiaTheme="minorHAnsi"/>
      <w:lang w:eastAsia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rsid w:val="00654152"/>
    <w:rPr>
      <w:rFonts w:ascii="Tahoma" w:hAnsi="Tahoma" w:cs="Tahoma"/>
      <w:kern w:val="0"/>
      <w:sz w:val="22"/>
      <w:lang w:eastAsia="hr-HR"/>
    </w:rPr>
  </w:style>
  <w:style w:type="paragraph" w:styleId="Default" w:customStyle="true">
    <w:name w:val="Default"/>
    <w:rsid w:val="00654152"/>
    <w:pPr>
      <w:autoSpaceDE w:val="false"/>
      <w:autoSpaceDN w:val="false"/>
      <w:adjustRightInd w:val="false"/>
    </w:pPr>
    <w:rPr>
      <w:color w:val="000000"/>
      <w:kern w:val="0"/>
      <w:szCs w:val="24"/>
    </w:rPr>
  </w:style>
  <w:style w:type="character" w:styleId="Tekstrezerviranogmjesta">
    <w:name w:val="Placeholder Text"/>
    <w:basedOn w:val="Zadanifontodlomka"/>
    <w:uiPriority w:val="99"/>
    <w:semiHidden/>
    <w:rsid w:val="000072FB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0072FB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0072FB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0072FB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0072FB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2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82028"/>
    <w:rPr>
      <w:rFonts w:ascii="Segoe UI" w:hAnsi="Segoe UI" w:eastAsia="Calibri" w:cs="Segoe UI"/>
      <w:kern w:val="0"/>
      <w:sz w:val="18"/>
      <w:szCs w:val="18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17. lipnja 2026.</izvorni_sadrzaj>
    <derivirana_varijabla naziv="DomainObject.DatumDonosenjaOdluke_1">17.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Pp-1728/2024-18</izvorni_sadrzaj>
    <derivirana_varijabla naziv="DomainObject.Oznaka_1">Pp-1728/2024-18</derivirana_varijabla>
  </DomainObject.Oznaka>
  <DomainObject.DonositeljOdluke.Ime>
    <izvorni_sadrzaj>Bernarda</izvorni_sadrzaj>
    <derivirana_varijabla naziv="DomainObject.DonositeljOdluke.Ime_1">Bernarda</derivirana_varijabla>
  </DomainObject.DonositeljOdluke.Ime>
  <DomainObject.DonositeljOdluke.Prezime>
    <izvorni_sadrzaj>Pešut</izvorni_sadrzaj>
    <derivirana_varijabla naziv="DomainObject.DonositeljOdluke.Prezime_1">Pešut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1728</izvorni_sadrzaj>
    <derivirana_varijabla naziv="DomainObject.Predmet.Broj_1">1728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travnja 2024.</izvorni_sadrzaj>
    <derivirana_varijabla naziv="DomainObject.Predmet.DatumIzradeOptuznogAkta_1">21. travnja 2024.</derivirana_varijabla>
  </DomainObject.Predmet.DatumIzradeOptuznogAkta>
  <DomainObject.Predmet.DatumIzradeOptuznogAktaFormated>
    <izvorni_sadrzaj>21.4.2024.</izvorni_sadrzaj>
    <derivirana_varijabla naziv="DomainObject.Predmet.DatumIzradeOptuznogAktaFormated_1">21.4.2024.</derivirana_varijabla>
  </DomainObject.Predmet.DatumIzradeOptuznogAktaFormated>
  <DomainObject.Predmet.DatumOsnivanja>
    <izvorni_sadrzaj>29. travnja 2024.</izvorni_sadrzaj>
    <derivirana_varijabla naziv="DomainObject.Predmet.DatumOsnivanja_1">29. travnja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26. travnja 2024.</izvorni_sadrzaj>
    <derivirana_varijabla naziv="DomainObject.Predmet.DatumPrimitkaOptuznogAkta_1">26. travnja 2024.</derivirana_varijabla>
  </DomainObject.Predmet.DatumPrimitkaOptuznogAkta>
  <DomainObject.Predmet.DatumRjesavanja>
    <izvorni_sadrzaj>19. lipnja 2026.</izvorni_sadrzaj>
    <derivirana_varijabla naziv="DomainObject.Predmet.DatumRjesavanja_1">19. lipnja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2. listopada 1979.</izvorni_sadrzaj>
    <derivirana_varijabla naziv="DomainObject.Predmet.OkrivljenikFizickaOsoba.DatumRodjenja_1">2. listopada 1979.</derivirana_varijabla>
  </DomainObject.Predmet.OkrivljenikFizickaOsoba.DatumRodjenja>
  <DomainObject.Predmet.OkrivljenikFizickaOsoba.DatumRodjenjaFormated>
    <izvorni_sadrzaj>2.10.1979.</izvorni_sadrzaj>
    <derivirana_varijabla naziv="DomainObject.Predmet.OkrivljenikFizickaOsoba.DatumRodjenjaFormated_1">2.10.1979.</derivirana_varijabla>
  </DomainObject.Predmet.OkrivljenikFizickaOsoba.DatumRodjenjaFormated>
  <DomainObject.Predmet.OkrivljenikFizickaOsoba.Ime>
    <izvorni_sadrzaj>Goran</izvorni_sadrzaj>
    <derivirana_varijabla naziv="DomainObject.Predmet.OkrivljenikFizickaOsoba.Ime_1">Goran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NOVI SAD</izvorni_sadrzaj>
    <derivirana_varijabla naziv="DomainObject.Predmet.OkrivljenikFizickaOsoba.MjestoRodjenja_1">NOVI SAD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Goran Jekić</izvorni_sadrzaj>
    <derivirana_varijabla naziv="DomainObject.Predmet.OkrivljenikFizickaOsoba.Naziv_1">Goran Jekić</derivirana_varijabla>
  </DomainObject.Predmet.OkrivljenikFizickaOsoba.Naziv>
  <DomainObject.Predmet.OkrivljenikFizickaOsoba.Prezime>
    <izvorni_sadrzaj>Jekić</izvorni_sadrzaj>
    <derivirana_varijabla naziv="DomainObject.Predmet.OkrivljenikFizickaOsoba.Prezime_1">Jekić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34062452187</izvorni_sadrzaj>
    <derivirana_varijabla naziv="DomainObject.Predmet.OkrivljenikFizickaOsoba.Oib_1">34062452187</derivirana_varijabla>
  </DomainObject.Predmet.OkrivljenikFizickaOsoba.Oib>
  <DomainObject.Predmet.Opis>
    <izvorni_sadrzaj>15.05.2026. spis u ref.- nerazumljiv datum ročišta - razlika u eSpisu i Naredbi; pozivi za 25.06.2026. nisu kreirani
10.06.26.-roč. u ref: pozivi uručeni</izvorni_sadrzaj>
    <derivirana_varijabla naziv="DomainObject.Predmet.Opis_1">15.05.2026. spis u ref.- nerazumljiv datum ročišta - razlika u eSpisu i Naredbi; pozivi za 25.06.2026. nisu kreirani
10.06.26.-roč. u ref: pozivi uručeni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Pp-1728/2024</izvorni_sadrzaj>
    <derivirana_varijabla naziv="DomainObject.Predmet.OznakaBroj_1">Pp-1728/2024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Bernarda</izvorni_sadrzaj>
    <derivirana_varijabla naziv="DomainObject.Predmet.PredmetRijesio.Ime_1">Bernarda</derivirana_varijabla>
  </DomainObject.Predmet.PredmetRijesio.Ime>
  <DomainObject.Predmet.PredmetRijesio.Oib>
    <izvorni_sadrzaj>96258267393</izvorni_sadrzaj>
    <derivirana_varijabla naziv="DomainObject.Predmet.PredmetRijesio.Oib_1">96258267393</derivirana_varijabla>
  </DomainObject.Predmet.PredmetRijesio.Oib>
  <DomainObject.Predmet.PredmetRijesio.Prezime>
    <izvorni_sadrzaj>Pešut</izvorni_sadrzaj>
    <derivirana_varijabla naziv="DomainObject.Predmet.PredmetRijesio.Prezime_1">Pešut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Goran Jekić</izvorni_sadrzaj>
    <derivirana_varijabla naziv="DomainObject.Predmet.ProtustrankaFormated_1">  Goran Jekić</derivirana_varijabla>
  </DomainObject.Predmet.ProtustrankaFormated>
  <DomainObject.Predmet.ProtustrankaFormatedOIB>
    <izvorni_sadrzaj>  Goran Jekić, OIB 34062452187</izvorni_sadrzaj>
    <derivirana_varijabla naziv="DomainObject.Predmet.ProtustrankaFormatedOIB_1">  Goran Jekić, OIB 34062452187</derivirana_varijabla>
  </DomainObject.Predmet.ProtustrankaFormatedOIB>
  <DomainObject.Predmet.ProtustrankaFormatedWithAdress>
    <izvorni_sadrzaj> Goran Jekić, Brkića Put 14, 35000 Slavonski Brod</izvorni_sadrzaj>
    <derivirana_varijabla naziv="DomainObject.Predmet.ProtustrankaFormatedWithAdress_1"> Goran Jekić, Brkića Put 14, 35000 Slavonski Brod</derivirana_varijabla>
  </DomainObject.Predmet.ProtustrankaFormatedWithAdress>
  <DomainObject.Predmet.ProtustrankaFormatedWithAdressOIB>
    <izvorni_sadrzaj> Goran Jekić, OIB 34062452187, Brkića Put 14, 35000 Slavonski Brod</izvorni_sadrzaj>
    <derivirana_varijabla naziv="DomainObject.Predmet.ProtustrankaFormatedWithAdressOIB_1"> Goran Jekić, OIB 34062452187, Brkića Put 14, 35000 Slavonski Brod</derivirana_varijabla>
  </DomainObject.Predmet.ProtustrankaFormatedWithAdressOIB>
  <DomainObject.Predmet.ProtustrankaWithAdress>
    <izvorni_sadrzaj>Goran Jekić Brkića Put 14, 35000 Slavonski Brod</izvorni_sadrzaj>
    <derivirana_varijabla naziv="DomainObject.Predmet.ProtustrankaWithAdress_1">Goran Jekić Brkića Put 14, 35000 Slavonski Brod</derivirana_varijabla>
  </DomainObject.Predmet.ProtustrankaWithAdress>
  <DomainObject.Predmet.ProtustrankaWithAdressOIB>
    <izvorni_sadrzaj>Goran Jekić, OIB 34062452187, Brkića Put 14, 35000 Slavonski Brod</izvorni_sadrzaj>
    <derivirana_varijabla naziv="DomainObject.Predmet.ProtustrankaWithAdressOIB_1">Goran Jekić, OIB 34062452187, Brkića Put 14, 35000 Slavonski Brod</derivirana_varijabla>
  </DomainObject.Predmet.ProtustrankaWithAdressOIB>
  <DomainObject.Predmet.ProtustrankaNazivFormated>
    <izvorni_sadrzaj>Goran Jekić</izvorni_sadrzaj>
    <derivirana_varijabla naziv="DomainObject.Predmet.ProtustrankaNazivFormated_1">Goran Jekić</derivirana_varijabla>
  </DomainObject.Predmet.ProtustrankaNazivFormated>
  <DomainObject.Predmet.ProtustrankaNazivFormatedOIB>
    <izvorni_sadrzaj>Goran Jekić, OIB 34062452187</izvorni_sadrzaj>
    <derivirana_varijabla naziv="DomainObject.Predmet.ProtustrankaNazivFormatedOIB_1">Goran Jekić, OIB 34062452187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120</izvorni_sadrzaj>
    <derivirana_varijabla naziv="DomainObject.Predmet.Referada.Naziv_1">Referada 120</derivirana_varijabla>
  </DomainObject.Predmet.Referada.Naziv>
  <DomainObject.Predmet.Referada.Oznaka>
    <izvorni_sadrzaj>120</izvorni_sadrzaj>
    <derivirana_varijabla naziv="DomainObject.Predmet.Referada.Oznaka_1">120</derivirana_varijabla>
  </DomainObject.Predmet.Referada.Oznaka>
  <DomainObject.Predmet.Referada.Prostorija.Naziv>
    <izvorni_sadrzaj>Soba 7/IV - Užarska 3, Rijeka</izvorni_sadrzaj>
    <derivirana_varijabla naziv="DomainObject.Predmet.Referada.Prostorija.Naziv_1">Soba 7/IV - Užarska 3, Rijeka</derivirana_varijabla>
  </DomainObject.Predmet.Referada.Prostorija.Naziv>
  <DomainObject.Predmet.Referada.Prostorija.Oznaka>
    <izvorni_sadrzaj>7/IV - Užarska 3</izvorni_sadrzaj>
    <derivirana_varijabla naziv="DomainObject.Predmet.Referada.Prostorija.Oznaka_1">7/IV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Bernarda Pešut</izvorni_sadrzaj>
    <derivirana_varijabla naziv="DomainObject.Predmet.Referada.Sudac_1">Bernarda Pešut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pomorske policije Rijeka</izvorni_sadrzaj>
    <derivirana_varijabla naziv="DomainObject.Predmet.StrankaFormated_1">  Postaja pomorske policije Rijeka</derivirana_varijabla>
  </DomainObject.Predmet.StrankaFormated>
  <DomainObject.Predmet.StrankaFormatedOIB>
    <izvorni_sadrzaj>  Postaja pomorske policije Rijeka</izvorni_sadrzaj>
    <derivirana_varijabla naziv="DomainObject.Predmet.StrankaFormatedOIB_1">  Postaja pomorske policije Rijeka</derivirana_varijabla>
  </DomainObject.Predmet.StrankaFormatedOIB>
  <DomainObject.Predmet.StrankaFormatedWithAdress>
    <izvorni_sadrzaj> Postaja pomorske policije Rijeka, Riva 16, 51000 Rijeka</izvorni_sadrzaj>
    <derivirana_varijabla naziv="DomainObject.Predmet.StrankaFormatedWithAdress_1"> Postaja pomorske policije Rijeka, Riva 16, 51000 Rijeka</derivirana_varijabla>
  </DomainObject.Predmet.StrankaFormatedWithAdress>
  <DomainObject.Predmet.StrankaFormatedWithAdressOIB>
    <izvorni_sadrzaj> Postaja pomorske policije Rijeka, Riva 16, 51000 Rijeka</izvorni_sadrzaj>
    <derivirana_varijabla naziv="DomainObject.Predmet.StrankaFormatedWithAdressOIB_1"> Postaja pomorske policije Rijeka, Riva 16, 51000 Rijeka</derivirana_varijabla>
  </DomainObject.Predmet.StrankaFormatedWithAdressOIB>
  <DomainObject.Predmet.StrankaWithAdress>
    <izvorni_sadrzaj>Postaja pomorske policije Rijeka Riva 16,51000 Rijeka</izvorni_sadrzaj>
    <derivirana_varijabla naziv="DomainObject.Predmet.StrankaWithAdress_1">Postaja pomorske policije Rijeka Riva 16,51000 Rijeka</derivirana_varijabla>
  </DomainObject.Predmet.StrankaWithAdress>
  <DomainObject.Predmet.StrankaWithAdressOIB>
    <izvorni_sadrzaj>Postaja pomorske policije Rijeka, Riva 16,51000 Rijeka</izvorni_sadrzaj>
    <derivirana_varijabla naziv="DomainObject.Predmet.StrankaWithAdressOIB_1">Postaja pomorske policije Rijeka, Riva 16,51000 Rijeka</derivirana_varijabla>
  </DomainObject.Predmet.StrankaWithAdressOIB>
  <DomainObject.Predmet.StrankaNazivFormated>
    <izvorni_sadrzaj>Postaja pomorske policije Rijeka</izvorni_sadrzaj>
    <derivirana_varijabla naziv="DomainObject.Predmet.StrankaNazivFormated_1">Postaja pomorske policije Rijeka</derivirana_varijabla>
  </DomainObject.Predmet.StrankaNazivFormated>
  <DomainObject.Predmet.StrankaNazivFormatedOIB>
    <izvorni_sadrzaj>Postaja pomorske policije Rijeka</izvorni_sadrzaj>
    <derivirana_varijabla naziv="DomainObject.Predmet.StrankaNazivFormatedOIB_1">Postaja pomorske policije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120</izvorni_sadrzaj>
    <derivirana_varijabla naziv="DomainObject.Predmet.TrenutnaLokacijaSpisa.Naziv_1">Referada 120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Postaja pomorske policije Rijeka</item>
    </izvorni_sadrzaj>
    <derivirana_varijabla naziv="DomainObject.Predmet.StrankaListFormated_1">
      <item>Postaja pomorske policije Rijeka</item>
    </derivirana_varijabla>
  </DomainObject.Predmet.StrankaListFormated>
  <DomainObject.Predmet.StrankaListFormatedOIB>
    <izvorni_sadrzaj>
      <item>Postaja pomorske policije Rijeka</item>
    </izvorni_sadrzaj>
    <derivirana_varijabla naziv="DomainObject.Predmet.StrankaListFormatedOIB_1">
      <item>Postaja pomorske policije Rijeka</item>
    </derivirana_varijabla>
  </DomainObject.Predmet.StrankaListFormatedOIB>
  <DomainObject.Predmet.StrankaListFormatedWithAdress>
    <izvorni_sadrzaj>
      <item>Postaja pomorske policije Rijeka, Riva 16, 51000 Rijeka</item>
    </izvorni_sadrzaj>
    <derivirana_varijabla naziv="DomainObject.Predmet.StrankaListFormatedWithAdress_1">
      <item>Postaja pomorske policije Rijeka, Riva 16, 51000 Rijeka</item>
    </derivirana_varijabla>
  </DomainObject.Predmet.StrankaListFormatedWithAdress>
  <DomainObject.Predmet.StrankaListFormatedWithAdressOIB>
    <izvorni_sadrzaj>
      <item>Postaja pomorske policije Rijeka, Riva 16, 51000 Rijeka</item>
    </izvorni_sadrzaj>
    <derivirana_varijabla naziv="DomainObject.Predmet.StrankaListFormatedWithAdressOIB_1">
      <item>Postaja pomorske policije Rijeka, Riva 16, 51000 Rijeka</item>
    </derivirana_varijabla>
  </DomainObject.Predmet.StrankaListFormatedWithAdressOIB>
  <DomainObject.Predmet.StrankaListNazivFormated>
    <izvorni_sadrzaj>
      <item>Postaja pomorske policije Rijeka</item>
    </izvorni_sadrzaj>
    <derivirana_varijabla naziv="DomainObject.Predmet.StrankaListNazivFormated_1">
      <item>Postaja pomorske policije Rijeka</item>
    </derivirana_varijabla>
  </DomainObject.Predmet.StrankaListNazivFormated>
  <DomainObject.Predmet.StrankaListNazivFormatedOIB>
    <izvorni_sadrzaj>
      <item>Postaja pomorske policije Rijeka</item>
    </izvorni_sadrzaj>
    <derivirana_varijabla naziv="DomainObject.Predmet.StrankaListNazivFormatedOIB_1">
      <item>Postaja pomorske policije Rijeka</item>
    </derivirana_varijabla>
  </DomainObject.Predmet.StrankaListNazivFormatedOIB>
  <DomainObject.Predmet.ProtuStrankaListFormated>
    <izvorni_sadrzaj>
      <item>Goran Jekić</item>
    </izvorni_sadrzaj>
    <derivirana_varijabla naziv="DomainObject.Predmet.ProtuStrankaListFormated_1">
      <item>Goran Jekić</item>
    </derivirana_varijabla>
  </DomainObject.Predmet.ProtuStrankaListFormated>
  <DomainObject.Predmet.ProtuStrankaListFormatedOIB>
    <izvorni_sadrzaj>
      <item>Goran Jekić, OIB 34062452187</item>
    </izvorni_sadrzaj>
    <derivirana_varijabla naziv="DomainObject.Predmet.ProtuStrankaListFormatedOIB_1">
      <item>Goran Jekić, OIB 34062452187</item>
    </derivirana_varijabla>
  </DomainObject.Predmet.ProtuStrankaListFormatedOIB>
  <DomainObject.Predmet.ProtuStrankaListFormatedWithAdress>
    <izvorni_sadrzaj>
      <item>Goran Jekić, Brkića Put 14, 35000 Slavonski Brod</item>
    </izvorni_sadrzaj>
    <derivirana_varijabla naziv="DomainObject.Predmet.ProtuStrankaListFormatedWithAdress_1">
      <item>Goran Jekić, Brkića Put 14, 35000 Slavonski Brod</item>
    </derivirana_varijabla>
  </DomainObject.Predmet.ProtuStrankaListFormatedWithAdress>
  <DomainObject.Predmet.ProtuStrankaListFormatedWithAdressOIB>
    <izvorni_sadrzaj>
      <item>Goran Jekić, OIB 34062452187, Brkića Put 14, 35000 Slavonski Brod</item>
    </izvorni_sadrzaj>
    <derivirana_varijabla naziv="DomainObject.Predmet.ProtuStrankaListFormatedWithAdressOIB_1">
      <item>Goran Jekić, OIB 34062452187, Brkića Put 14, 35000 Slavonski Brod</item>
    </derivirana_varijabla>
  </DomainObject.Predmet.ProtuStrankaListFormatedWithAdressOIB>
  <DomainObject.Predmet.ProtuStrankaListNazivFormated>
    <izvorni_sadrzaj>
      <item>Goran Jekić</item>
    </izvorni_sadrzaj>
    <derivirana_varijabla naziv="DomainObject.Predmet.ProtuStrankaListNazivFormated_1">
      <item>Goran Jekić</item>
    </derivirana_varijabla>
  </DomainObject.Predmet.ProtuStrankaListNazivFormated>
  <DomainObject.Predmet.ProtuStrankaListNazivFormatedOIB>
    <izvorni_sadrzaj>
      <item>Goran Jekić, OIB 34062452187</item>
    </izvorni_sadrzaj>
    <derivirana_varijabla naziv="DomainObject.Predmet.ProtuStrankaListNazivFormatedOIB_1">
      <item>Goran Jekić, OIB 34062452187</item>
    </derivirana_varijabla>
  </DomainObject.Predmet.ProtuStrankaListNazivFormatedOIB>
  <DomainObject.Predmet.OstaliListFormated>
    <izvorni_sadrzaj>
      <item>PU Dubrovačko neretvanska</item>
      <item>Općinski sud u Slavonskom Brodu</item>
    </izvorni_sadrzaj>
    <derivirana_varijabla naziv="DomainObject.Predmet.OstaliListFormated_1">
      <item>PU Dubrovačko neretvanska</item>
      <item>Općinski sud u Slavonskom Brodu</item>
    </derivirana_varijabla>
  </DomainObject.Predmet.OstaliListFormated>
  <DomainObject.Predmet.OstaliListFormatedOIB>
    <izvorni_sadrzaj>
      <item>PU Dubrovačko neretvanska</item>
      <item>Općinski sud u Slavonskom Brodu, OIB 28673386029</item>
    </izvorni_sadrzaj>
    <derivirana_varijabla naziv="DomainObject.Predmet.OstaliListFormatedOIB_1">
      <item>PU Dubrovačko neretvanska</item>
      <item>Općinski sud u Slavonskom Brodu, OIB 28673386029</item>
    </derivirana_varijabla>
  </DomainObject.Predmet.OstaliListFormatedOIB>
  <DomainObject.Predmet.OstaliListFormatedWithAdress>
    <izvorni_sadrzaj>
      <item>PU Dubrovačko neretvanska</item>
      <item>Općinski sud u Slavonskom Brodu, Trg Pobjede 13, 35000 Slavonski Brod</item>
    </izvorni_sadrzaj>
    <derivirana_varijabla naziv="DomainObject.Predmet.OstaliListFormatedWithAdress_1">
      <item>PU Dubrovačko neretvanska</item>
      <item>Općinski sud u Slavonskom Brodu, Trg Pobjede 13, 35000 Slavonski Brod</item>
    </derivirana_varijabla>
  </DomainObject.Predmet.OstaliListFormatedWithAdress>
  <DomainObject.Predmet.OstaliListFormatedWithAdressOIB>
    <izvorni_sadrzaj>
      <item>PU Dubrovačko neretvanska</item>
      <item>Općinski sud u Slavonskom Brodu, OIB 28673386029, Trg Pobjede 13, 35000 Slavonski Brod</item>
    </izvorni_sadrzaj>
    <derivirana_varijabla naziv="DomainObject.Predmet.OstaliListFormatedWithAdressOIB_1">
      <item>PU Dubrovačko neretvanska</item>
      <item>Općinski sud u Slavonskom Brodu, OIB 28673386029, Trg Pobjede 13, 35000 Slavonski Brod</item>
    </derivirana_varijabla>
  </DomainObject.Predmet.OstaliListFormatedWithAdressOIB>
  <DomainObject.Predmet.OstaliListNazivFormated>
    <izvorni_sadrzaj>
      <item>PU Dubrovačko neretvanska</item>
      <item>Općinski sud u Slavonskom Brodu</item>
    </izvorni_sadrzaj>
    <derivirana_varijabla naziv="DomainObject.Predmet.OstaliListNazivFormated_1">
      <item>PU Dubrovačko neretvanska</item>
      <item>Općinski sud u Slavonskom Brodu</item>
    </derivirana_varijabla>
  </DomainObject.Predmet.OstaliListNazivFormated>
  <DomainObject.Predmet.OstaliListNazivFormatedOIB>
    <izvorni_sadrzaj>
      <item>PU Dubrovačko neretvanska</item>
      <item>Općinski sud u Slavonskom Brodu, OIB 28673386029</item>
    </izvorni_sadrzaj>
    <derivirana_varijabla naziv="DomainObject.Predmet.OstaliListNazivFormatedOIB_1">
      <item>PU Dubrovačko neretvanska</item>
      <item>Općinski sud u Slavonskom Brodu, OIB 28673386029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17. rujna 2026.</izvorni_sadrzaj>
    <derivirana_varijabla naziv="DomainObject.Datum_1">17. rujna 2026.</derivirana_varijabla>
  </DomainObject.Datum>
  <DomainObject.PoslovniBrojDokumenta>
    <izvorni_sadrzaj>Pp-1728/2024-18</izvorni_sadrzaj>
    <derivirana_varijabla naziv="DomainObject.PoslovniBrojDokumenta_1">Pp-1728/2024-18</derivirana_varijabla>
  </DomainObject.PoslovniBrojDokumenta>
  <DomainObject.Predmet.StrankaIDrugi>
    <izvorni_sadrzaj>Postaja pomorske policije Rijeka</izvorni_sadrzaj>
    <derivirana_varijabla naziv="DomainObject.Predmet.StrankaIDrugi_1">Postaja pomorske policije Rijeka</derivirana_varijabla>
  </DomainObject.Predmet.StrankaIDrugi>
  <DomainObject.Predmet.ProtustrankaIDrugi>
    <izvorni_sadrzaj>Goran Jekić</izvorni_sadrzaj>
    <derivirana_varijabla naziv="DomainObject.Predmet.ProtustrankaIDrugi_1">Goran Jekić</derivirana_varijabla>
  </DomainObject.Predmet.ProtustrankaIDrugi>
  <DomainObject.Predmet.StrankaIDrugiAdressOIB>
    <izvorni_sadrzaj>Postaja pomorske policije Rijeka, Riva 16, 51000 Rijeka</izvorni_sadrzaj>
    <derivirana_varijabla naziv="DomainObject.Predmet.StrankaIDrugiAdressOIB_1">Postaja pomorske policije Rijeka, Riva 16, 51000 Rijeka</derivirana_varijabla>
  </DomainObject.Predmet.StrankaIDrugiAdressOIB>
  <DomainObject.Predmet.ProtustrankaIDrugiAdressOIB>
    <izvorni_sadrzaj>Goran Jekić, OIB 34062452187, Brkića Put 14, 35000 Slavonski Brod</izvorni_sadrzaj>
    <derivirana_varijabla naziv="DomainObject.Predmet.ProtustrankaIDrugiAdressOIB_1">Goran Jekić, OIB 34062452187, Brkića Put 14, 35000 Slavonski Brod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17. lipnja 2026.</izvorni_sadrzaj>
    <derivirana_varijabla naziv="DomainObject.Predmet.OdlukaRjesenje.DatumDonosenjaOdluke_1">17. lipnja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Pp-1728/2024-18</izvorni_sadrzaj>
    <derivirana_varijabla naziv="DomainObject.Predmet.OdlukaRjesenje.Oznaka_1">Pp-1728/2024-18</derivirana_varijabla>
  </DomainObject.Predmet.OdlukaRjesenje.Oznaka>
  <DomainObject.Predmet.SudioniciListNaziv>
    <izvorni_sadrzaj>
      <item>Goran Jekić</item>
      <item>Postaja pomorske policije Rijeka</item>
      <item>PU Dubrovačko neretvanska</item>
      <item>Općinski sud u Slavonskom Brodu</item>
    </izvorni_sadrzaj>
    <derivirana_varijabla naziv="DomainObject.Predmet.SudioniciListNaziv_1">
      <item>Goran Jekić</item>
      <item>Postaja pomorske policije Rijeka</item>
      <item>PU Dubrovačko neretvanska</item>
      <item>Općinski sud u Slavonskom Brodu</item>
    </derivirana_varijabla>
  </DomainObject.Predmet.SudioniciListNaziv>
  <DomainObject.Predmet.SudioniciListAdressOIB>
    <izvorni_sadrzaj>
      <item>Goran Jekić, OIB 34062452187, Brkića Put 14,35000 Slavonski Brod</item>
      <item>Postaja pomorske policije Rijeka, Riva 16,51000 Rijeka</item>
      <item>PU Dubrovačko neretvanska</item>
      <item>Općinski sud u Slavonskom Brodu, OIB 28673386029, Trg Pobjede 13,35000 Slavonski Brod</item>
    </izvorni_sadrzaj>
    <derivirana_varijabla naziv="DomainObject.Predmet.SudioniciListAdressOIB_1">
      <item>Goran Jekić, OIB 34062452187, Brkića Put 14,35000 Slavonski Brod</item>
      <item>Postaja pomorske policije Rijeka, Riva 16,51000 Rijeka</item>
      <item>PU Dubrovačko neretvanska</item>
      <item>Općinski sud u Slavonskom Brodu, OIB 28673386029, Trg Pobjede 13,35000 Slavonski Brod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34062452187</item>
      <item>, OIB null</item>
      <item>, OIB null</item>
      <item>, OIB 28673386029</item>
    </izvorni_sadrzaj>
    <derivirana_varijabla naziv="DomainObject.Predmet.SudioniciListNazivOIB_1">
      <item>, OIB 34062452187</item>
      <item>, OIB null</item>
      <item>, OIB null</item>
      <item>, OIB 28673386029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17. lipnja 2026.</izvorni_sadrzaj>
    <derivirana_varijabla naziv="DomainObject.PredzadnjaOdlukaIzPredmeta.DatumDonosenjaOdluke_1">17. lipnja 2026.</derivirana_varijabla>
  </DomainObject.PredzadnjaOdlukaIzPredmeta.DatumDonosenjaOdluke>
  <DomainObject.PredzadnjaOdlukaIzPredmeta.Oznaka>
    <izvorni_sadrzaj>Pp-1728/2024-17</izvorni_sadrzaj>
    <derivirana_varijabla naziv="DomainObject.PredzadnjaOdlukaIzPredmeta.Oznaka_1">Pp-1728/2024-17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travnja 2024.</izvorni_sadrzaj>
    <derivirana_varijabla naziv="DomainObject.Predmet.DatumPocetkaProcesa_1">29. travnja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Goran Jekić, Brkića Put 14, 35000 Slavonski Brod, OIB: 34062452187, rođen-a 02.10.1979., mjesto rođenja NOVI SAD</item>
    </izvorni_sadrzaj>
    <derivirana_varijabla naziv="DomainObject.Predmet.OkrivljenikAdresaMjestoRodjenjaList_1">
      <item>Goran Jekić, Brkića Put 14, 35000 Slavonski Brod, OIB: 34062452187, rođen-a 02.10.1979., mjesto rođenja NOVI SAD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211-07/24-5/10530</izvorni_sadrzaj>
    <derivirana_varijabla naziv="DomainObject.PrviPodnesak.OznakaBrojPodnositelja_1">211-07/24-5/10530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MPU</properties:Company>
  <properties:Pages>4</properties:Pages>
  <properties:Words>1012</properties:Words>
  <properties:Characters>5629</properties:Characters>
  <properties:Lines>156</properties:Lines>
  <properties:Paragraphs>54</properties:Paragraphs>
  <properties:TotalTime>15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</vt:vector>
  </properties:HeadingPairs>
  <properties:TitlesOfParts>
    <vt:vector baseType="lpstr" size="2">
      <vt:lpstr/>
      <vt:lpstr>Obrazloženje</vt:lpstr>
    </vt:vector>
  </properties:TitlesOfParts>
  <properties:LinksUpToDate>false</properties:LinksUpToDate>
  <properties:CharactersWithSpaces>6587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2026-06-12T07:45:00Z</dcterms:created>
  <dc:creator>Bernarda Pešut</dc:creator>
  <dc:description/>
  <cp:keywords/>
  <cp:lastModifiedBy>Valnea Car</cp:lastModifiedBy>
  <cp:lastPrinted>2026-09-17T05:54:00Z</cp:lastPrinted>
  <dcterms:modified xmlns:xsi="http://www.w3.org/2001/XMLSchema-instance" xsi:type="dcterms:W3CDTF">2026-09-17T05:54:00Z</dcterms:modified>
  <cp:revision>11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Pp-1728/2024-18 / Odluka - Presuda - osuđujuća (pp-1728-2024.docx)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