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02DCF" w:rsidR="00585814" w:rsidP="00585814" w:rsidRDefault="00585814" w14:paraId="7D3C579F" w14:textId="77777777">
      <w:pPr>
        <w:pStyle w:val="Bezproreda"/>
        <w15:collapsed w:val="false"/>
        <w:rPr>
          <w:rFonts w:ascii="Arial" w:hAnsi="Arial" w:cs="Arial"/>
        </w:rPr>
      </w:pPr>
      <w:r w:rsidRPr="00102DCF">
        <w:rPr>
          <w:rFonts w:ascii="Arial" w:hAnsi="Arial" w:cs="Arial"/>
          <w:b/>
          <w:bCs/>
        </w:rPr>
        <w:t xml:space="preserve">           </w:t>
      </w:r>
      <w:r w:rsidRPr="00102DCF">
        <w:rPr>
          <w:rFonts w:ascii="Arial" w:hAnsi="Arial" w:cs="Arial"/>
          <w:noProof/>
        </w:rPr>
        <w:drawing>
          <wp:inline distT="0" distB="0" distL="0" distR="0">
            <wp:extent cx="483870" cy="606425"/>
            <wp:effectExtent l="0" t="0" r="0" b="3175"/>
            <wp:docPr id="2" name="Slika 2" descr="cid:image003.jpg@01D4A278.7557CA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3.jpg@01D4A278.7557CA90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DCF">
        <w:rPr>
          <w:rFonts w:ascii="Arial" w:hAnsi="Arial" w:cs="Arial"/>
        </w:rPr>
        <w:t xml:space="preserve">                                                                      </w:t>
      </w:r>
    </w:p>
    <w:p w:rsidRPr="00102DCF" w:rsidR="00585814" w:rsidP="00585814" w:rsidRDefault="00585814" w14:paraId="0EFA6AEC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>Republika Hrvatska</w:t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</w:p>
    <w:p w:rsidRPr="00102DCF" w:rsidR="00585814" w:rsidP="00585814" w:rsidRDefault="00585814" w14:paraId="37E49276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>Općinski sud u Vinkovcima</w:t>
      </w:r>
    </w:p>
    <w:p w:rsidRPr="00102DCF" w:rsidR="00585814" w:rsidP="00585814" w:rsidRDefault="00585814" w14:paraId="56D39195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Prekršajni odjel </w:t>
      </w:r>
    </w:p>
    <w:p w:rsidRPr="00102DCF" w:rsidR="00585814" w:rsidP="00585814" w:rsidRDefault="00585814" w14:paraId="0D84DD5E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Ul. Vladimira Nazora br. 4   </w:t>
      </w:r>
    </w:p>
    <w:p w:rsidR="00102DCF" w:rsidP="002B769E" w:rsidRDefault="00585814" w14:paraId="3D2D29A1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>32100 Vinkovci</w:t>
      </w:r>
      <w:r w:rsidRPr="00102DCF" w:rsidR="005432A7">
        <w:rPr>
          <w:rFonts w:ascii="Arial" w:hAnsi="Arial" w:cs="Arial"/>
        </w:rPr>
        <w:t xml:space="preserve">                                                                                           </w:t>
      </w:r>
    </w:p>
    <w:p w:rsidRPr="00102DCF" w:rsidR="005432A7" w:rsidP="00585814" w:rsidRDefault="005432A7" w14:paraId="08A2CE19" w14:textId="77777777">
      <w:pPr>
        <w:pStyle w:val="Bezproreda"/>
        <w:jc w:val="right"/>
        <w:rPr>
          <w:rFonts w:ascii="Arial" w:hAnsi="Arial" w:cs="Arial"/>
        </w:rPr>
      </w:pPr>
      <w:r w:rsidRPr="00102DCF">
        <w:rPr>
          <w:rFonts w:ascii="Arial" w:hAnsi="Arial" w:cs="Arial"/>
        </w:rPr>
        <w:t>Poslovni broj: Pp-</w:t>
      </w:r>
      <w:r w:rsidRPr="00102DCF" w:rsidR="00600C68">
        <w:rPr>
          <w:rFonts w:ascii="Arial" w:hAnsi="Arial" w:cs="Arial"/>
        </w:rPr>
        <w:t>1256/2025-</w:t>
      </w:r>
      <w:r w:rsidR="00102DCF">
        <w:rPr>
          <w:rFonts w:ascii="Arial" w:hAnsi="Arial" w:cs="Arial"/>
        </w:rPr>
        <w:t>15</w:t>
      </w:r>
      <w:r w:rsidRPr="00102DCF">
        <w:rPr>
          <w:rFonts w:ascii="Arial" w:hAnsi="Arial" w:cs="Arial"/>
        </w:rPr>
        <w:t xml:space="preserve">                   </w:t>
      </w:r>
    </w:p>
    <w:p w:rsidRPr="00102DCF" w:rsidR="005432A7" w:rsidP="00585814" w:rsidRDefault="005432A7" w14:paraId="68C948EE" w14:textId="77777777">
      <w:pPr>
        <w:pStyle w:val="Bezproreda"/>
        <w:rPr>
          <w:rFonts w:ascii="Arial" w:hAnsi="Arial" w:cs="Arial"/>
        </w:rPr>
      </w:pPr>
    </w:p>
    <w:p w:rsidRPr="00102DCF" w:rsidR="00035740" w:rsidP="00585814" w:rsidRDefault="00035740" w14:paraId="0CFFC6FA" w14:textId="77777777">
      <w:pPr>
        <w:pStyle w:val="Bezproreda"/>
        <w:rPr>
          <w:rFonts w:ascii="Arial" w:hAnsi="Arial" w:cs="Arial"/>
        </w:rPr>
      </w:pPr>
    </w:p>
    <w:p w:rsidRPr="00102DCF" w:rsidR="005432A7" w:rsidP="00585814" w:rsidRDefault="005432A7" w14:paraId="4B81299B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U   I M E   R E P U B L I K E   H R V A T S K E</w:t>
      </w:r>
    </w:p>
    <w:p w:rsidRPr="00102DCF" w:rsidR="005432A7" w:rsidP="00585814" w:rsidRDefault="005432A7" w14:paraId="3525EF68" w14:textId="77777777">
      <w:pPr>
        <w:pStyle w:val="Bezproreda"/>
        <w:jc w:val="center"/>
        <w:rPr>
          <w:rFonts w:ascii="Arial" w:hAnsi="Arial" w:cs="Arial"/>
        </w:rPr>
      </w:pPr>
    </w:p>
    <w:p w:rsidRPr="00102DCF" w:rsidR="00035740" w:rsidP="00585814" w:rsidRDefault="00035740" w14:paraId="0B5E494B" w14:textId="77777777">
      <w:pPr>
        <w:pStyle w:val="Bezproreda"/>
        <w:jc w:val="center"/>
        <w:rPr>
          <w:rFonts w:ascii="Arial" w:hAnsi="Arial" w:cs="Arial"/>
        </w:rPr>
      </w:pPr>
    </w:p>
    <w:p w:rsidRPr="00102DCF" w:rsidR="005432A7" w:rsidP="00585814" w:rsidRDefault="005432A7" w14:paraId="3B2E73ED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P R E S U D A</w:t>
      </w:r>
    </w:p>
    <w:p w:rsidRPr="00102DCF" w:rsidR="00C04112" w:rsidP="00585814" w:rsidRDefault="00C04112" w14:paraId="00220EFD" w14:textId="77777777">
      <w:pPr>
        <w:pStyle w:val="Bezproreda"/>
        <w:rPr>
          <w:rFonts w:ascii="Arial" w:hAnsi="Arial" w:cs="Arial"/>
        </w:rPr>
      </w:pPr>
    </w:p>
    <w:p w:rsidRPr="00102DCF" w:rsidR="006102A7" w:rsidP="006102A7" w:rsidRDefault="00C04112" w14:paraId="35A5A2C1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Općinski sud u Vinkovcima</w:t>
      </w:r>
      <w:r w:rsidRPr="00102DCF" w:rsidR="004C0980">
        <w:rPr>
          <w:rFonts w:ascii="Arial" w:hAnsi="Arial" w:cs="Arial"/>
        </w:rPr>
        <w:t>,</w:t>
      </w:r>
      <w:r w:rsidRPr="00102DCF" w:rsidR="00C853E1">
        <w:rPr>
          <w:rFonts w:ascii="Arial" w:hAnsi="Arial" w:cs="Arial"/>
        </w:rPr>
        <w:t xml:space="preserve"> po sucu </w:t>
      </w:r>
      <w:r w:rsidRPr="00102DCF" w:rsidR="00585814">
        <w:rPr>
          <w:rFonts w:ascii="Arial" w:hAnsi="Arial" w:cs="Arial"/>
        </w:rPr>
        <w:t>Idi Jurić</w:t>
      </w:r>
      <w:r w:rsidRPr="00102DCF" w:rsidR="00C853E1">
        <w:rPr>
          <w:rFonts w:ascii="Arial" w:hAnsi="Arial" w:cs="Arial"/>
        </w:rPr>
        <w:t>, uz s</w:t>
      </w:r>
      <w:r w:rsidRPr="00102DCF" w:rsidR="00E43FAF">
        <w:rPr>
          <w:rFonts w:ascii="Arial" w:hAnsi="Arial" w:cs="Arial"/>
        </w:rPr>
        <w:t>udjelovanje zapisniča</w:t>
      </w:r>
      <w:r w:rsidRPr="00102DCF" w:rsidR="00C853E1">
        <w:rPr>
          <w:rFonts w:ascii="Arial" w:hAnsi="Arial" w:cs="Arial"/>
        </w:rPr>
        <w:t xml:space="preserve">ra </w:t>
      </w:r>
      <w:r w:rsidRPr="00102DCF" w:rsidR="002D6BA4">
        <w:rPr>
          <w:rFonts w:ascii="Arial" w:hAnsi="Arial" w:cs="Arial"/>
        </w:rPr>
        <w:t>Anite Subašić</w:t>
      </w:r>
      <w:r w:rsidRPr="00102DCF" w:rsidR="00C853E1">
        <w:rPr>
          <w:rFonts w:ascii="Arial" w:hAnsi="Arial" w:cs="Arial"/>
        </w:rPr>
        <w:t xml:space="preserve">, u prekršajnom predmetu protiv okrivljenika </w:t>
      </w:r>
      <w:r w:rsidRPr="00102DCF" w:rsidR="00600C68">
        <w:rPr>
          <w:rFonts w:ascii="Arial" w:hAnsi="Arial" w:cs="Arial"/>
        </w:rPr>
        <w:t>Gorana Stojanovića</w:t>
      </w:r>
      <w:r w:rsidRPr="00102DCF" w:rsidR="00C853E1">
        <w:rPr>
          <w:rFonts w:ascii="Arial" w:hAnsi="Arial" w:cs="Arial"/>
        </w:rPr>
        <w:t xml:space="preserve">, zbog prekršaja iz čl. </w:t>
      </w:r>
      <w:r w:rsidRPr="00102DCF" w:rsidR="007812E5">
        <w:rPr>
          <w:rFonts w:ascii="Arial" w:hAnsi="Arial" w:cs="Arial"/>
        </w:rPr>
        <w:t xml:space="preserve">22. st. </w:t>
      </w:r>
      <w:r w:rsidRPr="00102DCF" w:rsidR="00600C68">
        <w:rPr>
          <w:rFonts w:ascii="Arial" w:hAnsi="Arial" w:cs="Arial"/>
        </w:rPr>
        <w:t>1</w:t>
      </w:r>
      <w:r w:rsidRPr="00102DCF" w:rsidR="00834E93">
        <w:rPr>
          <w:rFonts w:ascii="Arial" w:hAnsi="Arial" w:cs="Arial"/>
        </w:rPr>
        <w:t xml:space="preserve">. </w:t>
      </w:r>
      <w:r w:rsidRPr="00102DCF" w:rsidR="00A93DDB">
        <w:rPr>
          <w:rFonts w:ascii="Arial" w:hAnsi="Arial" w:cs="Arial"/>
        </w:rPr>
        <w:t xml:space="preserve">Zakona o </w:t>
      </w:r>
      <w:r w:rsidRPr="00102DCF" w:rsidR="00A93DDB">
        <w:rPr>
          <w:rFonts w:ascii="Arial" w:hAnsi="Arial" w:cs="Arial"/>
        </w:rPr>
        <w:fldChar w:fldCharType="begin">
          <w:ffData>
            <w:name w:val="Tekst18"/>
            <w:enabled/>
            <w:calcOnExit w:val="false"/>
            <w:textInput/>
          </w:ffData>
        </w:fldChar>
      </w:r>
      <w:bookmarkStart w:name="Tekst18" w:id="0"/>
      <w:r w:rsidRPr="00102DCF" w:rsidR="00A93DDB">
        <w:rPr>
          <w:rFonts w:ascii="Arial" w:hAnsi="Arial" w:cs="Arial"/>
        </w:rPr>
        <w:instrText xml:space="preserve"> FORMTEXT </w:instrText>
      </w:r>
      <w:r w:rsidRPr="00102DCF" w:rsidR="00A93DDB">
        <w:rPr>
          <w:rFonts w:ascii="Arial" w:hAnsi="Arial" w:cs="Arial"/>
        </w:rPr>
      </w:r>
      <w:r w:rsidRPr="00102DCF" w:rsidR="00A93DDB">
        <w:rPr>
          <w:rFonts w:ascii="Arial" w:hAnsi="Arial" w:cs="Arial"/>
        </w:rPr>
        <w:fldChar w:fldCharType="separate"/>
      </w:r>
      <w:r w:rsidRPr="00102DCF" w:rsidR="00A93DDB">
        <w:rPr>
          <w:rFonts w:ascii="Arial" w:hAnsi="Arial" w:cs="Arial"/>
          <w:noProof/>
        </w:rPr>
        <w:t>zaštiti od nasilja u obitelji</w:t>
      </w:r>
      <w:r w:rsidRPr="00102DCF" w:rsidR="00A93DDB">
        <w:rPr>
          <w:rFonts w:ascii="Arial" w:hAnsi="Arial" w:cs="Arial"/>
        </w:rPr>
        <w:fldChar w:fldCharType="end"/>
      </w:r>
      <w:bookmarkEnd w:id="0"/>
      <w:r w:rsidRPr="00102DCF" w:rsidR="00A93DDB">
        <w:rPr>
          <w:rFonts w:ascii="Arial" w:hAnsi="Arial" w:cs="Arial"/>
        </w:rPr>
        <w:t xml:space="preserve"> („Narodne novine“ broj 70/17, 126/19, 84/21, 114/22, 36/24)</w:t>
      </w:r>
      <w:r w:rsidRPr="00102DCF" w:rsidR="005432A7">
        <w:rPr>
          <w:rFonts w:ascii="Arial" w:hAnsi="Arial" w:cs="Arial"/>
        </w:rPr>
        <w:t xml:space="preserve">, </w:t>
      </w:r>
      <w:r w:rsidRPr="00102DCF" w:rsidR="00600C68">
        <w:rPr>
          <w:rFonts w:ascii="Arial" w:hAnsi="Arial" w:cs="Arial"/>
        </w:rPr>
        <w:t xml:space="preserve">kojeg brani Vedran Bikić, odvjetnik iz Vinkovaca, </w:t>
      </w:r>
      <w:r w:rsidRPr="00102DCF" w:rsidR="00C853E1">
        <w:rPr>
          <w:rFonts w:ascii="Arial" w:hAnsi="Arial" w:cs="Arial"/>
        </w:rPr>
        <w:t xml:space="preserve">povodom </w:t>
      </w:r>
      <w:r w:rsidRPr="00102DCF" w:rsidR="008B4A85">
        <w:rPr>
          <w:rFonts w:ascii="Arial" w:hAnsi="Arial" w:cs="Arial"/>
        </w:rPr>
        <w:t xml:space="preserve">podnesenog </w:t>
      </w:r>
      <w:r w:rsidRPr="00102DCF" w:rsidR="00C853E1">
        <w:rPr>
          <w:rFonts w:ascii="Arial" w:hAnsi="Arial" w:cs="Arial"/>
        </w:rPr>
        <w:t xml:space="preserve">optužnog prijedloga </w:t>
      </w:r>
      <w:r w:rsidRPr="00102DCF" w:rsidR="00600C68">
        <w:rPr>
          <w:rFonts w:ascii="Arial" w:hAnsi="Arial" w:cs="Arial"/>
        </w:rPr>
        <w:t xml:space="preserve">Policijske uprave vukovarsko-srijemske, </w:t>
      </w:r>
      <w:r w:rsidRPr="00102DCF" w:rsidR="00600C68">
        <w:rPr>
          <w:rFonts w:ascii="Arial" w:hAnsi="Arial" w:cs="Arial"/>
        </w:rPr>
        <w:fldChar w:fldCharType="begin">
          <w:ffData>
            <w:name w:val="Tekst233"/>
            <w:enabled/>
            <w:calcOnExit w:val="false"/>
            <w:textInput/>
          </w:ffData>
        </w:fldChar>
      </w:r>
      <w:bookmarkStart w:name="Tekst233" w:id="1"/>
      <w:r w:rsidRPr="00102DCF" w:rsidR="00600C68">
        <w:rPr>
          <w:rFonts w:ascii="Arial" w:hAnsi="Arial" w:cs="Arial"/>
        </w:rPr>
        <w:instrText xml:space="preserve"> FORMTEXT </w:instrText>
      </w:r>
      <w:r w:rsidRPr="00102DCF" w:rsidR="00600C68">
        <w:rPr>
          <w:rFonts w:ascii="Arial" w:hAnsi="Arial" w:cs="Arial"/>
        </w:rPr>
      </w:r>
      <w:r w:rsidRPr="00102DCF" w:rsidR="00600C68">
        <w:rPr>
          <w:rFonts w:ascii="Arial" w:hAnsi="Arial" w:cs="Arial"/>
        </w:rPr>
        <w:fldChar w:fldCharType="separate"/>
      </w:r>
      <w:r w:rsidRPr="00102DCF" w:rsidR="00600C68">
        <w:rPr>
          <w:rFonts w:ascii="Arial" w:hAnsi="Arial" w:cs="Arial"/>
          <w:noProof/>
        </w:rPr>
        <w:t>Policijske postaje Vinkovci</w:t>
      </w:r>
      <w:bookmarkEnd w:id="1"/>
      <w:r w:rsidRPr="00102DCF" w:rsidR="00600C68">
        <w:rPr>
          <w:rFonts w:ascii="Arial" w:hAnsi="Arial" w:cs="Arial"/>
        </w:rPr>
        <w:fldChar w:fldCharType="end"/>
      </w:r>
      <w:r w:rsidRPr="00102DCF" w:rsidR="008B4A85">
        <w:rPr>
          <w:rFonts w:ascii="Arial" w:hAnsi="Arial" w:cs="Arial"/>
        </w:rPr>
        <w:t xml:space="preserve">, </w:t>
      </w:r>
      <w:r w:rsidRPr="00102DCF" w:rsidR="00600C68">
        <w:rPr>
          <w:rFonts w:ascii="Arial" w:hAnsi="Arial" w:cs="Arial"/>
        </w:rPr>
        <w:t xml:space="preserve">Klasa: 211-07/25-5/17563, </w:t>
      </w:r>
      <w:proofErr w:type="spellStart"/>
      <w:r w:rsidRPr="00102DCF" w:rsidR="00600C68">
        <w:rPr>
          <w:rFonts w:ascii="Arial" w:hAnsi="Arial" w:cs="Arial"/>
        </w:rPr>
        <w:t>Ur</w:t>
      </w:r>
      <w:proofErr w:type="spellEnd"/>
      <w:r w:rsidRPr="00102DCF" w:rsidR="00600C68">
        <w:rPr>
          <w:rFonts w:ascii="Arial" w:hAnsi="Arial" w:cs="Arial"/>
        </w:rPr>
        <w:t xml:space="preserve">. broj: 511-15-10-25-1 </w:t>
      </w:r>
      <w:r w:rsidRPr="00102DCF" w:rsidR="006102A7">
        <w:rPr>
          <w:rFonts w:ascii="Arial" w:hAnsi="Arial" w:cs="Arial"/>
        </w:rPr>
        <w:t>od</w:t>
      </w:r>
      <w:r w:rsidRPr="00102DCF" w:rsidR="005432A7">
        <w:rPr>
          <w:rFonts w:ascii="Arial" w:hAnsi="Arial" w:cs="Arial"/>
        </w:rPr>
        <w:t xml:space="preserve"> </w:t>
      </w:r>
      <w:r w:rsidRPr="00102DCF" w:rsidR="00600C68">
        <w:rPr>
          <w:rFonts w:ascii="Arial" w:hAnsi="Arial" w:cs="Arial"/>
        </w:rPr>
        <w:t>8. srpnja 2025</w:t>
      </w:r>
      <w:r w:rsidRPr="00102DCF">
        <w:rPr>
          <w:rFonts w:ascii="Arial" w:hAnsi="Arial" w:cs="Arial"/>
        </w:rPr>
        <w:t>.</w:t>
      </w:r>
      <w:r w:rsidRPr="00102DCF" w:rsidR="006102A7">
        <w:rPr>
          <w:rFonts w:ascii="Arial" w:hAnsi="Arial" w:cs="Arial"/>
        </w:rPr>
        <w:t>,</w:t>
      </w:r>
      <w:r w:rsidRPr="00102DCF" w:rsidR="00C853E1">
        <w:rPr>
          <w:rFonts w:ascii="Arial" w:hAnsi="Arial" w:cs="Arial"/>
        </w:rPr>
        <w:t xml:space="preserve"> </w:t>
      </w:r>
      <w:r w:rsidRPr="00102DCF" w:rsidR="006102A7">
        <w:rPr>
          <w:rFonts w:ascii="Arial" w:hAnsi="Arial" w:cs="Arial"/>
        </w:rPr>
        <w:t xml:space="preserve">nakon glavne rasprave održane </w:t>
      </w:r>
      <w:r w:rsidRPr="00102DCF" w:rsidR="00600C68">
        <w:rPr>
          <w:rFonts w:ascii="Arial" w:hAnsi="Arial" w:cs="Arial"/>
        </w:rPr>
        <w:t>18. kolovoza 2026.</w:t>
      </w:r>
      <w:r w:rsidRPr="00102DCF" w:rsidR="006102A7">
        <w:rPr>
          <w:rFonts w:ascii="Arial" w:hAnsi="Arial" w:cs="Arial"/>
        </w:rPr>
        <w:t xml:space="preserve"> </w:t>
      </w:r>
      <w:r w:rsidRPr="00102DCF" w:rsidR="00600C68">
        <w:rPr>
          <w:rFonts w:ascii="Arial" w:hAnsi="Arial" w:cs="Arial"/>
        </w:rPr>
        <w:t>u odsutnosti okrivljenika</w:t>
      </w:r>
      <w:r w:rsidRPr="00102DCF" w:rsidR="006102A7">
        <w:rPr>
          <w:rFonts w:ascii="Arial" w:hAnsi="Arial" w:cs="Arial"/>
        </w:rPr>
        <w:t xml:space="preserve">, </w:t>
      </w:r>
      <w:r w:rsidRPr="00102DCF" w:rsidR="00600C68">
        <w:rPr>
          <w:rFonts w:ascii="Arial" w:hAnsi="Arial" w:cs="Arial"/>
        </w:rPr>
        <w:t>19. kolovoza 2026</w:t>
      </w:r>
      <w:r w:rsidRPr="00102DCF" w:rsidR="006102A7">
        <w:rPr>
          <w:rFonts w:ascii="Arial" w:hAnsi="Arial" w:cs="Arial"/>
        </w:rPr>
        <w:t>. objavio je i</w:t>
      </w:r>
    </w:p>
    <w:p w:rsidRPr="00102DCF" w:rsidR="00C853E1" w:rsidP="006102A7" w:rsidRDefault="00C853E1" w14:paraId="2E618B5A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102DCF" w:rsidR="00A61C58" w:rsidP="00585814" w:rsidRDefault="00FA42B8" w14:paraId="6F2BB743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p r e s u d i o</w:t>
      </w:r>
      <w:r w:rsidRPr="00102DCF" w:rsidR="005432A7">
        <w:rPr>
          <w:rFonts w:ascii="Arial" w:hAnsi="Arial" w:cs="Arial"/>
        </w:rPr>
        <w:t xml:space="preserve">  j e</w:t>
      </w:r>
    </w:p>
    <w:p w:rsidRPr="00102DCF" w:rsidR="00CB0CF3" w:rsidP="00585814" w:rsidRDefault="00CB0CF3" w14:paraId="7B226EB0" w14:textId="77777777">
      <w:pPr>
        <w:pStyle w:val="Bezproreda"/>
        <w:rPr>
          <w:rFonts w:ascii="Arial" w:hAnsi="Arial" w:cs="Arial"/>
        </w:rPr>
      </w:pPr>
    </w:p>
    <w:p w:rsidRPr="00102DCF" w:rsidR="00600C68" w:rsidP="00600C68" w:rsidRDefault="00600C68" w14:paraId="72FD3EC2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I</w:t>
      </w:r>
      <w:r w:rsidRPr="00102DCF">
        <w:rPr>
          <w:rFonts w:ascii="Arial" w:hAnsi="Arial" w:cs="Arial"/>
        </w:rPr>
        <w:tab/>
        <w:t xml:space="preserve">okrivljenik: Goran Stojanović, OIB: 80500716646, sin Petra i Zdenke rođene Ružić, rođen 07.08.1985. u Zenici, BiH, sa prebivalištem u </w:t>
      </w:r>
      <w:proofErr w:type="spellStart"/>
      <w:r w:rsidRPr="00102DCF">
        <w:rPr>
          <w:rFonts w:ascii="Arial" w:hAnsi="Arial" w:cs="Arial"/>
        </w:rPr>
        <w:t>Sylt</w:t>
      </w:r>
      <w:proofErr w:type="spellEnd"/>
      <w:r w:rsidRPr="00102DCF">
        <w:rPr>
          <w:rFonts w:ascii="Arial" w:hAnsi="Arial" w:cs="Arial"/>
        </w:rPr>
        <w:t xml:space="preserve"> </w:t>
      </w:r>
      <w:proofErr w:type="spellStart"/>
      <w:r w:rsidRPr="00102DCF">
        <w:rPr>
          <w:rFonts w:ascii="Arial" w:hAnsi="Arial" w:cs="Arial"/>
        </w:rPr>
        <w:t>ot</w:t>
      </w:r>
      <w:proofErr w:type="spellEnd"/>
      <w:r w:rsidRPr="00102DCF">
        <w:rPr>
          <w:rFonts w:ascii="Arial" w:hAnsi="Arial" w:cs="Arial"/>
        </w:rPr>
        <w:t xml:space="preserve"> </w:t>
      </w:r>
      <w:proofErr w:type="spellStart"/>
      <w:r w:rsidRPr="00102DCF">
        <w:rPr>
          <w:rFonts w:ascii="Arial" w:hAnsi="Arial" w:cs="Arial"/>
        </w:rPr>
        <w:t>Westerland</w:t>
      </w:r>
      <w:proofErr w:type="spellEnd"/>
      <w:r w:rsidRPr="00102DCF">
        <w:rPr>
          <w:rFonts w:ascii="Arial" w:hAnsi="Arial" w:cs="Arial"/>
        </w:rPr>
        <w:t xml:space="preserve">, Theodor </w:t>
      </w:r>
      <w:proofErr w:type="spellStart"/>
      <w:r w:rsidRPr="00102DCF">
        <w:rPr>
          <w:rFonts w:ascii="Arial" w:hAnsi="Arial" w:cs="Arial"/>
        </w:rPr>
        <w:t>Heuss</w:t>
      </w:r>
      <w:proofErr w:type="spellEnd"/>
      <w:r w:rsidRPr="00102DCF">
        <w:rPr>
          <w:rFonts w:ascii="Arial" w:hAnsi="Arial" w:cs="Arial"/>
        </w:rPr>
        <w:t xml:space="preserve"> </w:t>
      </w:r>
      <w:proofErr w:type="spellStart"/>
      <w:r w:rsidRPr="00102DCF">
        <w:rPr>
          <w:rFonts w:ascii="Arial" w:hAnsi="Arial" w:cs="Arial"/>
        </w:rPr>
        <w:t>Strasse</w:t>
      </w:r>
      <w:proofErr w:type="spellEnd"/>
      <w:r w:rsidRPr="00102DCF">
        <w:rPr>
          <w:rFonts w:ascii="Arial" w:hAnsi="Arial" w:cs="Arial"/>
        </w:rPr>
        <w:t xml:space="preserve"> 14, Njemačka, </w:t>
      </w:r>
      <w:r w:rsidRPr="00102DCF">
        <w:rPr>
          <w:rFonts w:ascii="Arial" w:hAnsi="Arial" w:cs="Arial"/>
        </w:rPr>
        <w:fldChar w:fldCharType="begin">
          <w:ffData>
            <w:name w:val="Tekst7"/>
            <w:enabled/>
            <w:calcOnExit w:val="false"/>
            <w:textInput/>
          </w:ffData>
        </w:fldChar>
      </w:r>
      <w:bookmarkStart w:name="Tekst7" w:id="2"/>
      <w:r w:rsidRPr="00102DCF">
        <w:rPr>
          <w:rFonts w:ascii="Arial" w:hAnsi="Arial" w:cs="Arial"/>
        </w:rPr>
        <w:instrText xml:space="preserve"> FORMTEXT </w:instrText>
      </w:r>
      <w:r w:rsidRPr="00102DCF">
        <w:rPr>
          <w:rFonts w:ascii="Arial" w:hAnsi="Arial" w:cs="Arial"/>
        </w:rPr>
      </w:r>
      <w:r w:rsidRPr="00102DCF">
        <w:rPr>
          <w:rFonts w:ascii="Arial" w:hAnsi="Arial" w:cs="Arial"/>
        </w:rPr>
        <w:fldChar w:fldCharType="separate"/>
      </w:r>
      <w:r w:rsidRPr="00102DCF">
        <w:rPr>
          <w:rFonts w:ascii="Arial" w:hAnsi="Arial" w:cs="Arial"/>
          <w:noProof/>
        </w:rPr>
        <w:t>državljanin Republike Hrvatske</w:t>
      </w:r>
      <w:r w:rsidRPr="00102DCF">
        <w:rPr>
          <w:rFonts w:ascii="Arial" w:hAnsi="Arial" w:cs="Arial"/>
        </w:rPr>
        <w:fldChar w:fldCharType="end"/>
      </w:r>
      <w:bookmarkEnd w:id="2"/>
      <w:r w:rsidRPr="00102DCF">
        <w:rPr>
          <w:rFonts w:ascii="Arial" w:hAnsi="Arial" w:cs="Arial"/>
        </w:rPr>
        <w:t>, obrtnik, sa mjesečnim prihodom od 5.000,00 EUR-a, vlasnik kuće, razveden, otac troje djece, prekršajno kažnjavan,</w:t>
      </w:r>
    </w:p>
    <w:p w:rsidRPr="00102DCF" w:rsidR="00600C68" w:rsidP="00600C68" w:rsidRDefault="00600C68" w14:paraId="785D9D2C" w14:textId="77777777">
      <w:pPr>
        <w:pStyle w:val="Bezproreda"/>
        <w:rPr>
          <w:rFonts w:ascii="Arial" w:hAnsi="Arial" w:cs="Arial"/>
        </w:rPr>
      </w:pPr>
    </w:p>
    <w:p w:rsidRPr="00102DCF" w:rsidR="00600C68" w:rsidP="00600C68" w:rsidRDefault="00600C68" w14:paraId="3A639533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k r i v   j e</w:t>
      </w:r>
    </w:p>
    <w:p w:rsidRPr="00102DCF" w:rsidR="00600C68" w:rsidP="00600C68" w:rsidRDefault="00600C68" w14:paraId="195F94E1" w14:textId="77777777">
      <w:pPr>
        <w:pStyle w:val="Bezproreda"/>
        <w:rPr>
          <w:rFonts w:ascii="Arial" w:hAnsi="Arial" w:cs="Arial"/>
        </w:rPr>
      </w:pPr>
    </w:p>
    <w:p w:rsidRPr="00102DCF" w:rsidR="00600C68" w:rsidP="00600C68" w:rsidRDefault="00600C68" w14:paraId="02DF3CEE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ab/>
        <w:t xml:space="preserve">što je 1. ožujka 2025. u 10:40 sati u </w:t>
      </w:r>
      <w:proofErr w:type="spellStart"/>
      <w:r w:rsidRPr="00102DCF">
        <w:rPr>
          <w:rFonts w:ascii="Arial" w:hAnsi="Arial" w:cs="Arial"/>
        </w:rPr>
        <w:t>Rokovcima</w:t>
      </w:r>
      <w:proofErr w:type="spellEnd"/>
      <w:r w:rsidRPr="00102DCF">
        <w:rPr>
          <w:rFonts w:ascii="Arial" w:hAnsi="Arial" w:cs="Arial"/>
        </w:rPr>
        <w:t>, u Ul. K. Zvonimira u obiteljskoj kući broj 15, počinio psihičko nasilje u obitelji na štetu svoje supruge Tanje Stojanović na način da joj se obratio riječima: „Jebem ti mater!“ , „Jebem ti boga, jebem ti mater!“, a što je kod iste izazvalo povredu dostojanstva i uznemirenost, te je prema istoj primijenio i fizičku silu, uslijed koje nije nastupila tjelesna ozljeda na način da je rukom uhvatio Tanju za kosu i odgurnuo ju,</w:t>
      </w:r>
    </w:p>
    <w:p w:rsidRPr="00102DCF" w:rsidR="00600C68" w:rsidP="00600C68" w:rsidRDefault="00600C68" w14:paraId="49312AFC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00C68" w14:paraId="7E4AEC0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dakle, kao član obitelji počinio psihičko i tjelesno nasilje u obitelji,</w:t>
      </w:r>
    </w:p>
    <w:p w:rsidRPr="00102DCF" w:rsidR="00600C68" w:rsidP="00600C68" w:rsidRDefault="00600C68" w14:paraId="1B4E8BC9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00C68" w14:paraId="2F556893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time je počinio prekršaj kažnjiv po čl. 22. st. 1. Zakona o </w:t>
      </w:r>
      <w:r w:rsidRPr="00102DCF">
        <w:rPr>
          <w:rFonts w:ascii="Arial" w:hAnsi="Arial" w:cs="Arial"/>
        </w:rPr>
        <w:fldChar w:fldCharType="begin">
          <w:ffData>
            <w:name w:val="Tekst18"/>
            <w:enabled/>
            <w:calcOnExit w:val="false"/>
            <w:textInput/>
          </w:ffData>
        </w:fldChar>
      </w:r>
      <w:r w:rsidRPr="00102DCF">
        <w:rPr>
          <w:rFonts w:ascii="Arial" w:hAnsi="Arial" w:cs="Arial"/>
        </w:rPr>
        <w:instrText xml:space="preserve"> FORMTEXT </w:instrText>
      </w:r>
      <w:r w:rsidRPr="00102DCF">
        <w:rPr>
          <w:rFonts w:ascii="Arial" w:hAnsi="Arial" w:cs="Arial"/>
        </w:rPr>
      </w:r>
      <w:r w:rsidRPr="00102DCF">
        <w:rPr>
          <w:rFonts w:ascii="Arial" w:hAnsi="Arial" w:cs="Arial"/>
        </w:rPr>
        <w:fldChar w:fldCharType="separate"/>
      </w:r>
      <w:r w:rsidRPr="00102DCF">
        <w:rPr>
          <w:rFonts w:ascii="Arial" w:hAnsi="Arial" w:cs="Arial"/>
          <w:noProof/>
        </w:rPr>
        <w:t>zaštiti od nasilja u obitelji</w:t>
      </w:r>
      <w:r w:rsidRPr="00102DCF">
        <w:rPr>
          <w:rFonts w:ascii="Arial" w:hAnsi="Arial" w:cs="Arial"/>
        </w:rPr>
        <w:fldChar w:fldCharType="end"/>
      </w:r>
      <w:r w:rsidRPr="00102DCF">
        <w:rPr>
          <w:rFonts w:ascii="Arial" w:hAnsi="Arial" w:cs="Arial"/>
        </w:rPr>
        <w:t xml:space="preserve"> („Narodne novine“ broj 70/17, 126/19, 84/21, 114/22, 36/24),</w:t>
      </w:r>
    </w:p>
    <w:p w:rsidRPr="00102DCF" w:rsidR="00600C68" w:rsidP="00600C68" w:rsidRDefault="00600C68" w14:paraId="7A999EF9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00C68" w14:paraId="7274B2E9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te stoga, a temeljem ist</w:t>
      </w:r>
      <w:r w:rsidRPr="00102DCF">
        <w:rPr>
          <w:rFonts w:ascii="Arial" w:hAnsi="Arial" w:cs="Arial"/>
        </w:rPr>
        <w:fldChar w:fldCharType="begin">
          <w:ffData>
            <w:name w:val="Tekst72"/>
            <w:enabled/>
            <w:calcOnExit w:val="false"/>
            <w:textInput/>
          </w:ffData>
        </w:fldChar>
      </w:r>
      <w:bookmarkStart w:name="Tekst72" w:id="3"/>
      <w:r w:rsidRPr="00102DCF">
        <w:rPr>
          <w:rFonts w:ascii="Arial" w:hAnsi="Arial" w:cs="Arial"/>
        </w:rPr>
        <w:instrText xml:space="preserve"> FORMTEXT </w:instrText>
      </w:r>
      <w:r w:rsidRPr="00102DCF">
        <w:rPr>
          <w:rFonts w:ascii="Arial" w:hAnsi="Arial" w:cs="Arial"/>
        </w:rPr>
      </w:r>
      <w:r w:rsidRPr="00102DCF">
        <w:rPr>
          <w:rFonts w:ascii="Arial" w:hAnsi="Arial" w:cs="Arial"/>
        </w:rPr>
        <w:fldChar w:fldCharType="separate"/>
      </w:r>
      <w:r w:rsidRPr="00102DCF">
        <w:rPr>
          <w:rFonts w:ascii="Arial" w:hAnsi="Arial" w:cs="Arial"/>
          <w:noProof/>
        </w:rPr>
        <w:t>og</w:t>
      </w:r>
      <w:r w:rsidRPr="00102DCF">
        <w:rPr>
          <w:rFonts w:ascii="Arial" w:hAnsi="Arial" w:cs="Arial"/>
        </w:rPr>
        <w:fldChar w:fldCharType="end"/>
      </w:r>
      <w:bookmarkEnd w:id="3"/>
      <w:r w:rsidRPr="00102DCF">
        <w:rPr>
          <w:rFonts w:ascii="Arial" w:hAnsi="Arial" w:cs="Arial"/>
        </w:rPr>
        <w:t xml:space="preserve"> propisa, okrivljeniku se</w:t>
      </w:r>
    </w:p>
    <w:p w:rsidRPr="00102DCF" w:rsidR="00600C68" w:rsidP="00600C68" w:rsidRDefault="00600C68" w14:paraId="0200899D" w14:textId="77777777">
      <w:pPr>
        <w:pStyle w:val="Bezproreda"/>
        <w:rPr>
          <w:rFonts w:ascii="Arial" w:hAnsi="Arial" w:cs="Arial"/>
        </w:rPr>
      </w:pPr>
    </w:p>
    <w:p w:rsidRPr="00102DCF" w:rsidR="00600C68" w:rsidP="002B769E" w:rsidRDefault="00600C68" w14:paraId="69ABEDFA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i z r i č e</w:t>
      </w:r>
    </w:p>
    <w:p w:rsidRPr="00102DCF" w:rsidR="00600C68" w:rsidP="00600C68" w:rsidRDefault="00600C68" w14:paraId="03D57488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lastRenderedPageBreak/>
        <w:t>novčana kazna od 300,00 EUR /tristo eura/.</w:t>
      </w:r>
    </w:p>
    <w:p w:rsidRPr="00102DCF" w:rsidR="00600C68" w:rsidP="00600C68" w:rsidRDefault="00600C68" w14:paraId="2EE42E52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00C68" w14:paraId="02D1BA03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Temeljem čl. 33. st. 11. Prekršajnog zakona („Narodne novine“, broj 107/07, 39/13, 157/13, 110/15, 70/17, 118/18, 114/22), okrivljenik je dužan novčanu kaznu platiti u roku 30 /trideset/ dana od dana pravomoćnosti presude, a ako okrivljenik u ovom roku plati dvije trećine izrečene novčane kazne, temeljem čl. 152. st. 3. Prekršajnog zakona („Narodne novine“, broj 107/07, 39/13, 157/13, 110/15, 70/17, 118/18, 114/22), novčana kazna smatrat će se u cijelosti plaćenom. </w:t>
      </w:r>
    </w:p>
    <w:p w:rsidRPr="00102DCF" w:rsidR="00600C68" w:rsidP="00600C68" w:rsidRDefault="00600C68" w14:paraId="42D9BDB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Ukoliko okrivljenik u ovom roku ne plati novčanu kaznu u cijelosti ili djelomično, ista će se temeljem čl. 34. st. 1. Prekršajnog zakona („Narodne novine“, broj 107/07, 39/13, 157/13, 110/15, 70/17, 118/18, 114/22), naplatiti prisilno.</w:t>
      </w:r>
    </w:p>
    <w:p w:rsidRPr="00102DCF" w:rsidR="00600C68" w:rsidP="00600C68" w:rsidRDefault="00600C68" w14:paraId="3650BB6D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00C68" w14:paraId="5233252E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II</w:t>
      </w:r>
      <w:r w:rsidRPr="00102DCF">
        <w:rPr>
          <w:rFonts w:ascii="Arial" w:hAnsi="Arial" w:cs="Arial"/>
        </w:rPr>
        <w:tab/>
        <w:t xml:space="preserve">Temeljem čl. </w:t>
      </w:r>
      <w:smartTag w:uri="urn:schemas-microsoft-com:office:smarttags" w:element="metricconverter">
        <w:smartTagPr>
          <w:attr w:name="ProductID" w:val="139. st"/>
        </w:smartTagPr>
        <w:r w:rsidRPr="00102DCF">
          <w:rPr>
            <w:rFonts w:ascii="Arial" w:hAnsi="Arial" w:cs="Arial"/>
          </w:rPr>
          <w:t>139. st</w:t>
        </w:r>
      </w:smartTag>
      <w:r w:rsidRPr="00102DCF">
        <w:rPr>
          <w:rFonts w:ascii="Arial" w:hAnsi="Arial" w:cs="Arial"/>
        </w:rPr>
        <w:t>. 3. u svezi čl. 138. st. 2. t. 3.a i st. 3. Prekršajnog zakona („Narodne novine“, broj 107/07, 39/13, 157/13, 110/15, 70/17, 118/18, 114/22), okrivljenik je dužan platiti troškove prekršajnog postupka u paušalnom iznosu od 30,00 EUR /trideset eura/ u roku 30 /trideset/ dana od dana pravomoćnosti presude, u protivnom isti će se naplatiti prisilnim putem.</w:t>
      </w:r>
    </w:p>
    <w:p w:rsidRPr="00102DCF" w:rsidR="00905080" w:rsidP="00585814" w:rsidRDefault="00905080" w14:paraId="0F2634B9" w14:textId="77777777">
      <w:pPr>
        <w:pStyle w:val="Bezproreda"/>
        <w:rPr>
          <w:rFonts w:ascii="Arial" w:hAnsi="Arial" w:cs="Arial"/>
        </w:rPr>
      </w:pPr>
    </w:p>
    <w:p w:rsidRPr="00102DCF" w:rsidR="005E2599" w:rsidP="00585814" w:rsidRDefault="005432A7" w14:paraId="47C15CF9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Obrazloženj</w:t>
      </w:r>
      <w:r w:rsidRPr="00102DCF" w:rsidR="003417BE">
        <w:rPr>
          <w:rFonts w:ascii="Arial" w:hAnsi="Arial" w:cs="Arial"/>
        </w:rPr>
        <w:t>e</w:t>
      </w:r>
    </w:p>
    <w:p w:rsidRPr="00102DCF" w:rsidR="00F0571F" w:rsidP="00585814" w:rsidRDefault="00F0571F" w14:paraId="60188609" w14:textId="77777777">
      <w:pPr>
        <w:pStyle w:val="Bezproreda"/>
        <w:rPr>
          <w:rFonts w:ascii="Arial" w:hAnsi="Arial" w:cs="Arial"/>
        </w:rPr>
      </w:pPr>
    </w:p>
    <w:p w:rsidRPr="00102DCF" w:rsidR="00B024E7" w:rsidP="007812E5" w:rsidRDefault="00585814" w14:paraId="27DAEF59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1. </w:t>
      </w:r>
      <w:r w:rsidRPr="00102DCF" w:rsidR="00600C68">
        <w:rPr>
          <w:rFonts w:ascii="Arial" w:hAnsi="Arial" w:cs="Arial"/>
        </w:rPr>
        <w:t xml:space="preserve">Policijska uprava vukovarsko-srijemska, Policijska postaja </w:t>
      </w:r>
      <w:r w:rsidRPr="00102DCF" w:rsidR="00600C68">
        <w:rPr>
          <w:rFonts w:ascii="Arial" w:hAnsi="Arial" w:cs="Arial"/>
        </w:rPr>
        <w:fldChar w:fldCharType="begin">
          <w:ffData>
            <w:name w:val="Tekst235"/>
            <w:enabled/>
            <w:calcOnExit w:val="false"/>
            <w:textInput/>
          </w:ffData>
        </w:fldChar>
      </w:r>
      <w:r w:rsidRPr="00102DCF" w:rsidR="00600C68">
        <w:rPr>
          <w:rFonts w:ascii="Arial" w:hAnsi="Arial" w:cs="Arial"/>
        </w:rPr>
        <w:instrText xml:space="preserve"> FORMTEXT </w:instrText>
      </w:r>
      <w:r w:rsidRPr="00102DCF" w:rsidR="00600C68">
        <w:rPr>
          <w:rFonts w:ascii="Arial" w:hAnsi="Arial" w:cs="Arial"/>
        </w:rPr>
      </w:r>
      <w:r w:rsidRPr="00102DCF" w:rsidR="00600C68">
        <w:rPr>
          <w:rFonts w:ascii="Arial" w:hAnsi="Arial" w:cs="Arial"/>
        </w:rPr>
        <w:fldChar w:fldCharType="separate"/>
      </w:r>
      <w:r w:rsidRPr="00102DCF" w:rsidR="00600C68">
        <w:rPr>
          <w:rFonts w:ascii="Arial" w:hAnsi="Arial" w:cs="Arial"/>
          <w:noProof/>
        </w:rPr>
        <w:t>Vinkovci</w:t>
      </w:r>
      <w:r w:rsidRPr="00102DCF" w:rsidR="00600C68">
        <w:rPr>
          <w:rFonts w:ascii="Arial" w:hAnsi="Arial" w:cs="Arial"/>
        </w:rPr>
        <w:fldChar w:fldCharType="end"/>
      </w:r>
      <w:r w:rsidRPr="00102DCF" w:rsidR="00600C68">
        <w:rPr>
          <w:rFonts w:ascii="Arial" w:hAnsi="Arial" w:cs="Arial"/>
        </w:rPr>
        <w:t xml:space="preserve"> </w:t>
      </w:r>
      <w:r w:rsidRPr="00102DCF" w:rsidR="0050658A">
        <w:rPr>
          <w:rFonts w:ascii="Arial" w:hAnsi="Arial" w:cs="Arial"/>
        </w:rPr>
        <w:t xml:space="preserve">podnijela je optužni prijedlog </w:t>
      </w:r>
      <w:r w:rsidRPr="00102DCF" w:rsidR="00600C68">
        <w:rPr>
          <w:rFonts w:ascii="Arial" w:hAnsi="Arial" w:cs="Arial"/>
        </w:rPr>
        <w:t xml:space="preserve">Klasa: 211-07/25-5/17563, </w:t>
      </w:r>
      <w:proofErr w:type="spellStart"/>
      <w:r w:rsidRPr="00102DCF" w:rsidR="00600C68">
        <w:rPr>
          <w:rFonts w:ascii="Arial" w:hAnsi="Arial" w:cs="Arial"/>
        </w:rPr>
        <w:t>Ur</w:t>
      </w:r>
      <w:proofErr w:type="spellEnd"/>
      <w:r w:rsidRPr="00102DCF" w:rsidR="00600C68">
        <w:rPr>
          <w:rFonts w:ascii="Arial" w:hAnsi="Arial" w:cs="Arial"/>
        </w:rPr>
        <w:t xml:space="preserve">. broj: 511-15-10-25-1, 8. srpnja 2025. </w:t>
      </w:r>
      <w:r w:rsidRPr="00102DCF" w:rsidR="0050658A">
        <w:rPr>
          <w:rFonts w:ascii="Arial" w:hAnsi="Arial" w:cs="Arial"/>
        </w:rPr>
        <w:t xml:space="preserve">protiv okrivljenika </w:t>
      </w:r>
      <w:r w:rsidRPr="00102DCF" w:rsidR="00600C68">
        <w:rPr>
          <w:rFonts w:ascii="Arial" w:hAnsi="Arial" w:cs="Arial"/>
        </w:rPr>
        <w:t>Gorana Stojanovića</w:t>
      </w:r>
      <w:r w:rsidRPr="00102DCF" w:rsidR="0050658A">
        <w:rPr>
          <w:rFonts w:ascii="Arial" w:hAnsi="Arial" w:cs="Arial"/>
        </w:rPr>
        <w:t xml:space="preserve">, zbog prekršaja iz čl. </w:t>
      </w:r>
      <w:r w:rsidRPr="00102DCF" w:rsidR="007812E5">
        <w:rPr>
          <w:rFonts w:ascii="Arial" w:hAnsi="Arial" w:cs="Arial"/>
        </w:rPr>
        <w:t xml:space="preserve">22. st. </w:t>
      </w:r>
      <w:r w:rsidRPr="00102DCF" w:rsidR="00600C68">
        <w:rPr>
          <w:rFonts w:ascii="Arial" w:hAnsi="Arial" w:cs="Arial"/>
        </w:rPr>
        <w:t>1</w:t>
      </w:r>
      <w:r w:rsidRPr="00102DCF" w:rsidR="007812E5">
        <w:rPr>
          <w:rFonts w:ascii="Arial" w:hAnsi="Arial" w:cs="Arial"/>
        </w:rPr>
        <w:t xml:space="preserve">. </w:t>
      </w:r>
      <w:r w:rsidRPr="00102DCF" w:rsidR="00A93DDB">
        <w:rPr>
          <w:rFonts w:ascii="Arial" w:hAnsi="Arial" w:cs="Arial"/>
        </w:rPr>
        <w:t xml:space="preserve">Zakona o </w:t>
      </w:r>
      <w:r w:rsidRPr="00102DCF" w:rsidR="00A93DDB">
        <w:rPr>
          <w:rFonts w:ascii="Arial" w:hAnsi="Arial" w:cs="Arial"/>
        </w:rPr>
        <w:fldChar w:fldCharType="begin">
          <w:ffData>
            <w:name w:val="Tekst18"/>
            <w:enabled/>
            <w:calcOnExit w:val="false"/>
            <w:textInput/>
          </w:ffData>
        </w:fldChar>
      </w:r>
      <w:r w:rsidRPr="00102DCF" w:rsidR="00A93DDB">
        <w:rPr>
          <w:rFonts w:ascii="Arial" w:hAnsi="Arial" w:cs="Arial"/>
        </w:rPr>
        <w:instrText xml:space="preserve"> FORMTEXT </w:instrText>
      </w:r>
      <w:r w:rsidRPr="00102DCF" w:rsidR="00A93DDB">
        <w:rPr>
          <w:rFonts w:ascii="Arial" w:hAnsi="Arial" w:cs="Arial"/>
        </w:rPr>
      </w:r>
      <w:r w:rsidRPr="00102DCF" w:rsidR="00A93DDB">
        <w:rPr>
          <w:rFonts w:ascii="Arial" w:hAnsi="Arial" w:cs="Arial"/>
        </w:rPr>
        <w:fldChar w:fldCharType="separate"/>
      </w:r>
      <w:r w:rsidRPr="00102DCF" w:rsidR="00A93DDB">
        <w:rPr>
          <w:rFonts w:ascii="Arial" w:hAnsi="Arial" w:cs="Arial"/>
          <w:noProof/>
        </w:rPr>
        <w:t>zaštiti od nasilja u obitelji</w:t>
      </w:r>
      <w:r w:rsidRPr="00102DCF" w:rsidR="00A93DDB">
        <w:rPr>
          <w:rFonts w:ascii="Arial" w:hAnsi="Arial" w:cs="Arial"/>
        </w:rPr>
        <w:fldChar w:fldCharType="end"/>
      </w:r>
      <w:r w:rsidRPr="00102DCF" w:rsidR="00A93DDB">
        <w:rPr>
          <w:rFonts w:ascii="Arial" w:hAnsi="Arial" w:cs="Arial"/>
        </w:rPr>
        <w:t xml:space="preserve"> („Narodne novine“ broj 70/17, 126/19, 84/21, 114/22, 36/24)</w:t>
      </w:r>
      <w:r w:rsidRPr="00102DCF" w:rsidR="007812E5">
        <w:rPr>
          <w:rFonts w:ascii="Arial" w:hAnsi="Arial" w:cs="Arial"/>
        </w:rPr>
        <w:t xml:space="preserve">, </w:t>
      </w:r>
      <w:r w:rsidRPr="00102DCF" w:rsidR="0050658A">
        <w:rPr>
          <w:rFonts w:ascii="Arial" w:hAnsi="Arial" w:cs="Arial"/>
        </w:rPr>
        <w:t>činjenično i pravno opisanog kao i u izreci.</w:t>
      </w:r>
    </w:p>
    <w:p w:rsidRPr="00102DCF" w:rsidR="00B14616" w:rsidP="00585814" w:rsidRDefault="00B14616" w14:paraId="151CE846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ab/>
      </w:r>
    </w:p>
    <w:p w:rsidRPr="00102DCF" w:rsidR="00600C68" w:rsidP="00600C68" w:rsidRDefault="006102A7" w14:paraId="11078F16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2. Na glavnoj raspravi održanoj </w:t>
      </w:r>
      <w:r w:rsidRPr="00102DCF" w:rsidR="00600C68">
        <w:rPr>
          <w:rFonts w:ascii="Arial" w:hAnsi="Arial" w:cs="Arial"/>
        </w:rPr>
        <w:t xml:space="preserve">7. listopada 2025. okrivljenik je izjavio, da prekršaj koji mu se stavlja na teret po optužnom prijedlogu ne priznaje i da se za isti ne smatra krivim. Okrivljenik je izjavio, da je dana 1. ožujka 2025. u dopodnevnim satima došlo do verbalnog sukoba između njega i njegove bivše supruge Tanje, da su razmijenili više ružnih riječi kako on njoj tako i ona njemu ali da nije istina da bi ju fizički ozlijedio niti počupao za kosu. Dodao je da su u to vrijeme Tanja i on prolazili kroz razvod braka, a s obzirom da imaju zajednički obrt sukob je nastao zbog financijskih poteškoća u koji je obrt zapao. </w:t>
      </w:r>
    </w:p>
    <w:p w:rsidRPr="00102DCF" w:rsidR="00600C68" w:rsidP="00600C68" w:rsidRDefault="00600C68" w14:paraId="6A0907AC" w14:textId="77777777">
      <w:pPr>
        <w:pStyle w:val="Bezproreda"/>
        <w:jc w:val="both"/>
        <w:rPr>
          <w:rFonts w:ascii="Arial" w:hAnsi="Arial" w:cs="Arial"/>
        </w:rPr>
      </w:pPr>
    </w:p>
    <w:p w:rsidRPr="00102DCF" w:rsidR="00600C68" w:rsidP="00600C68" w:rsidRDefault="006F1D43" w14:paraId="777832AA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2.1. </w:t>
      </w:r>
      <w:r w:rsidRPr="00102DCF" w:rsidR="00600C68">
        <w:rPr>
          <w:rFonts w:ascii="Arial" w:hAnsi="Arial" w:cs="Arial"/>
        </w:rPr>
        <w:t xml:space="preserve">Na glavnoj raspravi održanoj </w:t>
      </w:r>
      <w:r w:rsidRPr="00102DCF" w:rsidR="006102A7">
        <w:rPr>
          <w:rFonts w:ascii="Arial" w:hAnsi="Arial" w:cs="Arial"/>
        </w:rPr>
        <w:t xml:space="preserve">i zaključenoj </w:t>
      </w:r>
      <w:r w:rsidRPr="00102DCF" w:rsidR="00600C68">
        <w:rPr>
          <w:rFonts w:ascii="Arial" w:hAnsi="Arial" w:cs="Arial"/>
        </w:rPr>
        <w:t>18. kolovoza 2026</w:t>
      </w:r>
      <w:r w:rsidRPr="00102DCF" w:rsidR="006102A7">
        <w:rPr>
          <w:rFonts w:ascii="Arial" w:hAnsi="Arial" w:cs="Arial"/>
        </w:rPr>
        <w:t>.</w:t>
      </w:r>
      <w:r w:rsidRPr="00102DCF" w:rsidR="00600C68">
        <w:rPr>
          <w:rFonts w:ascii="Arial" w:hAnsi="Arial" w:cs="Arial"/>
        </w:rPr>
        <w:t xml:space="preserve"> u završnoj riječi branitelj okrivljenika ističe kako moli sud da se prilikom odmjeravanja kazne u obzir uzmu olakotne okolnosti na strani okrivljenika i to prije svega prekršajna nekažnjavanost te činjenicu da su okrivljenik i oštećena i nakon spornog događaja ostali u korektnim odnosima te da okrivljenik i dalje pomaže oštećenoj na razne načine. </w:t>
      </w:r>
    </w:p>
    <w:p w:rsidRPr="00102DCF" w:rsidR="00C04112" w:rsidP="00600C68" w:rsidRDefault="00C04112" w14:paraId="593C9426" w14:textId="77777777">
      <w:pPr>
        <w:pStyle w:val="Bezproreda"/>
        <w:jc w:val="both"/>
        <w:rPr>
          <w:rFonts w:ascii="Arial" w:hAnsi="Arial" w:cs="Arial"/>
        </w:rPr>
      </w:pPr>
    </w:p>
    <w:p w:rsidRPr="00102DCF" w:rsidR="00FB583E" w:rsidP="00102DCF" w:rsidRDefault="00585814" w14:paraId="040C6155" w14:textId="77777777">
      <w:pPr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102DCF">
        <w:rPr>
          <w:rFonts w:ascii="Arial" w:hAnsi="Arial" w:cs="Arial"/>
          <w:sz w:val="24"/>
          <w:szCs w:val="24"/>
        </w:rPr>
        <w:t xml:space="preserve">3. </w:t>
      </w:r>
      <w:r w:rsidRPr="00102DCF" w:rsidR="00FB583E">
        <w:rPr>
          <w:rFonts w:ascii="Arial" w:hAnsi="Arial" w:cs="Arial"/>
          <w:sz w:val="24"/>
          <w:szCs w:val="24"/>
        </w:rPr>
        <w:t xml:space="preserve">U dokaznom postupku </w:t>
      </w:r>
      <w:r w:rsidRPr="00102DCF" w:rsidR="009728D9">
        <w:rPr>
          <w:rFonts w:ascii="Arial" w:hAnsi="Arial" w:cs="Arial"/>
          <w:sz w:val="24"/>
          <w:szCs w:val="24"/>
        </w:rPr>
        <w:t xml:space="preserve">sudac je pročitao i izvršio </w:t>
      </w:r>
      <w:r w:rsidRPr="00102DCF">
        <w:rPr>
          <w:rFonts w:ascii="Arial" w:hAnsi="Arial" w:cs="Arial"/>
          <w:sz w:val="24"/>
          <w:szCs w:val="24"/>
        </w:rPr>
        <w:t xml:space="preserve">uvid u: </w:t>
      </w:r>
      <w:r w:rsidRPr="00102DCF" w:rsidR="00600C68">
        <w:rPr>
          <w:rFonts w:ascii="Arial" w:hAnsi="Arial" w:cs="Arial"/>
          <w:sz w:val="24"/>
          <w:szCs w:val="24"/>
        </w:rPr>
        <w:t>obavijest žrtvi nasilja u obitelji, obavijest počinitelju, obrazac o provedenom postupku pojedinačne procjene potreba žrtve za zaštitom, obrazac rizičnih faktora za ponavljanje nasilničkog ponašanja</w:t>
      </w:r>
      <w:r w:rsidRPr="00102DCF" w:rsidR="00102DCF">
        <w:rPr>
          <w:rFonts w:ascii="Arial" w:hAnsi="Arial" w:cs="Arial"/>
          <w:sz w:val="24"/>
          <w:szCs w:val="24"/>
        </w:rPr>
        <w:t xml:space="preserve"> i </w:t>
      </w:r>
      <w:r w:rsidRPr="00102DCF" w:rsidR="00600C68">
        <w:rPr>
          <w:rFonts w:ascii="Arial" w:hAnsi="Arial" w:cs="Arial"/>
          <w:sz w:val="24"/>
          <w:szCs w:val="24"/>
        </w:rPr>
        <w:t>potvrdu Odjela za prekršajne evidencije za okrivljenika</w:t>
      </w:r>
      <w:r w:rsidR="006F1D43">
        <w:rPr>
          <w:rFonts w:ascii="Arial" w:hAnsi="Arial" w:cs="Arial"/>
          <w:sz w:val="24"/>
          <w:szCs w:val="24"/>
        </w:rPr>
        <w:t xml:space="preserve"> i ispitana je svjedokinja – oštećena Tanja Rajčić (Stojanović) i uvid u DVD snimak. </w:t>
      </w:r>
    </w:p>
    <w:p w:rsidR="006F1D43" w:rsidP="002B769E" w:rsidRDefault="006F1D43" w14:paraId="69FEA017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</w:t>
      </w:r>
      <w:r w:rsidRPr="00102DCF" w:rsidR="00102DCF">
        <w:rPr>
          <w:rFonts w:ascii="Arial" w:hAnsi="Arial" w:cs="Arial"/>
          <w:sz w:val="24"/>
          <w:szCs w:val="24"/>
        </w:rPr>
        <w:t xml:space="preserve">Na glavnoj raspravi 18. kolovoza 2026. izvršen je </w:t>
      </w:r>
      <w:r w:rsidRPr="00102DCF" w:rsidR="00600C68">
        <w:rPr>
          <w:rFonts w:ascii="Arial" w:hAnsi="Arial" w:cs="Arial"/>
          <w:sz w:val="24"/>
          <w:szCs w:val="24"/>
        </w:rPr>
        <w:t>uvid u DVD snimak iz kojeg je utvrđeno fizičko nasilje okrivljenika prema oštećenoj.</w:t>
      </w:r>
      <w:r w:rsidRPr="00102DCF" w:rsidR="00102DCF">
        <w:rPr>
          <w:rFonts w:ascii="Arial" w:hAnsi="Arial" w:cs="Arial"/>
          <w:sz w:val="24"/>
          <w:szCs w:val="24"/>
        </w:rPr>
        <w:t xml:space="preserve"> Na isto branitelj okrivljenika nije stavio primjedbu. </w:t>
      </w:r>
    </w:p>
    <w:p w:rsidR="006F1D43" w:rsidP="00102DCF" w:rsidRDefault="006F1D43" w14:paraId="6850849E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3.2. </w:t>
      </w:r>
      <w:r w:rsidRPr="006F1D43">
        <w:rPr>
          <w:rFonts w:ascii="Arial" w:hAnsi="Arial" w:cs="Arial"/>
          <w:sz w:val="24"/>
          <w:szCs w:val="24"/>
        </w:rPr>
        <w:t xml:space="preserve">Iz obavijesti počinitelju utvrđeno je da je okrivljeniku uručena obavijest o počinjenom prekršaju sukladno čl. 109a st. 1. Prekršajnog zakona, a koju obavijest je okrivljenik </w:t>
      </w:r>
      <w:r>
        <w:rPr>
          <w:rFonts w:ascii="Arial" w:hAnsi="Arial" w:cs="Arial"/>
          <w:sz w:val="24"/>
          <w:szCs w:val="24"/>
        </w:rPr>
        <w:t>vlastoručno</w:t>
      </w:r>
      <w:r w:rsidRPr="006F1D43">
        <w:rPr>
          <w:rFonts w:ascii="Arial" w:hAnsi="Arial" w:cs="Arial"/>
          <w:sz w:val="24"/>
          <w:szCs w:val="24"/>
        </w:rPr>
        <w:t xml:space="preserve"> potpisa</w:t>
      </w:r>
      <w:r>
        <w:rPr>
          <w:rFonts w:ascii="Arial" w:hAnsi="Arial" w:cs="Arial"/>
          <w:sz w:val="24"/>
          <w:szCs w:val="24"/>
        </w:rPr>
        <w:t>o</w:t>
      </w:r>
      <w:r w:rsidRPr="006F1D43">
        <w:rPr>
          <w:rFonts w:ascii="Arial" w:hAnsi="Arial" w:cs="Arial"/>
          <w:sz w:val="24"/>
          <w:szCs w:val="24"/>
        </w:rPr>
        <w:t xml:space="preserve">. </w:t>
      </w:r>
    </w:p>
    <w:p w:rsidR="006F1D43" w:rsidP="00102DCF" w:rsidRDefault="006F1D43" w14:paraId="73FCA1AC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6F1D43" w:rsidP="00102DCF" w:rsidRDefault="006F1D43" w14:paraId="3DD3427D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3.3. Uvidom u obrazac o provedenom postupku pojedinačne procjene potreba žrtve za zaštitom i  obrazac rizičnih faktora za ponavljanje nasilničkog ponašanja utvrđeno je da nema potrebe za primjenom posebnih mjera zaštite, da je okrivljenik fizički zlostavljao žrtvu i da se učestalije ponaša nasilno, da je ranije evidentiran kao počinitelj djela sa elementima nasilja na štetu drugih osoba te da je u vrijeme počinjenja ovog prekršaja u tijeku brakorazvodna parnica. </w:t>
      </w:r>
    </w:p>
    <w:p w:rsidR="006F1D43" w:rsidP="00102DCF" w:rsidRDefault="006F1D43" w14:paraId="6CAA8AC0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Pr="00102DCF" w:rsidR="006F1D43" w:rsidP="00102DCF" w:rsidRDefault="006F1D43" w14:paraId="6599E3AE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3.4. Uvidom u potvrdu Odjela za prekršajne evidencije za okrivljenika utvrđeno je da je okrivljenik prekršajno kažnjavan za počinjenje prekršaja iz područja sigurnosti prometa na cestama. </w:t>
      </w:r>
    </w:p>
    <w:p w:rsidRPr="00102DCF" w:rsidR="00102DCF" w:rsidP="00102DCF" w:rsidRDefault="00102DCF" w14:paraId="5BC074D5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Pr="00102DCF" w:rsidR="00102DCF" w:rsidP="00102DCF" w:rsidRDefault="006F1D43" w14:paraId="014EFB6E" w14:textId="77777777">
      <w:pPr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</w:rPr>
        <w:t xml:space="preserve">3.5. </w:t>
      </w:r>
      <w:r w:rsidRPr="00102DCF" w:rsidR="00102DCF">
        <w:rPr>
          <w:rFonts w:ascii="Arial" w:hAnsi="Arial" w:cs="Arial"/>
          <w:sz w:val="24"/>
          <w:szCs w:val="24"/>
        </w:rPr>
        <w:t xml:space="preserve">Svjedokinja – oštećena Tanja Rajčić (Stojanović) ispitana na glavnoj raspravi 7. listopada 2025. je izjavila, da je dana 1. ožujka 2025. u dopodnevnim satima njezin tadašnji suprug Goran došao pred našu obiteljsku kuću, da je u autu s njim bila ženska osoba koju zna od ranije jer joj se javljala kao ljubavnica njezinog muža, da ju je to povrijedilo osobito zato jer je tada u njihovoj kući bila njihova kći Lana te su se oko toga svađali i izmjenjivali razne ružne riječi i psovke te je u jednom trenutku krenula prema zadnjim vratima kako bi ih otvorila ali ju je u tom trenutku Goran povukao za kosu i odgurnuo. Dodala je da o svemu postoji i video zapis sa sigurnosnih kamera. </w:t>
      </w:r>
    </w:p>
    <w:p w:rsidRPr="006F1D43" w:rsidR="008B1C4D" w:rsidP="006F1D43" w:rsidRDefault="006F1D43" w14:paraId="4E105B97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3.5.1. </w:t>
      </w:r>
      <w:r w:rsidRPr="00102DCF" w:rsidR="00102DCF">
        <w:rPr>
          <w:rFonts w:ascii="Arial" w:hAnsi="Arial" w:cs="Arial"/>
          <w:sz w:val="24"/>
          <w:szCs w:val="24"/>
        </w:rPr>
        <w:t xml:space="preserve">Na iskaz svjedokinje okrivljenik je stavio prigovor u dijelu da je netko bio s njim u autu kao i u dijelu da ju je povukao za kosu i počupao. </w:t>
      </w:r>
    </w:p>
    <w:p w:rsidR="0044780D" w:rsidP="00102DCF" w:rsidRDefault="006F1D43" w14:paraId="64968546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102DCF" w:rsidR="0044780D">
        <w:rPr>
          <w:rFonts w:ascii="Arial" w:hAnsi="Arial" w:cs="Arial"/>
        </w:rPr>
        <w:t xml:space="preserve">Temeljem </w:t>
      </w:r>
      <w:r>
        <w:rPr>
          <w:rFonts w:ascii="Arial" w:hAnsi="Arial" w:cs="Arial"/>
        </w:rPr>
        <w:t>iskaza</w:t>
      </w:r>
      <w:r w:rsidRPr="00102DCF" w:rsidR="0044780D">
        <w:rPr>
          <w:rFonts w:ascii="Arial" w:hAnsi="Arial" w:cs="Arial"/>
        </w:rPr>
        <w:t xml:space="preserve"> okrivljenika </w:t>
      </w:r>
      <w:r w:rsidRPr="00102DCF" w:rsidR="006812BA">
        <w:rPr>
          <w:rFonts w:ascii="Arial" w:hAnsi="Arial" w:cs="Arial"/>
        </w:rPr>
        <w:t>i provedenog dokaznog postupka,</w:t>
      </w:r>
      <w:r>
        <w:rPr>
          <w:rFonts w:ascii="Arial" w:hAnsi="Arial" w:cs="Arial"/>
        </w:rPr>
        <w:t xml:space="preserve"> osobito nakon uvida u DVD snimak i saslušanja oštećene,</w:t>
      </w:r>
      <w:r w:rsidRPr="00102DCF" w:rsidR="006812BA">
        <w:rPr>
          <w:rFonts w:ascii="Arial" w:hAnsi="Arial" w:cs="Arial"/>
        </w:rPr>
        <w:t xml:space="preserve"> </w:t>
      </w:r>
      <w:r w:rsidRPr="00102DCF" w:rsidR="0044780D">
        <w:rPr>
          <w:rFonts w:ascii="Arial" w:hAnsi="Arial" w:cs="Arial"/>
        </w:rPr>
        <w:t>sud</w:t>
      </w:r>
      <w:r w:rsidRPr="00102DCF" w:rsidR="006812BA">
        <w:rPr>
          <w:rFonts w:ascii="Arial" w:hAnsi="Arial" w:cs="Arial"/>
        </w:rPr>
        <w:t>ac</w:t>
      </w:r>
      <w:r w:rsidRPr="00102DCF" w:rsidR="0044780D">
        <w:rPr>
          <w:rFonts w:ascii="Arial" w:hAnsi="Arial" w:cs="Arial"/>
        </w:rPr>
        <w:t xml:space="preserve"> smatra dokazanim da je okrivljenik kritičnog vremena </w:t>
      </w:r>
      <w:r w:rsidR="00102DCF">
        <w:rPr>
          <w:rFonts w:ascii="Arial" w:hAnsi="Arial" w:cs="Arial"/>
        </w:rPr>
        <w:t xml:space="preserve">kao član obitelji počinio psihičko i tjelesno nasilje u obitelji i time je počinio prekršaj kažnjiv po čl. 22. st. 1. Zakona o </w:t>
      </w:r>
      <w:r w:rsidR="00102DCF">
        <w:rPr>
          <w:rFonts w:ascii="Arial" w:hAnsi="Arial" w:cs="Arial"/>
        </w:rPr>
        <w:fldChar w:fldCharType="begin">
          <w:ffData>
            <w:name w:val="Tekst18"/>
            <w:enabled/>
            <w:calcOnExit w:val="false"/>
            <w:textInput/>
          </w:ffData>
        </w:fldChar>
      </w:r>
      <w:r w:rsidR="00102DCF">
        <w:rPr>
          <w:rFonts w:ascii="Arial" w:hAnsi="Arial" w:cs="Arial"/>
        </w:rPr>
        <w:instrText xml:space="preserve"> FORMTEXT </w:instrText>
      </w:r>
      <w:r w:rsidR="00102DCF">
        <w:rPr>
          <w:rFonts w:ascii="Arial" w:hAnsi="Arial" w:cs="Arial"/>
        </w:rPr>
      </w:r>
      <w:r w:rsidR="00102DCF">
        <w:rPr>
          <w:rFonts w:ascii="Arial" w:hAnsi="Arial" w:cs="Arial"/>
        </w:rPr>
        <w:fldChar w:fldCharType="separate"/>
      </w:r>
      <w:r w:rsidR="00102DCF">
        <w:rPr>
          <w:rFonts w:ascii="Arial" w:hAnsi="Arial" w:cs="Arial"/>
          <w:noProof/>
        </w:rPr>
        <w:t>zaštiti od nasilja u obitelji</w:t>
      </w:r>
      <w:r w:rsidR="00102DCF">
        <w:rPr>
          <w:rFonts w:ascii="Arial" w:hAnsi="Arial" w:cs="Arial"/>
        </w:rPr>
        <w:fldChar w:fldCharType="end"/>
      </w:r>
      <w:r w:rsidR="00102DCF">
        <w:rPr>
          <w:rFonts w:ascii="Arial" w:hAnsi="Arial" w:cs="Arial"/>
        </w:rPr>
        <w:t xml:space="preserve"> („Narodne novine“ broj 70/17, 126/19, 84/21, 114/22, 36/24)</w:t>
      </w:r>
      <w:r w:rsidRPr="00102DCF" w:rsidR="0044780D">
        <w:rPr>
          <w:rFonts w:ascii="Arial" w:hAnsi="Arial" w:cs="Arial"/>
        </w:rPr>
        <w:t>, a budući da sud</w:t>
      </w:r>
      <w:r w:rsidRPr="00102DCF" w:rsidR="0019063E">
        <w:rPr>
          <w:rFonts w:ascii="Arial" w:hAnsi="Arial" w:cs="Arial"/>
        </w:rPr>
        <w:t>ac</w:t>
      </w:r>
      <w:r w:rsidRPr="00102DCF" w:rsidR="0044780D">
        <w:rPr>
          <w:rFonts w:ascii="Arial" w:hAnsi="Arial" w:cs="Arial"/>
        </w:rPr>
        <w:t xml:space="preserve"> nije utvrdio okolnosti koje bi isključivale njegovu prekršaj</w:t>
      </w:r>
      <w:r w:rsidRPr="00102DCF" w:rsidR="00F05597">
        <w:rPr>
          <w:rFonts w:ascii="Arial" w:hAnsi="Arial" w:cs="Arial"/>
        </w:rPr>
        <w:t>n</w:t>
      </w:r>
      <w:r w:rsidRPr="00102DCF" w:rsidR="0044780D">
        <w:rPr>
          <w:rFonts w:ascii="Arial" w:hAnsi="Arial" w:cs="Arial"/>
        </w:rPr>
        <w:t xml:space="preserve">u odgovornost, proglasio je okrivljenika prekršajno odgovornim za predmetni prekršaj, te je temeljem čl. </w:t>
      </w:r>
      <w:r w:rsidRPr="00102DCF" w:rsidR="00A93DDB">
        <w:rPr>
          <w:rFonts w:ascii="Arial" w:hAnsi="Arial" w:cs="Arial"/>
        </w:rPr>
        <w:t xml:space="preserve">22. st. </w:t>
      </w:r>
      <w:r w:rsidR="00102DCF">
        <w:rPr>
          <w:rFonts w:ascii="Arial" w:hAnsi="Arial" w:cs="Arial"/>
        </w:rPr>
        <w:t>1</w:t>
      </w:r>
      <w:r w:rsidRPr="00102DCF" w:rsidR="00834E93">
        <w:rPr>
          <w:rFonts w:ascii="Arial" w:hAnsi="Arial" w:cs="Arial"/>
        </w:rPr>
        <w:t xml:space="preserve">. </w:t>
      </w:r>
      <w:r w:rsidRPr="00102DCF" w:rsidR="00A93DDB">
        <w:rPr>
          <w:rFonts w:ascii="Arial" w:hAnsi="Arial" w:cs="Arial"/>
        </w:rPr>
        <w:t xml:space="preserve">Zakona o </w:t>
      </w:r>
      <w:r w:rsidRPr="00102DCF" w:rsidR="00A93DDB">
        <w:rPr>
          <w:rFonts w:ascii="Arial" w:hAnsi="Arial" w:cs="Arial"/>
        </w:rPr>
        <w:fldChar w:fldCharType="begin">
          <w:ffData>
            <w:name w:val="Tekst18"/>
            <w:enabled/>
            <w:calcOnExit w:val="false"/>
            <w:textInput/>
          </w:ffData>
        </w:fldChar>
      </w:r>
      <w:r w:rsidRPr="00102DCF" w:rsidR="00A93DDB">
        <w:rPr>
          <w:rFonts w:ascii="Arial" w:hAnsi="Arial" w:cs="Arial"/>
        </w:rPr>
        <w:instrText xml:space="preserve"> FORMTEXT </w:instrText>
      </w:r>
      <w:r w:rsidRPr="00102DCF" w:rsidR="00A93DDB">
        <w:rPr>
          <w:rFonts w:ascii="Arial" w:hAnsi="Arial" w:cs="Arial"/>
        </w:rPr>
      </w:r>
      <w:r w:rsidRPr="00102DCF" w:rsidR="00A93DDB">
        <w:rPr>
          <w:rFonts w:ascii="Arial" w:hAnsi="Arial" w:cs="Arial"/>
        </w:rPr>
        <w:fldChar w:fldCharType="separate"/>
      </w:r>
      <w:r w:rsidRPr="00102DCF" w:rsidR="00A93DDB">
        <w:rPr>
          <w:rFonts w:ascii="Arial" w:hAnsi="Arial" w:cs="Arial"/>
          <w:noProof/>
        </w:rPr>
        <w:t>zaštiti od nasilja u obitelji</w:t>
      </w:r>
      <w:r w:rsidRPr="00102DCF" w:rsidR="00A93DDB">
        <w:rPr>
          <w:rFonts w:ascii="Arial" w:hAnsi="Arial" w:cs="Arial"/>
        </w:rPr>
        <w:fldChar w:fldCharType="end"/>
      </w:r>
      <w:r w:rsidRPr="00102DCF" w:rsidR="00A93DDB">
        <w:rPr>
          <w:rFonts w:ascii="Arial" w:hAnsi="Arial" w:cs="Arial"/>
        </w:rPr>
        <w:t xml:space="preserve"> („Narodne novine“ broj 70/17, 126/19, 84/21, 114/22, 36/24)</w:t>
      </w:r>
      <w:r w:rsidRPr="00102DCF" w:rsidR="00834E93">
        <w:rPr>
          <w:rFonts w:ascii="Arial" w:hAnsi="Arial" w:cs="Arial"/>
        </w:rPr>
        <w:t xml:space="preserve">, </w:t>
      </w:r>
      <w:r w:rsidRPr="00102DCF" w:rsidR="00712396">
        <w:rPr>
          <w:rFonts w:ascii="Arial" w:hAnsi="Arial" w:cs="Arial"/>
        </w:rPr>
        <w:t xml:space="preserve">okrivljeniku </w:t>
      </w:r>
      <w:r w:rsidRPr="00102DCF" w:rsidR="0044780D">
        <w:rPr>
          <w:rFonts w:ascii="Arial" w:hAnsi="Arial" w:cs="Arial"/>
        </w:rPr>
        <w:t xml:space="preserve">izrekao novčanu kaznu od </w:t>
      </w:r>
      <w:r w:rsidR="00102DCF">
        <w:rPr>
          <w:rFonts w:ascii="Arial" w:hAnsi="Arial" w:cs="Arial"/>
        </w:rPr>
        <w:t>300,00 EUR /tristo eura/.</w:t>
      </w:r>
    </w:p>
    <w:p w:rsidR="006F1D43" w:rsidP="00102DCF" w:rsidRDefault="006F1D43" w14:paraId="7D83B66D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6F1D43" w:rsidP="00102DCF" w:rsidRDefault="006F1D43" w14:paraId="40FA784C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4.1. Sudac nije prihvatio obranu okrivljenika u kojoj poriče počinjenje prekršaja budući je nakon provedenog dokaznog postupka nesporno utvrđeno da je počinio psihičko i fizičko nasilje u obitelji</w:t>
      </w:r>
      <w:r w:rsidR="00CB74DA">
        <w:rPr>
          <w:rFonts w:ascii="Arial" w:hAnsi="Arial" w:cs="Arial"/>
        </w:rPr>
        <w:t xml:space="preserve"> kako mu se to i optužnim prijedlogom stavlja na teret, te je stava kako je obrana okrivljenika usmjerena isključivo na izbjegavanju prekršajne odgovornosti. </w:t>
      </w:r>
    </w:p>
    <w:p w:rsidRPr="00102DCF" w:rsidR="009728D9" w:rsidP="009728D9" w:rsidRDefault="009728D9" w14:paraId="63E5C975" w14:textId="77777777">
      <w:pPr>
        <w:pStyle w:val="Bezproreda"/>
        <w:jc w:val="both"/>
        <w:rPr>
          <w:rFonts w:ascii="Arial" w:hAnsi="Arial" w:cs="Arial"/>
        </w:rPr>
      </w:pPr>
    </w:p>
    <w:p w:rsidRPr="002B769E" w:rsidR="00585814" w:rsidP="00102DCF" w:rsidRDefault="009728D9" w14:paraId="016E8325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ab/>
        <w:t>5. Prilikom odmjeravanja kazne okrivljeniku za počinjen</w:t>
      </w:r>
      <w:r w:rsidR="006F1D43">
        <w:rPr>
          <w:rFonts w:ascii="Arial" w:hAnsi="Arial" w:cs="Arial"/>
        </w:rPr>
        <w:t>i</w:t>
      </w:r>
      <w:r w:rsidRPr="00102DCF">
        <w:rPr>
          <w:rFonts w:ascii="Arial" w:hAnsi="Arial" w:cs="Arial"/>
        </w:rPr>
        <w:t xml:space="preserve"> prekršaj sudac je cijenio sve okolnosti iz čl. 36. Prekršajnog zakona („Narodne novine“, broj 107/07, 39/13, 157/13, 110/15, 70/17, 118/18, 114/22), od olakšavajućih okolnosti na strani okrivljenika utvrdio je da okrivljenik nije kažnjavan</w:t>
      </w:r>
      <w:r w:rsidR="00CB74DA">
        <w:rPr>
          <w:rFonts w:ascii="Arial" w:hAnsi="Arial" w:cs="Arial"/>
        </w:rPr>
        <w:t xml:space="preserve">, </w:t>
      </w:r>
      <w:r w:rsidRPr="00102DCF">
        <w:rPr>
          <w:rFonts w:ascii="Arial" w:hAnsi="Arial" w:cs="Arial"/>
        </w:rPr>
        <w:t xml:space="preserve">dok otežavajuće okolnosti nije utvrdio, te je temeljem istih novčanu kaznu odmjerio u visini naznačenoj u izreci, a pri tome je sudac uzeo u obzir i imovinsko stanje okrivljenika, očekujući da će se i ovako odmjerenom kaznom postići svrha kažnjavanja. </w:t>
      </w:r>
    </w:p>
    <w:p w:rsidRPr="00CB74DA" w:rsidR="00CB74DA" w:rsidP="00102DCF" w:rsidRDefault="00CB74DA" w14:paraId="07A9DCAA" w14:textId="77777777">
      <w:pPr>
        <w:pStyle w:val="Bezproreda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ab/>
      </w:r>
      <w:r w:rsidRPr="00CB74DA">
        <w:rPr>
          <w:rFonts w:ascii="Arial" w:hAnsi="Arial" w:cs="Arial"/>
          <w:bCs/>
        </w:rPr>
        <w:t xml:space="preserve">6. </w:t>
      </w:r>
      <w:r>
        <w:rPr>
          <w:rFonts w:ascii="Arial" w:hAnsi="Arial" w:cs="Arial"/>
          <w:bCs/>
        </w:rPr>
        <w:t xml:space="preserve">Sudac nije izrekao predložene zaštitne mjere zabrane približavanja, uznemiravanja ili uhođenja žrtve nasilja u obitelji u trajanju od 2 /dva/ mjeseca jer je od vremena počinjenja prekršaja do primitka optužnog prijedloga na ovaj Sud proteklo više od 4 /četiri/ mjeseca, te okrivljenik niti ne živi u Hrvatskoj, a niti postoje objektivne okolnosti koje bi upućivale na postojanje rizičnih faktora za ponavljanje nasilničkog ponašanja. </w:t>
      </w:r>
    </w:p>
    <w:p w:rsidRPr="00102DCF" w:rsidR="00F6788A" w:rsidP="00585814" w:rsidRDefault="00F6788A" w14:paraId="1A831E68" w14:textId="77777777">
      <w:pPr>
        <w:pStyle w:val="Bezproreda"/>
        <w:rPr>
          <w:rFonts w:ascii="Arial" w:hAnsi="Arial" w:cs="Arial"/>
        </w:rPr>
      </w:pPr>
    </w:p>
    <w:p w:rsidRPr="00102DCF" w:rsidR="007D5B5D" w:rsidP="007D5B5D" w:rsidRDefault="0086143F" w14:paraId="3332470C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ab/>
      </w:r>
      <w:r w:rsidR="00CB74DA">
        <w:rPr>
          <w:rFonts w:ascii="Arial" w:hAnsi="Arial" w:cs="Arial"/>
        </w:rPr>
        <w:t>7.</w:t>
      </w:r>
      <w:r w:rsidRPr="00102DCF" w:rsidR="007D5B5D">
        <w:rPr>
          <w:rFonts w:ascii="Arial" w:hAnsi="Arial" w:cs="Arial"/>
        </w:rPr>
        <w:t xml:space="preserve"> Temeljem čl. </w:t>
      </w:r>
      <w:smartTag w:uri="urn:schemas-microsoft-com:office:smarttags" w:element="metricconverter">
        <w:smartTagPr>
          <w:attr w:name="ProductID" w:val="139. st"/>
        </w:smartTagPr>
        <w:r w:rsidRPr="00102DCF" w:rsidR="007D5B5D">
          <w:rPr>
            <w:rFonts w:ascii="Arial" w:hAnsi="Arial" w:cs="Arial"/>
          </w:rPr>
          <w:t>139. st</w:t>
        </w:r>
      </w:smartTag>
      <w:r w:rsidRPr="00102DCF" w:rsidR="007D5B5D">
        <w:rPr>
          <w:rFonts w:ascii="Arial" w:hAnsi="Arial" w:cs="Arial"/>
        </w:rPr>
        <w:t xml:space="preserve">. 3. u svezi čl. </w:t>
      </w:r>
      <w:smartTag w:uri="urn:schemas-microsoft-com:office:smarttags" w:element="metricconverter">
        <w:smartTagPr>
          <w:attr w:name="ProductID" w:val="138. st"/>
        </w:smartTagPr>
        <w:r w:rsidRPr="00102DCF" w:rsidR="007D5B5D">
          <w:rPr>
            <w:rFonts w:ascii="Arial" w:hAnsi="Arial" w:cs="Arial"/>
          </w:rPr>
          <w:t>138. st</w:t>
        </w:r>
      </w:smartTag>
      <w:r w:rsidRPr="00102DCF" w:rsidR="007D5B5D">
        <w:rPr>
          <w:rFonts w:ascii="Arial" w:hAnsi="Arial" w:cs="Arial"/>
        </w:rPr>
        <w:t xml:space="preserve">. 3. </w:t>
      </w:r>
      <w:r w:rsidRPr="00102DCF" w:rsidR="002F0E65">
        <w:rPr>
          <w:rFonts w:ascii="Arial" w:hAnsi="Arial" w:cs="Arial"/>
        </w:rPr>
        <w:t>Prekršajnog zakona („Narodne novine“, broj 107/07, 39/13, 157/13, 110/15, 70/17, 118/18, 114/22)</w:t>
      </w:r>
      <w:r w:rsidRPr="00102DCF" w:rsidR="007D5B5D">
        <w:rPr>
          <w:rFonts w:ascii="Arial" w:hAnsi="Arial" w:cs="Arial"/>
        </w:rPr>
        <w:t xml:space="preserve">, sudac je okrivljenika obvezao na plaćanje paušalnih troškova prekršajnog postupka kako je navedeno u izreci, a koji iznos je primjeren kako složenosti i dužini trajanja postupka, tako i imovnom stanju okrivljenika. </w:t>
      </w:r>
    </w:p>
    <w:p w:rsidRPr="00102DCF" w:rsidR="0086143F" w:rsidP="00585814" w:rsidRDefault="0086143F" w14:paraId="2ADC6F97" w14:textId="77777777">
      <w:pPr>
        <w:pStyle w:val="Bezproreda"/>
        <w:jc w:val="both"/>
        <w:rPr>
          <w:rFonts w:ascii="Arial" w:hAnsi="Arial" w:cs="Arial"/>
        </w:rPr>
      </w:pPr>
    </w:p>
    <w:p w:rsidR="0086143F" w:rsidP="002F0E65" w:rsidRDefault="0086143F" w14:paraId="65B1B5FA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ab/>
      </w:r>
      <w:r w:rsidR="00CB74DA">
        <w:rPr>
          <w:rFonts w:ascii="Arial" w:hAnsi="Arial" w:cs="Arial"/>
        </w:rPr>
        <w:t xml:space="preserve">8. </w:t>
      </w:r>
      <w:r w:rsidRPr="00102DCF">
        <w:rPr>
          <w:rFonts w:ascii="Arial" w:hAnsi="Arial" w:cs="Arial"/>
        </w:rPr>
        <w:t xml:space="preserve">Slijedom utvrđenog činjeničnog stanja riješeno je kao u izreci ove presude. </w:t>
      </w:r>
    </w:p>
    <w:p w:rsidRPr="00102DCF" w:rsidR="00CB74DA" w:rsidP="002F0E65" w:rsidRDefault="00CB74DA" w14:paraId="6D9F3044" w14:textId="77777777">
      <w:pPr>
        <w:pStyle w:val="Bezproreda"/>
        <w:jc w:val="both"/>
        <w:rPr>
          <w:rFonts w:ascii="Arial" w:hAnsi="Arial" w:cs="Arial"/>
        </w:rPr>
      </w:pPr>
    </w:p>
    <w:p w:rsidRPr="00102DCF" w:rsidR="002F0E65" w:rsidP="002F0E65" w:rsidRDefault="003417BE" w14:paraId="0F0B8D34" w14:textId="77777777">
      <w:pPr>
        <w:pStyle w:val="Bezproreda"/>
        <w:jc w:val="center"/>
        <w:rPr>
          <w:rFonts w:ascii="Arial" w:hAnsi="Arial" w:cs="Arial"/>
        </w:rPr>
      </w:pPr>
      <w:r w:rsidRPr="00102DCF">
        <w:rPr>
          <w:rFonts w:ascii="Arial" w:hAnsi="Arial" w:cs="Arial"/>
        </w:rPr>
        <w:t>U Vinkovcima</w:t>
      </w:r>
      <w:r w:rsidRPr="00102DCF" w:rsidR="00361C22">
        <w:rPr>
          <w:rFonts w:ascii="Arial" w:hAnsi="Arial" w:cs="Arial"/>
        </w:rPr>
        <w:t xml:space="preserve"> </w:t>
      </w:r>
      <w:r w:rsidR="00102DCF">
        <w:rPr>
          <w:rFonts w:ascii="Arial" w:hAnsi="Arial" w:cs="Arial"/>
        </w:rPr>
        <w:t>19. kolovoza 2026</w:t>
      </w:r>
      <w:r w:rsidRPr="00102DCF" w:rsidR="00C04112">
        <w:rPr>
          <w:rFonts w:ascii="Arial" w:hAnsi="Arial" w:cs="Arial"/>
        </w:rPr>
        <w:t>.</w:t>
      </w:r>
    </w:p>
    <w:p w:rsidRPr="00102DCF" w:rsidR="002F0E65" w:rsidP="002F0E65" w:rsidRDefault="002F0E65" w14:paraId="4934B7F7" w14:textId="77777777">
      <w:pPr>
        <w:pStyle w:val="Bezproreda"/>
        <w:jc w:val="center"/>
        <w:rPr>
          <w:rFonts w:ascii="Arial" w:hAnsi="Arial" w:cs="Arial"/>
        </w:rPr>
      </w:pPr>
    </w:p>
    <w:p w:rsidRPr="00102DCF" w:rsidR="002F0E65" w:rsidP="00D7352D" w:rsidRDefault="002F0E65" w14:paraId="068261CA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   </w:t>
      </w:r>
      <w:r w:rsidRPr="00102DCF">
        <w:rPr>
          <w:rFonts w:ascii="Arial" w:hAnsi="Arial" w:cs="Arial"/>
        </w:rPr>
        <w:tab/>
        <w:t xml:space="preserve">   Zapisničar                                                                                    Sudac</w:t>
      </w:r>
    </w:p>
    <w:p w:rsidRPr="00102DCF" w:rsidR="002F0E65" w:rsidP="002F0E65" w:rsidRDefault="002F0E65" w14:paraId="52EE3ACE" w14:textId="77777777">
      <w:pPr>
        <w:pStyle w:val="Bezproreda"/>
        <w:ind w:firstLine="708"/>
        <w:rPr>
          <w:rFonts w:ascii="Arial" w:hAnsi="Arial" w:cs="Arial"/>
        </w:rPr>
      </w:pPr>
      <w:r w:rsidRPr="00102DCF">
        <w:rPr>
          <w:rFonts w:ascii="Arial" w:hAnsi="Arial" w:cs="Arial"/>
        </w:rPr>
        <w:t>Anita Subašić, v. r.                                                                        Ida Jurić, v.r.</w:t>
      </w:r>
    </w:p>
    <w:p w:rsidR="002B769E" w:rsidP="00585814" w:rsidRDefault="0086143F" w14:paraId="1852C210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                                  </w:t>
      </w:r>
    </w:p>
    <w:p w:rsidRPr="00102DCF" w:rsidR="0086143F" w:rsidP="00585814" w:rsidRDefault="0086143F" w14:paraId="39EB8F65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                                                                        </w:t>
      </w:r>
    </w:p>
    <w:p w:rsidRPr="00102DCF" w:rsidR="00C04112" w:rsidP="0019063E" w:rsidRDefault="003417BE" w14:paraId="1CE8D648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>Uputa o pravnom  lijeku</w:t>
      </w:r>
    </w:p>
    <w:p w:rsidRPr="00102DCF" w:rsidR="00C04112" w:rsidP="0019063E" w:rsidRDefault="00C04112" w14:paraId="2B7151AA" w14:textId="77777777">
      <w:pPr>
        <w:pStyle w:val="Bezproreda"/>
        <w:jc w:val="both"/>
        <w:rPr>
          <w:rFonts w:ascii="Arial" w:hAnsi="Arial" w:cs="Arial"/>
        </w:rPr>
      </w:pPr>
      <w:r w:rsidRPr="00102DCF">
        <w:rPr>
          <w:rFonts w:ascii="Arial" w:hAnsi="Arial" w:cs="Arial"/>
        </w:rPr>
        <w:tab/>
        <w:t>Protiv ove presude nezadovoljne stranke imaju pravo žalbe Visokom prekršajnom sudu Republike Hrvatske u roku od 8</w:t>
      </w:r>
      <w:r w:rsidRPr="00102DCF" w:rsidR="00274B04">
        <w:rPr>
          <w:rFonts w:ascii="Arial" w:hAnsi="Arial" w:cs="Arial"/>
        </w:rPr>
        <w:t xml:space="preserve"> /osam/</w:t>
      </w:r>
      <w:r w:rsidRPr="00102DCF">
        <w:rPr>
          <w:rFonts w:ascii="Arial" w:hAnsi="Arial" w:cs="Arial"/>
        </w:rPr>
        <w:t xml:space="preserve"> dana od dana primitka presude. Žalba se podnosi u dva istovjetna primjerka, a putem Općinskog suda u Vinkovcima, Prekršajnog odjela.</w:t>
      </w:r>
    </w:p>
    <w:p w:rsidRPr="00102DCF" w:rsidR="0086143F" w:rsidP="00585814" w:rsidRDefault="0086143F" w14:paraId="3556A181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ab/>
      </w:r>
    </w:p>
    <w:p w:rsidRPr="00102DCF" w:rsidR="00612456" w:rsidP="00585814" w:rsidRDefault="00612456" w14:paraId="577E94EC" w14:textId="77777777">
      <w:pPr>
        <w:pStyle w:val="Bezproreda"/>
        <w:rPr>
          <w:rFonts w:ascii="Arial" w:hAnsi="Arial" w:cs="Arial"/>
        </w:rPr>
      </w:pPr>
    </w:p>
    <w:p w:rsidRPr="00102DCF" w:rsidR="002D6BA4" w:rsidP="00585814" w:rsidRDefault="002D6BA4" w14:paraId="2E241161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>Dostaviti:</w:t>
      </w:r>
    </w:p>
    <w:p w:rsidRPr="00102DCF" w:rsidR="002D6BA4" w:rsidP="00585814" w:rsidRDefault="002D6BA4" w14:paraId="38BB8271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1. </w:t>
      </w:r>
      <w:r w:rsidRPr="00102DCF" w:rsidR="00A93DDB">
        <w:rPr>
          <w:rFonts w:ascii="Arial" w:hAnsi="Arial" w:cs="Arial"/>
        </w:rPr>
        <w:t>okrivljeniku</w:t>
      </w:r>
      <w:r w:rsidRPr="00102DCF">
        <w:rPr>
          <w:rFonts w:ascii="Arial" w:hAnsi="Arial" w:cs="Arial"/>
        </w:rPr>
        <w:t xml:space="preserve">, </w:t>
      </w:r>
    </w:p>
    <w:p w:rsidR="0044780D" w:rsidP="00585814" w:rsidRDefault="0044780D" w14:paraId="0C87F87A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2. </w:t>
      </w:r>
      <w:r w:rsidRPr="00102DCF" w:rsidR="00A93DDB">
        <w:rPr>
          <w:rFonts w:ascii="Arial" w:hAnsi="Arial" w:cs="Arial"/>
        </w:rPr>
        <w:t>oštećen</w:t>
      </w:r>
      <w:r w:rsidR="00102DCF">
        <w:rPr>
          <w:rFonts w:ascii="Arial" w:hAnsi="Arial" w:cs="Arial"/>
        </w:rPr>
        <w:t>oj</w:t>
      </w:r>
      <w:r w:rsidRPr="00102DCF" w:rsidR="00A93DDB">
        <w:rPr>
          <w:rFonts w:ascii="Arial" w:hAnsi="Arial" w:cs="Arial"/>
        </w:rPr>
        <w:t>,</w:t>
      </w:r>
    </w:p>
    <w:p w:rsidRPr="00102DCF" w:rsidR="00102DCF" w:rsidP="00585814" w:rsidRDefault="00102DCF" w14:paraId="5754287A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3. branitelju, </w:t>
      </w:r>
    </w:p>
    <w:p w:rsidRPr="00102DCF" w:rsidR="002D6BA4" w:rsidP="00A93DDB" w:rsidRDefault="00102DCF" w14:paraId="52A1A716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102DCF" w:rsidR="002D6BA4">
        <w:rPr>
          <w:rFonts w:ascii="Arial" w:hAnsi="Arial" w:cs="Arial"/>
        </w:rPr>
        <w:t xml:space="preserve">. </w:t>
      </w:r>
      <w:r w:rsidRPr="00102DCF" w:rsidR="00A93DDB">
        <w:rPr>
          <w:rFonts w:ascii="Arial" w:hAnsi="Arial" w:cs="Arial"/>
        </w:rPr>
        <w:t xml:space="preserve">tužitelju, </w:t>
      </w:r>
    </w:p>
    <w:p w:rsidRPr="00102DCF" w:rsidR="00712396" w:rsidP="00585814" w:rsidRDefault="00CB74DA" w14:paraId="1E93DDDF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102DCF" w:rsidR="002D6BA4">
        <w:rPr>
          <w:rFonts w:ascii="Arial" w:hAnsi="Arial" w:cs="Arial"/>
        </w:rPr>
        <w:t>. spis</w:t>
      </w:r>
    </w:p>
    <w:p w:rsidRPr="00102DCF" w:rsidR="00712396" w:rsidP="00585814" w:rsidRDefault="00712396" w14:paraId="29B3768D" w14:textId="77777777">
      <w:pPr>
        <w:pStyle w:val="Bezproreda"/>
        <w:rPr>
          <w:rFonts w:ascii="Arial" w:hAnsi="Arial" w:cs="Arial"/>
        </w:rPr>
      </w:pPr>
    </w:p>
    <w:p w:rsidRPr="00102DCF" w:rsidR="005432A7" w:rsidP="00585814" w:rsidRDefault="005432A7" w14:paraId="64D7BE16" w14:textId="77777777">
      <w:pPr>
        <w:pStyle w:val="Bezproreda"/>
        <w:rPr>
          <w:rFonts w:ascii="Arial" w:hAnsi="Arial" w:cs="Arial"/>
        </w:rPr>
      </w:pPr>
    </w:p>
    <w:p w:rsidRPr="00102DCF" w:rsidR="0019063E" w:rsidP="00D72383" w:rsidRDefault="0019063E" w14:paraId="43A43B0B" w14:textId="77777777">
      <w:pPr>
        <w:pStyle w:val="Bezproreda"/>
        <w:ind w:left="3540" w:firstLine="708"/>
        <w:rPr>
          <w:rFonts w:ascii="Arial" w:hAnsi="Arial" w:cs="Arial"/>
        </w:rPr>
      </w:pPr>
      <w:r w:rsidRPr="00102DCF">
        <w:rPr>
          <w:rFonts w:ascii="Arial" w:hAnsi="Arial" w:cs="Arial"/>
        </w:rPr>
        <w:t xml:space="preserve"> Za točnost </w:t>
      </w:r>
      <w:proofErr w:type="spellStart"/>
      <w:r w:rsidRPr="00102DCF">
        <w:rPr>
          <w:rFonts w:ascii="Arial" w:hAnsi="Arial" w:cs="Arial"/>
        </w:rPr>
        <w:t>otpravka</w:t>
      </w:r>
      <w:proofErr w:type="spellEnd"/>
      <w:r w:rsidRPr="00102DCF">
        <w:rPr>
          <w:rFonts w:ascii="Arial" w:hAnsi="Arial" w:cs="Arial"/>
        </w:rPr>
        <w:t xml:space="preserve"> - ovlašteni službenik </w:t>
      </w:r>
    </w:p>
    <w:p w:rsidRPr="00102DCF" w:rsidR="0019063E" w:rsidP="00552961" w:rsidRDefault="0019063E" w14:paraId="0E79E1CD" w14:textId="77777777">
      <w:pPr>
        <w:pStyle w:val="Bezproreda"/>
        <w:rPr>
          <w:rFonts w:ascii="Arial" w:hAnsi="Arial" w:cs="Arial"/>
        </w:rPr>
      </w:pP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</w:r>
      <w:r w:rsidRPr="00102DCF">
        <w:rPr>
          <w:rFonts w:ascii="Arial" w:hAnsi="Arial" w:cs="Arial"/>
        </w:rPr>
        <w:tab/>
        <w:t xml:space="preserve">         Smilja Majstorović</w:t>
      </w:r>
    </w:p>
    <w:p w:rsidRPr="00102DCF" w:rsidR="00DF79D8" w:rsidP="00585814" w:rsidRDefault="00DF79D8" w14:paraId="74D82FEA" w14:textId="77777777">
      <w:pPr>
        <w:pStyle w:val="Bezproreda"/>
        <w:rPr>
          <w:rFonts w:ascii="Arial" w:hAnsi="Arial" w:cs="Arial"/>
        </w:rPr>
      </w:pPr>
    </w:p>
    <w:sectPr w:rsidRPr="00102DCF" w:rsidR="00DF79D8" w:rsidSect="0035709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17802" w:rsidRDefault="00F17802" w14:paraId="79949076" w14:textId="77777777">
      <w:r>
        <w:separator/>
      </w:r>
    </w:p>
  </w:endnote>
  <w:endnote w:type="continuationSeparator" w:id="0">
    <w:p w:rsidR="00F17802" w:rsidRDefault="00F17802" w14:paraId="16832E8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72F75" w:rsidP="002730AA" w:rsidRDefault="00972F75" w14:paraId="1C39BBA4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72F75" w:rsidP="002730AA" w:rsidRDefault="00972F75" w14:paraId="6DE05359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730AA" w:rsidR="00972F75" w:rsidP="002730AA" w:rsidRDefault="00972F75" w14:paraId="2AC50F31" w14:textId="77777777">
    <w:pPr>
      <w:pStyle w:val="Podnoje"/>
    </w:pPr>
  </w:p>
  <w:p w:rsidR="00972F75" w:rsidRDefault="00972F75" w14:paraId="64E49906" w14:textId="77777777"/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17802" w:rsidRDefault="00F17802" w14:paraId="2028F079" w14:textId="77777777">
      <w:r>
        <w:separator/>
      </w:r>
    </w:p>
  </w:footnote>
  <w:footnote w:type="continuationSeparator" w:id="0">
    <w:p w:rsidR="00F17802" w:rsidRDefault="00F17802" w14:paraId="15E69B1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72F75" w:rsidP="00B41A1B" w:rsidRDefault="00972F75" w14:paraId="3831257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72F75" w:rsidRDefault="00972F75" w14:paraId="5077FDEE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64278597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9A06D3" w:rsidR="00BA5C7B" w:rsidRDefault="00BA5C7B" w14:paraId="39E6CB43" w14:textId="77777777">
        <w:pPr>
          <w:pStyle w:val="Zaglavlje"/>
          <w:jc w:val="center"/>
          <w:rPr>
            <w:rFonts w:ascii="Arial" w:hAnsi="Arial" w:cs="Arial"/>
          </w:rPr>
        </w:pPr>
        <w:r w:rsidRPr="009A06D3">
          <w:rPr>
            <w:rFonts w:ascii="Arial" w:hAnsi="Arial" w:cs="Arial"/>
          </w:rPr>
          <w:fldChar w:fldCharType="begin"/>
        </w:r>
        <w:r w:rsidRPr="009A06D3">
          <w:rPr>
            <w:rFonts w:ascii="Arial" w:hAnsi="Arial" w:cs="Arial"/>
          </w:rPr>
          <w:instrText>PAGE   \* MERGEFORMAT</w:instrText>
        </w:r>
        <w:r w:rsidRPr="009A06D3">
          <w:rPr>
            <w:rFonts w:ascii="Arial" w:hAnsi="Arial" w:cs="Arial"/>
          </w:rPr>
          <w:fldChar w:fldCharType="separate"/>
        </w:r>
        <w:r w:rsidR="008B4A85">
          <w:rPr>
            <w:rFonts w:ascii="Arial" w:hAnsi="Arial" w:cs="Arial"/>
            <w:noProof/>
          </w:rPr>
          <w:t>- 4 -</w:t>
        </w:r>
        <w:r w:rsidRPr="009A06D3">
          <w:rPr>
            <w:rFonts w:ascii="Arial" w:hAnsi="Arial" w:cs="Arial"/>
          </w:rPr>
          <w:fldChar w:fldCharType="end"/>
        </w:r>
      </w:p>
    </w:sdtContent>
  </w:sdt>
  <w:p w:rsidRPr="002B769E" w:rsidR="00972F75" w:rsidP="002B769E" w:rsidRDefault="002B769E" w14:paraId="66109457" w14:textId="77777777">
    <w:pPr>
      <w:pStyle w:val="Bezproreda"/>
      <w:jc w:val="right"/>
      <w:rPr>
        <w:rFonts w:ascii="Arial" w:hAnsi="Arial" w:cs="Arial"/>
      </w:rPr>
    </w:pPr>
    <w:r>
      <w:rPr>
        <w:rFonts w:ascii="Arial" w:hAnsi="Arial" w:cs="Arial"/>
      </w:rPr>
      <w:t xml:space="preserve">Poslovni broj: Pp-1256/2025-15 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F57C1D38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8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F72"/>
    <w:rsid w:val="00003168"/>
    <w:rsid w:val="0000625D"/>
    <w:rsid w:val="00014481"/>
    <w:rsid w:val="000262A0"/>
    <w:rsid w:val="000334D3"/>
    <w:rsid w:val="00035740"/>
    <w:rsid w:val="00037812"/>
    <w:rsid w:val="00041C08"/>
    <w:rsid w:val="000427DA"/>
    <w:rsid w:val="00063D2E"/>
    <w:rsid w:val="000771B3"/>
    <w:rsid w:val="00096880"/>
    <w:rsid w:val="000A53E1"/>
    <w:rsid w:val="000A7700"/>
    <w:rsid w:val="000C2CA8"/>
    <w:rsid w:val="000C48EE"/>
    <w:rsid w:val="000D2F0D"/>
    <w:rsid w:val="000E020F"/>
    <w:rsid w:val="000E37C6"/>
    <w:rsid w:val="00101766"/>
    <w:rsid w:val="00102DCF"/>
    <w:rsid w:val="00114529"/>
    <w:rsid w:val="0012427E"/>
    <w:rsid w:val="00127412"/>
    <w:rsid w:val="0013126E"/>
    <w:rsid w:val="00134FCD"/>
    <w:rsid w:val="00146B2E"/>
    <w:rsid w:val="00151738"/>
    <w:rsid w:val="00152F5A"/>
    <w:rsid w:val="001675F0"/>
    <w:rsid w:val="0018774E"/>
    <w:rsid w:val="0019063E"/>
    <w:rsid w:val="001A0B8A"/>
    <w:rsid w:val="001C275A"/>
    <w:rsid w:val="001C6B0B"/>
    <w:rsid w:val="001D4CF0"/>
    <w:rsid w:val="001D7D29"/>
    <w:rsid w:val="001E02AF"/>
    <w:rsid w:val="001E1537"/>
    <w:rsid w:val="0020068A"/>
    <w:rsid w:val="0020192B"/>
    <w:rsid w:val="00206114"/>
    <w:rsid w:val="00211E3D"/>
    <w:rsid w:val="0021308D"/>
    <w:rsid w:val="00213ED6"/>
    <w:rsid w:val="00217372"/>
    <w:rsid w:val="00224BBE"/>
    <w:rsid w:val="00235C61"/>
    <w:rsid w:val="0023698E"/>
    <w:rsid w:val="00240976"/>
    <w:rsid w:val="00250083"/>
    <w:rsid w:val="00266BEF"/>
    <w:rsid w:val="002727BA"/>
    <w:rsid w:val="002730AA"/>
    <w:rsid w:val="00274B04"/>
    <w:rsid w:val="00277A8F"/>
    <w:rsid w:val="00287451"/>
    <w:rsid w:val="002A626F"/>
    <w:rsid w:val="002B152A"/>
    <w:rsid w:val="002B39B3"/>
    <w:rsid w:val="002B769E"/>
    <w:rsid w:val="002D6BA4"/>
    <w:rsid w:val="002D7D89"/>
    <w:rsid w:val="002E1251"/>
    <w:rsid w:val="002F055E"/>
    <w:rsid w:val="002F0E65"/>
    <w:rsid w:val="002F4796"/>
    <w:rsid w:val="002F70F0"/>
    <w:rsid w:val="0032421F"/>
    <w:rsid w:val="00332BD0"/>
    <w:rsid w:val="003372F0"/>
    <w:rsid w:val="003417BE"/>
    <w:rsid w:val="00341EFB"/>
    <w:rsid w:val="0034463C"/>
    <w:rsid w:val="00357095"/>
    <w:rsid w:val="00361C22"/>
    <w:rsid w:val="003824E5"/>
    <w:rsid w:val="003C58D2"/>
    <w:rsid w:val="003D0C06"/>
    <w:rsid w:val="003D3895"/>
    <w:rsid w:val="003D3EC1"/>
    <w:rsid w:val="003F0259"/>
    <w:rsid w:val="00401C74"/>
    <w:rsid w:val="00417BCB"/>
    <w:rsid w:val="004209D3"/>
    <w:rsid w:val="004357B9"/>
    <w:rsid w:val="00443F36"/>
    <w:rsid w:val="0044780D"/>
    <w:rsid w:val="004842E4"/>
    <w:rsid w:val="00485B63"/>
    <w:rsid w:val="00490A23"/>
    <w:rsid w:val="00491892"/>
    <w:rsid w:val="004A674D"/>
    <w:rsid w:val="004B3A4B"/>
    <w:rsid w:val="004C0980"/>
    <w:rsid w:val="004C27E8"/>
    <w:rsid w:val="004D7F4E"/>
    <w:rsid w:val="004E367D"/>
    <w:rsid w:val="004E3C88"/>
    <w:rsid w:val="004F22F5"/>
    <w:rsid w:val="0050658A"/>
    <w:rsid w:val="0051189D"/>
    <w:rsid w:val="00513BDD"/>
    <w:rsid w:val="00516C35"/>
    <w:rsid w:val="005432A7"/>
    <w:rsid w:val="00554BFC"/>
    <w:rsid w:val="005634B6"/>
    <w:rsid w:val="005713A8"/>
    <w:rsid w:val="00571500"/>
    <w:rsid w:val="00585814"/>
    <w:rsid w:val="00587F71"/>
    <w:rsid w:val="005931C5"/>
    <w:rsid w:val="005A381E"/>
    <w:rsid w:val="005A71F8"/>
    <w:rsid w:val="005C039C"/>
    <w:rsid w:val="005C67CA"/>
    <w:rsid w:val="005D1B81"/>
    <w:rsid w:val="005D7C22"/>
    <w:rsid w:val="005E2599"/>
    <w:rsid w:val="005F3FD7"/>
    <w:rsid w:val="0060000B"/>
    <w:rsid w:val="00600C68"/>
    <w:rsid w:val="006044B6"/>
    <w:rsid w:val="006102A7"/>
    <w:rsid w:val="00612267"/>
    <w:rsid w:val="00612456"/>
    <w:rsid w:val="00632960"/>
    <w:rsid w:val="00642A3E"/>
    <w:rsid w:val="00645AAE"/>
    <w:rsid w:val="006523C2"/>
    <w:rsid w:val="006564C0"/>
    <w:rsid w:val="00661006"/>
    <w:rsid w:val="00670C1E"/>
    <w:rsid w:val="006812BA"/>
    <w:rsid w:val="006C6411"/>
    <w:rsid w:val="006D4390"/>
    <w:rsid w:val="006E46F4"/>
    <w:rsid w:val="006F1D43"/>
    <w:rsid w:val="00712396"/>
    <w:rsid w:val="00716ED6"/>
    <w:rsid w:val="00743579"/>
    <w:rsid w:val="0074541A"/>
    <w:rsid w:val="00746AA3"/>
    <w:rsid w:val="0075211E"/>
    <w:rsid w:val="007761DC"/>
    <w:rsid w:val="007769C9"/>
    <w:rsid w:val="00777FA7"/>
    <w:rsid w:val="007812E5"/>
    <w:rsid w:val="00783097"/>
    <w:rsid w:val="00794164"/>
    <w:rsid w:val="007A1A4D"/>
    <w:rsid w:val="007B1E24"/>
    <w:rsid w:val="007C0A41"/>
    <w:rsid w:val="007D5B5D"/>
    <w:rsid w:val="007E3491"/>
    <w:rsid w:val="007E6EE3"/>
    <w:rsid w:val="007F07EF"/>
    <w:rsid w:val="007F103D"/>
    <w:rsid w:val="007F32C2"/>
    <w:rsid w:val="00811E51"/>
    <w:rsid w:val="00815925"/>
    <w:rsid w:val="00820EAE"/>
    <w:rsid w:val="008276CA"/>
    <w:rsid w:val="00834E93"/>
    <w:rsid w:val="008475E4"/>
    <w:rsid w:val="0086143F"/>
    <w:rsid w:val="00861D92"/>
    <w:rsid w:val="008675EF"/>
    <w:rsid w:val="00871EEE"/>
    <w:rsid w:val="00880324"/>
    <w:rsid w:val="008849AD"/>
    <w:rsid w:val="008914CF"/>
    <w:rsid w:val="00892FB5"/>
    <w:rsid w:val="008A0100"/>
    <w:rsid w:val="008B1C4D"/>
    <w:rsid w:val="008B4A85"/>
    <w:rsid w:val="008C5742"/>
    <w:rsid w:val="008C5B2C"/>
    <w:rsid w:val="008D5B4E"/>
    <w:rsid w:val="008F3794"/>
    <w:rsid w:val="008F60C6"/>
    <w:rsid w:val="008F7FCE"/>
    <w:rsid w:val="00904C9F"/>
    <w:rsid w:val="00905080"/>
    <w:rsid w:val="00905A16"/>
    <w:rsid w:val="00922321"/>
    <w:rsid w:val="00923E1C"/>
    <w:rsid w:val="00934985"/>
    <w:rsid w:val="00940318"/>
    <w:rsid w:val="0094375A"/>
    <w:rsid w:val="00952870"/>
    <w:rsid w:val="009577B7"/>
    <w:rsid w:val="00962A05"/>
    <w:rsid w:val="009728D9"/>
    <w:rsid w:val="00972EF5"/>
    <w:rsid w:val="00972F75"/>
    <w:rsid w:val="00977C0D"/>
    <w:rsid w:val="00980D55"/>
    <w:rsid w:val="0098128A"/>
    <w:rsid w:val="009A06D3"/>
    <w:rsid w:val="009B35DB"/>
    <w:rsid w:val="009E7693"/>
    <w:rsid w:val="009F2FA5"/>
    <w:rsid w:val="00A04962"/>
    <w:rsid w:val="00A11C07"/>
    <w:rsid w:val="00A12C8F"/>
    <w:rsid w:val="00A30374"/>
    <w:rsid w:val="00A329F6"/>
    <w:rsid w:val="00A35842"/>
    <w:rsid w:val="00A36C38"/>
    <w:rsid w:val="00A41E31"/>
    <w:rsid w:val="00A61C58"/>
    <w:rsid w:val="00A65625"/>
    <w:rsid w:val="00A73555"/>
    <w:rsid w:val="00A77C9E"/>
    <w:rsid w:val="00A93DDB"/>
    <w:rsid w:val="00A95716"/>
    <w:rsid w:val="00AA3ECF"/>
    <w:rsid w:val="00AB6381"/>
    <w:rsid w:val="00AC7464"/>
    <w:rsid w:val="00AD1EBA"/>
    <w:rsid w:val="00B024E7"/>
    <w:rsid w:val="00B12694"/>
    <w:rsid w:val="00B14616"/>
    <w:rsid w:val="00B21D86"/>
    <w:rsid w:val="00B22416"/>
    <w:rsid w:val="00B36217"/>
    <w:rsid w:val="00B41A1B"/>
    <w:rsid w:val="00B53FE2"/>
    <w:rsid w:val="00B54535"/>
    <w:rsid w:val="00B91741"/>
    <w:rsid w:val="00B91D19"/>
    <w:rsid w:val="00BA5C7B"/>
    <w:rsid w:val="00BC5505"/>
    <w:rsid w:val="00BC5FEA"/>
    <w:rsid w:val="00BD1558"/>
    <w:rsid w:val="00BD79A9"/>
    <w:rsid w:val="00BE0E40"/>
    <w:rsid w:val="00BF0888"/>
    <w:rsid w:val="00BF0FF7"/>
    <w:rsid w:val="00C034AE"/>
    <w:rsid w:val="00C04112"/>
    <w:rsid w:val="00C27784"/>
    <w:rsid w:val="00C32B77"/>
    <w:rsid w:val="00C5696A"/>
    <w:rsid w:val="00C67204"/>
    <w:rsid w:val="00C741FA"/>
    <w:rsid w:val="00C74A42"/>
    <w:rsid w:val="00C853E1"/>
    <w:rsid w:val="00CA5869"/>
    <w:rsid w:val="00CB0076"/>
    <w:rsid w:val="00CB0CF3"/>
    <w:rsid w:val="00CB0FE5"/>
    <w:rsid w:val="00CB6625"/>
    <w:rsid w:val="00CB74DA"/>
    <w:rsid w:val="00CD4B3C"/>
    <w:rsid w:val="00CD5C88"/>
    <w:rsid w:val="00CE7981"/>
    <w:rsid w:val="00CF182E"/>
    <w:rsid w:val="00CF2EC5"/>
    <w:rsid w:val="00D01CEB"/>
    <w:rsid w:val="00D0232C"/>
    <w:rsid w:val="00D04311"/>
    <w:rsid w:val="00D15F1F"/>
    <w:rsid w:val="00D1749E"/>
    <w:rsid w:val="00D25F77"/>
    <w:rsid w:val="00D311B7"/>
    <w:rsid w:val="00D52E4B"/>
    <w:rsid w:val="00D62B4D"/>
    <w:rsid w:val="00D65054"/>
    <w:rsid w:val="00D72D9E"/>
    <w:rsid w:val="00D773D2"/>
    <w:rsid w:val="00D85886"/>
    <w:rsid w:val="00D92B95"/>
    <w:rsid w:val="00DA40D1"/>
    <w:rsid w:val="00DB3D3E"/>
    <w:rsid w:val="00DB6D88"/>
    <w:rsid w:val="00DC2802"/>
    <w:rsid w:val="00DC347B"/>
    <w:rsid w:val="00DD115F"/>
    <w:rsid w:val="00DD2326"/>
    <w:rsid w:val="00DF04AF"/>
    <w:rsid w:val="00DF757B"/>
    <w:rsid w:val="00DF79D8"/>
    <w:rsid w:val="00E03F72"/>
    <w:rsid w:val="00E145AD"/>
    <w:rsid w:val="00E147DB"/>
    <w:rsid w:val="00E159B4"/>
    <w:rsid w:val="00E30F15"/>
    <w:rsid w:val="00E40124"/>
    <w:rsid w:val="00E43FAF"/>
    <w:rsid w:val="00E4576D"/>
    <w:rsid w:val="00E57ADD"/>
    <w:rsid w:val="00E724AC"/>
    <w:rsid w:val="00E81D3E"/>
    <w:rsid w:val="00E92007"/>
    <w:rsid w:val="00EA3A69"/>
    <w:rsid w:val="00EA56ED"/>
    <w:rsid w:val="00EB22CF"/>
    <w:rsid w:val="00EB6040"/>
    <w:rsid w:val="00EC1FD6"/>
    <w:rsid w:val="00EC34AB"/>
    <w:rsid w:val="00EC7710"/>
    <w:rsid w:val="00ED2248"/>
    <w:rsid w:val="00EE572E"/>
    <w:rsid w:val="00EF7532"/>
    <w:rsid w:val="00F00FCC"/>
    <w:rsid w:val="00F037F3"/>
    <w:rsid w:val="00F05597"/>
    <w:rsid w:val="00F0571F"/>
    <w:rsid w:val="00F1697D"/>
    <w:rsid w:val="00F17802"/>
    <w:rsid w:val="00F205DC"/>
    <w:rsid w:val="00F53AF4"/>
    <w:rsid w:val="00F61BBA"/>
    <w:rsid w:val="00F6367D"/>
    <w:rsid w:val="00F6788A"/>
    <w:rsid w:val="00F91131"/>
    <w:rsid w:val="00F93AC0"/>
    <w:rsid w:val="00FA14C9"/>
    <w:rsid w:val="00FA42B8"/>
    <w:rsid w:val="00FA556A"/>
    <w:rsid w:val="00FB583E"/>
    <w:rsid w:val="00FB5C23"/>
    <w:rsid w:val="00FB5F5C"/>
    <w:rsid w:val="00FD7FA9"/>
    <w:rsid w:val="00FE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4:docId w14:val="637E4E55"/>
  <w15:docId w15:val="{C24CBEA5-39F9-4D64-9819-2152A355785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uiPriority="99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99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9728D9"/>
    <w:pPr>
      <w:spacing w:after="160" w:line="254" w:lineRule="auto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Naslov2">
    <w:name w:val="heading 2"/>
    <w:basedOn w:val="Normal"/>
    <w:next w:val="Normal"/>
    <w:qFormat/>
    <w:rsid w:val="00D311B7"/>
    <w:pPr>
      <w:keepNext/>
      <w:spacing w:before="240" w:after="60" w:line="240" w:lineRule="auto"/>
      <w:outlineLvl w:val="1"/>
    </w:pPr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Grafikeoznake">
    <w:name w:val="List Bullet"/>
    <w:basedOn w:val="Normal"/>
    <w:autoRedefine/>
    <w:rsid w:val="00A61C58"/>
    <w:pPr>
      <w:numPr>
        <w:numId w:val="1"/>
      </w:num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rsid w:val="007A1A4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A1A4D"/>
  </w:style>
  <w:style w:type="paragraph" w:styleId="Podnoje">
    <w:name w:val="footer"/>
    <w:basedOn w:val="Normal"/>
    <w:rsid w:val="0035709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semiHidden/>
    <w:rsid w:val="00A11C07"/>
    <w:rPr>
      <w:rFonts w:ascii="Tahoma" w:hAnsi="Tahoma" w:cs="Tahoma"/>
      <w:sz w:val="16"/>
      <w:szCs w:val="16"/>
    </w:rPr>
  </w:style>
  <w:style w:type="paragraph" w:styleId="Style1" w:customStyle="true">
    <w:name w:val="Style1"/>
    <w:basedOn w:val="Normal"/>
    <w:rsid w:val="002730AA"/>
    <w:pPr>
      <w:spacing w:after="0" w:line="240" w:lineRule="auto"/>
    </w:pPr>
    <w:rPr>
      <w:rFonts w:ascii="Arial" w:hAnsi="Arial" w:eastAsia="Times New Roman" w:cs="Times New Roman"/>
      <w:sz w:val="24"/>
      <w:szCs w:val="24"/>
      <w:lang w:eastAsia="hr-HR"/>
    </w:rPr>
  </w:style>
  <w:style w:type="character" w:styleId="ZaglavljeChar" w:customStyle="true">
    <w:name w:val="Zaglavlje Char"/>
    <w:link w:val="Zaglavlje"/>
    <w:uiPriority w:val="99"/>
    <w:rsid w:val="004C0980"/>
    <w:rPr>
      <w:sz w:val="24"/>
      <w:szCs w:val="24"/>
    </w:rPr>
  </w:style>
  <w:style w:type="paragraph" w:styleId="Bezproreda">
    <w:name w:val="No Spacing"/>
    <w:uiPriority w:val="1"/>
    <w:qFormat/>
    <w:rsid w:val="00035740"/>
    <w:rPr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unhideWhenUsed/>
    <w:rsid w:val="002A626F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2A626F"/>
  </w:style>
  <w:style w:type="character" w:styleId="Referencafusnote">
    <w:name w:val="footnote reference"/>
    <w:basedOn w:val="Zadanifontodlomka"/>
    <w:uiPriority w:val="99"/>
    <w:semiHidden/>
    <w:unhideWhenUsed/>
    <w:rsid w:val="002A626F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490A2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0A23"/>
    <w:rPr>
      <w:rFonts w:ascii="Times New Roman" w:hAnsi="Times New Roman" w:cs="Times New Roman"/>
      <w:b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0A23"/>
    <w:rPr>
      <w:rFonts w:ascii="Arial" w:hAnsi="Arial" w:cs="Arial"/>
      <w:b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0A23"/>
    <w:rPr>
      <w:rFonts w:ascii="Arial" w:hAnsi="Arial" w:cs="Arial"/>
      <w:b w:val="false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0A23"/>
    <w:rPr>
      <w:rFonts w:ascii="Arial" w:hAnsi="Arial" w:cs="Arial"/>
      <w:b w:val="false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815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236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908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0548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8345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8704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2805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2051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67397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1443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4156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1506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31353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40742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57455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18837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63718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12112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32250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26509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8646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577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5473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60193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53592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87384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9653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62288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37741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58425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85331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7569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61996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6393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0187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3777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1315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50531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6251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9795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790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55915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66525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5649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9568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9595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13679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2701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63196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kolovoza 2026.</izvorni_sadrzaj>
    <derivirana_varijabla naziv="DomainObject.DatumDonosenjaOdluke_1">19.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Pp-1256/2025-15</izvorni_sadrzaj>
    <derivirana_varijabla naziv="DomainObject.Oznaka_1">Pp-1256/2025-15</derivirana_varijabla>
  </DomainObject.Oznaka>
  <DomainObject.DonositeljOdluke.Ime>
    <izvorni_sadrzaj>Ida</izvorni_sadrzaj>
    <derivirana_varijabla naziv="DomainObject.DonositeljOdluke.Ime_1">Ida</derivirana_varijabla>
  </DomainObject.DonositeljOdluke.Ime>
  <DomainObject.DonositeljOdluke.Prezime>
    <izvorni_sadrzaj>Jurić</izvorni_sadrzaj>
    <derivirana_varijabla naziv="DomainObject.DonositeljOdluke.Prezime_1">Jurić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1256</izvorni_sadrzaj>
    <derivirana_varijabla naziv="DomainObject.Predmet.Broj_1">1256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8. srpnja 2025.</izvorni_sadrzaj>
    <derivirana_varijabla naziv="DomainObject.Predmet.DatumIzradeOptuznogAkta_1">8. srpnja 2025.</derivirana_varijabla>
  </DomainObject.Predmet.DatumIzradeOptuznogAkta>
  <DomainObject.Predmet.DatumIzradeOptuznogAktaFormated>
    <izvorni_sadrzaj>8.7.2025.</izvorni_sadrzaj>
    <derivirana_varijabla naziv="DomainObject.Predmet.DatumIzradeOptuznogAktaFormated_1">8.7.2025.</derivirana_varijabla>
  </DomainObject.Predmet.DatumIzradeOptuznogAktaFormated>
  <DomainObject.Predmet.DatumOsnivanja>
    <izvorni_sadrzaj>17. srpnja 2025.</izvorni_sadrzaj>
    <derivirana_varijabla naziv="DomainObject.Predmet.DatumOsnivanja_1">17.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srpnja 2025.</izvorni_sadrzaj>
    <derivirana_varijabla naziv="DomainObject.Predmet.DatumPrimitkaOptuznogAkta_1">17. srpnja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kolovoza 1985.</izvorni_sadrzaj>
    <derivirana_varijabla naziv="DomainObject.Predmet.OkrivljenikFizickaOsoba.DatumRodjenja_1">7. kolovoza 1985.</derivirana_varijabla>
  </DomainObject.Predmet.OkrivljenikFizickaOsoba.DatumRodjenja>
  <DomainObject.Predmet.OkrivljenikFizickaOsoba.DatumRodjenjaFormated>
    <izvorni_sadrzaj>7.8.1985.</izvorni_sadrzaj>
    <derivirana_varijabla naziv="DomainObject.Predmet.OkrivljenikFizickaOsoba.DatumRodjenjaFormated_1">7.8.1985.</derivirana_varijabla>
  </DomainObject.Predmet.OkrivljenikFizickaOsoba.DatumRodjenjaFormated>
  <DomainObject.Predmet.OkrivljenikFizickaOsoba.Ime>
    <izvorni_sadrzaj>Goran</izvorni_sadrzaj>
    <derivirana_varijabla naziv="DomainObject.Predmet.OkrivljenikFizickaOsoba.Ime_1">Goran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ZENICA</izvorni_sadrzaj>
    <derivirana_varijabla naziv="DomainObject.Predmet.OkrivljenikFizickaOsoba.MjestoRodjenja_1">ZENICA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Goran Stojanović</izvorni_sadrzaj>
    <derivirana_varijabla naziv="DomainObject.Predmet.OkrivljenikFizickaOsoba.Naziv_1">Goran Stojanović</derivirana_varijabla>
  </DomainObject.Predmet.OkrivljenikFizickaOsoba.Naziv>
  <DomainObject.Predmet.OkrivljenikFizickaOsoba.Prezime>
    <izvorni_sadrzaj>Stojanović</izvorni_sadrzaj>
    <derivirana_varijabla naziv="DomainObject.Predmet.OkrivljenikFizickaOsoba.Prezime_1">Stojanović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80500716646</izvorni_sadrzaj>
    <derivirana_varijabla naziv="DomainObject.Predmet.OkrivljenikFizickaOsoba.Oib_1">80500716646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Pp-1256/2025</izvorni_sadrzaj>
    <derivirana_varijabla naziv="DomainObject.Predmet.OznakaBroj_1">Pp-1256/2025</derivirana_varijabla>
  </DomainObject.Predmet.OznakaBroj>
  <DomainObject.Predmet.OznakaBrojOptuznogAkta>
    <izvorni_sadrzaj>511-15-10-25-1</izvorni_sadrzaj>
    <derivirana_varijabla naziv="DomainObject.Predmet.OznakaBrojOptuznogAkta_1">511-15-10-25-1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Goran Stojanović zastupanog po punomoćniku Tanja Rajčić</izvorni_sadrzaj>
    <derivirana_varijabla naziv="DomainObject.Predmet.ProtustrankaFormated_1">  Goran Stojanović zastupanog po punomoćniku Tanja Rajčić</derivirana_varijabla>
  </DomainObject.Predmet.ProtustrankaFormated>
  <DomainObject.Predmet.ProtustrankaFormatedOIB>
    <izvorni_sadrzaj>  Goran Stojanović, OIB 80500716646 zastupanog po punomoćniku Tanja Rajčić</izvorni_sadrzaj>
    <derivirana_varijabla naziv="DomainObject.Predmet.ProtustrankaFormatedOIB_1">  Goran Stojanović, OIB 80500716646 zastupanog po punomoćniku Tanja Rajčić</derivirana_varijabla>
  </DomainObject.Predmet.ProtustrankaFormatedOIB>
  <DomainObject.Predmet.ProtustrankaFormatedWithAdress>
    <izvorni_sadrzaj> Goran Stojanović, Theodor Heuss Strasse 14, Sylt Ot Westerland zastupanog po punomoćniku Tanja Rajčić</izvorni_sadrzaj>
    <derivirana_varijabla naziv="DomainObject.Predmet.ProtustrankaFormatedWithAdress_1"> Goran Stojanović, Theodor Heuss Strasse 14, Sylt Ot Westerland zastupanog po punomoćniku Tanja Rajčić</derivirana_varijabla>
  </DomainObject.Predmet.ProtustrankaFormatedWithAdress>
  <DomainObject.Predmet.ProtustrankaFormatedWithAdressOIB>
    <izvorni_sadrzaj> Goran Stojanović, OIB 80500716646, Theodor Heuss Strasse 14, Sylt Ot Westerland zastupanog po punomoćniku Tanja Rajčić</izvorni_sadrzaj>
    <derivirana_varijabla naziv="DomainObject.Predmet.ProtustrankaFormatedWithAdressOIB_1"> Goran Stojanović, OIB 80500716646, Theodor Heuss Strasse 14, Sylt Ot Westerland zastupanog po punomoćniku Tanja Rajčić</derivirana_varijabla>
  </DomainObject.Predmet.ProtustrankaFormatedWithAdressOIB>
  <DomainObject.Predmet.ProtustrankaWithAdress>
    <izvorni_sadrzaj>Goran Stojanović Theodor Heuss Strasse 14, Sylt Ot Westerland</izvorni_sadrzaj>
    <derivirana_varijabla naziv="DomainObject.Predmet.ProtustrankaWithAdress_1">Goran Stojanović Theodor Heuss Strasse 14, Sylt Ot Westerland</derivirana_varijabla>
  </DomainObject.Predmet.ProtustrankaWithAdress>
  <DomainObject.Predmet.ProtustrankaWithAdressOIB>
    <izvorni_sadrzaj>Goran Stojanović, OIB 80500716646, Theodor Heuss Strasse 14, Sylt Ot Westerland</izvorni_sadrzaj>
    <derivirana_varijabla naziv="DomainObject.Predmet.ProtustrankaWithAdressOIB_1">Goran Stojanović, OIB 80500716646, Theodor Heuss Strasse 14, Sylt Ot Westerland</derivirana_varijabla>
  </DomainObject.Predmet.ProtustrankaWithAdressOIB>
  <DomainObject.Predmet.ProtustrankaNazivFormated>
    <izvorni_sadrzaj>Goran Stojanović</izvorni_sadrzaj>
    <derivirana_varijabla naziv="DomainObject.Predmet.ProtustrankaNazivFormated_1">Goran Stojanović</derivirana_varijabla>
  </DomainObject.Predmet.ProtustrankaNazivFormated>
  <DomainObject.Predmet.ProtustrankaNazivFormatedOIB>
    <izvorni_sadrzaj>Goran Stojanović, OIB 80500716646</izvorni_sadrzaj>
    <derivirana_varijabla naziv="DomainObject.Predmet.ProtustrankaNazivFormatedOIB_1">Goran Stojanović, OIB 80500716646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Ida Jurić 29.</izvorni_sadrzaj>
    <derivirana_varijabla naziv="DomainObject.Predmet.Referada.Naziv_1">Ida Jurić 29.</derivirana_varijabla>
  </DomainObject.Predmet.Referada.Naziv>
  <DomainObject.Predmet.Referada.Oznaka>
    <izvorni_sadrzaj>Referada 29</izvorni_sadrzaj>
    <derivirana_varijabla naziv="DomainObject.Predmet.Referada.Oznaka_1">Referada 29</derivirana_varijabla>
  </DomainObject.Predmet.Referada.Oznaka>
  <DomainObject.Predmet.Referada.Prostorija.Naziv>
    <izvorni_sadrzaj>2-soba 2</izvorni_sadrzaj>
    <derivirana_varijabla naziv="DomainObject.Predmet.Referada.Prostorija.Naziv_1">2-soba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Vinkovcima</izvorni_sadrzaj>
    <derivirana_varijabla naziv="DomainObject.Predmet.Referada.Sud.Naziv_1">Općinski sud u Vinkovcima</derivirana_varijabla>
  </DomainObject.Predmet.Referada.Sud.Naziv>
  <DomainObject.Predmet.Referada.Sudac>
    <izvorni_sadrzaj>Ida Jurić</izvorni_sadrzaj>
    <derivirana_varijabla naziv="DomainObject.Predmet.Referada.Sudac_1">Ida Jurić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Vinkovci</izvorni_sadrzaj>
    <derivirana_varijabla naziv="DomainObject.Predmet.StrankaFormated_1">  Policijska postaja Vinkovci</derivirana_varijabla>
  </DomainObject.Predmet.StrankaFormated>
  <DomainObject.Predmet.StrankaFormatedOIB>
    <izvorni_sadrzaj>  Policijska postaja Vinkovci</izvorni_sadrzaj>
    <derivirana_varijabla naziv="DomainObject.Predmet.StrankaFormatedOIB_1">  Policijska postaja Vinkovci</derivirana_varijabla>
  </DomainObject.Predmet.StrankaFormatedOIB>
  <DomainObject.Predmet.StrankaFormatedWithAdress>
    <izvorni_sadrzaj> Policijska postaja Vinkovci, Bana Josipa Jelačića 7, 32100 Vinkovci</izvorni_sadrzaj>
    <derivirana_varijabla naziv="DomainObject.Predmet.StrankaFormatedWithAdress_1"> Policijska postaja Vinkovci, Bana Josipa Jelačića 7, 32100 Vinkovci</derivirana_varijabla>
  </DomainObject.Predmet.StrankaFormatedWithAdress>
  <DomainObject.Predmet.StrankaFormatedWithAdressOIB>
    <izvorni_sadrzaj> Policijska postaja Vinkovci, Bana Josipa Jelačića 7, 32100 Vinkovci</izvorni_sadrzaj>
    <derivirana_varijabla naziv="DomainObject.Predmet.StrankaFormatedWithAdressOIB_1"> Policijska postaja Vinkovci, Bana Josipa Jelačića 7, 32100 Vinkovci</derivirana_varijabla>
  </DomainObject.Predmet.StrankaFormatedWithAdressOIB>
  <DomainObject.Predmet.StrankaWithAdress>
    <izvorni_sadrzaj>Policijska postaja Vinkovci Bana Josipa Jelačića 7,32100 Vinkovci</izvorni_sadrzaj>
    <derivirana_varijabla naziv="DomainObject.Predmet.StrankaWithAdress_1">Policijska postaja Vinkovci Bana Josipa Jelačića 7,32100 Vinkovci</derivirana_varijabla>
  </DomainObject.Predmet.StrankaWithAdress>
  <DomainObject.Predmet.StrankaWithAdressOIB>
    <izvorni_sadrzaj>Policijska postaja Vinkovci, Bana Josipa Jelačića 7,32100 Vinkovci</izvorni_sadrzaj>
    <derivirana_varijabla naziv="DomainObject.Predmet.StrankaWithAdressOIB_1">Policijska postaja Vinkovci, Bana Josipa Jelačića 7,32100 Vinkovci</derivirana_varijabla>
  </DomainObject.Predmet.StrankaWithAdressOIB>
  <DomainObject.Predmet.StrankaNazivFormated>
    <izvorni_sadrzaj>Policijska postaja Vinkovci</izvorni_sadrzaj>
    <derivirana_varijabla naziv="DomainObject.Predmet.StrankaNazivFormated_1">Policijska postaja Vinkovci</derivirana_varijabla>
  </DomainObject.Predmet.StrankaNazivFormated>
  <DomainObject.Predmet.StrankaNazivFormatedOIB>
    <izvorni_sadrzaj>Policijska postaja Vinkovci</izvorni_sadrzaj>
    <derivirana_varijabla naziv="DomainObject.Predmet.StrankaNazivFormatedOIB_1">Policijska postaja Vinkovci</derivirana_varijabla>
  </DomainObject.Predmet.StrankaNazivFormatedOIB>
  <DomainObject.Predmet.Sud.Adresa.Naselje>
    <izvorni_sadrzaj>Vinkovci</izvorni_sadrzaj>
    <derivirana_varijabla naziv="DomainObject.Predmet.Sud.Adresa.Naselje_1">Vinkovci</derivirana_varijabla>
  </DomainObject.Predmet.Sud.Adresa.Naselje>
  <DomainObject.Predmet.Sud.Adresa.NaseljeLokativ>
    <izvorni_sadrzaj>Vinkovcima</izvorni_sadrzaj>
    <derivirana_varijabla naziv="DomainObject.Predmet.Sud.Adresa.NaseljeLokativ_1">Vinkovcima</derivirana_varijabla>
  </DomainObject.Predmet.Sud.Adresa.NaseljeLokativ>
  <DomainObject.Predmet.Sud.Adresa.PostBroj>
    <izvorni_sadrzaj>32100</izvorni_sadrzaj>
    <derivirana_varijabla naziv="DomainObject.Predmet.Sud.Adresa.PostBroj_1">32100</derivirana_varijabla>
  </DomainObject.Predmet.Sud.Adresa.PostBroj>
  <DomainObject.Predmet.Sud.Adresa.UlicaIKBR>
    <izvorni_sadrzaj>Vladimira Nazora 4</izvorni_sadrzaj>
    <derivirana_varijabla naziv="DomainObject.Predmet.Sud.Adresa.UlicaIKBR_1">Vladimira Nazora 4</derivirana_varijabla>
  </DomainObject.Predmet.Sud.Adresa.UlicaIKBR>
  <DomainObject.Predmet.Sud.Naziv>
    <izvorni_sadrzaj>Općinski sud u Vinkovcima - Prekršajni odjel</izvorni_sadrzaj>
    <derivirana_varijabla naziv="DomainObject.Predmet.Sud.Naziv_1">Općinski sud u Vinkovcima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Ida Jurić 29.</izvorni_sadrzaj>
    <derivirana_varijabla naziv="DomainObject.Predmet.TrenutnaLokacijaSpisa.Naziv_1">Ida Jurić 29.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Vinkovcima</izvorni_sadrzaj>
    <derivirana_varijabla naziv="DomainObject.Predmet.TrenutnaLokacijaSpisa.Sud.Naziv_1">Općinski sud u Vinkovcima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VKP</izvorni_sadrzaj>
    <derivirana_varijabla naziv="DomainObject.Predmet.UstrojstvenaJedinicaVodi.Oznaka_1">VKP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Vinkovcima</izvorni_sadrzaj>
    <derivirana_varijabla naziv="DomainObject.Predmet.UstrojstvenaJedinicaVodi.Sud.Naziv_1">Općinski sud u Vinkovcima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Anita Subašić</izvorni_sadrzaj>
    <derivirana_varijabla naziv="DomainObject.Predmet.Zapisnicar_1">Anita Subašić</derivirana_varijabla>
  </DomainObject.Predmet.Zapisnicar>
  <DomainObject.Predmet.StrankaListFormated>
    <izvorni_sadrzaj>
      <item>Policijska postaja Vinkovci</item>
    </izvorni_sadrzaj>
    <derivirana_varijabla naziv="DomainObject.Predmet.StrankaListFormated_1">
      <item>Policijska postaja Vinkovci</item>
    </derivirana_varijabla>
  </DomainObject.Predmet.StrankaListFormated>
  <DomainObject.Predmet.StrankaListFormatedOIB>
    <izvorni_sadrzaj>
      <item>Policijska postaja Vinkovci</item>
    </izvorni_sadrzaj>
    <derivirana_varijabla naziv="DomainObject.Predmet.StrankaListFormatedOIB_1">
      <item>Policijska postaja Vinkovci</item>
    </derivirana_varijabla>
  </DomainObject.Predmet.StrankaListFormatedOIB>
  <DomainObject.Predmet.StrankaListFormatedWithAdress>
    <izvorni_sadrzaj>
      <item>Policijska postaja Vinkovci, Bana Josipa Jelačića 7, 32100 Vinkovci</item>
    </izvorni_sadrzaj>
    <derivirana_varijabla naziv="DomainObject.Predmet.StrankaListFormatedWithAdress_1">
      <item>Policijska postaja Vinkovci, Bana Josipa Jelačića 7, 32100 Vinkovci</item>
    </derivirana_varijabla>
  </DomainObject.Predmet.StrankaListFormatedWithAdress>
  <DomainObject.Predmet.StrankaListFormatedWithAdressOIB>
    <izvorni_sadrzaj>
      <item>Policijska postaja Vinkovci, Bana Josipa Jelačića 7, 32100 Vinkovci</item>
    </izvorni_sadrzaj>
    <derivirana_varijabla naziv="DomainObject.Predmet.StrankaListFormatedWithAdressOIB_1">
      <item>Policijska postaja Vinkovci, Bana Josipa Jelačića 7, 32100 Vinkovci</item>
    </derivirana_varijabla>
  </DomainObject.Predmet.StrankaListFormatedWithAdressOIB>
  <DomainObject.Predmet.StrankaListNazivFormated>
    <izvorni_sadrzaj>
      <item>Policijska postaja Vinkovci</item>
    </izvorni_sadrzaj>
    <derivirana_varijabla naziv="DomainObject.Predmet.StrankaListNazivFormated_1">
      <item>Policijska postaja Vinkovci</item>
    </derivirana_varijabla>
  </DomainObject.Predmet.StrankaListNazivFormated>
  <DomainObject.Predmet.StrankaListNazivFormatedOIB>
    <izvorni_sadrzaj>
      <item>Policijska postaja Vinkovci</item>
    </izvorni_sadrzaj>
    <derivirana_varijabla naziv="DomainObject.Predmet.StrankaListNazivFormatedOIB_1">
      <item>Policijska postaja Vinkovci</item>
    </derivirana_varijabla>
  </DomainObject.Predmet.StrankaListNazivFormatedOIB>
  <DomainObject.Predmet.ProtuStrankaListFormated>
    <izvorni_sadrzaj>
      <item>Goran Stojanović zastupanog po punomoćniku Tanja Rajčić</item>
    </izvorni_sadrzaj>
    <derivirana_varijabla naziv="DomainObject.Predmet.ProtuStrankaListFormated_1">
      <item>Goran Stojanović zastupanog po punomoćniku Tanja Rajčić</item>
    </derivirana_varijabla>
  </DomainObject.Predmet.ProtuStrankaListFormated>
  <DomainObject.Predmet.ProtuStrankaListFormatedOIB>
    <izvorni_sadrzaj>
      <item>Goran Stojanović, OIB 80500716646 zastupanog po punomoćniku Tanja Rajčić</item>
    </izvorni_sadrzaj>
    <derivirana_varijabla naziv="DomainObject.Predmet.ProtuStrankaListFormatedOIB_1">
      <item>Goran Stojanović, OIB 80500716646 zastupanog po punomoćniku Tanja Rajčić</item>
    </derivirana_varijabla>
  </DomainObject.Predmet.ProtuStrankaListFormatedOIB>
  <DomainObject.Predmet.ProtuStrankaListFormatedWithAdress>
    <izvorni_sadrzaj>
      <item>Goran Stojanović, Theodor Heuss Strasse 14, Sylt Ot Westerland zastupanog po punomoćniku Tanja Rajčić</item>
    </izvorni_sadrzaj>
    <derivirana_varijabla naziv="DomainObject.Predmet.ProtuStrankaListFormatedWithAdress_1">
      <item>Goran Stojanović, Theodor Heuss Strasse 14, Sylt Ot Westerland zastupanog po punomoćniku Tanja Rajčić</item>
    </derivirana_varijabla>
  </DomainObject.Predmet.ProtuStrankaListFormatedWithAdress>
  <DomainObject.Predmet.ProtuStrankaListFormatedWithAdressOIB>
    <izvorni_sadrzaj>
      <item>Goran Stojanović, OIB 80500716646, Theodor Heuss Strasse 14, Sylt Ot Westerland zastupanog po punomoćniku Tanja Rajčić</item>
    </izvorni_sadrzaj>
    <derivirana_varijabla naziv="DomainObject.Predmet.ProtuStrankaListFormatedWithAdressOIB_1">
      <item>Goran Stojanović, OIB 80500716646, Theodor Heuss Strasse 14, Sylt Ot Westerland zastupanog po punomoćniku Tanja Rajčić</item>
    </derivirana_varijabla>
  </DomainObject.Predmet.ProtuStrankaListFormatedWithAdressOIB>
  <DomainObject.Predmet.ProtuStrankaListNazivFormated>
    <izvorni_sadrzaj>
      <item>Goran Stojanović</item>
    </izvorni_sadrzaj>
    <derivirana_varijabla naziv="DomainObject.Predmet.ProtuStrankaListNazivFormated_1">
      <item>Goran Stojanović</item>
    </derivirana_varijabla>
  </DomainObject.Predmet.ProtuStrankaListNazivFormated>
  <DomainObject.Predmet.ProtuStrankaListNazivFormatedOIB>
    <izvorni_sadrzaj>
      <item>Goran Stojanović, OIB 80500716646</item>
    </izvorni_sadrzaj>
    <derivirana_varijabla naziv="DomainObject.Predmet.ProtuStrankaListNazivFormatedOIB_1">
      <item>Goran Stojanović, OIB 80500716646</item>
    </derivirana_varijabla>
  </DomainObject.Predmet.ProtuStrankaListNazivFormatedOIB>
  <DomainObject.Predmet.OstaliListFormated>
    <izvorni_sadrzaj>
      <item>Općinski sud u Vinkovcima</item>
      <item>Domagoj Tropšek, policijski službenik</item>
      <item>Tanja Rajčić punomoćnica sudionika u postupku Goran Stojanović</item>
      <item>Vedran Bikić</item>
    </izvorni_sadrzaj>
    <derivirana_varijabla naziv="DomainObject.Predmet.OstaliListFormated_1">
      <item>Općinski sud u Vinkovcima</item>
      <item>Domagoj Tropšek, policijski službenik</item>
      <item>Tanja Rajčić punomoćnica sudionika u postupku Goran Stojanović</item>
      <item>Vedran Bikić</item>
    </derivirana_varijabla>
  </DomainObject.Predmet.OstaliListFormated>
  <DomainObject.Predmet.OstaliListFormatedOIB>
    <izvorni_sadrzaj>
      <item>Općinski sud u Vinkovcima, OIB 77561654785</item>
      <item>Domagoj Tropšek, policijski službenik</item>
      <item>Tanja Rajčić, OIB 81570762587 punomoćnica sudionika u postupku Goran Stojanović</item>
      <item>Vedran Bikić, OIB 95753375730</item>
    </izvorni_sadrzaj>
    <derivirana_varijabla naziv="DomainObject.Predmet.OstaliListFormatedOIB_1">
      <item>Općinski sud u Vinkovcima, OIB 77561654785</item>
      <item>Domagoj Tropšek, policijski službenik</item>
      <item>Tanja Rajčić, OIB 81570762587 punomoćnica sudionika u postupku Goran Stojanović</item>
      <item>Vedran Bikić, OIB 95753375730</item>
    </derivirana_varijabla>
  </DomainObject.Predmet.OstaliListFormatedOIB>
  <DomainObject.Predmet.OstaliListFormatedWithAdress>
    <izvorni_sadrzaj>
      <item>Općinski sud u Vinkovcima, Trg bana Josipa Šokčevića 17, 32100 Vinkovci</item>
      <item>Domagoj Tropšek, policijski službenik, Bana J. Jelačića 7, 32100 Vinkovci</item>
      <item>Tanja Rajčić, Kralja Zvonimira 15, 32271 Rokovci punomoćnica sudionika u postupku Goran Stojanović</item>
      <item>Vedran Bikić, V. Nazora 11B, 32100 Vinkovci</item>
    </izvorni_sadrzaj>
    <derivirana_varijabla naziv="DomainObject.Predmet.OstaliListFormatedWithAdress_1">
      <item>Općinski sud u Vinkovcima, Trg bana Josipa Šokčevića 17, 32100 Vinkovci</item>
      <item>Domagoj Tropšek, policijski službenik, Bana J. Jelačića 7, 32100 Vinkovci</item>
      <item>Tanja Rajčić, Kralja Zvonimira 15, 32271 Rokovci punomoćnica sudionika u postupku Goran Stojanović</item>
      <item>Vedran Bikić, V. Nazora 11B, 32100 Vinkovci</item>
    </derivirana_varijabla>
  </DomainObject.Predmet.OstaliListFormatedWithAdress>
  <DomainObject.Predmet.OstaliListFormatedWithAdressOIB>
    <izvorni_sadrzaj>
      <item>Općinski sud u Vinkovcima, OIB 77561654785, Trg bana Josipa Šokčevića 17, 32100 Vinkovci</item>
      <item>Domagoj Tropšek, policijski službenik, Bana J. Jelačića 7, 32100 Vinkovci</item>
      <item>Tanja Rajčić, OIB 81570762587, Kralja Zvonimira 15, 32271 Rokovci punomoćnica sudionika u postupku Goran Stojanović</item>
      <item>Vedran Bikić, OIB 95753375730, V. Nazora 11B, 32100 Vinkovci</item>
    </izvorni_sadrzaj>
    <derivirana_varijabla naziv="DomainObject.Predmet.OstaliListFormatedWithAdressOIB_1">
      <item>Općinski sud u Vinkovcima, OIB 77561654785, Trg bana Josipa Šokčevića 17, 32100 Vinkovci</item>
      <item>Domagoj Tropšek, policijski službenik, Bana J. Jelačića 7, 32100 Vinkovci</item>
      <item>Tanja Rajčić, OIB 81570762587, Kralja Zvonimira 15, 32271 Rokovci punomoćnica sudionika u postupku Goran Stojanović</item>
      <item>Vedran Bikić, OIB 95753375730, V. Nazora 11B, 32100 Vinkovci</item>
    </derivirana_varijabla>
  </DomainObject.Predmet.OstaliListFormatedWithAdressOIB>
  <DomainObject.Predmet.OstaliListNazivFormated>
    <izvorni_sadrzaj>
      <item>Općinski sud u Vinkovcima</item>
      <item>Domagoj Tropšek, policijski službenik</item>
      <item>Tanja Rajčić</item>
      <item>Vedran Bikić</item>
    </izvorni_sadrzaj>
    <derivirana_varijabla naziv="DomainObject.Predmet.OstaliListNazivFormated_1">
      <item>Općinski sud u Vinkovcima</item>
      <item>Domagoj Tropšek, policijski službenik</item>
      <item>Tanja Rajčić</item>
      <item>Vedran Bikić</item>
    </derivirana_varijabla>
  </DomainObject.Predmet.OstaliListNazivFormated>
  <DomainObject.Predmet.OstaliListNazivFormatedOIB>
    <izvorni_sadrzaj>
      <item>Općinski sud u Vinkovcima, OIB 77561654785</item>
      <item>Domagoj Tropšek, policijski službenik</item>
      <item>Tanja Rajčić, OIB 81570762587</item>
      <item>Vedran Bikić, OIB 95753375730</item>
    </izvorni_sadrzaj>
    <derivirana_varijabla naziv="DomainObject.Predmet.OstaliListNazivFormatedOIB_1">
      <item>Općinski sud u Vinkovcima, OIB 77561654785</item>
      <item>Domagoj Tropšek, policijski službenik</item>
      <item>Tanja Rajčić, OIB 81570762587</item>
      <item>Vedran Bikić, OIB 95753375730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 točke 3.</izvorni_sadrzaj>
    <derivirana_varijabla naziv="DomainObject.Predmet.ClanakZakonaFull_1">članka 10. stavka 1. točke 3.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kolovoza 2026.</izvorni_sadrzaj>
    <derivirana_varijabla naziv="DomainObject.Datum_1">28. kolovoza 2026.</derivirana_varijabla>
  </DomainObject.Datum>
  <DomainObject.PoslovniBrojDokumenta>
    <izvorni_sadrzaj>Pp-1256/2025-15</izvorni_sadrzaj>
    <derivirana_varijabla naziv="DomainObject.PoslovniBrojDokumenta_1">Pp-1256/2025-15</derivirana_varijabla>
  </DomainObject.PoslovniBrojDokumenta>
  <DomainObject.Predmet.StrankaIDrugi>
    <izvorni_sadrzaj>Policijska postaja Vinkovci</izvorni_sadrzaj>
    <derivirana_varijabla naziv="DomainObject.Predmet.StrankaIDrugi_1">Policijska postaja Vinkovci</derivirana_varijabla>
  </DomainObject.Predmet.StrankaIDrugi>
  <DomainObject.Predmet.ProtustrankaIDrugi>
    <izvorni_sadrzaj>Goran Stojanović</izvorni_sadrzaj>
    <derivirana_varijabla naziv="DomainObject.Predmet.ProtustrankaIDrugi_1">Goran Stojanović</derivirana_varijabla>
  </DomainObject.Predmet.ProtustrankaIDrugi>
  <DomainObject.Predmet.StrankaIDrugiAdressOIB>
    <izvorni_sadrzaj>Policijska postaja Vinkovci, Bana Josipa Jelačića 7, 32100 Vinkovci</izvorni_sadrzaj>
    <derivirana_varijabla naziv="DomainObject.Predmet.StrankaIDrugiAdressOIB_1">Policijska postaja Vinkovci, Bana Josipa Jelačića 7, 32100 Vinkovci</derivirana_varijabla>
  </DomainObject.Predmet.StrankaIDrugiAdressOIB>
  <DomainObject.Predmet.ProtustrankaIDrugiAdressOIB>
    <izvorni_sadrzaj>Goran Stojanović, OIB 80500716646, Theodor Heuss Strasse 14, Sylt Ot Westerland</izvorni_sadrzaj>
    <derivirana_varijabla naziv="DomainObject.Predmet.ProtustrankaIDrugiAdressOIB_1">Goran Stojanović, OIB 80500716646, Theodor Heuss Strasse 14, Sylt Ot Westerland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Goran Stojanović</item>
      <item>Policijska postaja Vinkovci</item>
      <item>Općinski sud u Vinkovcima</item>
      <item>Domagoj Tropšek, policijski službenik</item>
      <item>Tanja Rajčić</item>
      <item>Vedran Bikić</item>
    </izvorni_sadrzaj>
    <derivirana_varijabla naziv="DomainObject.Predmet.SudioniciListNaziv_1">
      <item>Goran Stojanović</item>
      <item>Policijska postaja Vinkovci</item>
      <item>Općinski sud u Vinkovcima</item>
      <item>Domagoj Tropšek, policijski službenik</item>
      <item>Tanja Rajčić</item>
      <item>Vedran Bikić</item>
    </derivirana_varijabla>
  </DomainObject.Predmet.SudioniciListNaziv>
  <DomainObject.Predmet.SudioniciListAdressOIB>
    <izvorni_sadrzaj>
      <item>Goran Stojanović, OIB 80500716646, Theodor Heuss Strasse 14,Sylt Ot Westerland</item>
      <item>Policijska postaja Vinkovci, Bana Josipa Jelačića 7,32100 Vinkovci</item>
      <item>Općinski sud u Vinkovcima, OIB 77561654785, Trg bana Josipa Šokčevića 17,32100 Vinkovci</item>
      <item>Domagoj Tropšek, policijski službenik, Bana J. Jelačića 7,32100 Vinkovci</item>
      <item>Tanja Rajčić, OIB 81570762587, Kralja Zvonimira 15,32271 Rokovci</item>
      <item>Vedran Bikić, OIB 95753375730, V. Nazora 11B,32100 Vinkovci</item>
    </izvorni_sadrzaj>
    <derivirana_varijabla naziv="DomainObject.Predmet.SudioniciListAdressOIB_1">
      <item>Goran Stojanović, OIB 80500716646, Theodor Heuss Strasse 14,Sylt Ot Westerland</item>
      <item>Policijska postaja Vinkovci, Bana Josipa Jelačića 7,32100 Vinkovci</item>
      <item>Općinski sud u Vinkovcima, OIB 77561654785, Trg bana Josipa Šokčevića 17,32100 Vinkovci</item>
      <item>Domagoj Tropšek, policijski službenik, Bana J. Jelačića 7,32100 Vinkovci</item>
      <item>Tanja Rajčić, OIB 81570762587, Kralja Zvonimira 15,32271 Rokovci</item>
      <item>Vedran Bikić, OIB 95753375730, V. Nazora 11B,32100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80500716646</item>
      <item>, OIB null</item>
      <item>, OIB 77561654785</item>
      <item>, OIB null</item>
      <item>, OIB 81570762587</item>
      <item>, OIB 95753375730</item>
    </izvorni_sadrzaj>
    <derivirana_varijabla naziv="DomainObject.Predmet.SudioniciListNazivOIB_1">
      <item>, OIB 80500716646</item>
      <item>, OIB null</item>
      <item>, OIB 77561654785</item>
      <item>, OIB null</item>
      <item>, OIB 81570762587</item>
      <item>, OIB 95753375730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kolovoza 2026.</izvorni_sadrzaj>
    <derivirana_varijabla naziv="DomainObject.PredzadnjaOdlukaIzPredmeta.DatumDonosenjaOdluke_1">19. kolovoza 2026.</derivirana_varijabla>
  </DomainObject.PredzadnjaOdlukaIzPredmeta.DatumDonosenjaOdluke>
  <DomainObject.PredzadnjaOdlukaIzPredmeta.Oznaka>
    <izvorni_sadrzaj>Pp-1256/2025-14</izvorni_sadrzaj>
    <derivirana_varijabla naziv="DomainObject.PredzadnjaOdlukaIzPredmeta.Oznaka_1">Pp-1256/2025-14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srpnja 2025.</izvorni_sadrzaj>
    <derivirana_varijabla naziv="DomainObject.Predmet.DatumPocetkaProcesa_1">17.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Goran Stojanović, Theodor Heuss Strasse 14 Sylt Ot Westerland, OIB: 80500716646, rođen-a 07.08.1985., mjesto rođenja ZENICA</item>
    </izvorni_sadrzaj>
    <derivirana_varijabla naziv="DomainObject.Predmet.OkrivljenikAdresaMjestoRodjenjaList_1">
      <item>Goran Stojanović, Theodor Heuss Strasse 14 Sylt Ot Westerland, OIB: 80500716646, rođen-a 07.08.1985., mjesto rođenja ZENICA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211-07/25-5/17563</izvorni_sadrzaj>
    <derivirana_varijabla naziv="DomainObject.PrviPodnesak.OznakaBrojPodnositelja_1">211-07/25-5/17563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264FAC2-F320-4D9E-A25C-CE8379A66840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RH-TDU</properties:Company>
  <properties:Pages>4</properties:Pages>
  <properties:Words>1536</properties:Words>
  <properties:Characters>8316</properties:Characters>
  <properties:Lines>183</properties:Lines>
  <properties:Paragraphs>51</properties:Paragraphs>
  <properties:TotalTime>13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10322</properties:CharactersWithSpaces>
  <properties:SharedDoc>false</properties:SharedDoc>
  <properties:HLinks>
    <vt:vector baseType="variant" size="6">
      <vt:variant>
        <vt:i4>2752576</vt:i4>
      </vt:variant>
      <vt:variant>
        <vt:i4>2234</vt:i4>
      </vt:variant>
      <vt:variant>
        <vt:i4>1025</vt:i4>
      </vt:variant>
      <vt:variant>
        <vt:i4>1</vt:i4>
      </vt:variant>
      <vt:variant>
        <vt:lpwstr>cid:image001.jpg@01D4A27B.A06CD0B0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2026-08-28T07:03:00Z</dcterms:created>
  <dc:creator>RH - TDU</dc:creator>
  <cp:keywords/>
  <cp:lastModifiedBy>Anita Subašić</cp:lastModifiedBy>
  <cp:lastPrinted>2004-02-26T13:16:00Z</cp:lastPrinted>
  <dcterms:modified xmlns:xsi="http://www.w3.org/2001/XMLSchema-instance" xsi:type="dcterms:W3CDTF">2026-08-28T07:52:00Z</dcterms:modified>
  <cp:revision>5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Pp-1256/2025-15 / Odluka - Presuda - osuđujuća (p-1256-2025-obiteljsko.docx)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