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b699cca" w14:paraId="b699cca" w:rsidRDefault="008511A6" w:rsidP="00A86A4D" w:rsidR="008511A6" w:rsidRPr="008511A6">
      <w:pPr>
        <w:keepNext/>
        <w:widowControl w:val="false"/>
        <w:overflowPunct w:val="false"/>
        <w:autoSpaceDE w:val="false"/>
        <w:autoSpaceDN w:val="false"/>
        <w:adjustRightInd w:val="false"/>
        <w:jc w:val="both"/>
        <w:outlineLvl w:val="1"/>
        <w15:collapsed w:val="false"/>
        <w:rPr>
          <w:rFonts w:cs="Times New Roman" w:eastAsia="Times New Roman"/>
          <w:noProof/>
          <w:sz w:val="20"/>
          <w:szCs w:val="20"/>
          <w:lang w:eastAsia="hr-HR"/>
        </w:rPr>
      </w:pPr>
      <w:bookmarkStart w:name="_GoBack" w:id="0"/>
      <w:bookmarkEnd w:id="0"/>
      <w:r w:rsidRPr="008511A6">
        <w:rPr>
          <w:rFonts w:cs="Times New Roman" w:eastAsia="Times New Roman"/>
          <w:bCs/>
          <w:szCs w:val="24"/>
          <w:lang w:eastAsia="hr-HR"/>
        </w:rPr>
        <w:t xml:space="preserve">         </w:t>
      </w:r>
      <w:r w:rsidRPr="008511A6">
        <w:rPr>
          <w:rFonts w:cs="Times New Roman" w:eastAsia="Times New Roman"/>
          <w:sz w:val="28"/>
          <w:szCs w:val="20"/>
          <w:lang w:eastAsia="hr-HR"/>
        </w:rPr>
        <w:t xml:space="preserve">       </w:t>
      </w:r>
      <w:r w:rsidR="00A86A4D">
        <w:rPr>
          <w:rFonts w:cs="Times New Roman" w:eastAsia="Times New Roman"/>
          <w:sz w:val="20"/>
          <w:szCs w:val="20"/>
          <w:lang w:eastAsia="hr-HR"/>
        </w:rPr>
        <w:tab/>
      </w:r>
    </w:p>
    <w:p w:rsidRDefault="00A86A4D" w:rsidP="008511A6" w:rsidR="008511A6" w:rsidRPr="008511A6">
      <w:pPr>
        <w:widowControl w:val="false"/>
        <w:tabs>
          <w:tab w:pos="4536" w:val="center"/>
          <w:tab w:pos="9072" w:val="right"/>
        </w:tabs>
        <w:overflowPunct w:val="false"/>
        <w:autoSpaceDE w:val="false"/>
        <w:autoSpaceDN w:val="false"/>
        <w:adjustRightInd w:val="false"/>
        <w:rPr>
          <w:rFonts w:cs="Times New Roman" w:eastAsia="Times New Roman"/>
          <w:sz w:val="20"/>
          <w:szCs w:val="20"/>
          <w:lang w:eastAsia="hr-HR"/>
        </w:rPr>
      </w:pPr>
      <w:r w:rsidRPr="008511A6">
        <w:rPr>
          <w:rFonts w:cs="Times New Roman" w:eastAsia="Times New Roman"/>
          <w:noProof/>
          <w:sz w:val="20"/>
          <w:szCs w:val="20"/>
          <w:lang w:eastAsia="hr-HR"/>
        </w:rPr>
        <w:drawing>
          <wp:anchor allowOverlap="true" layoutInCell="true" locked="false" behindDoc="false" relativeHeight="251659264" simplePos="false" distR="114300" distL="114300" distB="0" distT="0">
            <wp:simplePos y="0" x="0"/>
            <wp:positionH relativeFrom="column">
              <wp:posOffset>579755</wp:posOffset>
            </wp:positionH>
            <wp:positionV relativeFrom="paragraph">
              <wp:posOffset>53340</wp:posOffset>
            </wp:positionV>
            <wp:extent cy="654685" cx="502920"/>
            <wp:effectExtent b="0" r="0" t="0" l="0"/>
            <wp:wrapSquare wrapText="bothSides"/>
            <wp:docPr name="Picture 2" id="1"/>
            <wp:cNvGraphicFramePr>
              <a:graphicFrameLocks noChangeAspect="true"/>
            </wp:cNvGraphicFramePr>
            <a:graphic>
              <a:graphicData uri="http://schemas.openxmlformats.org/drawingml/2006/picture">
                <pic:pic>
                  <pic:nvPicPr>
                    <pic:cNvPr name="Picture 2" id="0"/>
                    <pic:cNvPicPr>
                      <a:picLocks noChangeArrowheads="true" noChangeAspect="true"/>
                    </pic:cNvPicPr>
                  </pic:nvPicPr>
                  <pic:blipFill>
                    <a:blip r:embed="rId9" cstate="print">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654685" cx="502920"/>
                    </a:xfrm>
                    <a:prstGeom prst="rect">
                      <a:avLst/>
                    </a:prstGeom>
                    <a:noFill/>
                  </pic:spPr>
                </pic:pic>
              </a:graphicData>
            </a:graphic>
          </wp:anchor>
        </w:drawing>
      </w:r>
    </w:p>
    <w:p w:rsidRDefault="008511A6" w:rsidP="008511A6" w:rsidR="008511A6" w:rsidRPr="008511A6">
      <w:pPr>
        <w:widowControl w:val="false"/>
        <w:tabs>
          <w:tab w:pos="4536" w:val="center"/>
          <w:tab w:pos="9072" w:val="right"/>
        </w:tabs>
        <w:overflowPunct w:val="false"/>
        <w:autoSpaceDE w:val="false"/>
        <w:autoSpaceDN w:val="false"/>
        <w:adjustRightInd w:val="false"/>
        <w:rPr>
          <w:rFonts w:cs="Times New Roman" w:eastAsia="Times New Roman"/>
          <w:sz w:val="20"/>
          <w:szCs w:val="20"/>
          <w:lang w:eastAsia="hr-HR"/>
        </w:rPr>
      </w:pPr>
    </w:p>
    <w:p w:rsidRDefault="008511A6" w:rsidP="008511A6" w:rsidR="008511A6" w:rsidRPr="008511A6">
      <w:pPr>
        <w:widowControl w:val="false"/>
        <w:tabs>
          <w:tab w:pos="4536" w:val="center"/>
          <w:tab w:pos="9072" w:val="right"/>
        </w:tabs>
        <w:overflowPunct w:val="false"/>
        <w:autoSpaceDE w:val="false"/>
        <w:autoSpaceDN w:val="false"/>
        <w:adjustRightInd w:val="false"/>
        <w:rPr>
          <w:rFonts w:cs="Times New Roman" w:eastAsia="Times New Roman"/>
          <w:sz w:val="20"/>
          <w:szCs w:val="20"/>
          <w:lang w:eastAsia="hr-HR"/>
        </w:rPr>
      </w:pPr>
    </w:p>
    <w:p w:rsidRDefault="008511A6" w:rsidP="008511A6" w:rsidR="008511A6" w:rsidRPr="008511A6">
      <w:pPr>
        <w:widowControl w:val="false"/>
        <w:tabs>
          <w:tab w:pos="4536" w:val="center"/>
          <w:tab w:pos="9072" w:val="right"/>
        </w:tabs>
        <w:overflowPunct w:val="false"/>
        <w:autoSpaceDE w:val="false"/>
        <w:autoSpaceDN w:val="false"/>
        <w:adjustRightInd w:val="false"/>
        <w:rPr>
          <w:rFonts w:cs="Times New Roman" w:eastAsia="Times New Roman"/>
          <w:sz w:val="20"/>
          <w:szCs w:val="20"/>
          <w:lang w:eastAsia="hr-HR"/>
        </w:rPr>
      </w:pPr>
    </w:p>
    <w:p w:rsidRDefault="008511A6" w:rsidP="008511A6" w:rsidR="008511A6" w:rsidRPr="008511A6">
      <w:pPr>
        <w:widowControl w:val="false"/>
        <w:tabs>
          <w:tab w:pos="4536" w:val="center"/>
          <w:tab w:pos="9072" w:val="right"/>
        </w:tabs>
        <w:overflowPunct w:val="false"/>
        <w:autoSpaceDE w:val="false"/>
        <w:autoSpaceDN w:val="false"/>
        <w:adjustRightInd w:val="false"/>
        <w:rPr>
          <w:rFonts w:cs="Times New Roman" w:eastAsia="Times New Roman"/>
          <w:sz w:val="20"/>
          <w:szCs w:val="20"/>
          <w:lang w:eastAsia="hr-HR"/>
        </w:rPr>
      </w:pPr>
    </w:p>
    <w:p w:rsidRDefault="008511A6" w:rsidP="008511A6" w:rsidR="008511A6" w:rsidRPr="008511A6">
      <w:pPr>
        <w:widowControl w:val="false"/>
        <w:tabs>
          <w:tab w:pos="4536" w:val="center"/>
          <w:tab w:pos="9072" w:val="right"/>
        </w:tabs>
        <w:overflowPunct w:val="false"/>
        <w:autoSpaceDE w:val="false"/>
        <w:autoSpaceDN w:val="false"/>
        <w:adjustRightInd w:val="false"/>
        <w:rPr>
          <w:rFonts w:cs="Times New Roman" w:eastAsia="Times New Roman"/>
          <w:szCs w:val="24"/>
          <w:lang w:eastAsia="hr-HR"/>
        </w:rPr>
      </w:pPr>
      <w:r w:rsidRPr="008511A6">
        <w:rPr>
          <w:rFonts w:cs="Times New Roman" w:eastAsia="Times New Roman"/>
          <w:szCs w:val="24"/>
          <w:lang w:eastAsia="hr-HR"/>
        </w:rPr>
        <w:t>REPUBLIKA HRVATSKA</w:t>
      </w:r>
    </w:p>
    <w:p w:rsidRDefault="008511A6" w:rsidP="008511A6" w:rsidR="008511A6" w:rsidRPr="008511A6">
      <w:pPr>
        <w:widowControl w:val="false"/>
        <w:tabs>
          <w:tab w:pos="4536" w:val="center"/>
          <w:tab w:pos="9072" w:val="right"/>
        </w:tabs>
        <w:overflowPunct w:val="false"/>
        <w:autoSpaceDE w:val="false"/>
        <w:autoSpaceDN w:val="false"/>
        <w:adjustRightInd w:val="false"/>
        <w:rPr>
          <w:rFonts w:cs="Times New Roman" w:eastAsia="Times New Roman"/>
          <w:szCs w:val="24"/>
          <w:lang w:eastAsia="hr-HR"/>
        </w:rPr>
      </w:pPr>
      <w:r w:rsidRPr="008511A6">
        <w:rPr>
          <w:rFonts w:cs="Times New Roman" w:eastAsia="Times New Roman"/>
          <w:szCs w:val="24"/>
          <w:lang w:eastAsia="hr-HR"/>
        </w:rPr>
        <w:t>Trgovački sud u Zagrebu</w:t>
      </w:r>
    </w:p>
    <w:p w:rsidRDefault="008511A6" w:rsidP="008511A6" w:rsidR="008511A6" w:rsidRPr="008511A6">
      <w:pPr>
        <w:widowControl w:val="false"/>
        <w:tabs>
          <w:tab w:pos="4536" w:val="center"/>
          <w:tab w:pos="9072" w:val="right"/>
        </w:tabs>
        <w:overflowPunct w:val="false"/>
        <w:autoSpaceDE w:val="false"/>
        <w:autoSpaceDN w:val="false"/>
        <w:adjustRightInd w:val="false"/>
        <w:rPr>
          <w:rFonts w:cs="Times New Roman" w:eastAsia="Times New Roman"/>
          <w:szCs w:val="24"/>
          <w:lang w:eastAsia="hr-HR"/>
        </w:rPr>
      </w:pPr>
      <w:r w:rsidRPr="008511A6">
        <w:rPr>
          <w:rFonts w:cs="Times New Roman" w:eastAsia="Times New Roman"/>
          <w:szCs w:val="24"/>
          <w:lang w:eastAsia="hr-HR"/>
        </w:rPr>
        <w:t>Zagreb, Amruševa 2/II, desno (p.p. 432)</w:t>
      </w:r>
      <w:r w:rsidRPr="008511A6">
        <w:rPr>
          <w:rFonts w:cs="Times New Roman" w:eastAsia="Times New Roman"/>
          <w:szCs w:val="24"/>
          <w:lang w:eastAsia="hr-HR"/>
        </w:rPr>
        <w:tab/>
      </w:r>
      <w:r w:rsidR="00AC6C38">
        <w:rPr>
          <w:rFonts w:cs="Times New Roman" w:eastAsia="Times New Roman"/>
          <w:szCs w:val="24"/>
          <w:lang w:eastAsia="hr-HR"/>
        </w:rPr>
        <w:tab/>
      </w:r>
      <w:r w:rsidR="00AC6C38" w:rsidRPr="008511A6">
        <w:rPr>
          <w:rFonts w:cs="Times New Roman" w:eastAsia="Times New Roman"/>
          <w:szCs w:val="24"/>
          <w:lang w:eastAsia="hr-HR"/>
        </w:rPr>
        <w:t>20.St-</w:t>
      </w:r>
      <w:r w:rsidR="00C85CF6">
        <w:rPr>
          <w:rFonts w:cs="Times New Roman" w:eastAsia="Times New Roman"/>
          <w:szCs w:val="24"/>
          <w:lang w:eastAsia="hr-HR"/>
        </w:rPr>
        <w:t>4895</w:t>
      </w:r>
      <w:r w:rsidR="00AC6C38">
        <w:rPr>
          <w:rFonts w:cs="Times New Roman" w:eastAsia="Times New Roman"/>
          <w:szCs w:val="24"/>
          <w:lang w:eastAsia="hr-HR"/>
        </w:rPr>
        <w:t>/16</w:t>
      </w:r>
      <w:r w:rsidRPr="008511A6">
        <w:rPr>
          <w:rFonts w:cs="Times New Roman" w:eastAsia="Times New Roman"/>
          <w:szCs w:val="24"/>
          <w:lang w:eastAsia="hr-HR"/>
        </w:rPr>
        <w:tab/>
      </w:r>
    </w:p>
    <w:p w:rsidRDefault="008511A6" w:rsidP="008511A6" w:rsidR="008511A6" w:rsidRPr="008511A6">
      <w:pPr>
        <w:widowControl w:val="false"/>
        <w:overflowPunct w:val="false"/>
        <w:autoSpaceDE w:val="false"/>
        <w:autoSpaceDN w:val="false"/>
        <w:adjustRightInd w:val="false"/>
        <w:jc w:val="center"/>
        <w:rPr>
          <w:rFonts w:cs="Times New Roman" w:eastAsia="Times New Roman"/>
          <w:sz w:val="20"/>
          <w:szCs w:val="24"/>
          <w:lang w:eastAsia="hr-HR"/>
        </w:rPr>
      </w:pPr>
    </w:p>
    <w:p w:rsidRDefault="008511A6" w:rsidP="008511A6" w:rsidR="008511A6" w:rsidRPr="008511A6">
      <w:pPr>
        <w:widowControl w:val="false"/>
        <w:overflowPunct w:val="false"/>
        <w:autoSpaceDE w:val="false"/>
        <w:autoSpaceDN w:val="false"/>
        <w:adjustRightInd w:val="false"/>
        <w:jc w:val="center"/>
        <w:rPr>
          <w:rFonts w:cs="Times New Roman" w:eastAsia="Times New Roman"/>
          <w:szCs w:val="24"/>
          <w:lang w:eastAsia="hr-HR"/>
        </w:rPr>
      </w:pPr>
      <w:r w:rsidRPr="008511A6">
        <w:rPr>
          <w:rFonts w:cs="Times New Roman" w:eastAsia="Times New Roman"/>
          <w:szCs w:val="24"/>
          <w:lang w:eastAsia="hr-HR"/>
        </w:rPr>
        <w:t>R E P U B L I K A  H R V A T S K A</w:t>
      </w:r>
    </w:p>
    <w:p w:rsidRDefault="008511A6" w:rsidP="008511A6" w:rsidR="008511A6" w:rsidRPr="008511A6">
      <w:pPr>
        <w:widowControl w:val="false"/>
        <w:overflowPunct w:val="false"/>
        <w:autoSpaceDE w:val="false"/>
        <w:autoSpaceDN w:val="false"/>
        <w:adjustRightInd w:val="false"/>
        <w:ind w:left="-284"/>
        <w:jc w:val="both"/>
        <w:rPr>
          <w:rFonts w:cs="Times New Roman" w:eastAsia="Times New Roman"/>
          <w:szCs w:val="24"/>
          <w:lang w:eastAsia="hr-HR"/>
        </w:rPr>
      </w:pPr>
      <w:r w:rsidRPr="008511A6">
        <w:rPr>
          <w:rFonts w:cs="Times New Roman" w:eastAsia="Times New Roman"/>
          <w:szCs w:val="24"/>
          <w:lang w:eastAsia="hr-HR"/>
        </w:rPr>
        <w:tab/>
      </w:r>
      <w:r w:rsidRPr="008511A6">
        <w:rPr>
          <w:rFonts w:cs="Times New Roman" w:eastAsia="Times New Roman"/>
          <w:szCs w:val="24"/>
          <w:lang w:eastAsia="hr-HR"/>
        </w:rPr>
        <w:tab/>
      </w:r>
      <w:r w:rsidRPr="008511A6">
        <w:rPr>
          <w:rFonts w:cs="Times New Roman" w:eastAsia="Times New Roman"/>
          <w:szCs w:val="24"/>
          <w:lang w:eastAsia="hr-HR"/>
        </w:rPr>
        <w:tab/>
      </w:r>
      <w:r w:rsidRPr="008511A6">
        <w:rPr>
          <w:rFonts w:cs="Times New Roman" w:eastAsia="Times New Roman"/>
          <w:szCs w:val="24"/>
          <w:lang w:eastAsia="hr-HR"/>
        </w:rPr>
        <w:tab/>
      </w:r>
      <w:r w:rsidRPr="008511A6">
        <w:rPr>
          <w:rFonts w:cs="Times New Roman" w:eastAsia="Times New Roman"/>
          <w:szCs w:val="24"/>
          <w:lang w:eastAsia="hr-HR"/>
        </w:rPr>
        <w:tab/>
      </w:r>
      <w:r w:rsidRPr="008511A6">
        <w:rPr>
          <w:rFonts w:cs="Times New Roman" w:eastAsia="Times New Roman"/>
          <w:szCs w:val="24"/>
          <w:lang w:eastAsia="hr-HR"/>
        </w:rPr>
        <w:tab/>
      </w:r>
    </w:p>
    <w:p w:rsidRDefault="008511A6" w:rsidP="008511A6" w:rsidR="008511A6" w:rsidRPr="008511A6">
      <w:pPr>
        <w:widowControl w:val="false"/>
        <w:overflowPunct w:val="false"/>
        <w:autoSpaceDE w:val="false"/>
        <w:autoSpaceDN w:val="false"/>
        <w:adjustRightInd w:val="false"/>
        <w:jc w:val="center"/>
        <w:rPr>
          <w:rFonts w:cs="Times New Roman" w:eastAsia="Times New Roman"/>
          <w:szCs w:val="24"/>
          <w:lang w:eastAsia="hr-HR"/>
        </w:rPr>
      </w:pPr>
      <w:r w:rsidRPr="008511A6">
        <w:rPr>
          <w:rFonts w:cs="Times New Roman" w:eastAsia="Times New Roman"/>
          <w:szCs w:val="24"/>
          <w:lang w:eastAsia="hr-HR"/>
        </w:rPr>
        <w:t>R J E Š E N J E</w:t>
      </w:r>
    </w:p>
    <w:p w:rsidRDefault="008511A6" w:rsidP="008511A6" w:rsidR="008511A6" w:rsidRPr="008511A6">
      <w:pPr>
        <w:widowControl w:val="false"/>
        <w:overflowPunct w:val="false"/>
        <w:autoSpaceDE w:val="false"/>
        <w:autoSpaceDN w:val="false"/>
        <w:adjustRightInd w:val="false"/>
        <w:jc w:val="both"/>
        <w:rPr>
          <w:rFonts w:cs="Times New Roman" w:eastAsia="Times New Roman"/>
          <w:szCs w:val="24"/>
          <w:lang w:eastAsia="hr-HR"/>
        </w:rPr>
      </w:pPr>
    </w:p>
    <w:p w:rsidRDefault="008511A6" w:rsidP="008511A6" w:rsidR="008511A6" w:rsidRPr="008511A6">
      <w:pPr>
        <w:widowControl w:val="false"/>
        <w:overflowPunct w:val="false"/>
        <w:autoSpaceDE w:val="false"/>
        <w:autoSpaceDN w:val="false"/>
        <w:adjustRightInd w:val="false"/>
        <w:ind w:firstLine="720"/>
        <w:jc w:val="both"/>
        <w:rPr>
          <w:rFonts w:cs="Times New Roman" w:eastAsia="Times New Roman"/>
          <w:szCs w:val="24"/>
          <w:lang w:eastAsia="hr-HR"/>
        </w:rPr>
      </w:pPr>
      <w:r w:rsidRPr="008511A6">
        <w:rPr>
          <w:rFonts w:cs="Times New Roman" w:eastAsia="Times New Roman"/>
          <w:szCs w:val="24"/>
          <w:lang w:eastAsia="hr-HR"/>
        </w:rPr>
        <w:t xml:space="preserve">Trgovački sud u Zagrebu po sucu pojedincu Luciji Butigan, </w:t>
      </w:r>
      <w:r w:rsidR="00AC6C38">
        <w:rPr>
          <w:szCs w:val="24"/>
        </w:rPr>
        <w:t>povodom prijedloga predlagatelja FINANCIJSKE AGENCIJE, Regionalni centar Zagreb, podružnica Zagreb,Trg svibanjskih žrtava 1995. 1,</w:t>
      </w:r>
      <w:r w:rsidRPr="008511A6">
        <w:rPr>
          <w:rFonts w:cs="Times New Roman" w:eastAsia="Times New Roman"/>
          <w:szCs w:val="24"/>
          <w:lang w:eastAsia="hr-HR"/>
        </w:rPr>
        <w:t xml:space="preserve"> za otvaranjem stečajnog postupka nad dužnikom </w:t>
      </w:r>
      <w:r w:rsidR="00C85CF6">
        <w:rPr>
          <w:color w:themeColor="text1" w:val="000000"/>
        </w:rPr>
        <w:t>ŠPORTSKO DRUŠTVO "ZAGREB", Zagreb, Kranjčevićeva 4, OIB: 749432386</w:t>
      </w:r>
      <w:r w:rsidR="00C85CF6">
        <w:t xml:space="preserve">, </w:t>
      </w:r>
      <w:r w:rsidRPr="008511A6">
        <w:rPr>
          <w:rFonts w:cs="Times New Roman" w:eastAsia="Times New Roman"/>
          <w:szCs w:val="24"/>
          <w:lang w:eastAsia="hr-HR"/>
        </w:rPr>
        <w:t xml:space="preserve"> dana </w:t>
      </w:r>
      <w:r w:rsidR="00E43D8A">
        <w:rPr>
          <w:rFonts w:cs="Times New Roman" w:eastAsia="Times New Roman"/>
          <w:szCs w:val="24"/>
          <w:lang w:eastAsia="hr-HR"/>
        </w:rPr>
        <w:t>16</w:t>
      </w:r>
      <w:r w:rsidR="006C1DA1">
        <w:rPr>
          <w:rFonts w:cs="Times New Roman" w:eastAsia="Times New Roman"/>
          <w:szCs w:val="24"/>
          <w:lang w:eastAsia="hr-HR"/>
        </w:rPr>
        <w:t xml:space="preserve">. </w:t>
      </w:r>
      <w:r w:rsidR="00AC6C38">
        <w:rPr>
          <w:rFonts w:cs="Times New Roman" w:eastAsia="Times New Roman"/>
          <w:szCs w:val="24"/>
          <w:lang w:eastAsia="hr-HR"/>
        </w:rPr>
        <w:t>siječnja 2018</w:t>
      </w:r>
      <w:r w:rsidRPr="008511A6">
        <w:rPr>
          <w:rFonts w:cs="Times New Roman" w:eastAsia="Times New Roman"/>
          <w:szCs w:val="24"/>
          <w:lang w:eastAsia="hr-HR"/>
        </w:rPr>
        <w:t>. godine</w:t>
      </w:r>
    </w:p>
    <w:p w:rsidRDefault="008511A6" w:rsidP="008511A6" w:rsidR="008511A6" w:rsidRPr="008511A6">
      <w:pPr>
        <w:widowControl w:val="false"/>
        <w:overflowPunct w:val="false"/>
        <w:autoSpaceDE w:val="false"/>
        <w:autoSpaceDN w:val="false"/>
        <w:adjustRightInd w:val="false"/>
        <w:ind w:firstLine="720"/>
        <w:jc w:val="both"/>
        <w:rPr>
          <w:rFonts w:cs="Times New Roman" w:eastAsia="Times New Roman"/>
          <w:szCs w:val="24"/>
          <w:lang w:eastAsia="hr-HR"/>
        </w:rPr>
      </w:pPr>
    </w:p>
    <w:p w:rsidRDefault="008511A6" w:rsidP="008511A6" w:rsidR="008511A6" w:rsidRPr="008511A6">
      <w:pPr>
        <w:widowControl w:val="false"/>
        <w:overflowPunct w:val="false"/>
        <w:autoSpaceDE w:val="false"/>
        <w:autoSpaceDN w:val="false"/>
        <w:adjustRightInd w:val="false"/>
        <w:jc w:val="center"/>
        <w:rPr>
          <w:rFonts w:cs="Times New Roman" w:eastAsia="Times New Roman"/>
          <w:szCs w:val="24"/>
          <w:lang w:eastAsia="hr-HR"/>
        </w:rPr>
      </w:pPr>
      <w:r w:rsidRPr="008511A6">
        <w:rPr>
          <w:rFonts w:cs="Times New Roman" w:eastAsia="Times New Roman"/>
          <w:szCs w:val="24"/>
          <w:lang w:eastAsia="hr-HR"/>
        </w:rPr>
        <w:t>r i j e š i o      j e</w:t>
      </w:r>
    </w:p>
    <w:p w:rsidRDefault="008511A6" w:rsidP="008511A6" w:rsidR="008511A6" w:rsidRPr="008511A6">
      <w:pPr>
        <w:widowControl w:val="false"/>
        <w:overflowPunct w:val="false"/>
        <w:autoSpaceDE w:val="false"/>
        <w:autoSpaceDN w:val="false"/>
        <w:adjustRightInd w:val="false"/>
        <w:jc w:val="both"/>
        <w:rPr>
          <w:rFonts w:cs="Times New Roman" w:eastAsia="Times New Roman"/>
          <w:b/>
          <w:szCs w:val="24"/>
          <w:lang w:eastAsia="hr-HR"/>
        </w:rPr>
      </w:pPr>
    </w:p>
    <w:p w:rsidRDefault="008511A6" w:rsidP="00A86A4D" w:rsidR="008511A6">
      <w:pPr>
        <w:widowControl w:val="false"/>
        <w:overflowPunct w:val="false"/>
        <w:autoSpaceDE w:val="false"/>
        <w:autoSpaceDN w:val="false"/>
        <w:adjustRightInd w:val="false"/>
        <w:ind w:hanging="360" w:left="360"/>
        <w:jc w:val="both"/>
        <w:rPr>
          <w:rFonts w:cs="Times New Roman" w:eastAsia="Times New Roman"/>
          <w:szCs w:val="24"/>
          <w:lang w:eastAsia="hr-HR"/>
        </w:rPr>
      </w:pPr>
      <w:r w:rsidRPr="008511A6">
        <w:rPr>
          <w:rFonts w:cs="Times New Roman" w:eastAsia="Times New Roman"/>
          <w:szCs w:val="24"/>
          <w:lang w:eastAsia="hr-HR"/>
        </w:rPr>
        <w:t xml:space="preserve">I. </w:t>
      </w:r>
      <w:r w:rsidRPr="008511A6">
        <w:rPr>
          <w:rFonts w:cs="Times New Roman" w:eastAsia="Times New Roman"/>
          <w:szCs w:val="24"/>
          <w:lang w:eastAsia="hr-HR"/>
        </w:rPr>
        <w:tab/>
        <w:t xml:space="preserve">U prethodnom postupku pokrenutim nad dužnikom </w:t>
      </w:r>
      <w:r w:rsidR="009A14BE">
        <w:rPr>
          <w:color w:themeColor="text1" w:val="000000"/>
        </w:rPr>
        <w:t>ŠPORTSKO DRUŠTVO "ZAGREB", Zagreb, Kranjčevićeva 4, OIB: 749432386</w:t>
      </w:r>
      <w:r w:rsidR="006C1DA1">
        <w:rPr>
          <w:rFonts w:cs="Times New Roman" w:eastAsia="Times New Roman"/>
          <w:szCs w:val="24"/>
          <w:lang w:eastAsia="hr-HR"/>
        </w:rPr>
        <w:t>,</w:t>
      </w:r>
      <w:r w:rsidRPr="008511A6">
        <w:rPr>
          <w:rFonts w:cs="Times New Roman" w:eastAsia="Times New Roman"/>
          <w:szCs w:val="24"/>
          <w:lang w:eastAsia="hr-HR"/>
        </w:rPr>
        <w:t xml:space="preserve"> za privremenog stečaj</w:t>
      </w:r>
      <w:r w:rsidR="006C1DA1">
        <w:rPr>
          <w:rFonts w:cs="Times New Roman" w:eastAsia="Times New Roman"/>
          <w:szCs w:val="24"/>
          <w:lang w:eastAsia="hr-HR"/>
        </w:rPr>
        <w:t xml:space="preserve">nog upravitelja imenuje se  </w:t>
      </w:r>
      <w:r w:rsidR="003E4C0F">
        <w:rPr>
          <w:rFonts w:cs="Times New Roman" w:eastAsia="Times New Roman"/>
          <w:szCs w:val="24"/>
          <w:lang w:eastAsia="hr-HR"/>
        </w:rPr>
        <w:t>Marinko Paić, Zagreb, VI.</w:t>
      </w:r>
      <w:r w:rsidR="0090388E">
        <w:rPr>
          <w:rFonts w:cs="Times New Roman" w:eastAsia="Times New Roman"/>
          <w:szCs w:val="24"/>
          <w:lang w:eastAsia="hr-HR"/>
        </w:rPr>
        <w:t xml:space="preserve"> Požarinje 6</w:t>
      </w:r>
      <w:r w:rsidR="003E4C0F">
        <w:rPr>
          <w:rFonts w:cs="Times New Roman" w:eastAsia="Times New Roman"/>
          <w:szCs w:val="24"/>
          <w:lang w:eastAsia="hr-HR"/>
        </w:rPr>
        <w:t>, OIB 55654806007.</w:t>
      </w:r>
    </w:p>
    <w:p w:rsidRDefault="008511A6" w:rsidP="008511A6" w:rsidR="008511A6" w:rsidRPr="008511A6">
      <w:pPr>
        <w:widowControl w:val="false"/>
        <w:overflowPunct w:val="false"/>
        <w:autoSpaceDE w:val="false"/>
        <w:autoSpaceDN w:val="false"/>
        <w:adjustRightInd w:val="false"/>
        <w:jc w:val="both"/>
        <w:rPr>
          <w:rFonts w:cs="Times New Roman" w:eastAsia="Times New Roman"/>
          <w:szCs w:val="24"/>
          <w:lang w:eastAsia="hr-HR"/>
        </w:rPr>
      </w:pPr>
    </w:p>
    <w:p w:rsidRDefault="005A5CBF" w:rsidP="005A5CBF" w:rsidR="008511A6" w:rsidRPr="008511A6">
      <w:pPr>
        <w:widowControl w:val="false"/>
        <w:overflowPunct w:val="false"/>
        <w:autoSpaceDE w:val="false"/>
        <w:autoSpaceDN w:val="false"/>
        <w:adjustRightInd w:val="false"/>
        <w:ind w:hanging="426" w:left="426"/>
        <w:jc w:val="both"/>
        <w:rPr>
          <w:rFonts w:cs="Times New Roman" w:eastAsia="Times New Roman"/>
          <w:szCs w:val="24"/>
          <w:lang w:eastAsia="hr-HR"/>
        </w:rPr>
      </w:pPr>
      <w:r>
        <w:rPr>
          <w:rFonts w:cs="Times New Roman" w:eastAsia="Times New Roman"/>
          <w:szCs w:val="24"/>
          <w:lang w:eastAsia="hr-HR"/>
        </w:rPr>
        <w:t xml:space="preserve">III. </w:t>
      </w:r>
      <w:r w:rsidR="008511A6" w:rsidRPr="008511A6">
        <w:rPr>
          <w:rFonts w:cs="Times New Roman" w:eastAsia="Times New Roman"/>
          <w:szCs w:val="24"/>
          <w:lang w:eastAsia="hr-HR"/>
        </w:rPr>
        <w:t>Privremeni stečajni upravitelj ovlašten je stupiti u poslovne prostorije dužnika, a uprava     dužnika dužna mu je dopustiti uvid u knjige i poslovnu dokumentaciju dužnika, uvid u      imovinu dužnika, a protiv osoba koje se tome usprotive može se narediti dovođenje, izreći novčana kazna i odrediti kazna zatvora, sukladno čl. 117., a u svezi s čl. 177. i 178. Stečajnog zakona.</w:t>
      </w:r>
    </w:p>
    <w:p w:rsidRDefault="008511A6" w:rsidP="008511A6" w:rsidR="008511A6" w:rsidRPr="008511A6">
      <w:pPr>
        <w:widowControl w:val="false"/>
        <w:overflowPunct w:val="false"/>
        <w:autoSpaceDE w:val="false"/>
        <w:autoSpaceDN w:val="false"/>
        <w:adjustRightInd w:val="false"/>
        <w:jc w:val="both"/>
        <w:rPr>
          <w:rFonts w:cs="Times New Roman" w:eastAsia="Times New Roman"/>
          <w:szCs w:val="24"/>
          <w:lang w:eastAsia="hr-HR"/>
        </w:rPr>
      </w:pPr>
    </w:p>
    <w:p w:rsidRDefault="008511A6" w:rsidP="005A5CBF" w:rsidR="008511A6" w:rsidRPr="008511A6">
      <w:pPr>
        <w:widowControl w:val="false"/>
        <w:overflowPunct w:val="false"/>
        <w:autoSpaceDE w:val="false"/>
        <w:autoSpaceDN w:val="false"/>
        <w:adjustRightInd w:val="false"/>
        <w:ind w:hanging="426" w:left="426"/>
        <w:jc w:val="both"/>
        <w:rPr>
          <w:rFonts w:cs="Times New Roman" w:eastAsia="Times New Roman"/>
          <w:szCs w:val="24"/>
          <w:lang w:eastAsia="hr-HR"/>
        </w:rPr>
      </w:pPr>
      <w:r w:rsidRPr="008511A6">
        <w:rPr>
          <w:rFonts w:cs="Times New Roman" w:eastAsia="Times New Roman"/>
          <w:szCs w:val="24"/>
          <w:lang w:eastAsia="hr-HR"/>
        </w:rPr>
        <w:t>IV</w:t>
      </w:r>
      <w:r w:rsidR="005A5CBF">
        <w:rPr>
          <w:rFonts w:cs="Times New Roman" w:eastAsia="Times New Roman"/>
          <w:szCs w:val="24"/>
          <w:lang w:eastAsia="hr-HR"/>
        </w:rPr>
        <w:t>.</w:t>
      </w:r>
      <w:r w:rsidRPr="008511A6">
        <w:rPr>
          <w:rFonts w:cs="Times New Roman" w:eastAsia="Times New Roman"/>
          <w:szCs w:val="24"/>
          <w:lang w:eastAsia="hr-HR"/>
        </w:rPr>
        <w:t xml:space="preserve"> Privremeni stečajni</w:t>
      </w:r>
      <w:r w:rsidR="00515E53">
        <w:rPr>
          <w:rFonts w:cs="Times New Roman" w:eastAsia="Times New Roman"/>
          <w:szCs w:val="24"/>
          <w:lang w:eastAsia="hr-HR"/>
        </w:rPr>
        <w:t xml:space="preserve"> upravitelj dužan je u roku od 3</w:t>
      </w:r>
      <w:r w:rsidRPr="008511A6">
        <w:rPr>
          <w:rFonts w:cs="Times New Roman" w:eastAsia="Times New Roman"/>
          <w:szCs w:val="24"/>
          <w:lang w:eastAsia="hr-HR"/>
        </w:rPr>
        <w:t>0 dana ispitati da li kod dužnika i nadalje postoji koji od stečajnih razloga, ispitati da li dužnik ima imovinu koja bi činila stečajnu masu, mogu li se tom imovinom pokriti troškovi postupka, sve radi donošenja odluke postoje li okolnosti za otvaranje i vođenje stečajnog postupka nad dužnikom ili postoje uvjeti za otvaranje i istovremeno zaključenje stečajnog postupka.</w:t>
      </w:r>
    </w:p>
    <w:p w:rsidRDefault="008511A6" w:rsidP="008511A6" w:rsidR="008511A6" w:rsidRPr="008511A6">
      <w:pPr>
        <w:widowControl w:val="false"/>
        <w:overflowPunct w:val="false"/>
        <w:autoSpaceDE w:val="false"/>
        <w:autoSpaceDN w:val="false"/>
        <w:adjustRightInd w:val="false"/>
        <w:ind w:left="360"/>
        <w:jc w:val="both"/>
        <w:rPr>
          <w:rFonts w:cs="Times New Roman" w:eastAsia="Times New Roman"/>
          <w:szCs w:val="24"/>
          <w:lang w:eastAsia="hr-HR"/>
        </w:rPr>
      </w:pPr>
    </w:p>
    <w:p w:rsidRDefault="008511A6" w:rsidP="00BC6A94" w:rsidR="00BC6A94">
      <w:pPr>
        <w:widowControl w:val="false"/>
        <w:overflowPunct w:val="false"/>
        <w:autoSpaceDE w:val="false"/>
        <w:autoSpaceDN w:val="false"/>
        <w:adjustRightInd w:val="false"/>
        <w:ind w:hanging="426" w:left="426"/>
        <w:jc w:val="both"/>
        <w:rPr>
          <w:rFonts w:cs="Times New Roman" w:eastAsia="Times New Roman"/>
          <w:szCs w:val="24"/>
          <w:lang w:eastAsia="hr-HR"/>
        </w:rPr>
      </w:pPr>
      <w:r w:rsidRPr="008511A6">
        <w:rPr>
          <w:rFonts w:cs="Times New Roman" w:eastAsia="Times New Roman"/>
          <w:szCs w:val="24"/>
          <w:lang w:eastAsia="hr-HR"/>
        </w:rPr>
        <w:t>V</w:t>
      </w:r>
      <w:r w:rsidR="005A5CBF">
        <w:rPr>
          <w:rFonts w:cs="Times New Roman" w:eastAsia="Times New Roman"/>
          <w:szCs w:val="24"/>
          <w:lang w:eastAsia="hr-HR"/>
        </w:rPr>
        <w:t>.</w:t>
      </w:r>
      <w:r w:rsidRPr="008511A6">
        <w:rPr>
          <w:rFonts w:cs="Times New Roman" w:eastAsia="Times New Roman"/>
          <w:szCs w:val="24"/>
          <w:lang w:eastAsia="hr-HR"/>
        </w:rPr>
        <w:t xml:space="preserve">  Ovo rješenje će se objaviti na e-oglasnoj ploči suda, te dostaviti sudskom registru ovog suda.</w:t>
      </w:r>
    </w:p>
    <w:p w:rsidRDefault="00BC6A94" w:rsidP="00BC6A94" w:rsidR="00BC6A94">
      <w:pPr>
        <w:widowControl w:val="false"/>
        <w:overflowPunct w:val="false"/>
        <w:autoSpaceDE w:val="false"/>
        <w:autoSpaceDN w:val="false"/>
        <w:adjustRightInd w:val="false"/>
        <w:ind w:hanging="426" w:left="426"/>
        <w:jc w:val="both"/>
        <w:rPr>
          <w:rFonts w:cs="Times New Roman" w:eastAsia="Times New Roman"/>
          <w:szCs w:val="24"/>
          <w:lang w:eastAsia="hr-HR"/>
        </w:rPr>
      </w:pPr>
    </w:p>
    <w:p w:rsidRDefault="00BC6A94" w:rsidP="00BC6A94" w:rsidR="00BC6A94" w:rsidRPr="00BC6A94">
      <w:pPr>
        <w:widowControl w:val="false"/>
        <w:overflowPunct w:val="false"/>
        <w:autoSpaceDE w:val="false"/>
        <w:autoSpaceDN w:val="false"/>
        <w:adjustRightInd w:val="false"/>
        <w:ind w:hanging="426" w:left="426"/>
        <w:jc w:val="both"/>
        <w:rPr>
          <w:rFonts w:cs="Times New Roman" w:eastAsia="Times New Roman"/>
          <w:szCs w:val="24"/>
          <w:lang w:eastAsia="hr-HR"/>
        </w:rPr>
      </w:pPr>
      <w:r>
        <w:rPr>
          <w:rFonts w:cs="Times New Roman" w:eastAsia="Times New Roman"/>
          <w:szCs w:val="24"/>
          <w:lang w:eastAsia="hr-HR"/>
        </w:rPr>
        <w:t xml:space="preserve">VI. </w:t>
      </w:r>
      <w:r w:rsidRPr="00BC6A94">
        <w:rPr>
          <w:color w:val="000000"/>
          <w:szCs w:val="24"/>
        </w:rPr>
        <w:t>Zakazuje se ročište radi rasprave o pretpostavkama za otvaranje stečajnog postupka kod dužnika za dan:</w:t>
      </w:r>
    </w:p>
    <w:p w:rsidRDefault="00BC6A94" w:rsidP="00BC6A94" w:rsidR="00BC6A94">
      <w:pPr>
        <w:pStyle w:val="Odlomakpopisa"/>
        <w:ind w:left="709"/>
        <w:jc w:val="both"/>
        <w:rPr>
          <w:color w:val="000000"/>
          <w:szCs w:val="24"/>
        </w:rPr>
      </w:pPr>
    </w:p>
    <w:p w:rsidRDefault="00DA51B6" w:rsidP="00BC6A94" w:rsidR="00BC6A94">
      <w:pPr>
        <w:ind w:firstLine="720"/>
        <w:jc w:val="center"/>
        <w:rPr>
          <w:color w:val="000000"/>
          <w:szCs w:val="24"/>
        </w:rPr>
      </w:pPr>
      <w:r>
        <w:rPr>
          <w:color w:val="000000"/>
          <w:szCs w:val="24"/>
        </w:rPr>
        <w:t>19. travnja 2018. u 11,20</w:t>
      </w:r>
      <w:r w:rsidR="00BC6A94">
        <w:rPr>
          <w:color w:val="000000"/>
          <w:szCs w:val="24"/>
        </w:rPr>
        <w:t xml:space="preserve"> sati</w:t>
      </w:r>
    </w:p>
    <w:p w:rsidRDefault="00BC6A94" w:rsidP="00BC6A94" w:rsidR="00BC6A94">
      <w:pPr>
        <w:ind w:firstLine="720"/>
        <w:jc w:val="center"/>
        <w:rPr>
          <w:color w:val="000000"/>
          <w:szCs w:val="24"/>
        </w:rPr>
      </w:pPr>
    </w:p>
    <w:p w:rsidRDefault="00BC6A94" w:rsidP="00BC6A94" w:rsidR="00BC6A94">
      <w:pPr>
        <w:ind w:firstLine="720"/>
        <w:jc w:val="both"/>
        <w:rPr>
          <w:color w:val="000000"/>
          <w:szCs w:val="24"/>
        </w:rPr>
      </w:pPr>
      <w:r>
        <w:rPr>
          <w:color w:val="000000"/>
          <w:szCs w:val="24"/>
        </w:rPr>
        <w:t>na Trgovačkom sudu u Zagrebu, soba 91 (II kat) u zgradi ovog suda u Zagrebu, Petrinjska 8, na koje se pozivaju dostavom ovog rješenja:</w:t>
      </w:r>
    </w:p>
    <w:p w:rsidRDefault="00BC6A94" w:rsidP="00BC6A94" w:rsidR="00BC6A94">
      <w:pPr>
        <w:ind w:firstLine="720"/>
        <w:rPr>
          <w:color w:val="000000"/>
          <w:szCs w:val="24"/>
        </w:rPr>
      </w:pPr>
    </w:p>
    <w:p w:rsidRDefault="00515E53" w:rsidP="00BC6A94" w:rsidR="00BC6A94">
      <w:pPr>
        <w:pStyle w:val="Odlomakpopisa"/>
        <w:numPr>
          <w:ilvl w:val="0"/>
          <w:numId w:val="3"/>
        </w:numPr>
        <w:tabs>
          <w:tab w:pos="1276" w:val="left"/>
        </w:tabs>
        <w:rPr>
          <w:color w:val="000000"/>
          <w:szCs w:val="24"/>
        </w:rPr>
      </w:pPr>
      <w:r>
        <w:rPr>
          <w:color w:val="000000"/>
          <w:szCs w:val="24"/>
        </w:rPr>
        <w:t>Predlagatelj FINA</w:t>
      </w:r>
    </w:p>
    <w:p w:rsidRDefault="00BC6A94" w:rsidP="00BC6A94" w:rsidR="009A14BE" w:rsidRPr="009A14BE">
      <w:pPr>
        <w:pStyle w:val="Odlomakpopisa"/>
        <w:numPr>
          <w:ilvl w:val="0"/>
          <w:numId w:val="3"/>
        </w:numPr>
        <w:tabs>
          <w:tab w:pos="1276" w:val="left"/>
        </w:tabs>
        <w:rPr>
          <w:color w:val="000000"/>
          <w:szCs w:val="24"/>
        </w:rPr>
      </w:pPr>
      <w:r w:rsidRPr="009A14BE">
        <w:rPr>
          <w:color w:val="000000"/>
          <w:szCs w:val="24"/>
        </w:rPr>
        <w:t xml:space="preserve">Dužnik  </w:t>
      </w:r>
      <w:r w:rsidR="009A14BE" w:rsidRPr="009A14BE">
        <w:rPr>
          <w:color w:themeColor="text1" w:val="000000"/>
        </w:rPr>
        <w:t xml:space="preserve">ŠPORTSKO DRUŠTVO "ZAGREB", Zagreb, Kranjčevićeva 4, </w:t>
      </w:r>
    </w:p>
    <w:p w:rsidRDefault="00DA51B6" w:rsidP="00BC6A94" w:rsidR="009A14BE" w:rsidRPr="00DA51B6">
      <w:pPr>
        <w:pStyle w:val="Odlomakpopisa"/>
        <w:numPr>
          <w:ilvl w:val="0"/>
          <w:numId w:val="3"/>
        </w:numPr>
        <w:tabs>
          <w:tab w:pos="1276" w:val="left"/>
        </w:tabs>
        <w:rPr>
          <w:color w:val="000000"/>
          <w:szCs w:val="24"/>
        </w:rPr>
      </w:pPr>
      <w:r>
        <w:rPr>
          <w:color w:val="000000"/>
          <w:szCs w:val="24"/>
        </w:rPr>
        <w:t>Zakonski zastupnik</w:t>
      </w:r>
      <w:r w:rsidR="00BC6A94" w:rsidRPr="009A14BE">
        <w:rPr>
          <w:color w:val="000000"/>
          <w:szCs w:val="24"/>
        </w:rPr>
        <w:t xml:space="preserve"> dužnika </w:t>
      </w:r>
      <w:r>
        <w:rPr>
          <w:color w:val="000000"/>
          <w:szCs w:val="24"/>
        </w:rPr>
        <w:t xml:space="preserve">Milan Jelenić na adresi udruge, Zagreb, </w:t>
      </w:r>
      <w:r w:rsidRPr="009A14BE">
        <w:rPr>
          <w:color w:themeColor="text1" w:val="000000"/>
        </w:rPr>
        <w:t>Kranjčevićeva 4,</w:t>
      </w:r>
    </w:p>
    <w:p w:rsidRDefault="00DA51B6" w:rsidP="00BC6A94" w:rsidR="00DA51B6" w:rsidRPr="00DA51B6">
      <w:pPr>
        <w:pStyle w:val="Odlomakpopisa"/>
        <w:numPr>
          <w:ilvl w:val="0"/>
          <w:numId w:val="3"/>
        </w:numPr>
        <w:tabs>
          <w:tab w:pos="1276" w:val="left"/>
        </w:tabs>
        <w:rPr>
          <w:color w:val="000000"/>
          <w:szCs w:val="24"/>
        </w:rPr>
      </w:pPr>
      <w:r>
        <w:rPr>
          <w:color w:themeColor="text1" w:val="000000"/>
        </w:rPr>
        <w:t xml:space="preserve">zakonski zastupnik dužnika Zoran Gobac, Zagreb, Ul. M. Ogrizovića 36 </w:t>
      </w:r>
    </w:p>
    <w:p w:rsidRDefault="00DA51B6" w:rsidP="00BC6A94" w:rsidR="00DA51B6" w:rsidRPr="009A14BE">
      <w:pPr>
        <w:pStyle w:val="Odlomakpopisa"/>
        <w:numPr>
          <w:ilvl w:val="0"/>
          <w:numId w:val="3"/>
        </w:numPr>
        <w:tabs>
          <w:tab w:pos="1276" w:val="left"/>
        </w:tabs>
        <w:rPr>
          <w:color w:val="000000"/>
          <w:szCs w:val="24"/>
        </w:rPr>
      </w:pPr>
      <w:r>
        <w:rPr>
          <w:color w:themeColor="text1" w:val="000000"/>
        </w:rPr>
        <w:lastRenderedPageBreak/>
        <w:t>zakonski zastupnik dužnika Juraj Sobotinčić, Zagreb, Voltino 32</w:t>
      </w:r>
    </w:p>
    <w:p w:rsidRDefault="00BC6A94" w:rsidP="00BC6A94" w:rsidR="00BC6A94" w:rsidRPr="009A14BE">
      <w:pPr>
        <w:pStyle w:val="Odlomakpopisa"/>
        <w:numPr>
          <w:ilvl w:val="0"/>
          <w:numId w:val="3"/>
        </w:numPr>
        <w:tabs>
          <w:tab w:pos="1276" w:val="left"/>
        </w:tabs>
        <w:rPr>
          <w:color w:val="000000"/>
          <w:szCs w:val="24"/>
        </w:rPr>
      </w:pPr>
      <w:r w:rsidRPr="009A14BE">
        <w:rPr>
          <w:color w:val="000000"/>
          <w:szCs w:val="24"/>
        </w:rPr>
        <w:t xml:space="preserve">privremeni stečajni upravitelj </w:t>
      </w:r>
      <w:r w:rsidR="004C19E9">
        <w:rPr>
          <w:rFonts w:cs="Times New Roman" w:eastAsia="Times New Roman"/>
          <w:szCs w:val="24"/>
          <w:lang w:eastAsia="hr-HR"/>
        </w:rPr>
        <w:t>Marinko Paić, Zagreb, VI. Požarinje 6</w:t>
      </w:r>
    </w:p>
    <w:p w:rsidRDefault="00BC6A94" w:rsidP="005A5CBF" w:rsidR="00BC6A94" w:rsidRPr="008511A6">
      <w:pPr>
        <w:widowControl w:val="false"/>
        <w:overflowPunct w:val="false"/>
        <w:autoSpaceDE w:val="false"/>
        <w:autoSpaceDN w:val="false"/>
        <w:adjustRightInd w:val="false"/>
        <w:ind w:hanging="426" w:left="426"/>
        <w:jc w:val="both"/>
        <w:rPr>
          <w:rFonts w:cs="Times New Roman" w:eastAsia="Times New Roman"/>
          <w:szCs w:val="24"/>
          <w:lang w:eastAsia="hr-HR"/>
        </w:rPr>
      </w:pPr>
    </w:p>
    <w:p w:rsidRDefault="00A86A4D" w:rsidP="008511A6" w:rsidR="008511A6" w:rsidRPr="008511A6">
      <w:pPr>
        <w:widowControl w:val="false"/>
        <w:overflowPunct w:val="false"/>
        <w:autoSpaceDE w:val="false"/>
        <w:autoSpaceDN w:val="false"/>
        <w:adjustRightInd w:val="false"/>
        <w:jc w:val="center"/>
        <w:rPr>
          <w:rFonts w:cs="Times New Roman" w:eastAsia="Times New Roman"/>
          <w:szCs w:val="24"/>
          <w:lang w:eastAsia="hr-HR"/>
        </w:rPr>
      </w:pPr>
      <w:r>
        <w:rPr>
          <w:rFonts w:cs="Times New Roman" w:eastAsia="Times New Roman"/>
          <w:szCs w:val="24"/>
          <w:lang w:eastAsia="hr-HR"/>
        </w:rPr>
        <w:t>Obrazloženje</w:t>
      </w:r>
    </w:p>
    <w:p w:rsidRDefault="008511A6" w:rsidP="008511A6" w:rsidR="00A86A4D">
      <w:pPr>
        <w:widowControl w:val="false"/>
        <w:overflowPunct w:val="false"/>
        <w:autoSpaceDE w:val="false"/>
        <w:autoSpaceDN w:val="false"/>
        <w:adjustRightInd w:val="false"/>
        <w:jc w:val="both"/>
        <w:rPr>
          <w:rFonts w:cs="Times New Roman" w:eastAsia="Times New Roman"/>
          <w:szCs w:val="24"/>
          <w:lang w:eastAsia="hr-HR"/>
        </w:rPr>
      </w:pPr>
      <w:r w:rsidRPr="008511A6">
        <w:rPr>
          <w:rFonts w:cs="Times New Roman" w:eastAsia="Times New Roman"/>
          <w:szCs w:val="24"/>
          <w:lang w:eastAsia="hr-HR"/>
        </w:rPr>
        <w:tab/>
      </w:r>
    </w:p>
    <w:p w:rsidRDefault="005E658E" w:rsidP="005E658E" w:rsidR="005E658E">
      <w:pPr>
        <w:ind w:firstLine="708"/>
        <w:jc w:val="both"/>
        <w:rPr>
          <w:color w:val="000000"/>
          <w:szCs w:val="24"/>
        </w:rPr>
      </w:pPr>
      <w:r>
        <w:rPr>
          <w:color w:val="000000"/>
          <w:szCs w:val="24"/>
        </w:rPr>
        <w:t>Na temelju prijedloga Financijske agencije, Zagreb, Regionalni centar Zagreb, Trg svibanjskih žrtava 1995, 1., koji je i</w:t>
      </w:r>
      <w:r w:rsidR="00BC4125">
        <w:rPr>
          <w:color w:val="000000"/>
          <w:szCs w:val="24"/>
        </w:rPr>
        <w:t>sta podnijela na temelju čl. 444. st.2</w:t>
      </w:r>
      <w:r>
        <w:rPr>
          <w:color w:val="000000"/>
          <w:szCs w:val="24"/>
        </w:rPr>
        <w:t>. Stečajnog zakona (Nar. nov. 71/15,104/17, dalje SZ) sud je rješenjem br. St-</w:t>
      </w:r>
      <w:r w:rsidR="00DA51B6">
        <w:rPr>
          <w:color w:val="000000"/>
          <w:szCs w:val="24"/>
        </w:rPr>
        <w:t>4895/16 od 7</w:t>
      </w:r>
      <w:r>
        <w:rPr>
          <w:color w:val="000000"/>
          <w:szCs w:val="24"/>
        </w:rPr>
        <w:t xml:space="preserve">. </w:t>
      </w:r>
      <w:r w:rsidR="00DA51B6">
        <w:rPr>
          <w:color w:val="000000"/>
          <w:szCs w:val="24"/>
        </w:rPr>
        <w:t>prosinca</w:t>
      </w:r>
      <w:r>
        <w:rPr>
          <w:color w:val="000000"/>
          <w:szCs w:val="24"/>
        </w:rPr>
        <w:t xml:space="preserve"> 2017. pokrenuo prethodni postupak, te odredio i održao ročište radi očitovanja o prijedlogu za otvaranje stečajnog postupka nad navedenim dužnikom.</w:t>
      </w:r>
    </w:p>
    <w:p w:rsidRDefault="005E658E" w:rsidP="005E658E" w:rsidR="005E658E">
      <w:pPr>
        <w:jc w:val="both"/>
        <w:rPr>
          <w:color w:val="000000"/>
          <w:szCs w:val="24"/>
        </w:rPr>
      </w:pPr>
    </w:p>
    <w:p w:rsidRDefault="005E658E" w:rsidP="005E658E" w:rsidR="005E658E">
      <w:pPr>
        <w:jc w:val="both"/>
        <w:rPr>
          <w:color w:val="000000"/>
          <w:szCs w:val="24"/>
        </w:rPr>
      </w:pPr>
      <w:r>
        <w:rPr>
          <w:color w:val="000000"/>
          <w:szCs w:val="24"/>
        </w:rPr>
        <w:tab/>
        <w:t>Na ročištu radi očitovanja o prijedlogu za otvaranje stečajnog postupka, zakonski zastupnik dužnika uredno pozvan na isto nije pristupio, a isto tako nije dostavio pisano očitovanje za ročište, kao ni ovjerovljeni prokazni popis imovine.</w:t>
      </w:r>
    </w:p>
    <w:p w:rsidRDefault="005E658E" w:rsidP="005E658E" w:rsidR="005E658E">
      <w:pPr>
        <w:jc w:val="both"/>
        <w:rPr>
          <w:color w:val="000000"/>
          <w:szCs w:val="24"/>
        </w:rPr>
      </w:pPr>
    </w:p>
    <w:p w:rsidRDefault="005E658E" w:rsidP="005E658E" w:rsidR="005E658E">
      <w:pPr>
        <w:ind w:firstLine="720"/>
        <w:jc w:val="both"/>
        <w:rPr>
          <w:color w:val="000000"/>
          <w:szCs w:val="24"/>
        </w:rPr>
      </w:pPr>
      <w:r>
        <w:rPr>
          <w:color w:val="000000"/>
          <w:szCs w:val="24"/>
        </w:rPr>
        <w:t>Člankom 2. st. 2. SZ-a propisano je, da se stečajni postupak provodi radi skupnog namirenja vjerovnika stečajnog dužnika, unovčenjem njegove imovine i podjelom prikupljenih sredstava vjerovnicima, odnosno, cilj provedbe stečajnog postupka je unovčenje imovine stečajnog dužnika koja predstavlja stečajnu masu, te namirenje dužnikovih vjerovnika.</w:t>
      </w:r>
    </w:p>
    <w:p w:rsidRDefault="00BC6A94" w:rsidP="005E658E" w:rsidR="00BC6A94">
      <w:pPr>
        <w:ind w:firstLine="720"/>
        <w:jc w:val="both"/>
        <w:rPr>
          <w:color w:val="000000"/>
          <w:szCs w:val="24"/>
        </w:rPr>
      </w:pPr>
    </w:p>
    <w:p w:rsidRDefault="005E658E" w:rsidP="005E658E" w:rsidR="005E658E">
      <w:pPr>
        <w:ind w:firstLine="720"/>
        <w:jc w:val="both"/>
        <w:rPr>
          <w:color w:val="000000"/>
          <w:szCs w:val="24"/>
        </w:rPr>
      </w:pPr>
      <w:r>
        <w:rPr>
          <w:color w:val="000000"/>
          <w:szCs w:val="24"/>
        </w:rPr>
        <w:t>Sud je imenovao privremenog stečajnog upravitelja na temelju čl. 118. st.2. t.1. SZ-a, te zatim primjenom čl. 119. st.6. SZ-a</w:t>
      </w:r>
      <w:r w:rsidR="00070878">
        <w:rPr>
          <w:color w:val="000000"/>
          <w:szCs w:val="24"/>
        </w:rPr>
        <w:t>,</w:t>
      </w:r>
      <w:r>
        <w:rPr>
          <w:color w:val="000000"/>
          <w:szCs w:val="24"/>
        </w:rPr>
        <w:t xml:space="preserve"> a u svezi s čl. 84. st.1. SZ-a, izvršio izbor privremenog stečajnog upravitelja </w:t>
      </w:r>
      <w:r w:rsidR="00A54882">
        <w:rPr>
          <w:color w:val="000000"/>
          <w:szCs w:val="24"/>
        </w:rPr>
        <w:t xml:space="preserve"> metodom slučajnog odabira, </w:t>
      </w:r>
      <w:r>
        <w:rPr>
          <w:color w:val="000000"/>
          <w:szCs w:val="24"/>
        </w:rPr>
        <w:t>s ovlastima i dužnostima kao u izreci ovog rješenja, a koji će utvrditi ne samo stečajni razlog, već i činjenicu vrijednosti eventualne stečajne mase u smislu dostatnosti iste bar za troškove postupka ili nedostatnost iste, a o čemu će ovisiti odluka suda, da li u ovom konkretnom predmetu stečajni postupak otvoriti i voditi ili otvoriti i istovremeno zaključiti ukoliko dužnik stečajne mase nema, sukladno članku 132. SZ-a, odnosno odlučiti o daljnjem tijeku ovog postupka.</w:t>
      </w:r>
    </w:p>
    <w:p w:rsidRDefault="005E658E" w:rsidP="005E658E" w:rsidR="005E658E">
      <w:pPr>
        <w:ind w:firstLine="720"/>
        <w:jc w:val="both"/>
        <w:rPr>
          <w:color w:val="000000"/>
          <w:szCs w:val="24"/>
        </w:rPr>
      </w:pPr>
    </w:p>
    <w:p w:rsidRDefault="005E658E" w:rsidP="005E658E" w:rsidR="005E658E">
      <w:pPr>
        <w:ind w:firstLine="720"/>
        <w:jc w:val="both"/>
        <w:rPr>
          <w:color w:val="000000"/>
          <w:szCs w:val="24"/>
        </w:rPr>
      </w:pPr>
      <w:r>
        <w:rPr>
          <w:color w:val="000000"/>
          <w:szCs w:val="24"/>
        </w:rPr>
        <w:t>Sukladno odredbi članka 128. SZ-a odmah je određeno i drugo ročište radi rasprave o pretpostavkama za otvaranje stečajnog postupka.</w:t>
      </w:r>
    </w:p>
    <w:p w:rsidRDefault="005E658E" w:rsidP="005E658E" w:rsidR="005E658E">
      <w:pPr>
        <w:ind w:firstLine="720"/>
        <w:jc w:val="both"/>
        <w:rPr>
          <w:color w:val="000000"/>
          <w:szCs w:val="24"/>
        </w:rPr>
      </w:pPr>
    </w:p>
    <w:p w:rsidRDefault="00EB314F" w:rsidP="008511A6" w:rsidR="008511A6" w:rsidRPr="008511A6">
      <w:pPr>
        <w:widowControl w:val="false"/>
        <w:overflowPunct w:val="false"/>
        <w:autoSpaceDE w:val="false"/>
        <w:autoSpaceDN w:val="false"/>
        <w:adjustRightInd w:val="false"/>
        <w:jc w:val="center"/>
        <w:rPr>
          <w:rFonts w:cs="Times New Roman" w:eastAsia="Times New Roman"/>
          <w:szCs w:val="24"/>
          <w:lang w:eastAsia="hr-HR"/>
        </w:rPr>
      </w:pPr>
      <w:r>
        <w:rPr>
          <w:rFonts w:cs="Times New Roman" w:eastAsia="Times New Roman"/>
          <w:szCs w:val="24"/>
          <w:lang w:eastAsia="hr-HR"/>
        </w:rPr>
        <w:t xml:space="preserve">U </w:t>
      </w:r>
      <w:r w:rsidR="008511A6" w:rsidRPr="008511A6">
        <w:rPr>
          <w:rFonts w:cs="Times New Roman" w:eastAsia="Times New Roman"/>
          <w:szCs w:val="24"/>
          <w:lang w:eastAsia="hr-HR"/>
        </w:rPr>
        <w:t xml:space="preserve">Zagrebu, </w:t>
      </w:r>
      <w:r w:rsidR="00E43D8A">
        <w:rPr>
          <w:rFonts w:cs="Times New Roman" w:eastAsia="Times New Roman"/>
          <w:szCs w:val="24"/>
          <w:lang w:eastAsia="hr-HR"/>
        </w:rPr>
        <w:t>16</w:t>
      </w:r>
      <w:r>
        <w:rPr>
          <w:rFonts w:cs="Times New Roman" w:eastAsia="Times New Roman"/>
          <w:szCs w:val="24"/>
          <w:lang w:eastAsia="hr-HR"/>
        </w:rPr>
        <w:t xml:space="preserve">. </w:t>
      </w:r>
      <w:r w:rsidR="00A54882">
        <w:rPr>
          <w:rFonts w:cs="Times New Roman" w:eastAsia="Times New Roman"/>
          <w:szCs w:val="24"/>
          <w:lang w:eastAsia="hr-HR"/>
        </w:rPr>
        <w:t>siječnja 2018</w:t>
      </w:r>
      <w:r w:rsidR="008511A6" w:rsidRPr="008511A6">
        <w:rPr>
          <w:rFonts w:cs="Times New Roman" w:eastAsia="Times New Roman"/>
          <w:szCs w:val="24"/>
          <w:lang w:eastAsia="hr-HR"/>
        </w:rPr>
        <w:t>.</w:t>
      </w:r>
    </w:p>
    <w:p w:rsidRDefault="008511A6" w:rsidP="008511A6" w:rsidR="00E82ED8">
      <w:pPr>
        <w:widowControl w:val="false"/>
        <w:overflowPunct w:val="false"/>
        <w:autoSpaceDE w:val="false"/>
        <w:autoSpaceDN w:val="false"/>
        <w:adjustRightInd w:val="false"/>
        <w:jc w:val="both"/>
        <w:rPr>
          <w:rFonts w:cs="Times New Roman" w:eastAsia="Times New Roman"/>
          <w:szCs w:val="24"/>
          <w:lang w:eastAsia="hr-HR"/>
        </w:rPr>
      </w:pPr>
      <w:r w:rsidRPr="008511A6">
        <w:rPr>
          <w:rFonts w:cs="Times New Roman" w:eastAsia="Times New Roman"/>
          <w:szCs w:val="24"/>
          <w:lang w:eastAsia="hr-HR"/>
        </w:rPr>
        <w:tab/>
      </w:r>
      <w:r w:rsidRPr="008511A6">
        <w:rPr>
          <w:rFonts w:cs="Times New Roman" w:eastAsia="Times New Roman"/>
          <w:szCs w:val="24"/>
          <w:lang w:eastAsia="hr-HR"/>
        </w:rPr>
        <w:tab/>
      </w:r>
      <w:r w:rsidRPr="008511A6">
        <w:rPr>
          <w:rFonts w:cs="Times New Roman" w:eastAsia="Times New Roman"/>
          <w:szCs w:val="24"/>
          <w:lang w:eastAsia="hr-HR"/>
        </w:rPr>
        <w:tab/>
      </w:r>
      <w:r w:rsidRPr="008511A6">
        <w:rPr>
          <w:rFonts w:cs="Times New Roman" w:eastAsia="Times New Roman"/>
          <w:szCs w:val="24"/>
          <w:lang w:eastAsia="hr-HR"/>
        </w:rPr>
        <w:tab/>
      </w:r>
      <w:r w:rsidRPr="008511A6">
        <w:rPr>
          <w:rFonts w:cs="Times New Roman" w:eastAsia="Times New Roman"/>
          <w:szCs w:val="24"/>
          <w:lang w:eastAsia="hr-HR"/>
        </w:rPr>
        <w:tab/>
      </w:r>
      <w:r w:rsidRPr="008511A6">
        <w:rPr>
          <w:rFonts w:cs="Times New Roman" w:eastAsia="Times New Roman"/>
          <w:szCs w:val="24"/>
          <w:lang w:eastAsia="hr-HR"/>
        </w:rPr>
        <w:tab/>
      </w:r>
      <w:r w:rsidRPr="008511A6">
        <w:rPr>
          <w:rFonts w:cs="Times New Roman" w:eastAsia="Times New Roman"/>
          <w:szCs w:val="24"/>
          <w:lang w:eastAsia="hr-HR"/>
        </w:rPr>
        <w:tab/>
        <w:t xml:space="preserve">                  </w:t>
      </w:r>
      <w:r w:rsidRPr="008511A6">
        <w:rPr>
          <w:rFonts w:cs="Times New Roman" w:eastAsia="Times New Roman"/>
          <w:szCs w:val="24"/>
          <w:lang w:eastAsia="hr-HR"/>
        </w:rPr>
        <w:tab/>
        <w:t xml:space="preserve">          </w:t>
      </w:r>
    </w:p>
    <w:p w:rsidRDefault="00A54882" w:rsidP="00A54882" w:rsidR="008511A6" w:rsidRPr="008511A6">
      <w:pPr>
        <w:widowControl w:val="false"/>
        <w:overflowPunct w:val="false"/>
        <w:autoSpaceDE w:val="false"/>
        <w:autoSpaceDN w:val="false"/>
        <w:adjustRightInd w:val="false"/>
        <w:ind w:firstLine="708" w:left="5664"/>
        <w:jc w:val="center"/>
        <w:rPr>
          <w:rFonts w:cs="Times New Roman" w:eastAsia="Times New Roman"/>
          <w:szCs w:val="24"/>
          <w:lang w:eastAsia="hr-HR"/>
        </w:rPr>
      </w:pPr>
      <w:r>
        <w:rPr>
          <w:rFonts w:cs="Times New Roman" w:eastAsia="Times New Roman"/>
          <w:szCs w:val="24"/>
          <w:lang w:eastAsia="hr-HR"/>
        </w:rPr>
        <w:t xml:space="preserve">     </w:t>
      </w:r>
      <w:r w:rsidR="008511A6" w:rsidRPr="008511A6">
        <w:rPr>
          <w:rFonts w:cs="Times New Roman" w:eastAsia="Times New Roman"/>
          <w:szCs w:val="24"/>
          <w:lang w:eastAsia="hr-HR"/>
        </w:rPr>
        <w:t>SUDAC:</w:t>
      </w:r>
    </w:p>
    <w:p w:rsidRDefault="008511A6" w:rsidP="00E82ED8" w:rsidR="008511A6" w:rsidRPr="008511A6">
      <w:pPr>
        <w:widowControl w:val="false"/>
        <w:overflowPunct w:val="false"/>
        <w:autoSpaceDE w:val="false"/>
        <w:autoSpaceDN w:val="false"/>
        <w:adjustRightInd w:val="false"/>
        <w:jc w:val="right"/>
        <w:rPr>
          <w:rFonts w:cs="Times New Roman" w:eastAsia="Times New Roman"/>
          <w:szCs w:val="24"/>
          <w:lang w:eastAsia="hr-HR"/>
        </w:rPr>
      </w:pPr>
      <w:r w:rsidRPr="008511A6">
        <w:rPr>
          <w:rFonts w:cs="Times New Roman" w:eastAsia="Times New Roman"/>
          <w:szCs w:val="24"/>
          <w:lang w:eastAsia="hr-HR"/>
        </w:rPr>
        <w:tab/>
      </w:r>
      <w:r w:rsidRPr="008511A6">
        <w:rPr>
          <w:rFonts w:cs="Times New Roman" w:eastAsia="Times New Roman"/>
          <w:szCs w:val="24"/>
          <w:lang w:eastAsia="hr-HR"/>
        </w:rPr>
        <w:tab/>
      </w:r>
      <w:r w:rsidRPr="008511A6">
        <w:rPr>
          <w:rFonts w:cs="Times New Roman" w:eastAsia="Times New Roman"/>
          <w:szCs w:val="24"/>
          <w:lang w:eastAsia="hr-HR"/>
        </w:rPr>
        <w:tab/>
      </w:r>
      <w:r w:rsidRPr="008511A6">
        <w:rPr>
          <w:rFonts w:cs="Times New Roman" w:eastAsia="Times New Roman"/>
          <w:szCs w:val="24"/>
          <w:lang w:eastAsia="hr-HR"/>
        </w:rPr>
        <w:tab/>
      </w:r>
      <w:r w:rsidRPr="008511A6">
        <w:rPr>
          <w:rFonts w:cs="Times New Roman" w:eastAsia="Times New Roman"/>
          <w:szCs w:val="24"/>
          <w:lang w:eastAsia="hr-HR"/>
        </w:rPr>
        <w:tab/>
      </w:r>
      <w:r w:rsidRPr="008511A6">
        <w:rPr>
          <w:rFonts w:cs="Times New Roman" w:eastAsia="Times New Roman"/>
          <w:szCs w:val="24"/>
          <w:lang w:eastAsia="hr-HR"/>
        </w:rPr>
        <w:tab/>
      </w:r>
      <w:r w:rsidRPr="008511A6">
        <w:rPr>
          <w:rFonts w:cs="Times New Roman" w:eastAsia="Times New Roman"/>
          <w:szCs w:val="24"/>
          <w:lang w:eastAsia="hr-HR"/>
        </w:rPr>
        <w:tab/>
        <w:t xml:space="preserve">         </w:t>
      </w:r>
      <w:r w:rsidR="005A7882">
        <w:rPr>
          <w:rFonts w:cs="Times New Roman" w:eastAsia="Times New Roman"/>
          <w:szCs w:val="24"/>
          <w:lang w:eastAsia="hr-HR"/>
        </w:rPr>
        <w:t xml:space="preserve">             LUCIJA BUTIGAN</w:t>
      </w:r>
      <w:r w:rsidR="00424D28">
        <w:rPr>
          <w:rFonts w:cs="Times New Roman" w:eastAsia="Times New Roman"/>
          <w:szCs w:val="24"/>
          <w:lang w:eastAsia="hr-HR"/>
        </w:rPr>
        <w:t>,v.r.</w:t>
      </w:r>
    </w:p>
    <w:p w:rsidRDefault="008511A6" w:rsidP="008511A6" w:rsidR="008511A6" w:rsidRPr="008511A6">
      <w:pPr>
        <w:widowControl w:val="false"/>
        <w:overflowPunct w:val="false"/>
        <w:autoSpaceDE w:val="false"/>
        <w:autoSpaceDN w:val="false"/>
        <w:adjustRightInd w:val="false"/>
        <w:jc w:val="both"/>
        <w:rPr>
          <w:rFonts w:cs="Times New Roman" w:eastAsia="Times New Roman"/>
          <w:i/>
          <w:szCs w:val="24"/>
          <w:lang w:eastAsia="hr-HR"/>
        </w:rPr>
      </w:pPr>
    </w:p>
    <w:p w:rsidRDefault="008511A6" w:rsidP="008511A6" w:rsidR="008511A6" w:rsidRPr="008511A6">
      <w:pPr>
        <w:widowControl w:val="false"/>
        <w:overflowPunct w:val="false"/>
        <w:autoSpaceDE w:val="false"/>
        <w:autoSpaceDN w:val="false"/>
        <w:adjustRightInd w:val="false"/>
        <w:jc w:val="both"/>
        <w:rPr>
          <w:rFonts w:cs="Times New Roman" w:eastAsia="Times New Roman"/>
          <w:szCs w:val="24"/>
          <w:lang w:eastAsia="hr-HR"/>
        </w:rPr>
      </w:pPr>
      <w:r w:rsidRPr="008511A6">
        <w:rPr>
          <w:rFonts w:cs="Times New Roman" w:eastAsia="Times New Roman"/>
          <w:szCs w:val="24"/>
          <w:lang w:eastAsia="hr-HR"/>
        </w:rPr>
        <w:t>Uputa o pravnom lijeku:</w:t>
      </w:r>
    </w:p>
    <w:p w:rsidRDefault="008511A6" w:rsidP="008511A6" w:rsidR="008511A6" w:rsidRPr="008511A6">
      <w:pPr>
        <w:widowControl w:val="false"/>
        <w:overflowPunct w:val="false"/>
        <w:autoSpaceDE w:val="false"/>
        <w:autoSpaceDN w:val="false"/>
        <w:adjustRightInd w:val="false"/>
        <w:jc w:val="both"/>
        <w:rPr>
          <w:rFonts w:cs="Times New Roman" w:eastAsia="Times New Roman"/>
          <w:szCs w:val="24"/>
          <w:lang w:eastAsia="hr-HR"/>
        </w:rPr>
      </w:pPr>
      <w:r w:rsidRPr="008511A6">
        <w:rPr>
          <w:rFonts w:cs="Times New Roman" w:eastAsia="Times New Roman"/>
          <w:szCs w:val="24"/>
          <w:lang w:eastAsia="hr-HR"/>
        </w:rPr>
        <w:t>Protiv ovog dopuštena je žalba koja se podnosi ovome sudu u tri primjerka u roku od 8 dana od dana dostave prijepisa rješenja, a o istoj odlučuje Visoki trgovački sud RH.</w:t>
      </w:r>
    </w:p>
    <w:p w:rsidRDefault="008511A6" w:rsidP="008511A6" w:rsidR="008511A6" w:rsidRPr="008511A6">
      <w:pPr>
        <w:widowControl w:val="false"/>
        <w:overflowPunct w:val="false"/>
        <w:autoSpaceDE w:val="false"/>
        <w:autoSpaceDN w:val="false"/>
        <w:adjustRightInd w:val="false"/>
        <w:rPr>
          <w:rFonts w:cs="Times New Roman" w:eastAsia="Times New Roman"/>
          <w:szCs w:val="24"/>
          <w:lang w:eastAsia="hr-HR"/>
        </w:rPr>
      </w:pPr>
    </w:p>
    <w:p w:rsidRDefault="00424D28" w:rsidP="008D02DE" w:rsidR="00424D28">
      <w:r>
        <w:t>Za točnost otpravka-ovlašteni službenik</w:t>
      </w:r>
    </w:p>
    <w:p w:rsidRDefault="00424D28" w:rsidP="008D02DE" w:rsidR="00424D28">
      <w:r>
        <w:tab/>
        <w:t xml:space="preserve">   Monika Grbac</w:t>
      </w:r>
    </w:p>
    <w:p w:rsidRDefault="00424D28" w:rsidP="00424D28" w:rsidR="00424D28" w:rsidRPr="00424D28">
      <w:pPr>
        <w:pStyle w:val="Odlomakpopisa"/>
        <w:widowControl w:val="false"/>
        <w:overflowPunct w:val="false"/>
        <w:autoSpaceDE w:val="false"/>
        <w:autoSpaceDN w:val="false"/>
        <w:adjustRightInd w:val="false"/>
        <w:rPr>
          <w:rFonts w:cs="Times New Roman" w:eastAsia="Times New Roman"/>
          <w:szCs w:val="24"/>
          <w:lang w:eastAsia="hr-HR"/>
        </w:rPr>
      </w:pPr>
    </w:p>
    <w:p w:rsidRDefault="005A7882" w:rsidP="005A7882" w:rsidR="008511A6" w:rsidRPr="008511A6">
      <w:pPr>
        <w:widowControl w:val="false"/>
        <w:overflowPunct w:val="false"/>
        <w:autoSpaceDE w:val="false"/>
        <w:autoSpaceDN w:val="false"/>
        <w:adjustRightInd w:val="false"/>
        <w:ind w:left="4332"/>
        <w:rPr>
          <w:rFonts w:cs="Times New Roman" w:eastAsia="Times New Roman"/>
          <w:sz w:val="20"/>
          <w:szCs w:val="20"/>
          <w:lang w:eastAsia="hr-HR"/>
        </w:rPr>
      </w:pPr>
      <w:r>
        <w:rPr>
          <w:rFonts w:cs="Times New Roman" w:eastAsia="Times New Roman"/>
          <w:sz w:val="20"/>
          <w:szCs w:val="20"/>
          <w:lang w:eastAsia="hr-HR"/>
        </w:rPr>
        <w:t xml:space="preserve">     </w:t>
      </w:r>
    </w:p>
    <w:p w:rsidRDefault="00E33188" w:rsidR="00E33188"/>
    <w:sectPr w:rsidSect="00A86A4D" w:rsidR="00E33188">
      <w:headerReference w:type="default" r:id="rId10"/>
      <w:pgSz w:h="16838" w:w="11906"/>
      <w:pgMar w:gutter="0" w:footer="708" w:header="708" w:left="1418" w:bottom="1417" w:right="1417" w:top="567"/>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C45772" w:rsidP="00C45772" w:rsidR="00C45772">
      <w:r>
        <w:separator/>
      </w:r>
    </w:p>
  </w:endnote>
  <w:endnote w:id="0" w:type="continuationSeparator">
    <w:p w:rsidRDefault="00C45772" w:rsidP="00C45772" w:rsidR="00C45772">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ymbol">
    <w:panose1 w:val="05050102010706020507"/>
    <w:charset w:val="02"/>
    <w:family w:val="roman"/>
    <w:pitch w:val="variable"/>
    <w:sig w:csb1="00000000" w:csb0="80000000" w:usb3="00000000" w:usb2="00000000" w:usb1="10000000" w:usb0="00000000"/>
  </w:font>
  <w:font w:name="Calibri">
    <w:panose1 w:val="020F0502020204030204"/>
    <w:charset w:val="EE"/>
    <w:family w:val="swiss"/>
    <w:pitch w:val="variable"/>
    <w:sig w:csb1="00000000" w:csb0="0000019F" w:usb3="00000000" w:usb2="00000001" w:usb1="4000ACFF" w:usb0="E00002FF"/>
  </w:font>
  <w:font w:name="Cambria">
    <w:panose1 w:val="02040503050406030204"/>
    <w:charset w:val="EE"/>
    <w:family w:val="roman"/>
    <w:pitch w:val="variable"/>
    <w:sig w:csb1="00000000" w:csb0="0000019F" w:usb3="00000000" w:usb2="00000000" w:usb1="400004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C45772" w:rsidP="00C45772" w:rsidR="00C45772">
      <w:r>
        <w:separator/>
      </w:r>
    </w:p>
  </w:footnote>
  <w:footnote w:id="0" w:type="continuationSeparator">
    <w:p w:rsidRDefault="00C45772" w:rsidP="00C45772" w:rsidR="00C45772">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284580863"/>
      <w:docPartObj>
        <w:docPartGallery w:val="Page Numbers (Top of Page)"/>
        <w:docPartUnique/>
      </w:docPartObj>
    </w:sdtPr>
    <w:sdtEndPr/>
    <w:sdtContent>
      <w:p w:rsidRDefault="00C45772" w:rsidP="00C45772" w:rsidR="00C45772">
        <w:pPr>
          <w:pStyle w:val="Zaglavlje"/>
          <w:ind w:firstLine="4248"/>
          <w:jc w:val="center"/>
        </w:pPr>
        <w:r>
          <w:fldChar w:fldCharType="begin"/>
        </w:r>
        <w:r>
          <w:instrText>PAGE   \* MERGEFORMAT</w:instrText>
        </w:r>
        <w:r>
          <w:fldChar w:fldCharType="separate"/>
        </w:r>
        <w:r w:rsidR="00424D28">
          <w:rPr>
            <w:noProof/>
          </w:rPr>
          <w:t>2</w:t>
        </w:r>
        <w:r>
          <w:fldChar w:fldCharType="end"/>
        </w:r>
        <w:r>
          <w:t xml:space="preserve">  </w:t>
        </w:r>
        <w:r>
          <w:tab/>
        </w:r>
        <w:r>
          <w:tab/>
        </w:r>
        <w:r w:rsidRPr="008511A6">
          <w:rPr>
            <w:rFonts w:cs="Times New Roman" w:eastAsia="Times New Roman"/>
            <w:szCs w:val="24"/>
            <w:lang w:eastAsia="hr-HR"/>
          </w:rPr>
          <w:t>20.St-</w:t>
        </w:r>
        <w:r w:rsidR="009A14BE">
          <w:rPr>
            <w:rFonts w:cs="Times New Roman" w:eastAsia="Times New Roman"/>
            <w:szCs w:val="24"/>
            <w:lang w:eastAsia="hr-HR"/>
          </w:rPr>
          <w:t>4895</w:t>
        </w:r>
        <w:r>
          <w:rPr>
            <w:rFonts w:cs="Times New Roman" w:eastAsia="Times New Roman"/>
            <w:szCs w:val="24"/>
            <w:lang w:eastAsia="hr-HR"/>
          </w:rPr>
          <w:t>/16</w:t>
        </w:r>
      </w:p>
    </w:sdtContent>
  </w:sdt>
  <w:p w:rsidRDefault="00C45772" w:rsidR="00C45772">
    <w:pPr>
      <w:pStyle w:val="Zaglavlje"/>
    </w:pP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79F0136"/>
    <w:multiLevelType w:val="hybridMultilevel"/>
    <w:tmpl w:val="9A82FAF4"/>
    <w:lvl w:tplc="041A000F" w:ilvl="0">
      <w:start w:val="1"/>
      <w:numFmt w:val="decimal"/>
      <w:lvlText w:val="%1."/>
      <w:lvlJc w:val="left"/>
      <w:pPr>
        <w:ind w:hanging="360" w:left="72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1">
    <w:nsid w:val="33CC4D76"/>
    <w:multiLevelType w:val="hybridMultilevel"/>
    <w:tmpl w:val="26F02C5A"/>
    <w:lvl w:tplc="BE6E0596" w:ilvl="0">
      <w:start w:val="1"/>
      <w:numFmt w:val="upperRoman"/>
      <w:lvlText w:val="%1)"/>
      <w:lvlJc w:val="left"/>
      <w:pPr>
        <w:ind w:hanging="720" w:left="1080"/>
      </w:pPr>
      <w:rPr>
        <w:color w:val="auto"/>
      </w:rPr>
    </w:lvl>
    <w:lvl w:tplc="041A0019" w:ilvl="1">
      <w:start w:val="1"/>
      <w:numFmt w:val="lowerLetter"/>
      <w:lvlText w:val="%2."/>
      <w:lvlJc w:val="left"/>
      <w:pPr>
        <w:ind w:hanging="360" w:left="1440"/>
      </w:pPr>
    </w:lvl>
    <w:lvl w:tplc="041A001B" w:ilvl="2">
      <w:start w:val="1"/>
      <w:numFmt w:val="lowerRoman"/>
      <w:lvlText w:val="%3."/>
      <w:lvlJc w:val="right"/>
      <w:pPr>
        <w:ind w:hanging="180" w:left="2160"/>
      </w:pPr>
    </w:lvl>
    <w:lvl w:tplc="041A000F" w:ilvl="3">
      <w:start w:val="1"/>
      <w:numFmt w:val="decimal"/>
      <w:lvlText w:val="%4."/>
      <w:lvlJc w:val="left"/>
      <w:pPr>
        <w:ind w:hanging="360" w:left="2880"/>
      </w:pPr>
    </w:lvl>
    <w:lvl w:tplc="041A0019" w:ilvl="4">
      <w:start w:val="1"/>
      <w:numFmt w:val="lowerLetter"/>
      <w:lvlText w:val="%5."/>
      <w:lvlJc w:val="left"/>
      <w:pPr>
        <w:ind w:hanging="360" w:left="3600"/>
      </w:pPr>
    </w:lvl>
    <w:lvl w:tplc="041A001B" w:ilvl="5">
      <w:start w:val="1"/>
      <w:numFmt w:val="lowerRoman"/>
      <w:lvlText w:val="%6."/>
      <w:lvlJc w:val="right"/>
      <w:pPr>
        <w:ind w:hanging="180" w:left="4320"/>
      </w:pPr>
    </w:lvl>
    <w:lvl w:tplc="041A000F" w:ilvl="6">
      <w:start w:val="1"/>
      <w:numFmt w:val="decimal"/>
      <w:lvlText w:val="%7."/>
      <w:lvlJc w:val="left"/>
      <w:pPr>
        <w:ind w:hanging="360" w:left="5040"/>
      </w:pPr>
    </w:lvl>
    <w:lvl w:tplc="041A0019" w:ilvl="7">
      <w:start w:val="1"/>
      <w:numFmt w:val="lowerLetter"/>
      <w:lvlText w:val="%8."/>
      <w:lvlJc w:val="left"/>
      <w:pPr>
        <w:ind w:hanging="360" w:left="5760"/>
      </w:pPr>
    </w:lvl>
    <w:lvl w:tplc="041A001B" w:ilvl="8">
      <w:start w:val="1"/>
      <w:numFmt w:val="lowerRoman"/>
      <w:lvlText w:val="%9."/>
      <w:lvlJc w:val="right"/>
      <w:pPr>
        <w:ind w:hanging="180" w:left="6480"/>
      </w:pPr>
    </w:lvl>
  </w:abstractNum>
  <w:abstractNum w:abstractNumId="2">
    <w:nsid w:val="6A267783"/>
    <w:multiLevelType w:val="hybridMultilevel"/>
    <w:tmpl w:val="091243C0"/>
    <w:lvl w:tplc="AB3CB9B6" w:ilvl="0">
      <w:start w:val="27"/>
      <w:numFmt w:val="bullet"/>
      <w:lvlText w:val="-"/>
      <w:lvlJc w:val="left"/>
      <w:pPr>
        <w:ind w:hanging="360" w:left="1080"/>
      </w:pPr>
      <w:rPr>
        <w:rFonts w:cs="Times New Roman" w:eastAsia="Times New Roman" w:hAnsi="Times New Roman" w:ascii="Times New Roman" w:hint="default"/>
      </w:rPr>
    </w:lvl>
    <w:lvl w:tplc="041A0003" w:ilvl="1">
      <w:start w:val="1"/>
      <w:numFmt w:val="bullet"/>
      <w:lvlText w:val="o"/>
      <w:lvlJc w:val="left"/>
      <w:pPr>
        <w:ind w:hanging="360" w:left="1800"/>
      </w:pPr>
      <w:rPr>
        <w:rFonts w:cs="Courier New" w:hAnsi="Courier New" w:ascii="Courier New" w:hint="default"/>
      </w:rPr>
    </w:lvl>
    <w:lvl w:tplc="041A0005" w:ilvl="2">
      <w:start w:val="1"/>
      <w:numFmt w:val="bullet"/>
      <w:lvlText w:val=""/>
      <w:lvlJc w:val="left"/>
      <w:pPr>
        <w:ind w:hanging="360" w:left="2520"/>
      </w:pPr>
      <w:rPr>
        <w:rFonts w:hAnsi="Wingdings" w:ascii="Wingdings" w:hint="default"/>
      </w:rPr>
    </w:lvl>
    <w:lvl w:tplc="041A0001" w:ilvl="3">
      <w:start w:val="1"/>
      <w:numFmt w:val="bullet"/>
      <w:lvlText w:val=""/>
      <w:lvlJc w:val="left"/>
      <w:pPr>
        <w:ind w:hanging="360" w:left="3240"/>
      </w:pPr>
      <w:rPr>
        <w:rFonts w:hAnsi="Symbol" w:ascii="Symbol" w:hint="default"/>
      </w:rPr>
    </w:lvl>
    <w:lvl w:tplc="041A0003" w:ilvl="4">
      <w:start w:val="1"/>
      <w:numFmt w:val="bullet"/>
      <w:lvlText w:val="o"/>
      <w:lvlJc w:val="left"/>
      <w:pPr>
        <w:ind w:hanging="360" w:left="3960"/>
      </w:pPr>
      <w:rPr>
        <w:rFonts w:cs="Courier New" w:hAnsi="Courier New" w:ascii="Courier New" w:hint="default"/>
      </w:rPr>
    </w:lvl>
    <w:lvl w:tplc="041A0005" w:ilvl="5">
      <w:start w:val="1"/>
      <w:numFmt w:val="bullet"/>
      <w:lvlText w:val=""/>
      <w:lvlJc w:val="left"/>
      <w:pPr>
        <w:ind w:hanging="360" w:left="4680"/>
      </w:pPr>
      <w:rPr>
        <w:rFonts w:hAnsi="Wingdings" w:ascii="Wingdings" w:hint="default"/>
      </w:rPr>
    </w:lvl>
    <w:lvl w:tplc="041A0001" w:ilvl="6">
      <w:start w:val="1"/>
      <w:numFmt w:val="bullet"/>
      <w:lvlText w:val=""/>
      <w:lvlJc w:val="left"/>
      <w:pPr>
        <w:ind w:hanging="360" w:left="5400"/>
      </w:pPr>
      <w:rPr>
        <w:rFonts w:hAnsi="Symbol" w:ascii="Symbol" w:hint="default"/>
      </w:rPr>
    </w:lvl>
    <w:lvl w:tplc="041A0003" w:ilvl="7">
      <w:start w:val="1"/>
      <w:numFmt w:val="bullet"/>
      <w:lvlText w:val="o"/>
      <w:lvlJc w:val="left"/>
      <w:pPr>
        <w:ind w:hanging="360" w:left="6120"/>
      </w:pPr>
      <w:rPr>
        <w:rFonts w:cs="Courier New" w:hAnsi="Courier New" w:ascii="Courier New" w:hint="default"/>
      </w:rPr>
    </w:lvl>
    <w:lvl w:tplc="041A0005" w:ilvl="8">
      <w:start w:val="1"/>
      <w:numFmt w:val="bullet"/>
      <w:lvlText w:val=""/>
      <w:lvlJc w:val="left"/>
      <w:pPr>
        <w:ind w:hanging="360" w:left="6840"/>
      </w:pPr>
      <w:rPr>
        <w:rFonts w:hAnsi="Wingdings" w:ascii="Wingdings" w:hint="default"/>
      </w:r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40"/>
  <w:attachedTemplate r:id="rId1"/>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C818B3"/>
    <w:rsid w:val="00011808"/>
    <w:rsid w:val="00070878"/>
    <w:rsid w:val="002B6CD2"/>
    <w:rsid w:val="003E4C0F"/>
    <w:rsid w:val="00424D28"/>
    <w:rsid w:val="004B5305"/>
    <w:rsid w:val="004C19E9"/>
    <w:rsid w:val="00515E53"/>
    <w:rsid w:val="005A5CBF"/>
    <w:rsid w:val="005A7882"/>
    <w:rsid w:val="005E658E"/>
    <w:rsid w:val="00651219"/>
    <w:rsid w:val="006C1DA1"/>
    <w:rsid w:val="00830DE8"/>
    <w:rsid w:val="008511A6"/>
    <w:rsid w:val="0090388E"/>
    <w:rsid w:val="009A14BE"/>
    <w:rsid w:val="00A54882"/>
    <w:rsid w:val="00A86A4D"/>
    <w:rsid w:val="00AC6C38"/>
    <w:rsid w:val="00B0322D"/>
    <w:rsid w:val="00B32B90"/>
    <w:rsid w:val="00B4061A"/>
    <w:rsid w:val="00B819CE"/>
    <w:rsid w:val="00B9604C"/>
    <w:rsid w:val="00BC2227"/>
    <w:rsid w:val="00BC4125"/>
    <w:rsid w:val="00BC6A94"/>
    <w:rsid w:val="00BE3772"/>
    <w:rsid w:val="00C45772"/>
    <w:rsid w:val="00C818B3"/>
    <w:rsid w:val="00C85CF6"/>
    <w:rsid w:val="00DA51B6"/>
    <w:rsid w:val="00E33188"/>
    <w:rsid w:val="00E43D8A"/>
    <w:rsid w:val="00E82ED8"/>
    <w:rsid w:val="00EB314F"/>
    <w:rsid w:val="00F51022"/>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shapeDefaults>
    <o:shapedefaults v:ext="edit" spidmax="819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heme="minorBidi" w:eastAsiaTheme="minorHAnsi" w:hAnsi="Times New Roman" w:ascii="Times New Roman"/>
        <w:sz w:val="24"/>
        <w:szCs w:val="22"/>
        <w:lang w:bidi="ar-SA" w:eastAsia="en-US" w:val="hr-HR"/>
      </w:rPr>
    </w:rPrDefault>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9" w:name="heading 1"/>
    <w:lsdException w:qFormat="true" w:uiPriority="9" w:name="heading 2"/>
    <w:lsdException w:qFormat="true" w:uiPriority="9" w:name="heading 3"/>
    <w:lsdException w:qFormat="true" w:uiPriority="9" w:name="heading 4"/>
    <w:lsdException w:qFormat="true" w:uiPriority="9" w:name="heading 5"/>
    <w:lsdException w:qFormat="true" w:uiPriority="9" w:name="heading 6"/>
    <w:lsdException w:qFormat="true" w:uiPriority="9" w:name="heading 7"/>
    <w:lsdException w:qFormat="true" w:uiPriority="9" w:name="heading 8"/>
    <w:lsdException w:qFormat="true"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true" w:uiPriority="35" w:name="caption"/>
    <w:lsdException w:qFormat="true" w:unhideWhenUsed="false" w:semiHidden="false" w:uiPriority="10" w:name="Title"/>
    <w:lsdException w:uiPriority="1" w:name="Default Paragraph Font"/>
    <w:lsdException w:qFormat="true" w:unhideWhenUsed="false" w:semiHidden="false" w:uiPriority="11" w:name="Subtitle"/>
    <w:lsdException w:qFormat="true" w:unhideWhenUsed="false" w:semiHidden="false" w:uiPriority="22" w:name="Strong"/>
    <w:lsdException w:qFormat="true" w:unhideWhenUsed="false" w:semiHidden="false" w:uiPriority="20" w:name="Emphasis"/>
    <w:lsdException w:unhideWhenUsed="false" w:semiHidden="false" w:uiPriority="59" w:name="Table Grid"/>
    <w:lsdException w:unhideWhenUsed="false"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Odlomakpopisa" w:type="paragraph">
    <w:name w:val="List Paragraph"/>
    <w:basedOn w:val="Normal"/>
    <w:uiPriority w:val="34"/>
    <w:qFormat/>
    <w:rsid w:val="00E82ED8"/>
    <w:pPr>
      <w:ind w:left="720"/>
      <w:contextualSpacing/>
    </w:pPr>
  </w:style>
  <w:style w:styleId="Zaglavlje" w:type="paragraph">
    <w:name w:val="header"/>
    <w:basedOn w:val="Normal"/>
    <w:link w:val="ZaglavljeChar"/>
    <w:uiPriority w:val="99"/>
    <w:unhideWhenUsed/>
    <w:rsid w:val="00C45772"/>
    <w:pPr>
      <w:tabs>
        <w:tab w:pos="4536" w:val="center"/>
        <w:tab w:pos="9072" w:val="right"/>
      </w:tabs>
    </w:pPr>
  </w:style>
  <w:style w:customStyle="true" w:styleId="ZaglavljeChar" w:type="character">
    <w:name w:val="Zaglavlje Char"/>
    <w:basedOn w:val="Zadanifontodlomka"/>
    <w:link w:val="Zaglavlje"/>
    <w:uiPriority w:val="99"/>
    <w:rsid w:val="00C45772"/>
  </w:style>
  <w:style w:styleId="Podnoje" w:type="paragraph">
    <w:name w:val="footer"/>
    <w:basedOn w:val="Normal"/>
    <w:link w:val="PodnojeChar"/>
    <w:uiPriority w:val="99"/>
    <w:unhideWhenUsed/>
    <w:rsid w:val="00C45772"/>
    <w:pPr>
      <w:tabs>
        <w:tab w:pos="4536" w:val="center"/>
        <w:tab w:pos="9072" w:val="right"/>
      </w:tabs>
    </w:pPr>
  </w:style>
  <w:style w:customStyle="true" w:styleId="PodnojeChar" w:type="character">
    <w:name w:val="Podnožje Char"/>
    <w:basedOn w:val="Zadanifontodlomka"/>
    <w:link w:val="Podnoje"/>
    <w:uiPriority w:val="99"/>
    <w:rsid w:val="00C45772"/>
  </w:style>
  <w:style w:styleId="Tekstrezerviranogmjesta" w:type="character">
    <w:name w:val="Placeholder Text"/>
    <w:basedOn w:val="Zadanifontodlomka"/>
    <w:uiPriority w:val="99"/>
    <w:semiHidden/>
    <w:rsid w:val="00424D28"/>
    <w:rPr>
      <w:color w:val="808080"/>
      <w:bdr w:space="0" w:sz="0" w:color="auto" w:val="none"/>
      <w:shd w:fill="auto" w:color="auto" w:val="clear"/>
    </w:rPr>
  </w:style>
  <w:style w:customStyle="true" w:styleId="eSPISCCParagraphDefaultFont" w:type="character">
    <w:name w:val="eSPIS_CC_Paragraph Default Font"/>
    <w:basedOn w:val="Zadanifontodlomka"/>
    <w:rsid w:val="00424D28"/>
    <w:rPr>
      <w:rFonts w:cs="Times New Roman" w:eastAsia="Times New Roman" w:hAnsi="Times New Roman" w:ascii="Times New Roman"/>
      <w:bCs/>
      <w:sz w:val="24"/>
      <w:szCs w:val="24"/>
      <w:bdr w:space="0" w:sz="0" w:color="auto" w:val="none"/>
      <w:shd w:fill="auto" w:color="auto" w:val="clear"/>
      <w:lang w:eastAsia="hr-HR" w:val="hr-HR"/>
    </w:rPr>
  </w:style>
  <w:style w:customStyle="true" w:styleId="PozadinaSvijetloZuta" w:type="character">
    <w:name w:val="Pozadina_SvijetloZuta"/>
    <w:basedOn w:val="Zadanifontodlomka"/>
    <w:rsid w:val="00424D28"/>
    <w:rPr>
      <w:rFonts w:cs="Times New Roman" w:eastAsia="Times New Roman"/>
      <w:bCs/>
      <w:szCs w:val="24"/>
      <w:bdr w:space="0" w:sz="0" w:color="auto" w:val="none"/>
      <w:shd w:fill="FFFFCC" w:color="auto" w:val="clear"/>
      <w:lang w:eastAsia="hr-HR" w:val="hr-HR"/>
    </w:rPr>
  </w:style>
  <w:style w:customStyle="true" w:styleId="PozadinaSvijetloCrvena" w:type="character">
    <w:name w:val="Pozadina_SvijetloCrvena"/>
    <w:basedOn w:val="eSPISCCParagraphDefaultFont"/>
    <w:rsid w:val="00424D28"/>
    <w:rPr>
      <w:rFonts w:cs="Times New Roman" w:eastAsia="Times New Roman" w:hAnsi="Times New Roman" w:ascii="Times New Roman"/>
      <w:bCs w:val="false"/>
      <w:sz w:val="24"/>
      <w:szCs w:val="24"/>
      <w:bdr w:space="0" w:sz="0" w:color="auto" w:val="none"/>
      <w:shd w:fill="FFCCCC" w:color="auto" w:val="clear"/>
      <w:lang w:eastAsia="hr-HR" w:val="hr-HR"/>
    </w:rPr>
  </w:style>
  <w:style w:customStyle="true" w:styleId="PozadinaSvijetloZelena" w:type="character">
    <w:name w:val="Pozadina_SvijetloZelena"/>
    <w:basedOn w:val="eSPISCCParagraphDefaultFont"/>
    <w:rsid w:val="00424D28"/>
    <w:rPr>
      <w:rFonts w:cs="Times New Roman" w:eastAsia="Times New Roman" w:hAnsi="Times New Roman" w:ascii="Times New Roman"/>
      <w:bCs w:val="false"/>
      <w:sz w:val="24"/>
      <w:szCs w:val="24"/>
      <w:bdr w:space="0" w:sz="0" w:color="auto" w:val="none"/>
      <w:shd w:fill="CCFFCC" w:color="auto" w:val="clear"/>
      <w:lang w:eastAsia="hr-HR"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heme="minorBidi" w:eastAsiaTheme="minorHAnsi" w:hAnsi="Times New Roman"/>
        <w:sz w:val="24"/>
        <w:szCs w:val="22"/>
        <w:lang w:bidi="ar-SA" w:eastAsia="en-US" w:val="hr-HR"/>
      </w:rPr>
    </w:rPrDefault>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Odlomakpopisa" w:type="paragraph">
    <w:name w:val="List Paragraph"/>
    <w:basedOn w:val="Normal"/>
    <w:uiPriority w:val="34"/>
    <w:qFormat/>
    <w:rsid w:val="00E82ED8"/>
    <w:pPr>
      <w:ind w:left="720"/>
      <w:contextualSpacing/>
    </w:pPr>
  </w:style>
  <w:style w:styleId="Zaglavlje" w:type="paragraph">
    <w:name w:val="header"/>
    <w:basedOn w:val="Normal"/>
    <w:link w:val="ZaglavljeChar"/>
    <w:uiPriority w:val="99"/>
    <w:unhideWhenUsed/>
    <w:rsid w:val="00C45772"/>
    <w:pPr>
      <w:tabs>
        <w:tab w:pos="4536" w:val="center"/>
        <w:tab w:pos="9072" w:val="right"/>
      </w:tabs>
    </w:pPr>
  </w:style>
  <w:style w:customStyle="1" w:styleId="ZaglavljeChar" w:type="character">
    <w:name w:val="Zaglavlje Char"/>
    <w:basedOn w:val="Zadanifontodlomka"/>
    <w:link w:val="Zaglavlje"/>
    <w:uiPriority w:val="99"/>
    <w:rsid w:val="00C45772"/>
  </w:style>
  <w:style w:styleId="Podnoje" w:type="paragraph">
    <w:name w:val="footer"/>
    <w:basedOn w:val="Normal"/>
    <w:link w:val="PodnojeChar"/>
    <w:uiPriority w:val="99"/>
    <w:unhideWhenUsed/>
    <w:rsid w:val="00C45772"/>
    <w:pPr>
      <w:tabs>
        <w:tab w:pos="4536" w:val="center"/>
        <w:tab w:pos="9072" w:val="right"/>
      </w:tabs>
    </w:pPr>
  </w:style>
  <w:style w:customStyle="1" w:styleId="PodnojeChar" w:type="character">
    <w:name w:val="Podnožje Char"/>
    <w:basedOn w:val="Zadanifontodlomka"/>
    <w:link w:val="Podnoje"/>
    <w:uiPriority w:val="99"/>
    <w:rsid w:val="00C45772"/>
  </w:style>
  <w:style w:styleId="Tekstrezerviranogmjesta" w:type="character">
    <w:name w:val="Placeholder Text"/>
    <w:basedOn w:val="Zadanifontodlomka"/>
    <w:uiPriority w:val="99"/>
    <w:semiHidden/>
    <w:rsid w:val="00424D28"/>
    <w:rPr>
      <w:color w:val="808080"/>
      <w:bdr w:color="auto" w:space="0" w:sz="0" w:val="none"/>
      <w:shd w:color="auto" w:fill="auto" w:val="clear"/>
    </w:rPr>
  </w:style>
  <w:style w:customStyle="1" w:styleId="eSPISCCParagraphDefaultFont" w:type="character">
    <w:name w:val="eSPIS_CC_Paragraph Default Font"/>
    <w:basedOn w:val="Zadanifontodlomka"/>
    <w:rsid w:val="00424D28"/>
    <w:rPr>
      <w:rFonts w:ascii="Times New Roman" w:cs="Times New Roman" w:eastAsia="Times New Roman" w:hAnsi="Times New Roman"/>
      <w:bCs/>
      <w:sz w:val="24"/>
      <w:szCs w:val="24"/>
      <w:bdr w:color="auto" w:space="0" w:sz="0" w:val="none"/>
      <w:shd w:color="auto" w:fill="auto" w:val="clear"/>
      <w:lang w:eastAsia="hr-HR" w:val="hr-HR"/>
    </w:rPr>
  </w:style>
  <w:style w:customStyle="1" w:styleId="PozadinaSvijetloZuta" w:type="character">
    <w:name w:val="Pozadina_SvijetloZuta"/>
    <w:basedOn w:val="Zadanifontodlomka"/>
    <w:rsid w:val="00424D28"/>
    <w:rPr>
      <w:rFonts w:cs="Times New Roman" w:eastAsia="Times New Roman"/>
      <w:bCs/>
      <w:szCs w:val="24"/>
      <w:bdr w:color="auto" w:space="0" w:sz="0" w:val="none"/>
      <w:shd w:color="auto" w:fill="FFFFCC" w:val="clear"/>
      <w:lang w:eastAsia="hr-HR" w:val="hr-HR"/>
    </w:rPr>
  </w:style>
  <w:style w:customStyle="1" w:styleId="PozadinaSvijetloCrvena" w:type="character">
    <w:name w:val="Pozadina_SvijetloCrvena"/>
    <w:basedOn w:val="eSPISCCParagraphDefaultFont"/>
    <w:rsid w:val="00424D28"/>
    <w:rPr>
      <w:rFonts w:ascii="Times New Roman" w:cs="Times New Roman" w:eastAsia="Times New Roman" w:hAnsi="Times New Roman"/>
      <w:bCs w:val="0"/>
      <w:sz w:val="24"/>
      <w:szCs w:val="24"/>
      <w:bdr w:color="auto" w:space="0" w:sz="0" w:val="none"/>
      <w:shd w:color="auto" w:fill="FFCCCC" w:val="clear"/>
      <w:lang w:eastAsia="hr-HR" w:val="hr-HR"/>
    </w:rPr>
  </w:style>
  <w:style w:customStyle="1" w:styleId="PozadinaSvijetloZelena" w:type="character">
    <w:name w:val="Pozadina_SvijetloZelena"/>
    <w:basedOn w:val="eSPISCCParagraphDefaultFont"/>
    <w:rsid w:val="00424D28"/>
    <w:rPr>
      <w:rFonts w:ascii="Times New Roman" w:cs="Times New Roman" w:eastAsia="Times New Roman" w:hAnsi="Times New Roman"/>
      <w:bCs w:val="0"/>
      <w:sz w:val="24"/>
      <w:szCs w:val="24"/>
      <w:bdr w:color="auto" w:space="0" w:sz="0" w:val="none"/>
      <w:shd w:color="auto" w:fill="CCFFCC" w:val="clear"/>
      <w:lang w:eastAsia="hr-HR"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233249792">
      <w:bodyDiv w:val="true"/>
      <w:marLeft w:val="0"/>
      <w:marRight w:val="0"/>
      <w:marTop w:val="0"/>
      <w:marBottom w:val="0"/>
      <w:divBdr>
        <w:top w:space="0" w:sz="0" w:color="auto" w:val="none"/>
        <w:left w:space="0" w:sz="0" w:color="auto" w:val="none"/>
        <w:bottom w:space="0" w:sz="0" w:color="auto" w:val="none"/>
        <w:right w:space="0" w:sz="0" w:color="auto" w:val="none"/>
      </w:divBdr>
    </w:div>
    <w:div w:id="237519048">
      <w:bodyDiv w:val="true"/>
      <w:marLeft w:val="0"/>
      <w:marRight w:val="0"/>
      <w:marTop w:val="0"/>
      <w:marBottom w:val="0"/>
      <w:divBdr>
        <w:top w:space="0" w:sz="0" w:color="auto" w:val="none"/>
        <w:left w:space="0" w:sz="0" w:color="auto" w:val="none"/>
        <w:bottom w:space="0" w:sz="0" w:color="auto" w:val="none"/>
        <w:right w:space="0" w:sz="0" w:color="auto" w:val="none"/>
      </w:divBdr>
    </w:div>
    <w:div w:id="432433719">
      <w:bodyDiv w:val="true"/>
      <w:marLeft w:val="0"/>
      <w:marRight w:val="0"/>
      <w:marTop w:val="0"/>
      <w:marBottom w:val="0"/>
      <w:divBdr>
        <w:top w:space="0" w:sz="0" w:color="auto" w:val="none"/>
        <w:left w:space="0" w:sz="0" w:color="auto" w:val="none"/>
        <w:bottom w:space="0" w:sz="0" w:color="auto" w:val="none"/>
        <w:right w:space="0" w:sz="0" w:color="auto" w:val="none"/>
      </w:divBdr>
    </w:div>
    <w:div w:id="469440760">
      <w:bodyDiv w:val="true"/>
      <w:marLeft w:val="0"/>
      <w:marRight w:val="0"/>
      <w:marTop w:val="0"/>
      <w:marBottom w:val="0"/>
      <w:divBdr>
        <w:top w:space="0" w:sz="0" w:color="auto" w:val="none"/>
        <w:left w:space="0" w:sz="0" w:color="auto" w:val="none"/>
        <w:bottom w:space="0" w:sz="0" w:color="auto" w:val="none"/>
        <w:right w:space="0" w:sz="0" w:color="auto" w:val="none"/>
      </w:divBdr>
    </w:div>
    <w:div w:id="599874833">
      <w:bodyDiv w:val="true"/>
      <w:marLeft w:val="0"/>
      <w:marRight w:val="0"/>
      <w:marTop w:val="0"/>
      <w:marBottom w:val="0"/>
      <w:divBdr>
        <w:top w:space="0" w:sz="0" w:color="auto" w:val="none"/>
        <w:left w:space="0" w:sz="0" w:color="auto" w:val="none"/>
        <w:bottom w:space="0" w:sz="0" w:color="auto" w:val="none"/>
        <w:right w:space="0" w:sz="0" w:color="auto" w:val="none"/>
      </w:divBdr>
    </w:div>
    <w:div w:id="972096633">
      <w:bodyDiv w:val="true"/>
      <w:marLeft w:val="0"/>
      <w:marRight w:val="0"/>
      <w:marTop w:val="0"/>
      <w:marBottom w:val="0"/>
      <w:divBdr>
        <w:top w:space="0" w:sz="0" w:color="auto" w:val="none"/>
        <w:left w:space="0" w:sz="0" w:color="auto" w:val="none"/>
        <w:bottom w:space="0" w:sz="0" w:color="auto" w:val="none"/>
        <w:right w:space="0" w:sz="0" w:color="auto" w:val="none"/>
      </w:divBdr>
    </w:div>
  </w:divs>
  <w:optimizeForBrowser/>
  <w:allowPNG/>
</w:webSettings>
</file>

<file path=word/_rels/document.xml.rels><?xml version="1.0" encoding="UTF-8" standalone="yes"?><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icms>
  <DomainObject.DatumDonosenjaOdluke>
    <izvorni_sadrzaj>16. siječnja 2018.</izvorni_sadrzaj>
    <derivirana_varijabla naziv="DomainObject.DatumDonosenjaOdluke_1">16. siječnja 2018.</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Lucija</izvorni_sadrzaj>
    <derivirana_varijabla naziv="DomainObject.DonositeljOdluke.Ime_1">Lucija</derivirana_varijabla>
  </DomainObject.DonositeljOdluke.Ime>
  <DomainObject.DonositeljOdluke.Prezime>
    <izvorni_sadrzaj>Butigan</izvorni_sadrzaj>
    <derivirana_varijabla naziv="DomainObject.DonositeljOdluke.Prezime_1">Butigan</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4895</izvorni_sadrzaj>
    <derivirana_varijabla naziv="DomainObject.Predmet.Broj_1">4895</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14. lipnja 2016.</izvorni_sadrzaj>
    <derivirana_varijabla naziv="DomainObject.Predmet.DatumOsnivanja_1">14. lipnja 2016.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St-4895/2016</izvorni_sadrzaj>
    <derivirana_varijabla naziv="DomainObject.Predmet.OznakaBroj_1">St-4895/2016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ŠPORTSKO DRUŠTVO ''ZAGREB''</izvorni_sadrzaj>
    <derivirana_varijabla naziv="DomainObject.Predmet.ProtustrankaFormated_1">  ŠPORTSKO DRUŠTVO ''ZAGREB''</derivirana_varijabla>
  </DomainObject.Predmet.ProtustrankaFormated>
  <DomainObject.Predmet.ProtustrankaFormatedOIB>
    <izvorni_sadrzaj>  ŠPORTSKO DRUŠTVO ''ZAGREB'', OIB 74943238600</izvorni_sadrzaj>
    <derivirana_varijabla naziv="DomainObject.Predmet.ProtustrankaFormatedOIB_1">  ŠPORTSKO DRUŠTVO ''ZAGREB'', OIB 74943238600</derivirana_varijabla>
  </DomainObject.Predmet.ProtustrankaFormatedOIB>
  <DomainObject.Predmet.ProtustrankaFormatedWithAdress>
    <izvorni_sadrzaj> ŠPORTSKO DRUŠTVO ''ZAGREB'', Kranjčevićeva 4, 10000 Zagreb</izvorni_sadrzaj>
    <derivirana_varijabla naziv="DomainObject.Predmet.ProtustrankaFormatedWithAdress_1"> ŠPORTSKO DRUŠTVO ''ZAGREB'', Kranjčevićeva 4, 10000 Zagreb</derivirana_varijabla>
  </DomainObject.Predmet.ProtustrankaFormatedWithAdress>
  <DomainObject.Predmet.ProtustrankaFormatedWithAdressOIB>
    <izvorni_sadrzaj> ŠPORTSKO DRUŠTVO ''ZAGREB'', OIB 74943238600, Kranjčevićeva 4, 10000 Zagreb</izvorni_sadrzaj>
    <derivirana_varijabla naziv="DomainObject.Predmet.ProtustrankaFormatedWithAdressOIB_1"> ŠPORTSKO DRUŠTVO ''ZAGREB'', OIB 74943238600, Kranjčevićeva 4, 10000 Zagreb</derivirana_varijabla>
  </DomainObject.Predmet.ProtustrankaFormatedWithAdressOIB>
  <DomainObject.Predmet.ProtustrankaWithAdress>
    <izvorni_sadrzaj>ŠPORTSKO DRUŠTVO ''ZAGREB'' Kranjčevićeva 4, 10000 Zagreb</izvorni_sadrzaj>
    <derivirana_varijabla naziv="DomainObject.Predmet.ProtustrankaWithAdress_1">ŠPORTSKO DRUŠTVO ''ZAGREB'' Kranjčevićeva 4, 10000 Zagreb</derivirana_varijabla>
  </DomainObject.Predmet.ProtustrankaWithAdress>
  <DomainObject.Predmet.ProtustrankaWithAdressOIB>
    <izvorni_sadrzaj>ŠPORTSKO DRUŠTVO ''ZAGREB'', OIB 74943238600, Kranjčevićeva 4, 10000 Zagreb</izvorni_sadrzaj>
    <derivirana_varijabla naziv="DomainObject.Predmet.ProtustrankaWithAdressOIB_1">ŠPORTSKO DRUŠTVO ''ZAGREB'', OIB 74943238600, Kranjčevićeva 4, 10000 Zagreb</derivirana_varijabla>
  </DomainObject.Predmet.ProtustrankaWithAdressOIB>
  <DomainObject.Predmet.ProtustrankaNazivFormated>
    <izvorni_sadrzaj>ŠPORTSKO DRUŠTVO ''ZAGREB''</izvorni_sadrzaj>
    <derivirana_varijabla naziv="DomainObject.Predmet.ProtustrankaNazivFormated_1">ŠPORTSKO DRUŠTVO ''ZAGREB''</derivirana_varijabla>
  </DomainObject.Predmet.ProtustrankaNazivFormated>
  <DomainObject.Predmet.ProtustrankaNazivFormatedOIB>
    <izvorni_sadrzaj>ŠPORTSKO DRUŠTVO ''ZAGREB'', OIB 74943238600</izvorni_sadrzaj>
    <derivirana_varijabla naziv="DomainObject.Predmet.ProtustrankaNazivFormatedOIB_1">ŠPORTSKO DRUŠTVO ''ZAGREB'', OIB 74943238600</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20.- L. Butigan</izvorni_sadrzaj>
    <derivirana_varijabla naziv="DomainObject.Predmet.Referada.Naziv_1">20.- L. Butigan</derivirana_varijabla>
  </DomainObject.Predmet.Referada.Naziv>
  <DomainObject.Predmet.Referada.Oznaka>
    <izvorni_sadrzaj>20. </izvorni_sadrzaj>
    <derivirana_varijabla naziv="DomainObject.Predmet.Referada.Oznaka_1">20. </derivirana_varijabla>
  </DomainObject.Predmet.Referada.Oznaka>
  <DomainObject.Predmet.Referada.Prostorija.Naziv>
    <izvorni_sadrzaj>Soba UZ II 91</izvorni_sadrzaj>
    <derivirana_varijabla naziv="DomainObject.Predmet.Referada.Prostorija.Naziv_1">Soba UZ II 91</derivirana_varijabla>
  </DomainObject.Predmet.Referada.Prostorija.Naziv>
  <DomainObject.Predmet.Referada.Prostorija.Oznaka>
    <izvorni_sadrzaj>UZ II 91</izvorni_sadrzaj>
    <derivirana_varijabla naziv="DomainObject.Predmet.Referada.Prostorija.Oznaka_1">UZ II 91</derivirana_varijabla>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Lucija Butigan</izvorni_sadrzaj>
    <derivirana_varijabla naziv="DomainObject.Predmet.Referada.Sudac_1">Lucija Butigan</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Regionalni centar Zagreb</izvorni_sadrzaj>
    <derivirana_varijabla naziv="DomainObject.Predmet.StrankaFormated_1">  FINA Regionalni centar Zagreb</derivirana_varijabla>
  </DomainObject.Predmet.StrankaFormated>
  <DomainObject.Predmet.StrankaFormatedOIB>
    <izvorni_sadrzaj>  FINA Regionalni centar Zagreb, OIB 85821130368</izvorni_sadrzaj>
    <derivirana_varijabla naziv="DomainObject.Predmet.StrankaFormatedOIB_1">  FINA Regionalni centar Zagreb, OIB 85821130368</derivirana_varijabla>
  </DomainObject.Predmet.StrankaFormatedOIB>
  <DomainObject.Predmet.StrankaFormatedWithAdress>
    <izvorni_sadrzaj> FINA Regionalni centar Zagreb, Trg svibanjskih žrtava 1995. br. 1, 10000 Zagreb</izvorni_sadrzaj>
    <derivirana_varijabla naziv="DomainObject.Predmet.StrankaFormatedWithAdress_1"> FINA Regionalni centar Zagreb, Trg svibanjskih žrtava 1995. br. 1, 10000 Zagreb</derivirana_varijabla>
  </DomainObject.Predmet.StrankaFormatedWithAdress>
  <DomainObject.Predmet.StrankaFormatedWithAdressOIB>
    <izvorni_sadrzaj> FINA Regionalni centar Zagreb, OIB 85821130368, Trg svibanjskih žrtava 1995. br. 1, 10000 Zagreb</izvorni_sadrzaj>
    <derivirana_varijabla naziv="DomainObject.Predmet.StrankaFormatedWithAdressOIB_1"> FINA Regionalni centar Zagreb, OIB 85821130368, Trg svibanjskih žrtava 1995. br. 1, 10000 Zagreb</derivirana_varijabla>
  </DomainObject.Predmet.StrankaFormatedWithAdressOIB>
  <DomainObject.Predmet.StrankaWithAdress>
    <izvorni_sadrzaj>FINA Regionalni centar Zagreb Trg svibanjskih žrtava 1995. br. 1,10000 Zagreb</izvorni_sadrzaj>
    <derivirana_varijabla naziv="DomainObject.Predmet.StrankaWithAdress_1">FINA Regionalni centar Zagreb Trg svibanjskih žrtava 1995. br. 1,10000 Zagreb</derivirana_varijabla>
  </DomainObject.Predmet.StrankaWithAdress>
  <DomainObject.Predmet.StrankaWithAdressOIB>
    <izvorni_sadrzaj>FINA Regionalni centar Zagreb, OIB 85821130368, Trg svibanjskih žrtava 1995. br. 1,10000 Zagreb</izvorni_sadrzaj>
    <derivirana_varijabla naziv="DomainObject.Predmet.StrankaWithAdressOIB_1">FINA Regionalni centar Zagreb, OIB 85821130368, Trg svibanjskih žrtava 1995. br. 1,10000 Zagreb</derivirana_varijabla>
  </DomainObject.Predmet.StrankaWithAdressOIB>
  <DomainObject.Predmet.StrankaNazivFormated>
    <izvorni_sadrzaj>FINA Regionalni centar Zagreb</izvorni_sadrzaj>
    <derivirana_varijabla naziv="DomainObject.Predmet.StrankaNazivFormated_1">FINA Regionalni centar Zagreb</derivirana_varijabla>
  </DomainObject.Predmet.StrankaNazivFormated>
  <DomainObject.Predmet.StrankaNazivFormatedOIB>
    <izvorni_sadrzaj>FINA Regionalni centar Zagreb, OIB 85821130368</izvorni_sadrzaj>
    <derivirana_varijabla naziv="DomainObject.Predmet.StrankaNazivFormatedOIB_1">FINA Regionalni centar Zagreb, OIB 85821130368</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10002</izvorni_sadrzaj>
    <derivirana_varijabla naziv="DomainObject.Predmet.Sud.Adresa.PostBroj_1">10002</derivirana_varijabla>
  </DomainObject.Predmet.Sud.Adresa.PostBroj>
  <DomainObject.Predmet.Sud.Adresa.UlicaIKBR>
    <izvorni_sadrzaj>Amruševa 2/II desno (p.p. 432)</izvorni_sadrzaj>
    <derivirana_varijabla naziv="DomainObject.Predmet.Sud.Adresa.UlicaIKBR_1">Amruševa 2/II desno (p.p. 432)</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20.- L. Butigan</izvorni_sadrzaj>
    <derivirana_varijabla naziv="DomainObject.Predmet.TrenutnaLokacijaSpisa.Naziv_1">20.- L. Butigan</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izvorni_sadrzaj>
    <derivirana_varijabla naziv="DomainObject.Predmet.UstrojstvenaJedinicaVodi.Naziv_1">Izvanparnična pisarnica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UZ Pisarnica</izvorni_sadrzaj>
    <derivirana_varijabla naziv="DomainObject.Predmet.UstrojstvenaJedinicaVodi.Prostorija.Naziv_1">UZ Pisarnica</derivirana_varijabla>
  </DomainObject.Predmet.UstrojstvenaJedinicaVodi.Prostorija.Naziv>
  <DomainObject.Predmet.UstrojstvenaJedinicaVodi.Prostorija.Oznaka>
    <izvorni_sadrzaj>UZ Pisarnica</izvorni_sadrzaj>
    <derivirana_varijabla naziv="DomainObject.Predmet.UstrojstvenaJedinicaVodi.Prostorija.Oznaka_1">UZ Pisarnica</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Monika Grbac</izvorni_sadrzaj>
    <derivirana_varijabla naziv="DomainObject.Predmet.Zapisnicar_1">Monika Grbac</derivirana_varijabla>
  </DomainObject.Predmet.Zapisnicar>
  <DomainObject.Predmet.StrankaListFormated>
    <izvorni_sadrzaj>
      <item>FINA Regionalni centar Zagreb</item>
    </izvorni_sadrzaj>
    <derivirana_varijabla naziv="DomainObject.Predmet.StrankaListFormated_1">
      <item>FINA Regionalni centar Zagreb</item>
    </derivirana_varijabla>
  </DomainObject.Predmet.StrankaListFormated>
  <DomainObject.Predmet.StrankaListFormatedOIB>
    <izvorni_sadrzaj>
      <item>FINA Regionalni centar Zagreb, OIB 85821130368</item>
    </izvorni_sadrzaj>
    <derivirana_varijabla naziv="DomainObject.Predmet.StrankaListFormatedOIB_1">
      <item>FINA Regionalni centar Zagreb, OIB 85821130368</item>
    </derivirana_varijabla>
  </DomainObject.Predmet.StrankaListFormatedOIB>
  <DomainObject.Predmet.StrankaListFormatedWithAdress>
    <izvorni_sadrzaj>
      <item>FINA Regionalni centar Zagreb, Trg svibanjskih žrtava 1995. br. 1, 10000 Zagreb</item>
    </izvorni_sadrzaj>
    <derivirana_varijabla naziv="DomainObject.Predmet.StrankaListFormatedWithAdress_1">
      <item>FINA Regionalni centar Zagreb, Trg svibanjskih žrtava 1995. br. 1, 10000 Zagreb</item>
    </derivirana_varijabla>
  </DomainObject.Predmet.StrankaListFormatedWithAdress>
  <DomainObject.Predmet.StrankaListFormatedWithAdressOIB>
    <izvorni_sadrzaj>
      <item>FINA Regionalni centar Zagreb, OIB 85821130368, Trg svibanjskih žrtava 1995. br. 1, 10000 Zagreb</item>
    </izvorni_sadrzaj>
    <derivirana_varijabla naziv="DomainObject.Predmet.StrankaListFormatedWithAdressOIB_1">
      <item>FINA Regionalni centar Zagreb, OIB 85821130368, Trg svibanjskih žrtava 1995. br. 1, 10000 Zagreb</item>
    </derivirana_varijabla>
  </DomainObject.Predmet.StrankaListFormatedWithAdressOIB>
  <DomainObject.Predmet.StrankaListNazivFormated>
    <izvorni_sadrzaj>
      <item>FINA Regionalni centar Zagreb</item>
    </izvorni_sadrzaj>
    <derivirana_varijabla naziv="DomainObject.Predmet.StrankaListNazivFormated_1">
      <item>FINA Regionalni centar Zagreb</item>
    </derivirana_varijabla>
  </DomainObject.Predmet.StrankaListNazivFormated>
  <DomainObject.Predmet.StrankaListNazivFormatedOIB>
    <izvorni_sadrzaj>
      <item>FINA Regionalni centar Zagreb, OIB 85821130368</item>
    </izvorni_sadrzaj>
    <derivirana_varijabla naziv="DomainObject.Predmet.StrankaListNazivFormatedOIB_1">
      <item>FINA Regionalni centar Zagreb, OIB 85821130368</item>
    </derivirana_varijabla>
  </DomainObject.Predmet.StrankaListNazivFormatedOIB>
  <DomainObject.Predmet.ProtuStrankaListFormated>
    <izvorni_sadrzaj>
      <item>ŠPORTSKO DRUŠTVO ''ZAGREB''</item>
    </izvorni_sadrzaj>
    <derivirana_varijabla naziv="DomainObject.Predmet.ProtuStrankaListFormated_1">
      <item>ŠPORTSKO DRUŠTVO ''ZAGREB''</item>
    </derivirana_varijabla>
  </DomainObject.Predmet.ProtuStrankaListFormated>
  <DomainObject.Predmet.ProtuStrankaListFormatedOIB>
    <izvorni_sadrzaj>
      <item>ŠPORTSKO DRUŠTVO ''ZAGREB'', OIB 74943238600</item>
    </izvorni_sadrzaj>
    <derivirana_varijabla naziv="DomainObject.Predmet.ProtuStrankaListFormatedOIB_1">
      <item>ŠPORTSKO DRUŠTVO ''ZAGREB'', OIB 74943238600</item>
    </derivirana_varijabla>
  </DomainObject.Predmet.ProtuStrankaListFormatedOIB>
  <DomainObject.Predmet.ProtuStrankaListFormatedWithAdress>
    <izvorni_sadrzaj>
      <item>ŠPORTSKO DRUŠTVO ''ZAGREB'', Kranjčevićeva 4, 10000 Zagreb</item>
    </izvorni_sadrzaj>
    <derivirana_varijabla naziv="DomainObject.Predmet.ProtuStrankaListFormatedWithAdress_1">
      <item>ŠPORTSKO DRUŠTVO ''ZAGREB'', Kranjčevićeva 4, 10000 Zagreb</item>
    </derivirana_varijabla>
  </DomainObject.Predmet.ProtuStrankaListFormatedWithAdress>
  <DomainObject.Predmet.ProtuStrankaListFormatedWithAdressOIB>
    <izvorni_sadrzaj>
      <item>ŠPORTSKO DRUŠTVO ''ZAGREB'', OIB 74943238600, Kranjčevićeva 4, 10000 Zagreb</item>
    </izvorni_sadrzaj>
    <derivirana_varijabla naziv="DomainObject.Predmet.ProtuStrankaListFormatedWithAdressOIB_1">
      <item>ŠPORTSKO DRUŠTVO ''ZAGREB'', OIB 74943238600, Kranjčevićeva 4, 10000 Zagreb</item>
    </derivirana_varijabla>
  </DomainObject.Predmet.ProtuStrankaListFormatedWithAdressOIB>
  <DomainObject.Predmet.ProtuStrankaListNazivFormated>
    <izvorni_sadrzaj>
      <item>ŠPORTSKO DRUŠTVO ''ZAGREB''</item>
    </izvorni_sadrzaj>
    <derivirana_varijabla naziv="DomainObject.Predmet.ProtuStrankaListNazivFormated_1">
      <item>ŠPORTSKO DRUŠTVO ''ZAGREB''</item>
    </derivirana_varijabla>
  </DomainObject.Predmet.ProtuStrankaListNazivFormated>
  <DomainObject.Predmet.ProtuStrankaListNazivFormatedOIB>
    <izvorni_sadrzaj>
      <item>ŠPORTSKO DRUŠTVO ''ZAGREB'', OIB 74943238600</item>
    </izvorni_sadrzaj>
    <derivirana_varijabla naziv="DomainObject.Predmet.ProtuStrankaListNazivFormatedOIB_1">
      <item>ŠPORTSKO DRUŠTVO ''ZAGREB'', OIB 74943238600</item>
    </derivirana_varijabla>
  </DomainObject.Predmet.ProtuStrankaListNazivFormatedOIB>
  <DomainObject.Predmet.OstaliListFormated>
    <izvorni_sadrzaj>
      <item>Zoran Gobac</item>
      <item>Juraj Sobotinčić</item>
    </izvorni_sadrzaj>
    <derivirana_varijabla naziv="DomainObject.Predmet.OstaliListFormated_1">
      <item>Zoran Gobac</item>
      <item>Juraj Sobotinčić</item>
    </derivirana_varijabla>
  </DomainObject.Predmet.OstaliListFormated>
  <DomainObject.Predmet.OstaliListFormatedOIB>
    <izvorni_sadrzaj>
      <item>Zoran Gobac, OIB 63850900680</item>
      <item>Juraj Sobotinčić, OIB 32882055587</item>
    </izvorni_sadrzaj>
    <derivirana_varijabla naziv="DomainObject.Predmet.OstaliListFormatedOIB_1">
      <item>Zoran Gobac, OIB 63850900680</item>
      <item>Juraj Sobotinčić, OIB 32882055587</item>
    </derivirana_varijabla>
  </DomainObject.Predmet.OstaliListFormatedOIB>
  <DomainObject.Predmet.OstaliListFormatedWithAdress>
    <izvorni_sadrzaj>
      <item>Zoran Gobac, Ulica Milana Ogrizovića 36 A, 10000 Zagreb</item>
      <item>Juraj Sobotinčić, Voltino 32, 10000 Zagreb</item>
    </izvorni_sadrzaj>
    <derivirana_varijabla naziv="DomainObject.Predmet.OstaliListFormatedWithAdress_1">
      <item>Zoran Gobac, Ulica Milana Ogrizovića 36 A, 10000 Zagreb</item>
      <item>Juraj Sobotinčić, Voltino 32, 10000 Zagreb</item>
    </derivirana_varijabla>
  </DomainObject.Predmet.OstaliListFormatedWithAdress>
  <DomainObject.Predmet.OstaliListFormatedWithAdressOIB>
    <izvorni_sadrzaj>
      <item>Zoran Gobac, OIB 63850900680, Ulica Milana Ogrizovića 36 A, 10000 Zagreb</item>
      <item>Juraj Sobotinčić, OIB 32882055587, Voltino 32, 10000 Zagreb</item>
    </izvorni_sadrzaj>
    <derivirana_varijabla naziv="DomainObject.Predmet.OstaliListFormatedWithAdressOIB_1">
      <item>Zoran Gobac, OIB 63850900680, Ulica Milana Ogrizovića 36 A, 10000 Zagreb</item>
      <item>Juraj Sobotinčić, OIB 32882055587, Voltino 32, 10000 Zagreb</item>
    </derivirana_varijabla>
  </DomainObject.Predmet.OstaliListFormatedWithAdressOIB>
  <DomainObject.Predmet.OstaliListNazivFormated>
    <izvorni_sadrzaj>
      <item>Zoran Gobac</item>
      <item>Juraj Sobotinčić</item>
    </izvorni_sadrzaj>
    <derivirana_varijabla naziv="DomainObject.Predmet.OstaliListNazivFormated_1">
      <item>Zoran Gobac</item>
      <item>Juraj Sobotinčić</item>
    </derivirana_varijabla>
  </DomainObject.Predmet.OstaliListNazivFormated>
  <DomainObject.Predmet.OstaliListNazivFormatedOIB>
    <izvorni_sadrzaj>
      <item>Zoran Gobac, OIB 63850900680</item>
      <item>Juraj Sobotinčić, OIB 32882055587</item>
    </izvorni_sadrzaj>
    <derivirana_varijabla naziv="DomainObject.Predmet.OstaliListNazivFormatedOIB_1">
      <item>Zoran Gobac, OIB 63850900680</item>
      <item>Juraj Sobotinčić, OIB 32882055587</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16. siječnja 2018.</izvorni_sadrzaj>
    <derivirana_varijabla naziv="DomainObject.Datum_1">16. siječnja 2018.</derivirana_varijabla>
  </DomainObject.Datum>
  <DomainObject.PoslovniBrojDokumenta>
    <izvorni_sadrzaj/>
    <derivirana_varijabla naziv="DomainObject.PoslovniBrojDokumenta_1"/>
  </DomainObject.PoslovniBrojDokumenta>
  <DomainObject.Predmet.StrankaIDrugi>
    <izvorni_sadrzaj>FINA Regionalni centar Zagreb</izvorni_sadrzaj>
    <derivirana_varijabla naziv="DomainObject.Predmet.StrankaIDrugi_1">FINA Regionalni centar Zagreb</derivirana_varijabla>
  </DomainObject.Predmet.StrankaIDrugi>
  <DomainObject.Predmet.ProtustrankaIDrugi>
    <izvorni_sadrzaj>ŠPORTSKO DRUŠTVO ''ZAGREB''</izvorni_sadrzaj>
    <derivirana_varijabla naziv="DomainObject.Predmet.ProtustrankaIDrugi_1">ŠPORTSKO DRUŠTVO ''ZAGREB''</derivirana_varijabla>
  </DomainObject.Predmet.ProtustrankaIDrugi>
  <DomainObject.Predmet.StrankaIDrugiAdressOIB>
    <izvorni_sadrzaj>FINA Regionalni centar Zagreb, OIB 85821130368, Trg svibanjskih žrtava 1995. br. 1, 10000 Zagreb</izvorni_sadrzaj>
    <derivirana_varijabla naziv="DomainObject.Predmet.StrankaIDrugiAdressOIB_1">FINA Regionalni centar Zagreb, OIB 85821130368, Trg svibanjskih žrtava 1995. br. 1, 10000 Zagreb</derivirana_varijabla>
  </DomainObject.Predmet.StrankaIDrugiAdressOIB>
  <DomainObject.Predmet.ProtustrankaIDrugiAdressOIB>
    <izvorni_sadrzaj>ŠPORTSKO DRUŠTVO ''ZAGREB'', OIB 74943238600, Kranjčevićeva 4, 10000 Zagreb</izvorni_sadrzaj>
    <derivirana_varijabla naziv="DomainObject.Predmet.ProtustrankaIDrugiAdressOIB_1">ŠPORTSKO DRUŠTVO ''ZAGREB'', OIB 74943238600, Kranjčevićeva 4,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FINA Regionalni centar Zagreb</item>
      <item>ŠPORTSKO DRUŠTVO ''ZAGREB''</item>
      <item>Zoran Gobac</item>
      <item>Juraj Sobotinčić</item>
    </izvorni_sadrzaj>
    <derivirana_varijabla naziv="DomainObject.Predmet.SudioniciListNaziv_1">
      <item>FINA Regionalni centar Zagreb</item>
      <item>ŠPORTSKO DRUŠTVO ''ZAGREB''</item>
      <item>Zoran Gobac</item>
      <item>Juraj Sobotinčić</item>
    </derivirana_varijabla>
  </DomainObject.Predmet.SudioniciListNaziv>
  <DomainObject.Predmet.SudioniciListAdressOIB>
    <izvorni_sadrzaj>
      <item>FINA Regionalni centar Zagreb, OIB 85821130368, Trg svibanjskih žrtava 1995. br. 1,10000 Zagreb</item>
      <item>ŠPORTSKO DRUŠTVO ''ZAGREB'', OIB 74943238600, Kranjčevićeva 4,10000 Zagreb</item>
      <item>Zoran Gobac, OIB 63850900680, Ulica Milana Ogrizovića 36 A,10000 Zagreb</item>
      <item>Juraj Sobotinčić, OIB 32882055587, Voltino 32,10000 Zagreb</item>
    </izvorni_sadrzaj>
    <derivirana_varijabla naziv="DomainObject.Predmet.SudioniciListAdressOIB_1">
      <item>FINA Regionalni centar Zagreb, OIB 85821130368, Trg svibanjskih žrtava 1995. br. 1,10000 Zagreb</item>
      <item>ŠPORTSKO DRUŠTVO ''ZAGREB'', OIB 74943238600, Kranjčevićeva 4,10000 Zagreb</item>
      <item>Zoran Gobac, OIB 63850900680, Ulica Milana Ogrizovića 36 A,10000 Zagreb</item>
      <item>Juraj Sobotinčić, OIB 32882055587, Voltino 32,10000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74943238600</item>
      <item>, OIB 63850900680</item>
      <item>, OIB 32882055587</item>
    </izvorni_sadrzaj>
    <derivirana_varijabla naziv="DomainObject.Predmet.SudioniciListNazivOIB_1">
      <item>, OIB 85821130368</item>
      <item>, OIB 74943238600</item>
      <item>, OIB 63850900680</item>
      <item>, OIB 32882055587</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item>Marinko Paić, OIB 55654806007, VI. Požarinje 6, 10000 Zagreb</item>
    </izvorni_sadrzaj>
    <derivirana_varijabla naziv="DomainObject.Predmet.StecajniUpraviteljiListAddressOIB_1">
      <item>Marinko Paić, OIB 55654806007, VI. Požarinje 6, 10000 Zagreb</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
  <properties:Pages>2</properties:Pages>
  <properties:Words>675</properties:Words>
  <properties:Characters>3747</properties:Characters>
  <properties:Lines>100</properties:Lines>
  <properties:Paragraphs>33</properties:Paragraphs>
  <properties:TotalTime>10</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
    </vt:vector>
  </properties:TitlesOfParts>
  <properties:LinksUpToDate>false</properties:LinksUpToDate>
  <properties:CharactersWithSpaces>4518</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2018-01-16T10:24:00Z</dcterms:created>
  <dc:creator>Valentina Kranjčić</dc:creator>
  <cp:lastModifiedBy>Monika Grbac</cp:lastModifiedBy>
  <dcterms:modified xmlns:xsi="http://www.w3.org/2001/XMLSchema-instance" xsi:type="dcterms:W3CDTF">2018-01-16T10:35:00Z</dcterms:modified>
  <cp:revision>10</cp:revision>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dokumenta</vt:lpwstr>
  </prop:property>
  <prop:property name="CC_coloring" pid="4" fmtid="{D5CDD505-2E9C-101B-9397-08002B2CF9AE}">
    <vt:bool>false</vt:bool>
  </prop:property>
  <prop:property name="BrojStranica" pid="5" fmtid="{D5CDD505-2E9C-101B-9397-08002B2CF9AE}">
    <vt:i4>2</vt:i4>
  </prop:property>
</prop:Properties>
</file>