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C05C3" w:rsidR="0035133A" w:rsidP="0084756D" w:rsidRDefault="0084756D" w14:paraId="de47c5d" w14:textId="de47c5d">
      <w:pPr>
        <w:spacing w:after="0" w:line="240" w:lineRule="auto"/>
        <w15:collapsed w:val="false"/>
        <w:rPr>
          <w:rFonts w:ascii="Arial" w:hAnsi="Arial" w:eastAsia="Times New Roman" w:cs="Arial"/>
          <w:b/>
          <w:bCs/>
          <w:kern w:val="0"/>
          <w:sz w:val="28"/>
          <w:szCs w:val="28"/>
          <w:lang w:eastAsia="hr-HR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hr-HR"/>
        </w:rPr>
        <w:t xml:space="preserve">                                                 </w:t>
      </w:r>
      <w:r>
        <w:rPr>
          <w:rFonts w:ascii="Times New Roman" w:hAnsi="Times New Roman" w:eastAsia="Times New Roman" w:cs="Times New Roman"/>
          <w:sz w:val="20"/>
          <w:szCs w:val="20"/>
          <w:lang w:eastAsia="hr-HR"/>
        </w:rPr>
        <w:object w:dxaOrig="825" w:dyaOrig="105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41.35pt;height:52.65pt" id="_x0000_i1025" fillcolor="window" o:ole="">
            <v:imagedata o:title="" r:id="rId7"/>
          </v:shape>
          <o:OLEObject Type="Embed" ProgID="Word.Picture.8" ShapeID="_x0000_i1025" DrawAspect="Content" ObjectID="_1847859221" r:id="rId8"/>
        </w:object>
      </w:r>
      <w:r w:rsidRPr="00BC05C3" w:rsidR="0035133A">
        <w:rPr>
          <w:rFonts w:ascii="Times New Roman" w:hAnsi="Times New Roman" w:eastAsia="Times New Roman" w:cs="Times New Roman"/>
          <w:kern w:val="0"/>
          <w:sz w:val="20"/>
          <w:szCs w:val="20"/>
          <w:lang w:eastAsia="hr-HR"/>
        </w:rPr>
        <w:t xml:space="preserve">                                                                                                 </w:t>
      </w:r>
    </w:p>
    <w:tbl>
      <w:tblPr>
        <w:tblW w:w="9497" w:type="dxa"/>
        <w:tblInd w:w="250" w:type="dxa"/>
        <w:tblLayout w:type="fixed"/>
        <w:tblLook w:firstRow="0" w:lastRow="0" w:firstColumn="0" w:lastColumn="0" w:noHBand="0" w:noVBand="0" w:val="0000"/>
      </w:tblPr>
      <w:tblGrid>
        <w:gridCol w:w="5528"/>
        <w:gridCol w:w="3969"/>
      </w:tblGrid>
      <w:tr w:rsidRPr="00BC05C3" w:rsidR="0035133A" w:rsidTr="002C06BE">
        <w:tc>
          <w:tcPr>
            <w:tcW w:w="5528" w:type="dxa"/>
          </w:tcPr>
          <w:p w:rsidRPr="00BC05C3" w:rsidR="0035133A" w:rsidP="0084756D" w:rsidRDefault="0035133A">
            <w:pPr>
              <w:keepNext/>
              <w:spacing w:after="0" w:line="240" w:lineRule="auto"/>
              <w:jc w:val="center"/>
              <w:outlineLvl w:val="2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BC05C3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Republika Hrvatska</w:t>
            </w:r>
          </w:p>
        </w:tc>
        <w:tc>
          <w:tcPr>
            <w:tcW w:w="3969" w:type="dxa"/>
          </w:tcPr>
          <w:p w:rsidRPr="00BC05C3" w:rsidR="0035133A" w:rsidP="0084756D" w:rsidRDefault="0035133A">
            <w:pPr>
              <w:spacing w:after="0" w:line="240" w:lineRule="auto"/>
              <w:rPr>
                <w:rFonts w:ascii="Arial" w:hAnsi="Arial" w:eastAsia="Times New Roman" w:cs="Arial"/>
                <w:b/>
                <w:kern w:val="0"/>
                <w:sz w:val="20"/>
                <w:szCs w:val="20"/>
                <w:lang w:eastAsia="hr-HR"/>
              </w:rPr>
            </w:pPr>
          </w:p>
        </w:tc>
      </w:tr>
      <w:tr w:rsidRPr="00BC05C3" w:rsidR="0035133A" w:rsidTr="002C06BE">
        <w:tc>
          <w:tcPr>
            <w:tcW w:w="5528" w:type="dxa"/>
          </w:tcPr>
          <w:p w:rsidR="0035133A" w:rsidP="0084756D" w:rsidRDefault="0035133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</w:pPr>
            <w:r w:rsidRPr="00BC05C3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>Visoki prekršajni sud Republike Hrvatske</w:t>
            </w:r>
          </w:p>
          <w:p w:rsidRPr="00BC05C3" w:rsidR="0084756D" w:rsidP="0084756D" w:rsidRDefault="0084756D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>Zagreb</w:t>
            </w:r>
          </w:p>
        </w:tc>
        <w:tc>
          <w:tcPr>
            <w:tcW w:w="3969" w:type="dxa"/>
          </w:tcPr>
          <w:p w:rsidR="0084756D" w:rsidP="0084756D" w:rsidRDefault="0035133A">
            <w:pPr>
              <w:spacing w:after="0" w:line="240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</w:pPr>
            <w:r w:rsidRPr="00BC05C3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 xml:space="preserve">             </w:t>
            </w:r>
          </w:p>
          <w:p w:rsidR="0084756D" w:rsidP="0084756D" w:rsidRDefault="0084756D">
            <w:pPr>
              <w:spacing w:after="0" w:line="240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</w:pPr>
          </w:p>
          <w:p w:rsidRPr="00BC05C3" w:rsidR="0035133A" w:rsidP="0084756D" w:rsidRDefault="0084756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kern w:val="0"/>
                <w:sz w:val="20"/>
                <w:szCs w:val="20"/>
                <w:lang w:eastAsia="hr-HR"/>
              </w:rPr>
            </w:pPr>
            <w:r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 xml:space="preserve">         </w:t>
            </w:r>
            <w:r w:rsidRPr="00BC05C3" w:rsidR="0035133A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 xml:space="preserve">Broj: </w:t>
            </w:r>
            <w:proofErr w:type="spellStart"/>
            <w:r w:rsidRPr="00BC05C3" w:rsidR="0035133A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>Ppž</w:t>
            </w:r>
            <w:proofErr w:type="spellEnd"/>
            <w:r w:rsidRPr="00BC05C3" w:rsidR="0035133A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>-</w:t>
            </w:r>
            <w:r w:rsidR="00BA619C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>5569</w:t>
            </w:r>
            <w:r w:rsidRPr="00BC05C3" w:rsidR="0035133A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>/202</w:t>
            </w:r>
            <w:r w:rsidR="00BA619C">
              <w:rPr>
                <w:rFonts w:ascii="Arial" w:hAnsi="Arial" w:eastAsia="Times New Roman" w:cs="Arial"/>
                <w:kern w:val="0"/>
                <w:sz w:val="24"/>
                <w:szCs w:val="20"/>
                <w:lang w:eastAsia="hr-HR"/>
              </w:rPr>
              <w:t>6</w:t>
            </w:r>
          </w:p>
        </w:tc>
      </w:tr>
      <w:tr w:rsidRPr="00BC05C3" w:rsidR="0035133A" w:rsidTr="002C06BE">
        <w:tc>
          <w:tcPr>
            <w:tcW w:w="5528" w:type="dxa"/>
          </w:tcPr>
          <w:p w:rsidRPr="00BC05C3" w:rsidR="0035133A" w:rsidP="0084756D" w:rsidRDefault="0035133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3969" w:type="dxa"/>
          </w:tcPr>
          <w:p w:rsidRPr="00BC05C3" w:rsidR="0035133A" w:rsidP="0084756D" w:rsidRDefault="0035133A">
            <w:pPr>
              <w:spacing w:after="0" w:line="240" w:lineRule="auto"/>
              <w:jc w:val="right"/>
              <w:rPr>
                <w:rFonts w:ascii="Arial" w:hAnsi="Arial" w:eastAsia="Times New Roman" w:cs="Arial"/>
                <w:kern w:val="0"/>
                <w:sz w:val="20"/>
                <w:szCs w:val="20"/>
                <w:lang w:eastAsia="hr-HR"/>
              </w:rPr>
            </w:pPr>
          </w:p>
        </w:tc>
      </w:tr>
    </w:tbl>
    <w:p w:rsidRPr="00BC05C3" w:rsidR="0035133A" w:rsidP="0084756D" w:rsidRDefault="0035133A">
      <w:pPr>
        <w:spacing w:after="0" w:line="240" w:lineRule="auto"/>
        <w:rPr>
          <w:rFonts w:ascii="Arial" w:hAnsi="Arial" w:eastAsia="Times New Roman" w:cs="Arial"/>
          <w:kern w:val="0"/>
          <w:sz w:val="20"/>
          <w:szCs w:val="20"/>
          <w:lang w:eastAsia="hr-HR"/>
        </w:rPr>
      </w:pPr>
    </w:p>
    <w:p w:rsidRPr="00BC05C3" w:rsidR="0035133A" w:rsidP="0084756D" w:rsidRDefault="0035133A">
      <w:pPr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U  I M E  R  E P U B L I K E    H R V A T S K E</w:t>
      </w:r>
    </w:p>
    <w:p w:rsidRPr="00BC05C3" w:rsidR="0035133A" w:rsidP="0084756D" w:rsidRDefault="0035133A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BC05C3" w:rsidR="0035133A" w:rsidP="0084756D" w:rsidRDefault="0035133A">
      <w:pPr>
        <w:keepNext/>
        <w:spacing w:after="0" w:line="240" w:lineRule="auto"/>
        <w:outlineLvl w:val="2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R J Š E N J E</w:t>
      </w:r>
    </w:p>
    <w:p w:rsidRPr="00BC05C3" w:rsidR="0035133A" w:rsidP="0084756D" w:rsidRDefault="0035133A">
      <w:pPr>
        <w:spacing w:after="0" w:line="240" w:lineRule="auto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Pr="00BC05C3" w:rsidR="0035133A" w:rsidP="0084756D" w:rsidRDefault="0035133A">
      <w:pPr>
        <w:overflowPunct w:val="false"/>
        <w:autoSpaceDE w:val="false"/>
        <w:autoSpaceDN w:val="false"/>
        <w:adjustRightInd w:val="false"/>
        <w:spacing w:after="0" w:line="240" w:lineRule="auto"/>
        <w:ind w:firstLine="708"/>
        <w:jc w:val="both"/>
        <w:textAlignment w:val="baseline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Visoki prekršajni sud Republike Hrvatske u vijeću sastavljenom od sudaca: Nediljka Bobana kao predsjednika vijeća, te Karmen Novak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Hrgović i </w:t>
      </w:r>
      <w:r w:rsidRPr="00BC05C3">
        <w:rPr>
          <w:rFonts w:ascii="Arial" w:hAnsi="Arial" w:eastAsia="Times New Roman" w:cs="Arial"/>
          <w:bCs/>
          <w:kern w:val="0"/>
          <w:sz w:val="24"/>
          <w:szCs w:val="24"/>
          <w:lang w:eastAsia="hr-HR"/>
        </w:rPr>
        <w:t>Davorka Kučana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kao članova vijeća, uz sudjelovanje </w:t>
      </w:r>
      <w:r w:rsidR="00D76AA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Zlatka </w:t>
      </w:r>
      <w:proofErr w:type="spellStart"/>
      <w:r w:rsidR="00D76AAE">
        <w:rPr>
          <w:rFonts w:ascii="Arial" w:hAnsi="Arial" w:eastAsia="Times New Roman" w:cs="Arial"/>
          <w:kern w:val="0"/>
          <w:sz w:val="24"/>
          <w:szCs w:val="24"/>
          <w:lang w:eastAsia="hr-HR"/>
        </w:rPr>
        <w:t>Hasića</w:t>
      </w:r>
      <w:proofErr w:type="spellEnd"/>
      <w:r w:rsidR="00D76AA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bookmarkStart w:name="_GoBack" w:id="0"/>
      <w:bookmarkEnd w:id="0"/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u svojstvu više</w:t>
      </w:r>
      <w:r w:rsidR="007F3912">
        <w:rPr>
          <w:rFonts w:ascii="Arial" w:hAnsi="Arial" w:eastAsia="Times New Roman" w:cs="Arial"/>
          <w:kern w:val="0"/>
          <w:sz w:val="24"/>
          <w:szCs w:val="24"/>
          <w:lang w:eastAsia="hr-HR"/>
        </w:rPr>
        <w:t>g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suds</w:t>
      </w:r>
      <w:r w:rsidR="00D76AAE">
        <w:rPr>
          <w:rFonts w:ascii="Arial" w:hAnsi="Arial" w:eastAsia="Times New Roman" w:cs="Arial"/>
          <w:kern w:val="0"/>
          <w:sz w:val="24"/>
          <w:szCs w:val="24"/>
          <w:lang w:eastAsia="hr-HR"/>
        </w:rPr>
        <w:t>kog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savjetni</w:t>
      </w:r>
      <w:r w:rsidR="007F3912">
        <w:rPr>
          <w:rFonts w:ascii="Arial" w:hAnsi="Arial" w:eastAsia="Times New Roman" w:cs="Arial"/>
          <w:kern w:val="0"/>
          <w:sz w:val="24"/>
          <w:szCs w:val="24"/>
          <w:lang w:eastAsia="hr-HR"/>
        </w:rPr>
        <w:t>ka - specijalista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kao zapisničara, u prekršajnom postupku protiv okrivljenika 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Hrvoja </w:t>
      </w:r>
      <w:proofErr w:type="spellStart"/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Tasovca</w:t>
      </w:r>
      <w:proofErr w:type="spellEnd"/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zbog prekršaja iz članka </w:t>
      </w:r>
      <w:bookmarkStart w:name="_Hlk40004943" w:id="1"/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53. stavka 4. Zakona o sigurnosti prometa na cestama</w:t>
      </w:r>
      <w:bookmarkEnd w:id="1"/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(Narodne novine, broj: 67/2008, 48/2010 , 74/2011, 80/2013, 158/2013, 92/2014, 64/2015, 89/2015, 108/2017, 70/2019, 42/2020, 85/2022, 114/2022, 133/2023), rješavajući o žalbi okrivljenika 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Hrvoja </w:t>
      </w:r>
      <w:proofErr w:type="spellStart"/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Tasovca</w:t>
      </w:r>
      <w:proofErr w:type="spellEnd"/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podnesenoj protiv rješenja Općinskog 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prekršajnog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suda u 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Splitu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, broj: Pp-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2519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/202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-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od 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30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ožujka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., na sjednici vijeća održanoj</w:t>
      </w:r>
      <w:r w:rsidR="007F391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29. srpnja 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2026. godine,</w:t>
      </w:r>
    </w:p>
    <w:p w:rsidRPr="00BC05C3" w:rsidR="0035133A" w:rsidP="0084756D" w:rsidRDefault="0035133A">
      <w:pPr>
        <w:overflowPunct w:val="false"/>
        <w:autoSpaceDE w:val="false"/>
        <w:autoSpaceDN w:val="false"/>
        <w:adjustRightInd w:val="false"/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BC05C3" w:rsidR="0035133A" w:rsidP="0084756D" w:rsidRDefault="0035133A">
      <w:pPr>
        <w:overflowPunct w:val="false"/>
        <w:autoSpaceDE w:val="false"/>
        <w:autoSpaceDN w:val="false"/>
        <w:adjustRightInd w:val="false"/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                     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r i j e š i o  j e :</w:t>
      </w: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</w:p>
    <w:p w:rsidRPr="00BC05C3" w:rsidR="0035133A" w:rsidP="00961C97" w:rsidRDefault="0035133A">
      <w:pPr>
        <w:spacing w:after="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Odbija se kao neosnovna  žalba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podnositelja 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prigovora </w:t>
      </w:r>
      <w:bookmarkStart w:name="_Hlk235706562" w:id="2"/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Odvjetničkog društva </w:t>
      </w:r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Ljubičić – Vrdoljak &amp; Partneri,</w:t>
      </w:r>
      <w:bookmarkEnd w:id="2"/>
      <w:r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podnijeta protiv rješenja</w:t>
      </w:r>
      <w:r w:rsidR="000B70B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o odbačaju prigovora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Općinskog 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prekršajnog 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suda u 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Splitu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broj: </w:t>
      </w:r>
      <w:bookmarkStart w:name="_Hlk235706488" w:id="3"/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Pp-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2519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/202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-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od 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30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ožujka</w:t>
      </w:r>
      <w:r w:rsidRPr="00BC05C3"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</w:t>
      </w:r>
      <w:r w:rsidR="008D3696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bookmarkEnd w:id="3"/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. i potvrđuje se pobijano rješenje.</w:t>
      </w: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                    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>Obrazloženje:</w:t>
      </w: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F06C7A" w:rsidR="0035133A" w:rsidP="0084756D" w:rsidRDefault="00961C9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1. 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Pobijanim rješenjem Općinskog </w:t>
      </w:r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prekršajnog 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suda u </w:t>
      </w:r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>Splitu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broj: </w:t>
      </w:r>
      <w:r w:rsidRPr="00BC05C3"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Pp-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2519</w:t>
      </w:r>
      <w:r w:rsidRPr="00BC05C3"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/202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BC05C3"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-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  <w:r w:rsidRPr="00BC05C3"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od 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30</w:t>
      </w:r>
      <w:r w:rsidRPr="00BC05C3"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ožujka</w:t>
      </w:r>
      <w:r w:rsidRPr="00BC05C3"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6., 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odbačen je </w:t>
      </w:r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>prigovor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Odvjetničkog društva Ljubičić – Vrdoljak &amp; Partneri, podnijet u predmetu 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okrivljenika </w:t>
      </w:r>
      <w:r w:rsidRPr="00F06C7A"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Hrvoja </w:t>
      </w:r>
      <w:proofErr w:type="spellStart"/>
      <w:r w:rsidRPr="00F06C7A" w:rsidR="00BA619C">
        <w:rPr>
          <w:rFonts w:ascii="Arial" w:hAnsi="Arial" w:eastAsia="Times New Roman" w:cs="Arial"/>
          <w:kern w:val="0"/>
          <w:sz w:val="24"/>
          <w:szCs w:val="24"/>
          <w:lang w:eastAsia="hr-HR"/>
        </w:rPr>
        <w:t>Tasovca</w:t>
      </w:r>
      <w:proofErr w:type="spellEnd"/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>,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izjavljen na 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prekršajni nalog</w:t>
      </w:r>
      <w:bookmarkStart w:name="_Hlk235706634" w:id="4"/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Policijske uprave splitsko  dalmatinske</w:t>
      </w:r>
      <w:r w:rsidR="00464CB1">
        <w:rPr>
          <w:rFonts w:ascii="Arial" w:hAnsi="Arial" w:eastAsia="Times New Roman" w:cs="Arial"/>
          <w:kern w:val="0"/>
          <w:sz w:val="24"/>
          <w:szCs w:val="24"/>
          <w:lang w:eastAsia="hr-HR"/>
        </w:rPr>
        <w:t>,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Klasa: 211-07/25-3/7336</w:t>
      </w:r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od 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svibnja</w:t>
      </w:r>
      <w:r w:rsidRPr="00F06C7A" w:rsidR="00F06C7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5</w:t>
      </w:r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bookmarkEnd w:id="4"/>
      <w:r w:rsidRPr="00F06C7A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>, kao nedopušten</w:t>
      </w:r>
      <w:r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, jer da je podnijet od neovlaštene osobe.</w:t>
      </w:r>
    </w:p>
    <w:p w:rsidRPr="00ED0388" w:rsidR="0035133A" w:rsidP="0084756D" w:rsidRDefault="0035133A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hr-HR"/>
        </w:rPr>
      </w:pPr>
    </w:p>
    <w:p w:rsidRPr="00ED0388" w:rsidR="0035133A" w:rsidP="0084756D" w:rsidRDefault="00961C9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2. </w:t>
      </w:r>
      <w:r w:rsidRPr="00ED0388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Protiv navedenog rješenja o odbačaju </w:t>
      </w:r>
      <w:r w:rsidRPr="00ED0388"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prigovora, žalbu je podnio podnositelj prigovora Odvjetničko društvo Ljubičić – Vrdoljak &amp; Partneri, u kojoj navode da je prvostupanjski sud propustio pozvati odvjetnika na dostavu punomoći.</w:t>
      </w:r>
    </w:p>
    <w:p w:rsidRPr="00ED0388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DE4B6D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3.</w:t>
      </w:r>
      <w:r w:rsidR="00961C97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Odlučujući o žalbi na rješenje o odbačaju </w:t>
      </w:r>
      <w:r w:rsidRPr="00ED0388"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prigovora</w:t>
      </w:r>
      <w:r w:rsidRP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, Visoki prekršajni sud Republike Hrvatske utvrdio je</w:t>
      </w:r>
      <w:r w:rsidRPr="00ED0388"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,</w:t>
      </w:r>
      <w:r w:rsidRP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da je prvostupanjski sud osnovano odbacio </w:t>
      </w:r>
      <w:r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prigovor</w:t>
      </w:r>
      <w:r w:rsidRPr="00ED0388"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F06C7A"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Odvjetničkog društva Ljubičić – Vrdoljak &amp; Partneri</w:t>
      </w:r>
      <w:r w:rsidRP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kao nedopušten</w:t>
      </w:r>
      <w:r w:rsidRPr="0053404C"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="0053404C">
        <w:rPr>
          <w:rFonts w:ascii="Arial" w:hAnsi="Arial" w:eastAsia="Times New Roman" w:cs="Arial"/>
          <w:kern w:val="0"/>
          <w:sz w:val="24"/>
          <w:szCs w:val="24"/>
          <w:lang w:eastAsia="hr-HR"/>
        </w:rPr>
        <w:t>pozivajući se na odredbu članka 238. stavak 3. Prekršajnog zakona</w:t>
      </w:r>
      <w:r w:rsidRP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</w:t>
      </w:r>
      <w:r w:rsid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jer je isti podnijet od neovlaštene osob</w:t>
      </w:r>
      <w:r w:rsidR="00DE4B6D">
        <w:rPr>
          <w:rFonts w:ascii="Arial" w:hAnsi="Arial" w:eastAsia="Times New Roman" w:cs="Arial"/>
          <w:kern w:val="0"/>
          <w:sz w:val="24"/>
          <w:szCs w:val="24"/>
          <w:lang w:eastAsia="hr-HR"/>
        </w:rPr>
        <w:t>e.</w:t>
      </w:r>
    </w:p>
    <w:p w:rsidRPr="00ED0388" w:rsidR="0053404C" w:rsidP="0084756D" w:rsidRDefault="0053404C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Postupajući prema odredbi članka </w:t>
      </w:r>
      <w:r w:rsidR="00DE4B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238. stavak 5. Prekršajnog zakona, prvostupanjski je sud pozvao okrivljenika radi potpisa prigovora, odnosno dostavljanja punomoći </w:t>
      </w:r>
      <w:r w:rsidR="00DE4B6D">
        <w:rPr>
          <w:rFonts w:ascii="Arial" w:hAnsi="Arial" w:eastAsia="Times New Roman" w:cs="Arial"/>
          <w:kern w:val="0"/>
          <w:sz w:val="24"/>
          <w:szCs w:val="24"/>
          <w:lang w:eastAsia="hr-HR"/>
        </w:rPr>
        <w:lastRenderedPageBreak/>
        <w:t>branitelju</w:t>
      </w:r>
      <w:r w:rsidR="00464CB1">
        <w:rPr>
          <w:rFonts w:ascii="Arial" w:hAnsi="Arial" w:eastAsia="Times New Roman" w:cs="Arial"/>
          <w:kern w:val="0"/>
          <w:sz w:val="24"/>
          <w:szCs w:val="24"/>
          <w:lang w:eastAsia="hr-HR"/>
        </w:rPr>
        <w:t>, u roku od 8 dana.</w:t>
      </w:r>
      <w:r w:rsidR="00DE4B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="00464CB1">
        <w:rPr>
          <w:rFonts w:ascii="Arial" w:hAnsi="Arial" w:eastAsia="Times New Roman" w:cs="Arial"/>
          <w:kern w:val="0"/>
          <w:sz w:val="24"/>
          <w:szCs w:val="24"/>
          <w:lang w:eastAsia="hr-HR"/>
        </w:rPr>
        <w:t>Okrivljenik</w:t>
      </w:r>
      <w:r w:rsidR="00DE4B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se na </w:t>
      </w:r>
      <w:r w:rsidR="00464CB1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taj </w:t>
      </w:r>
      <w:r w:rsidR="00DE4B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poziv nije odazvao, </w:t>
      </w:r>
      <w:r w:rsidR="00464CB1">
        <w:rPr>
          <w:rFonts w:ascii="Arial" w:hAnsi="Arial" w:eastAsia="Times New Roman" w:cs="Arial"/>
          <w:kern w:val="0"/>
          <w:sz w:val="24"/>
          <w:szCs w:val="24"/>
          <w:lang w:eastAsia="hr-HR"/>
        </w:rPr>
        <w:t>pa je osnovano odbačen prigovor protiv prekršajnog naloga podnijet od strane neovlaštene osobe.</w:t>
      </w:r>
    </w:p>
    <w:p w:rsidRPr="00ED0388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ED0388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ED0388">
        <w:rPr>
          <w:rFonts w:ascii="Arial" w:hAnsi="Arial" w:eastAsia="Times New Roman" w:cs="Arial"/>
          <w:kern w:val="0"/>
          <w:sz w:val="24"/>
          <w:szCs w:val="24"/>
          <w:lang w:eastAsia="hr-HR"/>
        </w:rPr>
        <w:t>4. Zbog navedenih razloga trebalo je odlučiti kao u izreci ovog rješenja.</w:t>
      </w:r>
    </w:p>
    <w:p w:rsidRPr="00ED0388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    </w:t>
      </w:r>
      <w:r w:rsidR="00961C97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U Zagrebu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="007F3912">
        <w:rPr>
          <w:rFonts w:ascii="Arial" w:hAnsi="Arial" w:eastAsia="Times New Roman" w:cs="Arial"/>
          <w:kern w:val="0"/>
          <w:sz w:val="24"/>
          <w:szCs w:val="24"/>
          <w:lang w:eastAsia="hr-HR"/>
        </w:rPr>
        <w:t>29. srpnja 20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26. </w:t>
      </w: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ZAPISNIČAR:                 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PREDSJEDNIK VIJEĆA:           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          </w:t>
      </w:r>
    </w:p>
    <w:p w:rsidRPr="00BC05C3" w:rsidR="0035133A" w:rsidP="0084756D" w:rsidRDefault="007F3912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Zlatko Hasić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</w:t>
      </w:r>
      <w:r w:rsidRPr="00BC05C3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>v.r</w:t>
      </w:r>
      <w:r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Pr="00BC05C3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</w:t>
      </w:r>
      <w:r w:rsidRPr="00BC05C3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BC05C3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>Nediljko Boban</w:t>
      </w:r>
      <w:r w:rsidR="0084756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</w:t>
      </w:r>
      <w:r w:rsidRPr="00BC05C3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>v.r.</w:t>
      </w:r>
      <w:r w:rsidRPr="00BC05C3" w:rsidR="0035133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                                                       </w:t>
      </w:r>
    </w:p>
    <w:p w:rsidRPr="00BC05C3" w:rsidR="0035133A" w:rsidP="0084756D" w:rsidRDefault="0035133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BC05C3" w:rsidR="0035133A" w:rsidP="0022045B" w:rsidRDefault="0035133A">
      <w:pPr>
        <w:spacing w:after="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Rješenje se dostavlja Općinskom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prekršajnom 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sudu u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Splitu</w:t>
      </w:r>
      <w:r w:rsidRPr="00BC05C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u 3 otpravka: za spis, okrivljenika i ovlaštenog tužitelja.</w:t>
      </w:r>
    </w:p>
    <w:p w:rsidRPr="00BC05C3" w:rsidR="0035133A" w:rsidP="0084756D" w:rsidRDefault="0035133A">
      <w:pPr>
        <w:spacing w:after="0" w:line="240" w:lineRule="auto"/>
        <w:rPr>
          <w:rFonts w:ascii="Times New Roman" w:hAnsi="Times New Roman" w:eastAsia="Times New Roman" w:cs="Times New Roman"/>
          <w:kern w:val="0"/>
          <w:sz w:val="20"/>
          <w:szCs w:val="20"/>
          <w:lang w:eastAsia="hr-HR"/>
        </w:rPr>
      </w:pPr>
    </w:p>
    <w:p w:rsidR="0022045B" w:rsidP="0022045B" w:rsidRDefault="0022045B">
      <w:pPr>
        <w:spacing w:after="0" w:line="240" w:lineRule="auto"/>
        <w:ind w:left="3540"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Za točnost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otpravka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- ovlašteni službenik</w:t>
      </w:r>
    </w:p>
    <w:p w:rsidR="0022045B" w:rsidP="0022045B" w:rsidRDefault="0022045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>Upraviteljica zajedničke Sudske pisarnice:</w:t>
      </w:r>
    </w:p>
    <w:p w:rsidR="0022045B" w:rsidP="0022045B" w:rsidRDefault="0022045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2045B" w:rsidP="0022045B" w:rsidRDefault="0022045B">
      <w:pPr>
        <w:spacing w:after="0" w:line="240" w:lineRule="auto"/>
        <w:jc w:val="both"/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Edita Vrkljan</w:t>
      </w:r>
    </w:p>
    <w:p w:rsidRPr="00BC05C3" w:rsidR="0035133A" w:rsidP="0084756D" w:rsidRDefault="0035133A">
      <w:pPr>
        <w:spacing w:after="0" w:line="240" w:lineRule="auto"/>
        <w:rPr>
          <w:rFonts w:ascii="Times New Roman" w:hAnsi="Times New Roman" w:eastAsia="Times New Roman" w:cs="Times New Roman"/>
          <w:kern w:val="0"/>
          <w:sz w:val="20"/>
          <w:szCs w:val="20"/>
          <w:lang w:eastAsia="hr-HR"/>
        </w:rPr>
      </w:pPr>
    </w:p>
    <w:p w:rsidR="0035133A" w:rsidP="0084756D" w:rsidRDefault="0035133A">
      <w:pPr>
        <w:spacing w:line="240" w:lineRule="auto"/>
      </w:pPr>
    </w:p>
    <w:p w:rsidR="003A3BC9" w:rsidP="0084756D" w:rsidRDefault="003A3BC9">
      <w:pPr>
        <w:spacing w:line="240" w:lineRule="auto"/>
      </w:pPr>
    </w:p>
    <w:sectPr w:rsidR="003A3BC9" w:rsidSect="0084756D">
      <w:head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05B64" w:rsidP="0084756D" w:rsidRDefault="00A05B64" w14:paraId="0FEE9F41" w14:textId="77777777">
      <w:pPr>
        <w:spacing w:after="0" w:line="240" w:lineRule="auto"/>
      </w:pPr>
      <w:r>
        <w:separator/>
      </w:r>
    </w:p>
  </w:endnote>
  <w:endnote w:type="continuationSeparator" w:id="0">
    <w:p w:rsidR="00A05B64" w:rsidP="0084756D" w:rsidRDefault="00A05B64" w14:paraId="17FA0E2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05B64" w:rsidP="0084756D" w:rsidRDefault="00A05B64" w14:paraId="438C7914" w14:textId="77777777">
      <w:pPr>
        <w:spacing w:after="0" w:line="240" w:lineRule="auto"/>
      </w:pPr>
      <w:r>
        <w:separator/>
      </w:r>
    </w:p>
  </w:footnote>
  <w:footnote w:type="continuationSeparator" w:id="0">
    <w:p w:rsidR="00A05B64" w:rsidP="0084756D" w:rsidRDefault="00A05B64" w14:paraId="4F105A5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98796567"/>
      <w:docPartObj>
        <w:docPartGallery w:val="Page Numbers (Top of Page)"/>
        <w:docPartUnique/>
      </w:docPartObj>
    </w:sdtPr>
    <w:sdtEndPr/>
    <w:sdtContent>
      <w:p w:rsidR="0084756D" w:rsidRDefault="0084756D" w14:paraId="7820AF54" w14:textId="4374AAF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AAE">
          <w:rPr>
            <w:noProof/>
          </w:rPr>
          <w:t>2</w:t>
        </w:r>
        <w:r>
          <w:fldChar w:fldCharType="end"/>
        </w:r>
      </w:p>
    </w:sdtContent>
  </w:sdt>
  <w:p w:rsidR="0084756D" w:rsidRDefault="0084756D" w14:paraId="64C0DE6B" w14:textId="2274B1C6">
    <w:pPr>
      <w:pStyle w:val="Zaglavlje"/>
    </w:pPr>
    <w:r>
      <w:tab/>
    </w:r>
    <w:r>
      <w:tab/>
      <w:t xml:space="preserve">Broj: </w:t>
    </w:r>
    <w:proofErr w:type="spellStart"/>
    <w:r>
      <w:t>Ppž</w:t>
    </w:r>
    <w:proofErr w:type="spellEnd"/>
    <w:r>
      <w:t>-5569/2026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33A"/>
    <w:rsid w:val="000B70BC"/>
    <w:rsid w:val="0016291B"/>
    <w:rsid w:val="0022045B"/>
    <w:rsid w:val="0035133A"/>
    <w:rsid w:val="00396B00"/>
    <w:rsid w:val="003A3BC9"/>
    <w:rsid w:val="00464CB1"/>
    <w:rsid w:val="004B7309"/>
    <w:rsid w:val="0053404C"/>
    <w:rsid w:val="00662C69"/>
    <w:rsid w:val="00764540"/>
    <w:rsid w:val="007F3912"/>
    <w:rsid w:val="0084756D"/>
    <w:rsid w:val="00897500"/>
    <w:rsid w:val="008D3696"/>
    <w:rsid w:val="00961C97"/>
    <w:rsid w:val="00A05B64"/>
    <w:rsid w:val="00A439DE"/>
    <w:rsid w:val="00AB4DC9"/>
    <w:rsid w:val="00BA619C"/>
    <w:rsid w:val="00C64BB5"/>
    <w:rsid w:val="00D76AAE"/>
    <w:rsid w:val="00DE4B6D"/>
    <w:rsid w:val="00E66A74"/>
    <w:rsid w:val="00ED0388"/>
    <w:rsid w:val="00F06C7A"/>
    <w:rsid w:val="00FD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AAA5F33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35133A"/>
  </w:style>
  <w:style w:type="paragraph" w:styleId="Naslov1">
    <w:name w:val="heading 1"/>
    <w:basedOn w:val="Normal"/>
    <w:next w:val="Normal"/>
    <w:link w:val="Naslov1Char"/>
    <w:uiPriority w:val="9"/>
    <w:qFormat/>
    <w:rsid w:val="0035133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133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513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513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513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513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513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513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513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35133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35133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35133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35133A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35133A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35133A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35133A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35133A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35133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5133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35133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513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3513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5133A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35133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5133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5133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5133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35133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5133A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84756D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4756D"/>
  </w:style>
  <w:style w:type="paragraph" w:styleId="Podnoje">
    <w:name w:val="footer"/>
    <w:basedOn w:val="Normal"/>
    <w:link w:val="PodnojeChar"/>
    <w:uiPriority w:val="99"/>
    <w:unhideWhenUsed/>
    <w:rsid w:val="0084756D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4756D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kern w:val="2"/>
        <w:sz w:val="22"/>
        <w:szCs w:val="22"/>
        <w:lang w:bidi="ar-SA" w:eastAsia="en-US" w:val="hr-HR"/>
        <w14:ligatures w14:val="standardContextual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5133A"/>
  </w:style>
  <w:style w:styleId="Naslov1" w:type="paragraph">
    <w:name w:val="heading 1"/>
    <w:basedOn w:val="Normal"/>
    <w:next w:val="Normal"/>
    <w:link w:val="Naslov1Char"/>
    <w:uiPriority w:val="9"/>
    <w:qFormat/>
    <w:rsid w:val="0035133A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35133A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35133A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35133A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35133A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35133A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35133A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35133A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35133A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"/>
    <w:rsid w:val="0035133A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35133A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35133A"/>
    <w:rPr>
      <w:rFonts w:cstheme="majorBidi" w:eastAsiaTheme="majorEastAsia"/>
      <w:color w:themeColor="accent1" w:themeShade="BF" w:val="0F4761"/>
      <w:sz w:val="28"/>
      <w:szCs w:val="28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35133A"/>
    <w:rPr>
      <w:rFonts w:cstheme="majorBidi" w:eastAsiaTheme="majorEastAsia"/>
      <w:i/>
      <w:iCs/>
      <w:color w:themeColor="accent1" w:themeShade="BF" w:val="0F4761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35133A"/>
    <w:rPr>
      <w:rFonts w:cstheme="majorBidi" w:eastAsiaTheme="majorEastAsia"/>
      <w:color w:themeColor="accent1" w:themeShade="BF" w:val="0F4761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35133A"/>
    <w:rPr>
      <w:rFonts w:cstheme="majorBidi" w:eastAsiaTheme="majorEastAsia"/>
      <w:i/>
      <w:iCs/>
      <w:color w:themeColor="text1" w:themeTint="A6" w:val="595959"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35133A"/>
    <w:rPr>
      <w:rFonts w:cstheme="majorBidi" w:eastAsiaTheme="majorEastAsia"/>
      <w:color w:themeColor="text1" w:themeTint="A6" w:val="595959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35133A"/>
    <w:rPr>
      <w:rFonts w:cstheme="majorBidi" w:eastAsiaTheme="majorEastAsia"/>
      <w:i/>
      <w:iCs/>
      <w:color w:themeColor="text1" w:themeTint="D8" w:val="272727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35133A"/>
    <w:rPr>
      <w:rFonts w:cstheme="majorBidi" w:eastAsiaTheme="majorEastAsia"/>
      <w:color w:themeColor="text1" w:themeTint="D8" w:val="272727"/>
    </w:rPr>
  </w:style>
  <w:style w:styleId="Naslov" w:type="paragraph">
    <w:name w:val="Title"/>
    <w:basedOn w:val="Normal"/>
    <w:next w:val="Normal"/>
    <w:link w:val="NaslovChar"/>
    <w:uiPriority w:val="10"/>
    <w:qFormat/>
    <w:rsid w:val="0035133A"/>
    <w:pPr>
      <w:spacing w:after="80" w:line="240" w:lineRule="auto"/>
      <w:contextualSpacing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NaslovChar" w:type="character">
    <w:name w:val="Naslov Char"/>
    <w:basedOn w:val="Zadanifontodlomka"/>
    <w:link w:val="Naslov"/>
    <w:uiPriority w:val="10"/>
    <w:rsid w:val="0035133A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35133A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PodnaslovChar" w:type="character">
    <w:name w:val="Podnaslov Char"/>
    <w:basedOn w:val="Zadanifontodlomka"/>
    <w:link w:val="Podnaslov"/>
    <w:uiPriority w:val="11"/>
    <w:rsid w:val="0035133A"/>
    <w:rPr>
      <w:rFonts w:cstheme="majorBidi" w:eastAsiaTheme="majorEastAsia"/>
      <w:color w:themeColor="text1" w:themeTint="A6" w:val="595959"/>
      <w:spacing w:val="15"/>
      <w:sz w:val="28"/>
      <w:szCs w:val="28"/>
    </w:rPr>
  </w:style>
  <w:style w:styleId="Citat" w:type="paragraph">
    <w:name w:val="Quote"/>
    <w:basedOn w:val="Normal"/>
    <w:next w:val="Normal"/>
    <w:link w:val="CitatChar"/>
    <w:uiPriority w:val="29"/>
    <w:qFormat/>
    <w:rsid w:val="0035133A"/>
    <w:pPr>
      <w:spacing w:before="160"/>
      <w:jc w:val="center"/>
    </w:pPr>
    <w:rPr>
      <w:i/>
      <w:iCs/>
      <w:color w:themeColor="text1" w:themeTint="BF" w:val="404040"/>
    </w:rPr>
  </w:style>
  <w:style w:customStyle="1" w:styleId="CitatChar" w:type="character">
    <w:name w:val="Citat Char"/>
    <w:basedOn w:val="Zadanifontodlomka"/>
    <w:link w:val="Citat"/>
    <w:uiPriority w:val="29"/>
    <w:rsid w:val="0035133A"/>
    <w:rPr>
      <w:i/>
      <w:iCs/>
      <w:color w:themeColor="text1" w:themeTint="BF" w:val="404040"/>
    </w:rPr>
  </w:style>
  <w:style w:styleId="Odlomakpopisa" w:type="paragraph">
    <w:name w:val="List Paragraph"/>
    <w:basedOn w:val="Normal"/>
    <w:uiPriority w:val="34"/>
    <w:qFormat/>
    <w:rsid w:val="0035133A"/>
    <w:pPr>
      <w:ind w:left="720"/>
      <w:contextualSpacing/>
    </w:pPr>
  </w:style>
  <w:style w:styleId="Jakoisticanje" w:type="character">
    <w:name w:val="Intense Emphasis"/>
    <w:basedOn w:val="Zadanifontodlomka"/>
    <w:uiPriority w:val="21"/>
    <w:qFormat/>
    <w:rsid w:val="0035133A"/>
    <w:rPr>
      <w:i/>
      <w:iCs/>
      <w:color w:themeColor="accent1" w:themeShade="BF" w:val="0F4761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35133A"/>
    <w:pPr>
      <w:pBdr>
        <w:top w:color="0F4761" w:space="10" w:sz="4" w:themeColor="accent1" w:themeShade="BF" w:val="single"/>
        <w:bottom w:color="0F4761" w:space="10" w:sz="4" w:themeColor="accent1" w:themeShade="BF" w:val="single"/>
      </w:pBdr>
      <w:spacing w:after="360" w:before="360"/>
      <w:ind w:left="864" w:right="864"/>
      <w:jc w:val="center"/>
    </w:pPr>
    <w:rPr>
      <w:i/>
      <w:iCs/>
      <w:color w:themeColor="accent1" w:themeShade="BF" w:val="0F4761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35133A"/>
    <w:rPr>
      <w:i/>
      <w:iCs/>
      <w:color w:themeColor="accent1" w:themeShade="BF" w:val="0F4761"/>
    </w:rPr>
  </w:style>
  <w:style w:styleId="Istaknutareferenca" w:type="character">
    <w:name w:val="Intense Reference"/>
    <w:basedOn w:val="Zadanifontodlomka"/>
    <w:uiPriority w:val="32"/>
    <w:qFormat/>
    <w:rsid w:val="0035133A"/>
    <w:rPr>
      <w:b/>
      <w:bCs/>
      <w:smallCaps/>
      <w:color w:themeColor="accent1" w:themeShade="BF" w:val="0F4761"/>
      <w:spacing w:val="5"/>
    </w:rPr>
  </w:style>
  <w:style w:styleId="Zaglavlje" w:type="paragraph">
    <w:name w:val="header"/>
    <w:basedOn w:val="Normal"/>
    <w:link w:val="ZaglavljeChar"/>
    <w:uiPriority w:val="99"/>
    <w:unhideWhenUsed/>
    <w:rsid w:val="0084756D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84756D"/>
  </w:style>
  <w:style w:styleId="Podnoje" w:type="paragraph">
    <w:name w:val="footer"/>
    <w:basedOn w:val="Normal"/>
    <w:link w:val="PodnojeChar"/>
    <w:uiPriority w:val="99"/>
    <w:unhideWhenUsed/>
    <w:rsid w:val="0084756D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84756D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591253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MPU</properties:Company>
  <properties:Pages>2</properties:Pages>
  <properties:Words>557</properties:Words>
  <properties:Characters>3179</properties:Characters>
  <properties:Lines>26</properties:Lines>
  <properties:Paragraphs>7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3729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2026-08-03T08:01:00Z</dcterms:created>
  <dc:creator>Karmen Novak Hrgović</dc:creator>
  <cp:lastModifiedBy>Marica Ančić</cp:lastModifiedBy>
  <dcterms:modified xmlns:xsi="http://www.w3.org/2001/XMLSchema-instance" xsi:type="dcterms:W3CDTF">2026-08-10T07:27:00Z</dcterms:modified>
  <cp:revision>7</cp:revision>
</cp:coreProperties>
</file>