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E6296" w:rsidR="00F67A82" w:rsidP="00F57430" w:rsidRDefault="00F67A82" w14:paraId="5BB0138A" w14:textId="72D00170">
      <w:pPr>
        <w15:collapsed w:val="false"/>
        <w:rPr>
          <w:rFonts w:ascii="Arial" w:hAnsi="Arial" w:cs="Arial"/>
        </w:rPr>
      </w:pPr>
      <w:bookmarkStart w:name="_GoBack" w:id="0"/>
      <w:bookmarkEnd w:id="0"/>
      <w:r w:rsidRPr="000E6296">
        <w:rPr>
          <w:rFonts w:ascii="Arial" w:hAnsi="Arial" w:cs="Arial"/>
          <w:bCs/>
          <w:spacing w:val="22"/>
        </w:rPr>
        <w:t>REPUBLIKA HRVATSKA</w:t>
      </w:r>
      <w:r w:rsidRPr="000E6296">
        <w:rPr>
          <w:rFonts w:ascii="Arial" w:hAnsi="Arial" w:cs="Arial"/>
          <w:spacing w:val="22"/>
        </w:rPr>
        <w:t xml:space="preserve"> </w:t>
      </w:r>
      <w:r w:rsidRPr="000E6296">
        <w:rPr>
          <w:rFonts w:ascii="Arial" w:hAnsi="Arial" w:cs="Arial"/>
        </w:rPr>
        <w:t xml:space="preserve">                           </w:t>
      </w:r>
      <w:r w:rsidRPr="000E6296" w:rsidR="004D2EAF">
        <w:rPr>
          <w:rFonts w:ascii="Arial" w:hAnsi="Arial" w:cs="Arial"/>
        </w:rPr>
        <w:t xml:space="preserve"> </w:t>
      </w:r>
      <w:r w:rsidRPr="000E6296" w:rsidR="00F57430">
        <w:rPr>
          <w:rFonts w:ascii="Arial" w:hAnsi="Arial" w:cs="Arial"/>
        </w:rPr>
        <w:t xml:space="preserve">   </w:t>
      </w:r>
      <w:r w:rsidR="005570F7">
        <w:rPr>
          <w:rFonts w:ascii="Arial" w:hAnsi="Arial" w:cs="Arial"/>
        </w:rPr>
        <w:t xml:space="preserve">       </w:t>
      </w:r>
      <w:r w:rsidR="005B5FD5">
        <w:rPr>
          <w:rFonts w:ascii="Arial" w:hAnsi="Arial" w:cs="Arial"/>
        </w:rPr>
        <w:t xml:space="preserve">Poslovni broj: </w:t>
      </w:r>
      <w:r w:rsidRPr="000E6296" w:rsidR="00F82568">
        <w:rPr>
          <w:rFonts w:ascii="Arial" w:hAnsi="Arial" w:cs="Arial"/>
        </w:rPr>
        <w:t>P-</w:t>
      </w:r>
      <w:r w:rsidR="0062105E">
        <w:rPr>
          <w:rFonts w:ascii="Arial" w:hAnsi="Arial" w:cs="Arial"/>
        </w:rPr>
        <w:t>617</w:t>
      </w:r>
      <w:r w:rsidR="00B753B8">
        <w:rPr>
          <w:rFonts w:ascii="Arial" w:hAnsi="Arial" w:cs="Arial"/>
        </w:rPr>
        <w:t>/202</w:t>
      </w:r>
      <w:r w:rsidR="006D6876">
        <w:rPr>
          <w:rFonts w:ascii="Arial" w:hAnsi="Arial" w:cs="Arial"/>
        </w:rPr>
        <w:t>5</w:t>
      </w:r>
      <w:r w:rsidR="00822A06">
        <w:rPr>
          <w:rFonts w:ascii="Arial" w:hAnsi="Arial" w:cs="Arial"/>
        </w:rPr>
        <w:t>-</w:t>
      </w:r>
      <w:r w:rsidR="00BC5095">
        <w:rPr>
          <w:rFonts w:ascii="Arial" w:hAnsi="Arial" w:cs="Arial"/>
        </w:rPr>
        <w:t>2</w:t>
      </w:r>
      <w:r w:rsidR="00F375A2">
        <w:rPr>
          <w:rFonts w:ascii="Arial" w:hAnsi="Arial" w:cs="Arial"/>
        </w:rPr>
        <w:t>6</w:t>
      </w:r>
    </w:p>
    <w:p w:rsidRPr="000E6296" w:rsidR="00DC0768" w:rsidP="00F67A82" w:rsidRDefault="00F67A82" w14:paraId="0CEA7D10" w14:textId="77777777">
      <w:pPr>
        <w:rPr>
          <w:rFonts w:ascii="Arial" w:hAnsi="Arial" w:cs="Arial"/>
          <w:bCs/>
        </w:rPr>
      </w:pPr>
      <w:r w:rsidRPr="000E6296">
        <w:rPr>
          <w:rFonts w:ascii="Arial" w:hAnsi="Arial" w:cs="Arial"/>
          <w:bCs/>
        </w:rPr>
        <w:t>TRGOVAČKI SUD U SPLITU</w:t>
      </w:r>
      <w:r w:rsidRPr="000E6296">
        <w:rPr>
          <w:rFonts w:ascii="Arial" w:hAnsi="Arial" w:cs="Arial"/>
          <w:bCs/>
        </w:rPr>
        <w:tab/>
      </w:r>
    </w:p>
    <w:p w:rsidR="00C86929" w:rsidP="009922CA" w:rsidRDefault="00F67A82" w14:paraId="1ACC7FD1" w14:textId="77777777">
      <w:pPr>
        <w:rPr>
          <w:rFonts w:ascii="Arial" w:hAnsi="Arial" w:cs="Arial"/>
          <w:bCs/>
          <w:w w:val="200"/>
        </w:rPr>
      </w:pPr>
      <w:r w:rsidRPr="000E6296">
        <w:rPr>
          <w:rFonts w:ascii="Arial" w:hAnsi="Arial" w:cs="Arial"/>
        </w:rPr>
        <w:tab/>
      </w:r>
      <w:r w:rsidRPr="000E6296">
        <w:rPr>
          <w:rFonts w:ascii="Arial" w:hAnsi="Arial" w:cs="Arial"/>
        </w:rPr>
        <w:tab/>
      </w:r>
      <w:r w:rsidRPr="000E6296">
        <w:rPr>
          <w:rFonts w:ascii="Arial" w:hAnsi="Arial" w:cs="Arial"/>
        </w:rPr>
        <w:tab/>
      </w:r>
      <w:r w:rsidRPr="000E6296">
        <w:rPr>
          <w:rFonts w:ascii="Arial" w:hAnsi="Arial" w:cs="Arial"/>
        </w:rPr>
        <w:tab/>
      </w:r>
      <w:r w:rsidRPr="000E6296">
        <w:rPr>
          <w:rFonts w:ascii="Arial" w:hAnsi="Arial" w:cs="Arial"/>
        </w:rPr>
        <w:tab/>
      </w:r>
    </w:p>
    <w:p w:rsidR="00F67A82" w:rsidP="00F67A82" w:rsidRDefault="00F67A82" w14:paraId="325046D3" w14:textId="77777777">
      <w:pPr>
        <w:jc w:val="center"/>
        <w:rPr>
          <w:rFonts w:ascii="Arial" w:hAnsi="Arial" w:cs="Arial"/>
          <w:bCs/>
          <w:w w:val="200"/>
        </w:rPr>
      </w:pPr>
      <w:r w:rsidRPr="000E6296">
        <w:rPr>
          <w:rFonts w:ascii="Arial" w:hAnsi="Arial" w:cs="Arial"/>
          <w:bCs/>
          <w:w w:val="200"/>
        </w:rPr>
        <w:t>Z A P I S N I K</w:t>
      </w:r>
    </w:p>
    <w:p w:rsidRPr="000E6296" w:rsidR="00011229" w:rsidP="00F67A82" w:rsidRDefault="00011229" w14:paraId="4CB9D495" w14:textId="77777777">
      <w:pPr>
        <w:jc w:val="center"/>
        <w:rPr>
          <w:rFonts w:ascii="Arial" w:hAnsi="Arial" w:cs="Arial"/>
          <w:bCs/>
          <w:w w:val="200"/>
        </w:rPr>
      </w:pPr>
    </w:p>
    <w:p w:rsidRPr="0062105E" w:rsidR="0062105E" w:rsidP="0062105E" w:rsidRDefault="0062105E" w14:paraId="124EFE05" w14:textId="3B552057">
      <w:pPr>
        <w:jc w:val="center"/>
        <w:rPr>
          <w:rFonts w:ascii="Arial" w:hAnsi="Arial" w:cs="Arial"/>
        </w:rPr>
      </w:pPr>
      <w:r w:rsidRPr="0062105E">
        <w:rPr>
          <w:rFonts w:ascii="Arial" w:hAnsi="Arial" w:cs="Arial"/>
        </w:rPr>
        <w:t>od 2</w:t>
      </w:r>
      <w:r w:rsidR="00BC5095">
        <w:rPr>
          <w:rFonts w:ascii="Arial" w:hAnsi="Arial" w:cs="Arial"/>
        </w:rPr>
        <w:t>4</w:t>
      </w:r>
      <w:r w:rsidRPr="0062105E">
        <w:rPr>
          <w:rFonts w:ascii="Arial" w:hAnsi="Arial" w:cs="Arial"/>
        </w:rPr>
        <w:t xml:space="preserve">. </w:t>
      </w:r>
      <w:r w:rsidR="00BC5095">
        <w:rPr>
          <w:rFonts w:ascii="Arial" w:hAnsi="Arial" w:cs="Arial"/>
        </w:rPr>
        <w:t>rujna</w:t>
      </w:r>
      <w:r w:rsidRPr="0062105E">
        <w:rPr>
          <w:rFonts w:ascii="Arial" w:hAnsi="Arial" w:cs="Arial"/>
        </w:rPr>
        <w:t xml:space="preserve"> 2026.</w:t>
      </w:r>
    </w:p>
    <w:p w:rsidRPr="000E6296" w:rsidR="00F67A82" w:rsidP="00F67A82" w:rsidRDefault="00F67A82" w14:paraId="4D3AAFEF" w14:textId="77777777">
      <w:pPr>
        <w:rPr>
          <w:rFonts w:ascii="Arial" w:hAnsi="Arial" w:cs="Arial"/>
          <w:bCs/>
        </w:rPr>
      </w:pPr>
    </w:p>
    <w:p w:rsidRPr="000E6296" w:rsidR="00F67A82" w:rsidP="00F67A82" w:rsidRDefault="00F67A82" w14:paraId="5F7C4B99" w14:textId="77777777">
      <w:pPr>
        <w:ind w:left="708"/>
        <w:rPr>
          <w:rFonts w:ascii="Arial" w:hAnsi="Arial" w:cs="Arial"/>
        </w:rPr>
      </w:pPr>
      <w:r w:rsidRPr="000E6296">
        <w:rPr>
          <w:rFonts w:ascii="Arial" w:hAnsi="Arial" w:cs="Arial"/>
          <w:bCs/>
        </w:rPr>
        <w:t xml:space="preserve">      Prisutni od suda:</w:t>
      </w:r>
      <w:r w:rsidRPr="000E6296">
        <w:rPr>
          <w:rFonts w:ascii="Arial" w:hAnsi="Arial" w:cs="Arial"/>
          <w:bCs/>
        </w:rPr>
        <w:tab/>
      </w:r>
      <w:r w:rsidRPr="000E6296">
        <w:rPr>
          <w:rFonts w:ascii="Arial" w:hAnsi="Arial" w:cs="Arial"/>
        </w:rPr>
        <w:tab/>
        <w:t xml:space="preserve">                       </w:t>
      </w:r>
      <w:r w:rsidRPr="000E6296">
        <w:rPr>
          <w:rFonts w:ascii="Arial" w:hAnsi="Arial" w:cs="Arial"/>
          <w:bCs/>
        </w:rPr>
        <w:t>Pravna stvar:</w:t>
      </w:r>
      <w:r w:rsidRPr="000E6296">
        <w:rPr>
          <w:rFonts w:ascii="Arial" w:hAnsi="Arial" w:cs="Arial"/>
        </w:rPr>
        <w:t xml:space="preserve">       </w:t>
      </w:r>
    </w:p>
    <w:p w:rsidRPr="000E6296" w:rsidR="00F67A82" w:rsidP="00F67A82" w:rsidRDefault="00F67A82" w14:paraId="3E6D1C60" w14:textId="77777777">
      <w:pPr>
        <w:rPr>
          <w:rFonts w:ascii="Arial" w:hAnsi="Arial" w:cs="Arial"/>
        </w:rPr>
      </w:pPr>
    </w:p>
    <w:tbl>
      <w:tblPr>
        <w:tblW w:w="0" w:type="auto"/>
        <w:tblLook w:firstRow="1" w:lastRow="0" w:firstColumn="1" w:lastColumn="0" w:noHBand="0" w:noVBand="1" w:val="04A0"/>
      </w:tblPr>
      <w:tblGrid>
        <w:gridCol w:w="3757"/>
        <w:gridCol w:w="1124"/>
        <w:gridCol w:w="4191"/>
      </w:tblGrid>
      <w:tr w:rsidRPr="000E6296" w:rsidR="00F67A82" w:rsidTr="00E21AD8" w14:paraId="2E883FCE" w14:textId="77777777">
        <w:trPr>
          <w:trHeight w:val="397"/>
        </w:trPr>
        <w:tc>
          <w:tcPr>
            <w:tcW w:w="3757" w:type="dxa"/>
            <w:tcBorders>
              <w:top w:val="nil"/>
              <w:left w:val="nil"/>
              <w:bottom w:val="dotted" w:color="auto" w:sz="4" w:space="0"/>
              <w:right w:val="nil"/>
            </w:tcBorders>
            <w:vAlign w:val="bottom"/>
            <w:hideMark/>
          </w:tcPr>
          <w:p w:rsidRPr="000E6296" w:rsidR="00F67A82" w:rsidRDefault="001560DE" w14:paraId="7AE66903" w14:textId="77777777">
            <w:pPr>
              <w:jc w:val="center"/>
              <w:rPr>
                <w:rFonts w:ascii="Arial" w:hAnsi="Arial" w:cs="Arial"/>
              </w:rPr>
            </w:pPr>
            <w:r w:rsidRPr="000E6296">
              <w:rPr>
                <w:rFonts w:ascii="Arial" w:hAnsi="Arial" w:cs="Arial"/>
              </w:rPr>
              <w:t>Ana Misir Šarić</w:t>
            </w:r>
          </w:p>
        </w:tc>
        <w:tc>
          <w:tcPr>
            <w:tcW w:w="1124" w:type="dxa"/>
            <w:vAlign w:val="bottom"/>
            <w:hideMark/>
          </w:tcPr>
          <w:p w:rsidRPr="000E6296" w:rsidR="00F67A82" w:rsidRDefault="00F67A82" w14:paraId="745785A2" w14:textId="77777777">
            <w:pPr>
              <w:rPr>
                <w:rFonts w:ascii="Arial" w:hAnsi="Arial" w:cs="Arial"/>
              </w:rPr>
            </w:pPr>
            <w:r w:rsidRPr="000E6296">
              <w:rPr>
                <w:rFonts w:ascii="Arial" w:hAnsi="Arial" w:cs="Arial"/>
              </w:rPr>
              <w:t>Tužitelj</w:t>
            </w:r>
            <w:r w:rsidR="00264AF4">
              <w:rPr>
                <w:rFonts w:ascii="Arial" w:hAnsi="Arial" w:cs="Arial"/>
              </w:rPr>
              <w:t>i</w:t>
            </w:r>
            <w:r w:rsidRPr="000E6296">
              <w:rPr>
                <w:rFonts w:ascii="Arial" w:hAnsi="Arial" w:cs="Arial"/>
              </w:rPr>
              <w:t>:</w:t>
            </w:r>
          </w:p>
        </w:tc>
        <w:tc>
          <w:tcPr>
            <w:tcW w:w="4191" w:type="dxa"/>
            <w:tcBorders>
              <w:top w:val="nil"/>
              <w:left w:val="nil"/>
              <w:bottom w:val="dotted" w:color="auto" w:sz="4" w:space="0"/>
              <w:right w:val="nil"/>
            </w:tcBorders>
            <w:vAlign w:val="bottom"/>
            <w:hideMark/>
          </w:tcPr>
          <w:p w:rsidRPr="000E6296" w:rsidR="00264AF4" w:rsidP="00992540" w:rsidRDefault="00807018" w14:paraId="5CAE8745" w14:textId="3A62D466">
            <w:pPr>
              <w:rPr>
                <w:rFonts w:ascii="Arial" w:hAnsi="Arial" w:cs="Arial"/>
              </w:rPr>
            </w:pPr>
            <w:r w:rsidRPr="00807018">
              <w:rPr>
                <w:rFonts w:ascii="Arial" w:hAnsi="Arial" w:cs="Arial"/>
              </w:rPr>
              <w:t>Stečajna masa iza ADRIACHEM d.d. u stečaju</w:t>
            </w:r>
            <w:r>
              <w:rPr>
                <w:rFonts w:ascii="Arial" w:hAnsi="Arial" w:cs="Arial"/>
              </w:rPr>
              <w:t xml:space="preserve">, </w:t>
            </w:r>
            <w:r w:rsidRPr="00807018">
              <w:rPr>
                <w:rFonts w:ascii="Arial" w:hAnsi="Arial" w:cs="Arial"/>
              </w:rPr>
              <w:t>Slavonski Brod</w:t>
            </w:r>
          </w:p>
        </w:tc>
      </w:tr>
      <w:tr w:rsidRPr="000E6296" w:rsidR="00F67A82" w:rsidTr="00E21AD8" w14:paraId="77534E4A" w14:textId="77777777">
        <w:tc>
          <w:tcPr>
            <w:tcW w:w="3757" w:type="dxa"/>
            <w:tcBorders>
              <w:top w:val="dotted" w:color="auto" w:sz="4" w:space="0"/>
              <w:left w:val="nil"/>
              <w:bottom w:val="nil"/>
              <w:right w:val="nil"/>
            </w:tcBorders>
            <w:vAlign w:val="bottom"/>
            <w:hideMark/>
          </w:tcPr>
          <w:p w:rsidRPr="000E6296" w:rsidR="00F67A82" w:rsidRDefault="00F67A82" w14:paraId="3C047E3B" w14:textId="77777777">
            <w:pPr>
              <w:jc w:val="center"/>
              <w:rPr>
                <w:rFonts w:ascii="Arial" w:hAnsi="Arial" w:cs="Arial"/>
              </w:rPr>
            </w:pPr>
            <w:r w:rsidRPr="000E6296">
              <w:rPr>
                <w:rFonts w:ascii="Arial" w:hAnsi="Arial" w:cs="Arial"/>
              </w:rPr>
              <w:t>(sudac)</w:t>
            </w:r>
          </w:p>
        </w:tc>
        <w:tc>
          <w:tcPr>
            <w:tcW w:w="1124" w:type="dxa"/>
            <w:vAlign w:val="bottom"/>
          </w:tcPr>
          <w:p w:rsidRPr="000E6296" w:rsidR="00F67A82" w:rsidRDefault="00F67A82" w14:paraId="136B6059" w14:textId="77777777">
            <w:pPr>
              <w:rPr>
                <w:rFonts w:ascii="Arial" w:hAnsi="Arial" w:cs="Arial"/>
              </w:rPr>
            </w:pPr>
          </w:p>
        </w:tc>
        <w:tc>
          <w:tcPr>
            <w:tcW w:w="4191" w:type="dxa"/>
            <w:tcBorders>
              <w:top w:val="dotted" w:color="auto" w:sz="4" w:space="0"/>
              <w:left w:val="nil"/>
              <w:bottom w:val="nil"/>
              <w:right w:val="nil"/>
            </w:tcBorders>
            <w:vAlign w:val="bottom"/>
          </w:tcPr>
          <w:p w:rsidRPr="000E6296" w:rsidR="00F67A82" w:rsidRDefault="00F67A82" w14:paraId="195BF1AE" w14:textId="77777777">
            <w:pPr>
              <w:rPr>
                <w:rFonts w:ascii="Arial" w:hAnsi="Arial" w:cs="Arial"/>
              </w:rPr>
            </w:pPr>
          </w:p>
        </w:tc>
      </w:tr>
      <w:tr w:rsidRPr="000E6296" w:rsidR="00F67A82" w:rsidTr="00E21AD8" w14:paraId="30D0D80D" w14:textId="77777777">
        <w:trPr>
          <w:trHeight w:val="397"/>
        </w:trPr>
        <w:tc>
          <w:tcPr>
            <w:tcW w:w="3757" w:type="dxa"/>
            <w:tcBorders>
              <w:top w:val="nil"/>
              <w:left w:val="nil"/>
              <w:bottom w:val="dotted" w:color="auto" w:sz="4" w:space="0"/>
              <w:right w:val="nil"/>
            </w:tcBorders>
            <w:vAlign w:val="bottom"/>
          </w:tcPr>
          <w:p w:rsidRPr="000E6296" w:rsidR="00F67A82" w:rsidRDefault="00F67A82" w14:paraId="51EF61EC" w14:textId="77777777">
            <w:pPr>
              <w:jc w:val="center"/>
              <w:rPr>
                <w:rFonts w:ascii="Arial" w:hAnsi="Arial" w:cs="Arial"/>
              </w:rPr>
            </w:pPr>
          </w:p>
        </w:tc>
        <w:tc>
          <w:tcPr>
            <w:tcW w:w="1124" w:type="dxa"/>
            <w:vAlign w:val="bottom"/>
            <w:hideMark/>
          </w:tcPr>
          <w:p w:rsidRPr="000E6296" w:rsidR="00F67A82" w:rsidRDefault="00F67A82" w14:paraId="678C6A15" w14:textId="77777777">
            <w:pPr>
              <w:rPr>
                <w:rFonts w:ascii="Arial" w:hAnsi="Arial" w:cs="Arial"/>
              </w:rPr>
            </w:pPr>
            <w:r w:rsidRPr="000E6296">
              <w:rPr>
                <w:rFonts w:ascii="Arial" w:hAnsi="Arial" w:cs="Arial"/>
              </w:rPr>
              <w:t>Tuženik:</w:t>
            </w:r>
          </w:p>
        </w:tc>
        <w:tc>
          <w:tcPr>
            <w:tcW w:w="4191" w:type="dxa"/>
            <w:tcBorders>
              <w:top w:val="nil"/>
              <w:left w:val="nil"/>
              <w:bottom w:val="dotted" w:color="auto" w:sz="4" w:space="0"/>
              <w:right w:val="nil"/>
            </w:tcBorders>
            <w:vAlign w:val="bottom"/>
            <w:hideMark/>
          </w:tcPr>
          <w:p w:rsidR="00A105E3" w:rsidP="00D85437" w:rsidRDefault="00807018" w14:paraId="6FED1C05" w14:textId="77777777">
            <w:pPr>
              <w:jc w:val="both"/>
              <w:rPr>
                <w:rFonts w:ascii="Arial" w:hAnsi="Arial" w:cs="Arial"/>
              </w:rPr>
            </w:pPr>
            <w:r>
              <w:rPr>
                <w:rFonts w:ascii="Arial" w:hAnsi="Arial" w:cs="Arial"/>
              </w:rPr>
              <w:t xml:space="preserve">1. </w:t>
            </w:r>
            <w:r w:rsidRPr="00807018">
              <w:rPr>
                <w:rFonts w:ascii="Arial" w:hAnsi="Arial" w:cs="Arial"/>
              </w:rPr>
              <w:t>Ivo</w:t>
            </w:r>
            <w:r>
              <w:rPr>
                <w:rFonts w:ascii="Arial" w:hAnsi="Arial" w:cs="Arial"/>
              </w:rPr>
              <w:t xml:space="preserve"> </w:t>
            </w:r>
            <w:r w:rsidRPr="00807018">
              <w:rPr>
                <w:rFonts w:ascii="Arial" w:hAnsi="Arial" w:cs="Arial"/>
              </w:rPr>
              <w:t>Jukić</w:t>
            </w:r>
            <w:r>
              <w:rPr>
                <w:rFonts w:ascii="Arial" w:hAnsi="Arial" w:cs="Arial"/>
              </w:rPr>
              <w:t xml:space="preserve">, </w:t>
            </w:r>
            <w:r w:rsidRPr="00807018">
              <w:rPr>
                <w:rFonts w:ascii="Arial" w:hAnsi="Arial" w:cs="Arial"/>
              </w:rPr>
              <w:t>Podstrana</w:t>
            </w:r>
          </w:p>
          <w:p w:rsidRPr="000E6296" w:rsidR="00807018" w:rsidP="00D85437" w:rsidRDefault="00807018" w14:paraId="426B7E16" w14:textId="0B58B32D">
            <w:pPr>
              <w:jc w:val="both"/>
              <w:rPr>
                <w:rFonts w:ascii="Arial" w:hAnsi="Arial" w:cs="Arial"/>
              </w:rPr>
            </w:pPr>
            <w:r>
              <w:rPr>
                <w:rFonts w:ascii="Arial" w:hAnsi="Arial" w:cs="Arial"/>
              </w:rPr>
              <w:t xml:space="preserve">2. </w:t>
            </w:r>
            <w:r w:rsidRPr="00807018">
              <w:rPr>
                <w:rFonts w:ascii="Arial" w:hAnsi="Arial" w:cs="Arial"/>
              </w:rPr>
              <w:t>Fran Zvonimir</w:t>
            </w:r>
            <w:r>
              <w:rPr>
                <w:rFonts w:ascii="Arial" w:hAnsi="Arial" w:cs="Arial"/>
              </w:rPr>
              <w:t xml:space="preserve"> </w:t>
            </w:r>
            <w:r w:rsidRPr="00807018">
              <w:rPr>
                <w:rFonts w:ascii="Arial" w:hAnsi="Arial" w:cs="Arial"/>
              </w:rPr>
              <w:t>Jukić</w:t>
            </w:r>
            <w:r>
              <w:rPr>
                <w:rFonts w:ascii="Arial" w:hAnsi="Arial" w:cs="Arial"/>
              </w:rPr>
              <w:t xml:space="preserve">, </w:t>
            </w:r>
            <w:r w:rsidRPr="00807018">
              <w:rPr>
                <w:rFonts w:ascii="Arial" w:hAnsi="Arial" w:cs="Arial"/>
              </w:rPr>
              <w:t>Donji Vinjani</w:t>
            </w:r>
          </w:p>
        </w:tc>
      </w:tr>
      <w:tr w:rsidRPr="000E6296" w:rsidR="00F67A82" w:rsidTr="00E21AD8" w14:paraId="1109712E" w14:textId="77777777">
        <w:trPr>
          <w:trHeight w:val="70"/>
        </w:trPr>
        <w:tc>
          <w:tcPr>
            <w:tcW w:w="3757" w:type="dxa"/>
            <w:tcBorders>
              <w:top w:val="dotted" w:color="auto" w:sz="4" w:space="0"/>
              <w:left w:val="nil"/>
              <w:bottom w:val="nil"/>
              <w:right w:val="nil"/>
            </w:tcBorders>
            <w:vAlign w:val="bottom"/>
          </w:tcPr>
          <w:p w:rsidRPr="000E6296" w:rsidR="00F67A82" w:rsidRDefault="00F67A82" w14:paraId="56FD3E31" w14:textId="77777777">
            <w:pPr>
              <w:jc w:val="center"/>
              <w:rPr>
                <w:rFonts w:ascii="Arial" w:hAnsi="Arial" w:cs="Arial"/>
              </w:rPr>
            </w:pPr>
          </w:p>
        </w:tc>
        <w:tc>
          <w:tcPr>
            <w:tcW w:w="1124" w:type="dxa"/>
            <w:vAlign w:val="bottom"/>
          </w:tcPr>
          <w:p w:rsidRPr="000E6296" w:rsidR="00F67A82" w:rsidRDefault="00F67A82" w14:paraId="4C47C4FA" w14:textId="77777777">
            <w:pPr>
              <w:rPr>
                <w:rFonts w:ascii="Arial" w:hAnsi="Arial" w:cs="Arial"/>
              </w:rPr>
            </w:pPr>
          </w:p>
        </w:tc>
        <w:tc>
          <w:tcPr>
            <w:tcW w:w="4191" w:type="dxa"/>
            <w:tcBorders>
              <w:top w:val="dotted" w:color="auto" w:sz="4" w:space="0"/>
              <w:left w:val="nil"/>
              <w:bottom w:val="nil"/>
              <w:right w:val="nil"/>
            </w:tcBorders>
            <w:vAlign w:val="bottom"/>
          </w:tcPr>
          <w:p w:rsidRPr="000E6296" w:rsidR="00F67A82" w:rsidRDefault="00F67A82" w14:paraId="785C893A" w14:textId="77777777">
            <w:pPr>
              <w:rPr>
                <w:rFonts w:ascii="Arial" w:hAnsi="Arial" w:cs="Arial"/>
              </w:rPr>
            </w:pPr>
          </w:p>
        </w:tc>
      </w:tr>
      <w:tr w:rsidRPr="000E6296" w:rsidR="00F67A82" w:rsidTr="00E21AD8" w14:paraId="13F722F6" w14:textId="77777777">
        <w:trPr>
          <w:trHeight w:val="397"/>
        </w:trPr>
        <w:tc>
          <w:tcPr>
            <w:tcW w:w="3757" w:type="dxa"/>
            <w:tcBorders>
              <w:top w:val="nil"/>
              <w:left w:val="nil"/>
              <w:bottom w:val="dotted" w:color="auto" w:sz="4" w:space="0"/>
              <w:right w:val="nil"/>
            </w:tcBorders>
            <w:vAlign w:val="bottom"/>
          </w:tcPr>
          <w:p w:rsidRPr="000E6296" w:rsidR="00F67A82" w:rsidRDefault="00E21AD8" w14:paraId="3247B5F9" w14:textId="6C1E899B">
            <w:pPr>
              <w:jc w:val="center"/>
              <w:rPr>
                <w:rFonts w:ascii="Arial" w:hAnsi="Arial" w:cs="Arial"/>
              </w:rPr>
            </w:pPr>
            <w:r>
              <w:rPr>
                <w:rFonts w:ascii="Arial" w:hAnsi="Arial" w:cs="Arial"/>
              </w:rPr>
              <w:t>Jelena Perkov</w:t>
            </w:r>
          </w:p>
        </w:tc>
        <w:tc>
          <w:tcPr>
            <w:tcW w:w="1124" w:type="dxa"/>
            <w:vAlign w:val="bottom"/>
            <w:hideMark/>
          </w:tcPr>
          <w:p w:rsidRPr="000E6296" w:rsidR="00F67A82" w:rsidRDefault="00F67A82" w14:paraId="041CD725" w14:textId="77777777">
            <w:pPr>
              <w:rPr>
                <w:rFonts w:ascii="Arial" w:hAnsi="Arial" w:cs="Arial"/>
              </w:rPr>
            </w:pPr>
            <w:r w:rsidRPr="000E6296">
              <w:rPr>
                <w:rFonts w:ascii="Arial" w:hAnsi="Arial" w:cs="Arial"/>
              </w:rPr>
              <w:t>Radi:</w:t>
            </w:r>
          </w:p>
        </w:tc>
        <w:tc>
          <w:tcPr>
            <w:tcW w:w="4191" w:type="dxa"/>
            <w:tcBorders>
              <w:top w:val="nil"/>
              <w:left w:val="nil"/>
              <w:bottom w:val="dotted" w:color="auto" w:sz="4" w:space="0"/>
              <w:right w:val="nil"/>
            </w:tcBorders>
            <w:vAlign w:val="bottom"/>
            <w:hideMark/>
          </w:tcPr>
          <w:p w:rsidRPr="000E6296" w:rsidR="00692A06" w:rsidP="006D6876" w:rsidRDefault="00807018" w14:paraId="61765711" w14:textId="0B9834F9">
            <w:pPr>
              <w:rPr>
                <w:rFonts w:ascii="Arial" w:hAnsi="Arial" w:cs="Arial"/>
              </w:rPr>
            </w:pPr>
            <w:r>
              <w:rPr>
                <w:rFonts w:ascii="Arial" w:hAnsi="Arial" w:cs="Arial"/>
              </w:rPr>
              <w:t>Pobijanja pravnih radnji dužnika</w:t>
            </w:r>
          </w:p>
        </w:tc>
      </w:tr>
      <w:tr w:rsidRPr="000E6296" w:rsidR="00F67A82" w:rsidTr="00E21AD8" w14:paraId="0F49BBFF" w14:textId="77777777">
        <w:tc>
          <w:tcPr>
            <w:tcW w:w="3757" w:type="dxa"/>
            <w:tcBorders>
              <w:top w:val="dotted" w:color="auto" w:sz="4" w:space="0"/>
              <w:left w:val="nil"/>
              <w:bottom w:val="nil"/>
              <w:right w:val="nil"/>
            </w:tcBorders>
            <w:vAlign w:val="bottom"/>
            <w:hideMark/>
          </w:tcPr>
          <w:p w:rsidRPr="000E6296" w:rsidR="00F67A82" w:rsidRDefault="00F67A82" w14:paraId="3C7106FE" w14:textId="77777777">
            <w:pPr>
              <w:jc w:val="center"/>
              <w:rPr>
                <w:rFonts w:ascii="Arial" w:hAnsi="Arial" w:cs="Arial"/>
              </w:rPr>
            </w:pPr>
            <w:r w:rsidRPr="000E6296">
              <w:rPr>
                <w:rFonts w:ascii="Arial" w:hAnsi="Arial" w:cs="Arial"/>
              </w:rPr>
              <w:t>(zapisničar)</w:t>
            </w:r>
          </w:p>
        </w:tc>
        <w:tc>
          <w:tcPr>
            <w:tcW w:w="1124" w:type="dxa"/>
            <w:vAlign w:val="bottom"/>
          </w:tcPr>
          <w:p w:rsidRPr="000E6296" w:rsidR="00F67A82" w:rsidRDefault="00F67A82" w14:paraId="57260142" w14:textId="77777777">
            <w:pPr>
              <w:rPr>
                <w:rFonts w:ascii="Arial" w:hAnsi="Arial" w:cs="Arial"/>
              </w:rPr>
            </w:pPr>
          </w:p>
        </w:tc>
        <w:tc>
          <w:tcPr>
            <w:tcW w:w="4191" w:type="dxa"/>
            <w:vAlign w:val="bottom"/>
          </w:tcPr>
          <w:p w:rsidRPr="000E6296" w:rsidR="00F67A82" w:rsidRDefault="00F67A82" w14:paraId="680B29A6" w14:textId="77777777">
            <w:pPr>
              <w:rPr>
                <w:rFonts w:ascii="Arial" w:hAnsi="Arial" w:cs="Arial"/>
              </w:rPr>
            </w:pPr>
          </w:p>
        </w:tc>
      </w:tr>
    </w:tbl>
    <w:p w:rsidRPr="000E6296" w:rsidR="0055053F" w:rsidP="00012E80" w:rsidRDefault="0055053F" w14:paraId="1ABDCE53" w14:textId="77777777">
      <w:pPr>
        <w:rPr>
          <w:rFonts w:ascii="Arial" w:hAnsi="Arial" w:cs="Arial"/>
        </w:rPr>
      </w:pPr>
    </w:p>
    <w:p w:rsidRPr="000E6296" w:rsidR="00E3328E" w:rsidP="00E3328E" w:rsidRDefault="00542862" w14:paraId="7EA111D4" w14:textId="6125A13E">
      <w:pPr>
        <w:jc w:val="center"/>
        <w:rPr>
          <w:rFonts w:ascii="Arial" w:hAnsi="Arial" w:cs="Arial"/>
        </w:rPr>
      </w:pPr>
      <w:r>
        <w:rPr>
          <w:rFonts w:ascii="Arial" w:hAnsi="Arial" w:cs="Arial"/>
        </w:rPr>
        <w:t>Pripremno ročište</w:t>
      </w:r>
      <w:r w:rsidRPr="000E6296" w:rsidR="00CF49DF">
        <w:rPr>
          <w:rFonts w:ascii="Arial" w:hAnsi="Arial" w:cs="Arial"/>
        </w:rPr>
        <w:t xml:space="preserve"> </w:t>
      </w:r>
      <w:r w:rsidRPr="000E6296" w:rsidR="00C351F3">
        <w:rPr>
          <w:rFonts w:ascii="Arial" w:hAnsi="Arial" w:cs="Arial"/>
        </w:rPr>
        <w:t xml:space="preserve">s </w:t>
      </w:r>
      <w:r w:rsidRPr="000E6296" w:rsidR="004B5550">
        <w:rPr>
          <w:rFonts w:ascii="Arial" w:hAnsi="Arial" w:cs="Arial"/>
        </w:rPr>
        <w:t>početkom</w:t>
      </w:r>
      <w:r w:rsidR="00822A06">
        <w:rPr>
          <w:rFonts w:ascii="Arial" w:hAnsi="Arial" w:cs="Arial"/>
        </w:rPr>
        <w:t xml:space="preserve"> u </w:t>
      </w:r>
      <w:r w:rsidR="00BC5095">
        <w:rPr>
          <w:rFonts w:ascii="Arial" w:hAnsi="Arial" w:cs="Arial"/>
        </w:rPr>
        <w:t>9</w:t>
      </w:r>
      <w:r w:rsidR="000A701C">
        <w:rPr>
          <w:rFonts w:ascii="Arial" w:hAnsi="Arial" w:cs="Arial"/>
        </w:rPr>
        <w:t>,</w:t>
      </w:r>
      <w:r w:rsidR="0062105E">
        <w:rPr>
          <w:rFonts w:ascii="Arial" w:hAnsi="Arial" w:cs="Arial"/>
        </w:rPr>
        <w:t>3</w:t>
      </w:r>
      <w:r w:rsidR="000A701C">
        <w:rPr>
          <w:rFonts w:ascii="Arial" w:hAnsi="Arial" w:cs="Arial"/>
        </w:rPr>
        <w:t>0</w:t>
      </w:r>
      <w:r w:rsidRPr="000E6296" w:rsidR="000E1794">
        <w:rPr>
          <w:rFonts w:ascii="Arial" w:hAnsi="Arial" w:cs="Arial"/>
        </w:rPr>
        <w:t xml:space="preserve"> </w:t>
      </w:r>
      <w:r w:rsidRPr="000E6296" w:rsidR="00F26631">
        <w:rPr>
          <w:rFonts w:ascii="Arial" w:hAnsi="Arial" w:cs="Arial"/>
        </w:rPr>
        <w:t>sa</w:t>
      </w:r>
      <w:r w:rsidRPr="000E6296" w:rsidR="00F67A82">
        <w:rPr>
          <w:rFonts w:ascii="Arial" w:hAnsi="Arial" w:cs="Arial"/>
        </w:rPr>
        <w:t>ti</w:t>
      </w:r>
    </w:p>
    <w:p w:rsidRPr="000E6296" w:rsidR="00F67A82" w:rsidP="00E3328E" w:rsidRDefault="00F67A82" w14:paraId="0435DD64" w14:textId="77777777">
      <w:pPr>
        <w:jc w:val="center"/>
        <w:rPr>
          <w:rFonts w:ascii="Arial" w:hAnsi="Arial" w:cs="Arial"/>
        </w:rPr>
      </w:pPr>
      <w:r w:rsidRPr="000E6296">
        <w:rPr>
          <w:rFonts w:ascii="Arial" w:hAnsi="Arial" w:cs="Arial"/>
        </w:rPr>
        <w:t xml:space="preserve"> </w:t>
      </w:r>
    </w:p>
    <w:p w:rsidR="0018076F" w:rsidP="0018076F" w:rsidRDefault="0018076F" w14:paraId="217B040C" w14:textId="77777777">
      <w:pPr>
        <w:jc w:val="both"/>
        <w:rPr>
          <w:rFonts w:ascii="Arial" w:hAnsi="Arial" w:cs="Arial"/>
        </w:rPr>
      </w:pPr>
      <w:r w:rsidRPr="000E6296">
        <w:rPr>
          <w:rFonts w:ascii="Arial" w:hAnsi="Arial" w:cs="Arial"/>
        </w:rPr>
        <w:t>Rasprava je javna.</w:t>
      </w:r>
    </w:p>
    <w:p w:rsidRPr="000E6296" w:rsidR="0055053F" w:rsidP="0018076F" w:rsidRDefault="0055053F" w14:paraId="0756F51D" w14:textId="77777777">
      <w:pPr>
        <w:jc w:val="both"/>
        <w:rPr>
          <w:rFonts w:ascii="Arial" w:hAnsi="Arial" w:cs="Arial"/>
        </w:rPr>
      </w:pPr>
    </w:p>
    <w:p w:rsidRPr="000E6296" w:rsidR="00B428AE" w:rsidP="00CD4570" w:rsidRDefault="00F67A82" w14:paraId="2E060838" w14:textId="07750CA2">
      <w:pPr>
        <w:jc w:val="both"/>
        <w:rPr>
          <w:rFonts w:ascii="Arial" w:hAnsi="Arial" w:cs="Arial"/>
        </w:rPr>
      </w:pPr>
      <w:r w:rsidRPr="000E6296">
        <w:rPr>
          <w:rFonts w:ascii="Arial" w:hAnsi="Arial" w:cs="Arial"/>
        </w:rPr>
        <w:t>Za tužitelja</w:t>
      </w:r>
      <w:r w:rsidRPr="000E6296" w:rsidR="000E1794">
        <w:rPr>
          <w:rFonts w:ascii="Arial" w:hAnsi="Arial" w:cs="Arial"/>
        </w:rPr>
        <w:t>:</w:t>
      </w:r>
      <w:r w:rsidR="00143E0F">
        <w:rPr>
          <w:rFonts w:ascii="Arial" w:hAnsi="Arial" w:cs="Arial"/>
        </w:rPr>
        <w:t xml:space="preserve"> </w:t>
      </w:r>
      <w:r w:rsidR="0062105E">
        <w:rPr>
          <w:rFonts w:ascii="Arial" w:hAnsi="Arial" w:cs="Arial"/>
        </w:rPr>
        <w:t>zamjenik</w:t>
      </w:r>
      <w:r w:rsidR="00822A06">
        <w:rPr>
          <w:rFonts w:ascii="Arial" w:hAnsi="Arial" w:cs="Arial"/>
        </w:rPr>
        <w:t xml:space="preserve"> </w:t>
      </w:r>
      <w:r w:rsidR="00012E80">
        <w:rPr>
          <w:rFonts w:ascii="Arial" w:hAnsi="Arial" w:cs="Arial"/>
        </w:rPr>
        <w:t>punomoćni</w:t>
      </w:r>
      <w:r w:rsidR="0062105E">
        <w:rPr>
          <w:rFonts w:ascii="Arial" w:hAnsi="Arial" w:cs="Arial"/>
        </w:rPr>
        <w:t>k</w:t>
      </w:r>
      <w:r w:rsidR="000A701C">
        <w:rPr>
          <w:rFonts w:ascii="Arial" w:hAnsi="Arial" w:cs="Arial"/>
        </w:rPr>
        <w:t>a</w:t>
      </w:r>
      <w:r w:rsidR="00012E80">
        <w:rPr>
          <w:rFonts w:ascii="Arial" w:hAnsi="Arial" w:cs="Arial"/>
        </w:rPr>
        <w:t xml:space="preserve"> </w:t>
      </w:r>
      <w:r w:rsidR="0062105E">
        <w:rPr>
          <w:rFonts w:ascii="Arial" w:hAnsi="Arial" w:cs="Arial"/>
        </w:rPr>
        <w:t>Toni Kurtović</w:t>
      </w:r>
      <w:r w:rsidR="00012E80">
        <w:rPr>
          <w:rFonts w:ascii="Arial" w:hAnsi="Arial" w:cs="Arial"/>
        </w:rPr>
        <w:t>, odvjetni</w:t>
      </w:r>
      <w:r w:rsidR="0062105E">
        <w:rPr>
          <w:rFonts w:ascii="Arial" w:hAnsi="Arial" w:cs="Arial"/>
        </w:rPr>
        <w:t>k</w:t>
      </w:r>
      <w:r w:rsidR="00012E80">
        <w:rPr>
          <w:rFonts w:ascii="Arial" w:hAnsi="Arial" w:cs="Arial"/>
        </w:rPr>
        <w:t xml:space="preserve"> u Split</w:t>
      </w:r>
      <w:r w:rsidR="002750BA">
        <w:rPr>
          <w:rFonts w:ascii="Arial" w:hAnsi="Arial" w:cs="Arial"/>
        </w:rPr>
        <w:t>u</w:t>
      </w:r>
      <w:r w:rsidR="00012E80">
        <w:rPr>
          <w:rFonts w:ascii="Arial" w:hAnsi="Arial" w:cs="Arial"/>
        </w:rPr>
        <w:t>, punomoć u spis</w:t>
      </w:r>
      <w:r w:rsidR="00BD12B0">
        <w:rPr>
          <w:rFonts w:ascii="Arial" w:hAnsi="Arial" w:cs="Arial"/>
        </w:rPr>
        <w:t>u</w:t>
      </w:r>
    </w:p>
    <w:p w:rsidR="00807018" w:rsidP="00616329" w:rsidRDefault="00F67A82" w14:paraId="73D33C7E" w14:textId="75E8FA32">
      <w:pPr>
        <w:jc w:val="both"/>
        <w:rPr>
          <w:rFonts w:ascii="Arial" w:hAnsi="Arial" w:cs="Arial"/>
        </w:rPr>
      </w:pPr>
      <w:r w:rsidRPr="000E6296">
        <w:rPr>
          <w:rFonts w:ascii="Arial" w:hAnsi="Arial" w:cs="Arial"/>
        </w:rPr>
        <w:t xml:space="preserve">Za </w:t>
      </w:r>
      <w:r w:rsidR="00807018">
        <w:rPr>
          <w:rFonts w:ascii="Arial" w:hAnsi="Arial" w:cs="Arial"/>
        </w:rPr>
        <w:t>prvo</w:t>
      </w:r>
      <w:r w:rsidR="00012E80">
        <w:rPr>
          <w:rFonts w:ascii="Arial" w:hAnsi="Arial" w:cs="Arial"/>
        </w:rPr>
        <w:t>tu</w:t>
      </w:r>
      <w:r w:rsidRPr="000E6296">
        <w:rPr>
          <w:rFonts w:ascii="Arial" w:hAnsi="Arial" w:cs="Arial"/>
        </w:rPr>
        <w:t>ženik</w:t>
      </w:r>
      <w:r w:rsidR="002750BA">
        <w:rPr>
          <w:rFonts w:ascii="Arial" w:hAnsi="Arial" w:cs="Arial"/>
        </w:rPr>
        <w:t>a</w:t>
      </w:r>
      <w:r w:rsidR="00043466">
        <w:rPr>
          <w:rFonts w:ascii="Arial" w:hAnsi="Arial" w:cs="Arial"/>
        </w:rPr>
        <w:t>:</w:t>
      </w:r>
      <w:r w:rsidR="00822A06">
        <w:rPr>
          <w:rFonts w:ascii="Arial" w:hAnsi="Arial" w:cs="Arial"/>
        </w:rPr>
        <w:t xml:space="preserve"> </w:t>
      </w:r>
      <w:r w:rsidR="00807018">
        <w:rPr>
          <w:rFonts w:ascii="Arial" w:hAnsi="Arial" w:cs="Arial"/>
        </w:rPr>
        <w:t>nitko, uredno pozvan</w:t>
      </w:r>
    </w:p>
    <w:p w:rsidR="009320DF" w:rsidP="00616329" w:rsidRDefault="00FC6088" w14:paraId="3876060A" w14:textId="74C56D9D">
      <w:pPr>
        <w:jc w:val="both"/>
        <w:rPr>
          <w:rFonts w:ascii="Arial" w:hAnsi="Arial" w:cs="Arial"/>
        </w:rPr>
      </w:pPr>
      <w:r w:rsidRPr="00FC6088">
        <w:rPr>
          <w:rFonts w:ascii="Arial" w:hAnsi="Arial" w:cs="Arial"/>
        </w:rPr>
        <w:t xml:space="preserve">Za </w:t>
      </w:r>
      <w:r>
        <w:rPr>
          <w:rFonts w:ascii="Arial" w:hAnsi="Arial" w:cs="Arial"/>
        </w:rPr>
        <w:t>drugo</w:t>
      </w:r>
      <w:r w:rsidRPr="00FC6088">
        <w:rPr>
          <w:rFonts w:ascii="Arial" w:hAnsi="Arial" w:cs="Arial"/>
        </w:rPr>
        <w:t>tuženika:</w:t>
      </w:r>
      <w:r w:rsidR="00950EA0">
        <w:rPr>
          <w:rFonts w:ascii="Arial" w:hAnsi="Arial" w:cs="Arial"/>
        </w:rPr>
        <w:t xml:space="preserve"> zamjenik</w:t>
      </w:r>
      <w:r w:rsidRPr="00FC6088">
        <w:rPr>
          <w:rFonts w:ascii="Arial" w:hAnsi="Arial" w:cs="Arial"/>
        </w:rPr>
        <w:t xml:space="preserve"> </w:t>
      </w:r>
      <w:r w:rsidR="00012E80">
        <w:rPr>
          <w:rFonts w:ascii="Arial" w:hAnsi="Arial" w:cs="Arial"/>
        </w:rPr>
        <w:t>punomoćni</w:t>
      </w:r>
      <w:r>
        <w:rPr>
          <w:rFonts w:ascii="Arial" w:hAnsi="Arial" w:cs="Arial"/>
        </w:rPr>
        <w:t>k</w:t>
      </w:r>
      <w:r w:rsidR="00950EA0">
        <w:rPr>
          <w:rFonts w:ascii="Arial" w:hAnsi="Arial" w:cs="Arial"/>
        </w:rPr>
        <w:t>a</w:t>
      </w:r>
      <w:r w:rsidR="00143E0F">
        <w:rPr>
          <w:rFonts w:ascii="Arial" w:hAnsi="Arial" w:cs="Arial"/>
        </w:rPr>
        <w:t xml:space="preserve"> tuženika</w:t>
      </w:r>
      <w:r w:rsidR="00950EA0">
        <w:rPr>
          <w:rFonts w:ascii="Arial" w:hAnsi="Arial" w:cs="Arial"/>
        </w:rPr>
        <w:t xml:space="preserve"> Toni Knezović</w:t>
      </w:r>
      <w:r w:rsidR="00012E80">
        <w:rPr>
          <w:rFonts w:ascii="Arial" w:hAnsi="Arial" w:cs="Arial"/>
        </w:rPr>
        <w:t xml:space="preserve">, </w:t>
      </w:r>
      <w:r w:rsidR="00A105E3">
        <w:rPr>
          <w:rFonts w:ascii="Arial" w:hAnsi="Arial" w:cs="Arial"/>
        </w:rPr>
        <w:t>odvjetni</w:t>
      </w:r>
      <w:r w:rsidR="00950EA0">
        <w:rPr>
          <w:rFonts w:ascii="Arial" w:hAnsi="Arial" w:cs="Arial"/>
        </w:rPr>
        <w:t>k</w:t>
      </w:r>
      <w:r w:rsidR="006A033C">
        <w:rPr>
          <w:rFonts w:ascii="Arial" w:hAnsi="Arial" w:cs="Arial"/>
        </w:rPr>
        <w:t xml:space="preserve"> </w:t>
      </w:r>
      <w:r w:rsidR="00A105E3">
        <w:rPr>
          <w:rFonts w:ascii="Arial" w:hAnsi="Arial" w:cs="Arial"/>
        </w:rPr>
        <w:t xml:space="preserve">u </w:t>
      </w:r>
      <w:r>
        <w:rPr>
          <w:rFonts w:ascii="Arial" w:hAnsi="Arial" w:cs="Arial"/>
        </w:rPr>
        <w:t xml:space="preserve">OD Vuković &amp; Lalić d.o.o., </w:t>
      </w:r>
      <w:r w:rsidR="006A033C">
        <w:rPr>
          <w:rFonts w:ascii="Arial" w:hAnsi="Arial" w:cs="Arial"/>
        </w:rPr>
        <w:t>Split</w:t>
      </w:r>
      <w:r w:rsidR="00A105E3">
        <w:rPr>
          <w:rFonts w:ascii="Arial" w:hAnsi="Arial" w:cs="Arial"/>
        </w:rPr>
        <w:t xml:space="preserve">, </w:t>
      </w:r>
      <w:r w:rsidR="00DF24DA">
        <w:rPr>
          <w:rFonts w:ascii="Arial" w:hAnsi="Arial" w:cs="Arial"/>
        </w:rPr>
        <w:t>punomoć</w:t>
      </w:r>
      <w:r w:rsidR="000A701C">
        <w:rPr>
          <w:rFonts w:ascii="Arial" w:hAnsi="Arial" w:cs="Arial"/>
        </w:rPr>
        <w:t xml:space="preserve"> u spisu</w:t>
      </w:r>
    </w:p>
    <w:p w:rsidR="000A701C" w:rsidP="000A701C" w:rsidRDefault="000A701C" w14:paraId="369DF88F" w14:textId="68EDD2AC">
      <w:pPr>
        <w:jc w:val="both"/>
        <w:rPr>
          <w:rFonts w:ascii="Arial" w:hAnsi="Arial" w:cs="Arial"/>
        </w:rPr>
      </w:pPr>
    </w:p>
    <w:p w:rsidR="00F375A2" w:rsidP="000A701C" w:rsidRDefault="00F375A2" w14:paraId="1F7EB3A4" w14:textId="21743964">
      <w:pPr>
        <w:jc w:val="both"/>
        <w:rPr>
          <w:rFonts w:ascii="Arial" w:hAnsi="Arial" w:cs="Arial"/>
        </w:rPr>
      </w:pPr>
      <w:r>
        <w:rPr>
          <w:rFonts w:ascii="Arial" w:hAnsi="Arial" w:cs="Arial"/>
        </w:rPr>
        <w:t>Utvrđuje se da je 24. rujna 2026. u spis zaprimljen podnesak drugotuženika.</w:t>
      </w:r>
    </w:p>
    <w:p w:rsidR="00F375A2" w:rsidP="000A701C" w:rsidRDefault="00F375A2" w14:paraId="08C76547" w14:textId="1A9FBCEA">
      <w:pPr>
        <w:jc w:val="both"/>
        <w:rPr>
          <w:rFonts w:ascii="Arial" w:hAnsi="Arial" w:cs="Arial"/>
        </w:rPr>
      </w:pPr>
    </w:p>
    <w:p w:rsidR="005E6CDC" w:rsidP="000A701C" w:rsidRDefault="005E6CDC" w14:paraId="7D1F156D" w14:textId="6B94A867">
      <w:pPr>
        <w:jc w:val="both"/>
        <w:rPr>
          <w:rFonts w:ascii="Arial" w:hAnsi="Arial" w:cs="Arial"/>
        </w:rPr>
      </w:pPr>
      <w:r>
        <w:rPr>
          <w:rFonts w:ascii="Arial" w:hAnsi="Arial" w:cs="Arial"/>
        </w:rPr>
        <w:t xml:space="preserve">Zamjenik punomoćnika tužitelja u odnosu na podnesak drugotuženika ističe kako se protivi da sud donese rješenje o prekidu postupka. Podneseni prijedlog za </w:t>
      </w:r>
      <w:r w:rsidR="0042090C">
        <w:rPr>
          <w:rFonts w:ascii="Arial" w:hAnsi="Arial" w:cs="Arial"/>
        </w:rPr>
        <w:t>lišenje poslovne sposobnosti pr</w:t>
      </w:r>
      <w:r>
        <w:rPr>
          <w:rFonts w:ascii="Arial" w:hAnsi="Arial" w:cs="Arial"/>
        </w:rPr>
        <w:t>v</w:t>
      </w:r>
      <w:r w:rsidR="0042090C">
        <w:rPr>
          <w:rFonts w:ascii="Arial" w:hAnsi="Arial" w:cs="Arial"/>
        </w:rPr>
        <w:t>o</w:t>
      </w:r>
      <w:r>
        <w:rPr>
          <w:rFonts w:ascii="Arial" w:hAnsi="Arial" w:cs="Arial"/>
        </w:rPr>
        <w:t>tuženi</w:t>
      </w:r>
      <w:r w:rsidR="0042090C">
        <w:rPr>
          <w:rFonts w:ascii="Arial" w:hAnsi="Arial" w:cs="Arial"/>
        </w:rPr>
        <w:t>k</w:t>
      </w:r>
      <w:r>
        <w:rPr>
          <w:rFonts w:ascii="Arial" w:hAnsi="Arial" w:cs="Arial"/>
        </w:rPr>
        <w:t xml:space="preserve">a sam po sebi nije dovoljan razlog za prekid ovog parničnog postupka. Indikativno je, prema navodima </w:t>
      </w:r>
      <w:r w:rsidR="0042090C">
        <w:rPr>
          <w:rFonts w:ascii="Arial" w:hAnsi="Arial" w:cs="Arial"/>
        </w:rPr>
        <w:t>drugotuženika</w:t>
      </w:r>
      <w:r>
        <w:rPr>
          <w:rFonts w:ascii="Arial" w:hAnsi="Arial" w:cs="Arial"/>
        </w:rPr>
        <w:t xml:space="preserve">, kako prvotuženik sada ne bi bio sposoban štiti svoja prava i interese u ovom postupku, a do nedavno je bez odobrenja suda isplatio sebi na račun iznos od 283.000,00 eura, zatim nije postupio po rješenju stečajnog suda i vratio navedeni iznos u korist računa stečajne mase, već je sa svojim sinom, ovdje drugotuženikom, sklopio ugovor o dosmrtnom uzdržavanju. Nadalje, </w:t>
      </w:r>
      <w:r w:rsidR="0042090C">
        <w:rPr>
          <w:rFonts w:ascii="Arial" w:hAnsi="Arial" w:cs="Arial"/>
        </w:rPr>
        <w:t xml:space="preserve">Županijsko državno odvjetništvo u Splitu </w:t>
      </w:r>
      <w:r>
        <w:rPr>
          <w:rFonts w:ascii="Arial" w:hAnsi="Arial" w:cs="Arial"/>
        </w:rPr>
        <w:t>je 5. studenoga 2025. podi</w:t>
      </w:r>
      <w:r w:rsidR="0042090C">
        <w:rPr>
          <w:rFonts w:ascii="Arial" w:hAnsi="Arial" w:cs="Arial"/>
        </w:rPr>
        <w:t>glo optužnicu protiv prvotuženi</w:t>
      </w:r>
      <w:r>
        <w:rPr>
          <w:rFonts w:ascii="Arial" w:hAnsi="Arial" w:cs="Arial"/>
        </w:rPr>
        <w:t>k Ive Jukića radi počinjenja dva kaznena djela i to produljeno kazneno djelo zlouporaba povjerenja u gospodarskom poslovanju i produljeno kazneno djelo krivotvorenje službene ili poslovne isprave.</w:t>
      </w:r>
    </w:p>
    <w:p w:rsidR="005E6CDC" w:rsidP="000A701C" w:rsidRDefault="005E6CDC" w14:paraId="0B1BF00C" w14:textId="5F433A6F">
      <w:pPr>
        <w:jc w:val="both"/>
        <w:rPr>
          <w:rFonts w:ascii="Arial" w:hAnsi="Arial" w:cs="Arial"/>
        </w:rPr>
      </w:pPr>
    </w:p>
    <w:p w:rsidR="005E6CDC" w:rsidP="000A701C" w:rsidRDefault="005E6CDC" w14:paraId="31259EE0" w14:textId="5A94B8D4">
      <w:pPr>
        <w:jc w:val="both"/>
        <w:rPr>
          <w:rFonts w:ascii="Arial" w:hAnsi="Arial" w:cs="Arial"/>
        </w:rPr>
      </w:pPr>
      <w:r>
        <w:rPr>
          <w:rFonts w:ascii="Arial" w:hAnsi="Arial" w:cs="Arial"/>
        </w:rPr>
        <w:t xml:space="preserve">Tuženik pod 2. ostaje pri svim navodima i dokaznim prijedlozima. U odnosu na prijedlog za prekid postupka tuženik pod da ističe da nije samo podnio prijedlog za lišenje poslovne sposobnosti pred Općinskim sudom u Splitu već je prije toga izradio nalaz i mišljenje po stalnom sudskom vještaku u odnosu na poslovnu i parničnu sposobnost tuženika pod 1. Što se tiče navoda da je tuženik pod 1. mogao isplatiti ovdje traženi iznos, ističe se kako iz same optužnice razvidno da je ovdje utuženi iznos navodno isplaćen u razdoblju od 2014. do 2020., a da je tuženik pod 2. i tuženik pod 1. sklopili predmetne ugovore 2023. godine, a i da je sam tuženik pod 1. dok je bio </w:t>
      </w:r>
      <w:r>
        <w:rPr>
          <w:rFonts w:ascii="Arial" w:hAnsi="Arial" w:cs="Arial"/>
        </w:rPr>
        <w:lastRenderedPageBreak/>
        <w:t>zdravog mentalnog stanja podnio prijedlog za nastavak stečajnog postupka. Stoga, nema govora o bilo kakvom sklapanju pravnog posla da bi se onemogućila naplata predmetnog dugovanja, već se radi o pogoršanju zdravstvenog stanja tuženika pod 1. koje mu je onemogućilo da se valjano očituje na zahtjev Trgovačkog suda u ožujku i kolovozu 2024.</w:t>
      </w:r>
    </w:p>
    <w:p w:rsidRPr="00542862" w:rsidR="00F375A2" w:rsidP="000A701C" w:rsidRDefault="00F375A2" w14:paraId="618F0EB9" w14:textId="77777777">
      <w:pPr>
        <w:jc w:val="both"/>
        <w:rPr>
          <w:rFonts w:ascii="Arial" w:hAnsi="Arial" w:cs="Arial"/>
        </w:rPr>
      </w:pPr>
    </w:p>
    <w:p w:rsidRPr="00542862" w:rsidR="00542862" w:rsidP="00542862" w:rsidRDefault="00542862" w14:paraId="38BFBCF0" w14:textId="77777777">
      <w:pPr>
        <w:jc w:val="both"/>
        <w:rPr>
          <w:rFonts w:ascii="Arial" w:hAnsi="Arial" w:cs="Arial"/>
        </w:rPr>
      </w:pPr>
      <w:r w:rsidRPr="00542862">
        <w:rPr>
          <w:rFonts w:ascii="Arial" w:hAnsi="Arial" w:cs="Arial"/>
        </w:rPr>
        <w:t>Sud donosi</w:t>
      </w:r>
    </w:p>
    <w:p w:rsidRPr="00542862" w:rsidR="00542862" w:rsidP="00542862" w:rsidRDefault="00542862" w14:paraId="2EC01157" w14:textId="77777777">
      <w:pPr>
        <w:jc w:val="center"/>
        <w:rPr>
          <w:rFonts w:ascii="Arial" w:hAnsi="Arial" w:cs="Arial"/>
        </w:rPr>
      </w:pPr>
      <w:r w:rsidRPr="00542862">
        <w:rPr>
          <w:rFonts w:ascii="Arial" w:hAnsi="Arial" w:cs="Arial"/>
        </w:rPr>
        <w:t>r j e š e nj e</w:t>
      </w:r>
    </w:p>
    <w:p w:rsidR="00D95A93" w:rsidP="00D95A93" w:rsidRDefault="00D95A93" w14:paraId="1965FB64" w14:textId="452F8CC1">
      <w:pPr>
        <w:jc w:val="both"/>
        <w:rPr>
          <w:rFonts w:ascii="Arial" w:hAnsi="Arial" w:cs="Arial"/>
        </w:rPr>
      </w:pPr>
    </w:p>
    <w:p w:rsidR="005E6CDC" w:rsidP="00D95A93" w:rsidRDefault="005E6CDC" w14:paraId="0B33286C" w14:textId="77777777">
      <w:pPr>
        <w:jc w:val="both"/>
        <w:rPr>
          <w:rFonts w:ascii="Arial" w:hAnsi="Arial" w:cs="Arial"/>
        </w:rPr>
      </w:pPr>
      <w:r>
        <w:rPr>
          <w:rFonts w:ascii="Arial" w:hAnsi="Arial" w:cs="Arial"/>
        </w:rPr>
        <w:t>I Radi dokazivanja bitnih činjenica iz tužbe izvest će se dokaz čitanjem isprava sadržanih u spisu.</w:t>
      </w:r>
    </w:p>
    <w:p w:rsidR="005E6CDC" w:rsidP="00D95A93" w:rsidRDefault="005E6CDC" w14:paraId="07615092" w14:textId="77777777">
      <w:pPr>
        <w:jc w:val="both"/>
        <w:rPr>
          <w:rFonts w:ascii="Arial" w:hAnsi="Arial" w:cs="Arial"/>
        </w:rPr>
      </w:pPr>
    </w:p>
    <w:p w:rsidR="005E6CDC" w:rsidP="00D95A93" w:rsidRDefault="005E6CDC" w14:paraId="4C37B0A3" w14:textId="05A7DE19">
      <w:pPr>
        <w:jc w:val="both"/>
        <w:rPr>
          <w:rFonts w:ascii="Arial" w:hAnsi="Arial" w:cs="Arial"/>
        </w:rPr>
      </w:pPr>
      <w:r>
        <w:rPr>
          <w:rFonts w:ascii="Arial" w:hAnsi="Arial" w:cs="Arial"/>
        </w:rPr>
        <w:t xml:space="preserve">II Na ročištu glavne rasprave, radi utvrđenja istinitosti tvrdnja iz odgovora na tužbu, izvest će se dokaz </w:t>
      </w:r>
      <w:r w:rsidR="0042090C">
        <w:rPr>
          <w:rFonts w:ascii="Arial" w:hAnsi="Arial" w:cs="Arial"/>
        </w:rPr>
        <w:t>saslušanjem</w:t>
      </w:r>
      <w:r>
        <w:rPr>
          <w:rFonts w:ascii="Arial" w:hAnsi="Arial" w:cs="Arial"/>
        </w:rPr>
        <w:t xml:space="preserve"> prvo i drugotuženika.</w:t>
      </w:r>
    </w:p>
    <w:p w:rsidR="005E6CDC" w:rsidP="00D95A93" w:rsidRDefault="005E6CDC" w14:paraId="62680E31" w14:textId="3602D864">
      <w:pPr>
        <w:jc w:val="both"/>
        <w:rPr>
          <w:rFonts w:ascii="Arial" w:hAnsi="Arial" w:cs="Arial"/>
        </w:rPr>
      </w:pPr>
    </w:p>
    <w:p w:rsidR="005E6CDC" w:rsidP="00D95A93" w:rsidRDefault="005E6CDC" w14:paraId="26344793" w14:textId="3AA0A05F">
      <w:pPr>
        <w:jc w:val="both"/>
        <w:rPr>
          <w:rFonts w:ascii="Arial" w:hAnsi="Arial" w:cs="Arial"/>
        </w:rPr>
      </w:pPr>
      <w:r>
        <w:rPr>
          <w:rFonts w:ascii="Arial" w:hAnsi="Arial" w:cs="Arial"/>
        </w:rPr>
        <w:t>III Prethodni postupak se zaključuje.</w:t>
      </w:r>
    </w:p>
    <w:p w:rsidR="005E6CDC" w:rsidP="00D95A93" w:rsidRDefault="005E6CDC" w14:paraId="3F352B30" w14:textId="3D70ED25">
      <w:pPr>
        <w:jc w:val="both"/>
        <w:rPr>
          <w:rFonts w:ascii="Arial" w:hAnsi="Arial" w:cs="Arial"/>
        </w:rPr>
      </w:pPr>
    </w:p>
    <w:p w:rsidR="00232C02" w:rsidP="005E6CDC" w:rsidRDefault="005E6CDC" w14:paraId="14DF651C" w14:textId="392EBBC7">
      <w:pPr>
        <w:jc w:val="both"/>
        <w:rPr>
          <w:rFonts w:ascii="Arial" w:hAnsi="Arial" w:cs="Arial"/>
        </w:rPr>
      </w:pPr>
      <w:r>
        <w:rPr>
          <w:rFonts w:ascii="Arial" w:hAnsi="Arial" w:cs="Arial"/>
        </w:rPr>
        <w:t xml:space="preserve">IV Ročište glavne rasprave na kojem će se izvesti dokaz saslušanjem prvo i drugotuženika </w:t>
      </w:r>
      <w:r w:rsidR="00950EA0">
        <w:rPr>
          <w:rFonts w:ascii="Arial" w:hAnsi="Arial" w:cs="Arial"/>
        </w:rPr>
        <w:t>zakazuje za 2</w:t>
      </w:r>
      <w:r w:rsidR="0042090C">
        <w:rPr>
          <w:rFonts w:ascii="Arial" w:hAnsi="Arial" w:cs="Arial"/>
        </w:rPr>
        <w:t>6</w:t>
      </w:r>
      <w:r w:rsidR="00950EA0">
        <w:rPr>
          <w:rFonts w:ascii="Arial" w:hAnsi="Arial" w:cs="Arial"/>
        </w:rPr>
        <w:t xml:space="preserve">. </w:t>
      </w:r>
      <w:r w:rsidR="0042090C">
        <w:rPr>
          <w:rFonts w:ascii="Arial" w:hAnsi="Arial" w:cs="Arial"/>
        </w:rPr>
        <w:t>studenog</w:t>
      </w:r>
      <w:r w:rsidR="00950EA0">
        <w:rPr>
          <w:rFonts w:ascii="Arial" w:hAnsi="Arial" w:cs="Arial"/>
        </w:rPr>
        <w:t xml:space="preserve"> 2026. s početkom u </w:t>
      </w:r>
      <w:r w:rsidR="0042090C">
        <w:rPr>
          <w:rFonts w:ascii="Arial" w:hAnsi="Arial" w:cs="Arial"/>
        </w:rPr>
        <w:t>12,00</w:t>
      </w:r>
      <w:r w:rsidR="00950EA0">
        <w:rPr>
          <w:rFonts w:ascii="Arial" w:hAnsi="Arial" w:cs="Arial"/>
        </w:rPr>
        <w:t xml:space="preserve"> sati, što prisutni primaju na znanje pa se neće posebno pozivati.</w:t>
      </w:r>
      <w:r w:rsidR="0042090C">
        <w:rPr>
          <w:rFonts w:ascii="Arial" w:hAnsi="Arial" w:cs="Arial"/>
        </w:rPr>
        <w:t xml:space="preserve"> </w:t>
      </w:r>
    </w:p>
    <w:p w:rsidR="00950EA0" w:rsidP="00CE67C0" w:rsidRDefault="00950EA0" w14:paraId="298B8804" w14:textId="77777777">
      <w:pPr>
        <w:jc w:val="both"/>
        <w:rPr>
          <w:rFonts w:ascii="Arial" w:hAnsi="Arial" w:cs="Arial"/>
        </w:rPr>
      </w:pPr>
    </w:p>
    <w:p w:rsidR="004C0B6C" w:rsidP="002278F2" w:rsidRDefault="006961FF" w14:paraId="593694D9" w14:textId="2823CECF">
      <w:pPr>
        <w:rPr>
          <w:rFonts w:ascii="Arial" w:hAnsi="Arial" w:cs="Arial"/>
        </w:rPr>
      </w:pPr>
      <w:r w:rsidRPr="000E6296">
        <w:rPr>
          <w:rFonts w:ascii="Arial" w:hAnsi="Arial" w:cs="Arial"/>
        </w:rPr>
        <w:t>Dovršeno u</w:t>
      </w:r>
      <w:r w:rsidRPr="000E6296" w:rsidR="00B45598">
        <w:rPr>
          <w:rFonts w:ascii="Arial" w:hAnsi="Arial" w:cs="Arial"/>
        </w:rPr>
        <w:t xml:space="preserve"> </w:t>
      </w:r>
      <w:r w:rsidR="00A53319">
        <w:rPr>
          <w:rFonts w:ascii="Arial" w:hAnsi="Arial" w:cs="Arial"/>
        </w:rPr>
        <w:t>9,11</w:t>
      </w:r>
      <w:r w:rsidRPr="000E6296" w:rsidR="007B074F">
        <w:rPr>
          <w:rFonts w:ascii="Arial" w:hAnsi="Arial" w:cs="Arial"/>
        </w:rPr>
        <w:t xml:space="preserve"> </w:t>
      </w:r>
      <w:r w:rsidRPr="000E6296">
        <w:rPr>
          <w:rFonts w:ascii="Arial" w:hAnsi="Arial" w:cs="Arial"/>
        </w:rPr>
        <w:t>sati</w:t>
      </w:r>
      <w:r w:rsidR="00914FF1">
        <w:rPr>
          <w:rFonts w:ascii="Arial" w:hAnsi="Arial" w:cs="Arial"/>
        </w:rPr>
        <w:t>.</w:t>
      </w:r>
    </w:p>
    <w:p w:rsidR="00011229" w:rsidP="003663C7" w:rsidRDefault="00011229" w14:paraId="1DF93315" w14:textId="77777777">
      <w:pPr>
        <w:jc w:val="both"/>
        <w:rPr>
          <w:rFonts w:ascii="Arial" w:hAnsi="Arial" w:cs="Arial"/>
        </w:rPr>
      </w:pPr>
    </w:p>
    <w:p w:rsidR="00011229" w:rsidP="002B1256" w:rsidRDefault="00F67A82" w14:paraId="7C2975D5" w14:textId="77777777">
      <w:pPr>
        <w:ind w:left="3115" w:firstLine="425"/>
        <w:rPr>
          <w:rFonts w:ascii="Arial" w:hAnsi="Arial" w:cs="Arial"/>
        </w:rPr>
      </w:pPr>
      <w:r w:rsidRPr="000E6296">
        <w:rPr>
          <w:rFonts w:ascii="Arial" w:hAnsi="Arial" w:cs="Arial"/>
        </w:rPr>
        <w:t>S</w:t>
      </w:r>
      <w:r w:rsidR="006B1B5E">
        <w:rPr>
          <w:rFonts w:ascii="Arial" w:hAnsi="Arial" w:cs="Arial"/>
        </w:rPr>
        <w:t>udac</w:t>
      </w:r>
      <w:r w:rsidR="006B1B5E">
        <w:rPr>
          <w:rFonts w:ascii="Arial" w:hAnsi="Arial" w:cs="Arial"/>
        </w:rPr>
        <w:tab/>
      </w:r>
      <w:r w:rsidR="006B1B5E">
        <w:rPr>
          <w:rFonts w:ascii="Arial" w:hAnsi="Arial" w:cs="Arial"/>
        </w:rPr>
        <w:tab/>
      </w:r>
      <w:r w:rsidR="006B1B5E">
        <w:rPr>
          <w:rFonts w:ascii="Arial" w:hAnsi="Arial" w:cs="Arial"/>
        </w:rPr>
        <w:tab/>
      </w:r>
      <w:r w:rsidR="006B1B5E">
        <w:rPr>
          <w:rFonts w:ascii="Arial" w:hAnsi="Arial" w:cs="Arial"/>
        </w:rPr>
        <w:tab/>
      </w:r>
      <w:r w:rsidR="006B1B5E">
        <w:rPr>
          <w:rFonts w:ascii="Arial" w:hAnsi="Arial" w:cs="Arial"/>
        </w:rPr>
        <w:tab/>
      </w:r>
      <w:r w:rsidRPr="000E6296" w:rsidR="00700993">
        <w:rPr>
          <w:rFonts w:ascii="Arial" w:hAnsi="Arial" w:cs="Arial"/>
        </w:rPr>
        <w:t>Stranke</w:t>
      </w:r>
      <w:r w:rsidRPr="000E6296" w:rsidR="006961FF">
        <w:rPr>
          <w:rFonts w:ascii="Arial" w:hAnsi="Arial" w:cs="Arial"/>
        </w:rPr>
        <w:t xml:space="preserve">    </w:t>
      </w:r>
    </w:p>
    <w:p w:rsidR="00011229" w:rsidP="00011229" w:rsidRDefault="00011229" w14:paraId="5D9A57F9" w14:textId="77777777">
      <w:pPr>
        <w:ind w:left="1843" w:firstLine="425"/>
        <w:rPr>
          <w:rFonts w:ascii="Arial" w:hAnsi="Arial" w:cs="Arial"/>
        </w:rPr>
      </w:pPr>
    </w:p>
    <w:p w:rsidR="00C311CE" w:rsidP="00011229" w:rsidRDefault="00C311CE" w14:paraId="052DE55F" w14:textId="40B10999">
      <w:pPr>
        <w:ind w:left="1843" w:firstLine="425"/>
        <w:rPr>
          <w:rFonts w:ascii="Arial" w:hAnsi="Arial" w:cs="Arial"/>
        </w:rPr>
      </w:pPr>
    </w:p>
    <w:p w:rsidR="005A7446" w:rsidP="00011229" w:rsidRDefault="005A7446" w14:paraId="62CA1470" w14:textId="77777777">
      <w:pPr>
        <w:ind w:left="1843" w:firstLine="425"/>
        <w:rPr>
          <w:rFonts w:ascii="Arial" w:hAnsi="Arial" w:cs="Arial"/>
        </w:rPr>
      </w:pPr>
    </w:p>
    <w:p w:rsidR="00011229" w:rsidP="002B1256" w:rsidRDefault="00C311CE" w14:paraId="4CC50EEE" w14:textId="2BE1AD32">
      <w:pPr>
        <w:ind w:left="3115" w:firstLine="425"/>
        <w:rPr>
          <w:rFonts w:ascii="Arial" w:hAnsi="Arial" w:cs="Arial"/>
        </w:rPr>
      </w:pPr>
      <w:r>
        <w:rPr>
          <w:rFonts w:ascii="Arial" w:hAnsi="Arial" w:cs="Arial"/>
        </w:rPr>
        <w:t>Zapisničar</w:t>
      </w:r>
    </w:p>
    <w:p w:rsidR="000C7722" w:rsidP="002B1256" w:rsidRDefault="000C7722" w14:paraId="0BBE1B21" w14:textId="17236ACD">
      <w:pPr>
        <w:ind w:left="3115" w:firstLine="425"/>
        <w:rPr>
          <w:rFonts w:ascii="Arial" w:hAnsi="Arial" w:cs="Arial"/>
        </w:rPr>
      </w:pPr>
    </w:p>
    <w:p w:rsidR="000C7722" w:rsidP="002B1256" w:rsidRDefault="000C7722" w14:paraId="44C4FB96" w14:textId="53F47D69">
      <w:pPr>
        <w:ind w:left="3115" w:firstLine="425"/>
        <w:rPr>
          <w:rFonts w:ascii="Arial" w:hAnsi="Arial" w:cs="Arial"/>
        </w:rPr>
      </w:pPr>
    </w:p>
    <w:p w:rsidR="000C7722" w:rsidP="002B1256" w:rsidRDefault="000C7722" w14:paraId="657C0FC4" w14:textId="6375BE3F">
      <w:pPr>
        <w:ind w:left="3115" w:firstLine="425"/>
        <w:rPr>
          <w:rFonts w:ascii="Arial" w:hAnsi="Arial" w:cs="Arial"/>
        </w:rPr>
      </w:pPr>
    </w:p>
    <w:p w:rsidR="000C7722" w:rsidP="002B1256" w:rsidRDefault="000C7722" w14:paraId="3710743E" w14:textId="77777777">
      <w:pPr>
        <w:ind w:left="3115" w:firstLine="425"/>
        <w:rPr>
          <w:rFonts w:ascii="Arial" w:hAnsi="Arial" w:cs="Arial"/>
        </w:rPr>
      </w:pPr>
    </w:p>
    <w:p w:rsidR="00E21AD8" w:rsidP="002B1256" w:rsidRDefault="00E21AD8" w14:paraId="200DB810" w14:textId="495AFA81">
      <w:pPr>
        <w:ind w:left="3115" w:firstLine="425"/>
        <w:rPr>
          <w:rFonts w:ascii="Arial" w:hAnsi="Arial" w:cs="Arial"/>
        </w:rPr>
      </w:pPr>
    </w:p>
    <w:p w:rsidR="00E21AD8" w:rsidP="002B1256" w:rsidRDefault="00E21AD8" w14:paraId="424905A6" w14:textId="066A8288">
      <w:pPr>
        <w:ind w:left="3115" w:firstLine="425"/>
        <w:rPr>
          <w:rFonts w:ascii="Arial" w:hAnsi="Arial" w:cs="Arial"/>
        </w:rPr>
      </w:pPr>
    </w:p>
    <w:p w:rsidR="00E21AD8" w:rsidP="002B1256" w:rsidRDefault="00E21AD8" w14:paraId="3F1E4AFC" w14:textId="77777777">
      <w:pPr>
        <w:ind w:left="3115" w:firstLine="425"/>
        <w:rPr>
          <w:rFonts w:ascii="Arial" w:hAnsi="Arial" w:cs="Arial"/>
        </w:rPr>
      </w:pPr>
    </w:p>
    <w:p w:rsidR="00F375A2" w:rsidP="002B1256" w:rsidRDefault="00F375A2" w14:paraId="55990F54" w14:textId="77777777">
      <w:pPr>
        <w:ind w:left="3115" w:firstLine="425"/>
        <w:rPr>
          <w:rFonts w:ascii="Arial" w:hAnsi="Arial" w:cs="Arial"/>
        </w:rPr>
      </w:pPr>
    </w:p>
    <w:p w:rsidR="00F375A2" w:rsidP="002B1256" w:rsidRDefault="00F375A2" w14:paraId="2484DA33" w14:textId="77777777">
      <w:pPr>
        <w:ind w:left="3115" w:firstLine="425"/>
        <w:rPr>
          <w:rFonts w:ascii="Arial" w:hAnsi="Arial" w:cs="Arial"/>
        </w:rPr>
      </w:pPr>
    </w:p>
    <w:p w:rsidR="00F375A2" w:rsidP="002B1256" w:rsidRDefault="00F375A2" w14:paraId="62A1A1E8" w14:textId="77777777">
      <w:pPr>
        <w:ind w:left="3115" w:firstLine="425"/>
        <w:rPr>
          <w:rFonts w:ascii="Arial" w:hAnsi="Arial" w:cs="Arial"/>
        </w:rPr>
      </w:pPr>
    </w:p>
    <w:p w:rsidR="00F375A2" w:rsidP="002B1256" w:rsidRDefault="00F375A2" w14:paraId="72B2AD9E" w14:textId="77777777">
      <w:pPr>
        <w:ind w:left="3115" w:firstLine="425"/>
        <w:rPr>
          <w:rFonts w:ascii="Arial" w:hAnsi="Arial" w:cs="Arial"/>
        </w:rPr>
      </w:pPr>
    </w:p>
    <w:sectPr w:rsidR="00F375A2" w:rsidSect="00D95A93">
      <w:headerReference w:type="default" r:id="rId9"/>
      <w:headerReference w:type="first" r:id="rId10"/>
      <w:pgSz w:w="11906" w:h="16838"/>
      <w:pgMar w:top="1418"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E3EA8" w:rsidP="00A54BEF" w:rsidRDefault="006E3EA8" w14:paraId="5F23A17E" w14:textId="77777777">
      <w:r>
        <w:separator/>
      </w:r>
    </w:p>
  </w:endnote>
  <w:endnote w:type="continuationSeparator" w:id="0">
    <w:p w:rsidR="006E3EA8" w:rsidP="00A54BEF" w:rsidRDefault="006E3EA8" w14:paraId="4D1DFB5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E3EA8" w:rsidP="00A54BEF" w:rsidRDefault="006E3EA8" w14:paraId="739F767D" w14:textId="77777777">
      <w:r>
        <w:separator/>
      </w:r>
    </w:p>
  </w:footnote>
  <w:footnote w:type="continuationSeparator" w:id="0">
    <w:p w:rsidR="006E3EA8" w:rsidP="00A54BEF" w:rsidRDefault="006E3EA8" w14:paraId="33DF3A7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E6296" w:rsidR="00A54BEF" w:rsidP="009A1D33" w:rsidRDefault="00700993" w14:paraId="71A929A2" w14:textId="4E15E84E">
    <w:pPr>
      <w:jc w:val="right"/>
      <w:rPr>
        <w:rFonts w:ascii="Arial" w:hAnsi="Arial" w:cs="Arial"/>
      </w:rPr>
    </w:pPr>
    <w:r w:rsidRPr="000E6296">
      <w:rPr>
        <w:rFonts w:ascii="Arial" w:hAnsi="Arial" w:cs="Arial"/>
      </w:rPr>
      <w:tab/>
    </w:r>
    <w:sdt>
      <w:sdtPr>
        <w:rPr>
          <w:rFonts w:ascii="Arial" w:hAnsi="Arial" w:cs="Arial"/>
        </w:rPr>
        <w:id w:val="-285505775"/>
        <w:docPartObj>
          <w:docPartGallery w:val="Page Numbers (Top of Page)"/>
          <w:docPartUnique/>
        </w:docPartObj>
      </w:sdtPr>
      <w:sdtEndPr/>
      <w:sdtContent>
        <w:r w:rsidRPr="000E6296">
          <w:rPr>
            <w:rFonts w:ascii="Arial" w:hAnsi="Arial" w:cs="Arial"/>
          </w:rPr>
          <w:fldChar w:fldCharType="begin"/>
        </w:r>
        <w:r w:rsidRPr="000E6296">
          <w:rPr>
            <w:rFonts w:ascii="Arial" w:hAnsi="Arial" w:cs="Arial"/>
          </w:rPr>
          <w:instrText>PAGE   \* MERGEFORMAT</w:instrText>
        </w:r>
        <w:r w:rsidRPr="000E6296">
          <w:rPr>
            <w:rFonts w:ascii="Arial" w:hAnsi="Arial" w:cs="Arial"/>
          </w:rPr>
          <w:fldChar w:fldCharType="separate"/>
        </w:r>
        <w:r w:rsidR="009F60B6">
          <w:rPr>
            <w:rFonts w:ascii="Arial" w:hAnsi="Arial" w:cs="Arial"/>
            <w:noProof/>
          </w:rPr>
          <w:t>2</w:t>
        </w:r>
        <w:r w:rsidRPr="000E6296">
          <w:rPr>
            <w:rFonts w:ascii="Arial" w:hAnsi="Arial" w:cs="Arial"/>
          </w:rPr>
          <w:fldChar w:fldCharType="end"/>
        </w:r>
        <w:r w:rsidR="009A1D33">
          <w:rPr>
            <w:rFonts w:ascii="Arial" w:hAnsi="Arial" w:cs="Arial"/>
          </w:rPr>
          <w:t xml:space="preserve">                   </w:t>
        </w:r>
      </w:sdtContent>
    </w:sdt>
    <w:r w:rsidR="005B5FD5">
      <w:rPr>
        <w:rFonts w:ascii="Arial" w:hAnsi="Arial" w:cs="Arial"/>
      </w:rPr>
      <w:tab/>
      <w:t>Poslovni broj:</w:t>
    </w:r>
    <w:r w:rsidR="00542862">
      <w:rPr>
        <w:rFonts w:ascii="Arial" w:hAnsi="Arial" w:cs="Arial"/>
      </w:rPr>
      <w:t xml:space="preserve"> </w:t>
    </w:r>
    <w:r w:rsidRPr="00542862" w:rsidR="00542862">
      <w:rPr>
        <w:rFonts w:ascii="Arial" w:hAnsi="Arial" w:cs="Arial"/>
      </w:rPr>
      <w:t xml:space="preserve"> </w:t>
    </w:r>
    <w:r w:rsidRPr="0062105E" w:rsidR="0062105E">
      <w:rPr>
        <w:rFonts w:ascii="Arial" w:hAnsi="Arial" w:cs="Arial"/>
      </w:rPr>
      <w:t>P-617/2025-</w:t>
    </w:r>
    <w:r w:rsidR="00F375A2">
      <w:rPr>
        <w:rFonts w:ascii="Arial" w:hAnsi="Arial" w:cs="Arial"/>
      </w:rPr>
      <w:t>26</w:t>
    </w: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E6296" w:rsidR="007C503B" w:rsidRDefault="007C503B" w14:paraId="38AFC175" w14:textId="77777777">
    <w:pPr>
      <w:pStyle w:val="Zaglavlje"/>
      <w:jc w:val="center"/>
      <w:rPr>
        <w:rFonts w:ascii="Arial" w:hAnsi="Arial" w:cs="Arial"/>
      </w:rPr>
    </w:pPr>
  </w:p>
  <w:p w:rsidR="007C503B" w:rsidRDefault="007C503B" w14:paraId="499D6F63"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BCF36DD"/>
    <w:multiLevelType w:val="hybridMultilevel"/>
    <w:tmpl w:val="239ED2E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77C475F9"/>
    <w:multiLevelType w:val="hybridMultilevel"/>
    <w:tmpl w:val="88B4FE88"/>
    <w:lvl w:ilvl="0" w:tplc="2D080A04">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attachedTemplate r:id="rId1"/>
  <w:stylePaneFormatFilter w:val="3F01"/>
  <w:defaultTabStop w:val="708"/>
  <w:hyphenationZone w:val="425"/>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659"/>
    <w:rsid w:val="0000050F"/>
    <w:rsid w:val="00003564"/>
    <w:rsid w:val="00011229"/>
    <w:rsid w:val="00012E80"/>
    <w:rsid w:val="00014EA2"/>
    <w:rsid w:val="00031E40"/>
    <w:rsid w:val="0004290C"/>
    <w:rsid w:val="00043466"/>
    <w:rsid w:val="00046D74"/>
    <w:rsid w:val="00051CB3"/>
    <w:rsid w:val="00054E1C"/>
    <w:rsid w:val="00060C1D"/>
    <w:rsid w:val="00063138"/>
    <w:rsid w:val="00073BCD"/>
    <w:rsid w:val="000760B8"/>
    <w:rsid w:val="00087542"/>
    <w:rsid w:val="0009415D"/>
    <w:rsid w:val="00095592"/>
    <w:rsid w:val="000A701C"/>
    <w:rsid w:val="000B0104"/>
    <w:rsid w:val="000C2E20"/>
    <w:rsid w:val="000C5679"/>
    <w:rsid w:val="000C70E3"/>
    <w:rsid w:val="000C7722"/>
    <w:rsid w:val="000D3843"/>
    <w:rsid w:val="000D3ED1"/>
    <w:rsid w:val="000E0EB5"/>
    <w:rsid w:val="000E1794"/>
    <w:rsid w:val="000E6296"/>
    <w:rsid w:val="000F40EE"/>
    <w:rsid w:val="00101A0E"/>
    <w:rsid w:val="001064C4"/>
    <w:rsid w:val="0011116B"/>
    <w:rsid w:val="001132CA"/>
    <w:rsid w:val="00125232"/>
    <w:rsid w:val="00143E0F"/>
    <w:rsid w:val="00152CEF"/>
    <w:rsid w:val="001550A2"/>
    <w:rsid w:val="00155EA9"/>
    <w:rsid w:val="0015607C"/>
    <w:rsid w:val="001560DE"/>
    <w:rsid w:val="001615E1"/>
    <w:rsid w:val="00164582"/>
    <w:rsid w:val="0017086D"/>
    <w:rsid w:val="0018076F"/>
    <w:rsid w:val="00183589"/>
    <w:rsid w:val="0019024E"/>
    <w:rsid w:val="001A1558"/>
    <w:rsid w:val="001A1AC6"/>
    <w:rsid w:val="001A3DE3"/>
    <w:rsid w:val="001C064A"/>
    <w:rsid w:val="001C1C73"/>
    <w:rsid w:val="001D041A"/>
    <w:rsid w:val="001E684B"/>
    <w:rsid w:val="001E7DCE"/>
    <w:rsid w:val="00204C57"/>
    <w:rsid w:val="00205DA9"/>
    <w:rsid w:val="002103C7"/>
    <w:rsid w:val="0021065F"/>
    <w:rsid w:val="002130C9"/>
    <w:rsid w:val="0021346C"/>
    <w:rsid w:val="00213C9C"/>
    <w:rsid w:val="002202FF"/>
    <w:rsid w:val="002278F2"/>
    <w:rsid w:val="002310DA"/>
    <w:rsid w:val="00232372"/>
    <w:rsid w:val="00232C02"/>
    <w:rsid w:val="00241D62"/>
    <w:rsid w:val="0024384C"/>
    <w:rsid w:val="002456E2"/>
    <w:rsid w:val="002462D7"/>
    <w:rsid w:val="00264AF4"/>
    <w:rsid w:val="002656B0"/>
    <w:rsid w:val="002750BA"/>
    <w:rsid w:val="00276DA4"/>
    <w:rsid w:val="0029028F"/>
    <w:rsid w:val="00297666"/>
    <w:rsid w:val="002A5D95"/>
    <w:rsid w:val="002A608F"/>
    <w:rsid w:val="002B1256"/>
    <w:rsid w:val="002B32AB"/>
    <w:rsid w:val="002B7591"/>
    <w:rsid w:val="002C40EE"/>
    <w:rsid w:val="002D48E0"/>
    <w:rsid w:val="002D61B9"/>
    <w:rsid w:val="002D6F0A"/>
    <w:rsid w:val="002E40CD"/>
    <w:rsid w:val="002E5E2E"/>
    <w:rsid w:val="002E6519"/>
    <w:rsid w:val="002F427E"/>
    <w:rsid w:val="002F52C6"/>
    <w:rsid w:val="00301668"/>
    <w:rsid w:val="003114AE"/>
    <w:rsid w:val="00320F1F"/>
    <w:rsid w:val="00337564"/>
    <w:rsid w:val="00353295"/>
    <w:rsid w:val="00353F1E"/>
    <w:rsid w:val="00357F8C"/>
    <w:rsid w:val="003663C7"/>
    <w:rsid w:val="00366AEB"/>
    <w:rsid w:val="003825A8"/>
    <w:rsid w:val="00393786"/>
    <w:rsid w:val="003964C9"/>
    <w:rsid w:val="003C0DF4"/>
    <w:rsid w:val="003C3459"/>
    <w:rsid w:val="003D4FC6"/>
    <w:rsid w:val="003D5CB7"/>
    <w:rsid w:val="003E46C0"/>
    <w:rsid w:val="003E66D1"/>
    <w:rsid w:val="003F025E"/>
    <w:rsid w:val="003F04C1"/>
    <w:rsid w:val="003F1612"/>
    <w:rsid w:val="003F5366"/>
    <w:rsid w:val="003F7849"/>
    <w:rsid w:val="0042090C"/>
    <w:rsid w:val="00426E02"/>
    <w:rsid w:val="0044314A"/>
    <w:rsid w:val="00455526"/>
    <w:rsid w:val="00456113"/>
    <w:rsid w:val="00483994"/>
    <w:rsid w:val="00484125"/>
    <w:rsid w:val="00494F41"/>
    <w:rsid w:val="004A344D"/>
    <w:rsid w:val="004B068E"/>
    <w:rsid w:val="004B09B9"/>
    <w:rsid w:val="004B1404"/>
    <w:rsid w:val="004B2C5F"/>
    <w:rsid w:val="004B4023"/>
    <w:rsid w:val="004B5550"/>
    <w:rsid w:val="004B6846"/>
    <w:rsid w:val="004B7FFC"/>
    <w:rsid w:val="004C0B6C"/>
    <w:rsid w:val="004C21BA"/>
    <w:rsid w:val="004C5D2F"/>
    <w:rsid w:val="004D2EAF"/>
    <w:rsid w:val="004E085D"/>
    <w:rsid w:val="004E6CC2"/>
    <w:rsid w:val="004F0C2B"/>
    <w:rsid w:val="00502F44"/>
    <w:rsid w:val="00505D31"/>
    <w:rsid w:val="00513194"/>
    <w:rsid w:val="005220E9"/>
    <w:rsid w:val="0052250C"/>
    <w:rsid w:val="005249AD"/>
    <w:rsid w:val="0053049B"/>
    <w:rsid w:val="00535B30"/>
    <w:rsid w:val="005406E8"/>
    <w:rsid w:val="00542862"/>
    <w:rsid w:val="0055053F"/>
    <w:rsid w:val="005515B2"/>
    <w:rsid w:val="005518DA"/>
    <w:rsid w:val="005570F7"/>
    <w:rsid w:val="005579DB"/>
    <w:rsid w:val="00563F24"/>
    <w:rsid w:val="00567B8B"/>
    <w:rsid w:val="005734BB"/>
    <w:rsid w:val="0057762E"/>
    <w:rsid w:val="005829F4"/>
    <w:rsid w:val="00584303"/>
    <w:rsid w:val="0058470B"/>
    <w:rsid w:val="0058626B"/>
    <w:rsid w:val="0059135E"/>
    <w:rsid w:val="005A373E"/>
    <w:rsid w:val="005A7446"/>
    <w:rsid w:val="005B5FD5"/>
    <w:rsid w:val="005C2706"/>
    <w:rsid w:val="005C7BB8"/>
    <w:rsid w:val="005E2D68"/>
    <w:rsid w:val="005E489A"/>
    <w:rsid w:val="005E5F05"/>
    <w:rsid w:val="005E62A4"/>
    <w:rsid w:val="005E6CDC"/>
    <w:rsid w:val="005F3A5C"/>
    <w:rsid w:val="00616329"/>
    <w:rsid w:val="006167C2"/>
    <w:rsid w:val="0062105E"/>
    <w:rsid w:val="0062577B"/>
    <w:rsid w:val="00632D2E"/>
    <w:rsid w:val="0063478A"/>
    <w:rsid w:val="00642FE4"/>
    <w:rsid w:val="00644568"/>
    <w:rsid w:val="006507C9"/>
    <w:rsid w:val="006622E1"/>
    <w:rsid w:val="0066316F"/>
    <w:rsid w:val="006661E9"/>
    <w:rsid w:val="00670230"/>
    <w:rsid w:val="0068473F"/>
    <w:rsid w:val="00692A06"/>
    <w:rsid w:val="006961FF"/>
    <w:rsid w:val="006973E0"/>
    <w:rsid w:val="006A033C"/>
    <w:rsid w:val="006B1B5E"/>
    <w:rsid w:val="006B6A56"/>
    <w:rsid w:val="006C4C48"/>
    <w:rsid w:val="006D0D23"/>
    <w:rsid w:val="006D2CB7"/>
    <w:rsid w:val="006D6876"/>
    <w:rsid w:val="006E3EA8"/>
    <w:rsid w:val="00700993"/>
    <w:rsid w:val="007026B2"/>
    <w:rsid w:val="00705E01"/>
    <w:rsid w:val="00711651"/>
    <w:rsid w:val="00713370"/>
    <w:rsid w:val="0072180A"/>
    <w:rsid w:val="00726824"/>
    <w:rsid w:val="007309E6"/>
    <w:rsid w:val="00732B96"/>
    <w:rsid w:val="00744A7A"/>
    <w:rsid w:val="00746553"/>
    <w:rsid w:val="00754B67"/>
    <w:rsid w:val="00765F6B"/>
    <w:rsid w:val="0078401E"/>
    <w:rsid w:val="007A23CA"/>
    <w:rsid w:val="007A314D"/>
    <w:rsid w:val="007A6B83"/>
    <w:rsid w:val="007B074F"/>
    <w:rsid w:val="007B0CB9"/>
    <w:rsid w:val="007B0E88"/>
    <w:rsid w:val="007B2E7F"/>
    <w:rsid w:val="007B397F"/>
    <w:rsid w:val="007C0AC5"/>
    <w:rsid w:val="007C4040"/>
    <w:rsid w:val="007C503B"/>
    <w:rsid w:val="007D380E"/>
    <w:rsid w:val="007D6A63"/>
    <w:rsid w:val="007E21E9"/>
    <w:rsid w:val="007E7FB2"/>
    <w:rsid w:val="00800FF1"/>
    <w:rsid w:val="00801EAD"/>
    <w:rsid w:val="00801F61"/>
    <w:rsid w:val="00807018"/>
    <w:rsid w:val="008135CB"/>
    <w:rsid w:val="00813B91"/>
    <w:rsid w:val="00822A06"/>
    <w:rsid w:val="00826696"/>
    <w:rsid w:val="00844B27"/>
    <w:rsid w:val="00845AAE"/>
    <w:rsid w:val="008542F3"/>
    <w:rsid w:val="00862351"/>
    <w:rsid w:val="00874C9F"/>
    <w:rsid w:val="00890BB3"/>
    <w:rsid w:val="00891599"/>
    <w:rsid w:val="0089465E"/>
    <w:rsid w:val="00894A6D"/>
    <w:rsid w:val="008A18B5"/>
    <w:rsid w:val="008B4CF9"/>
    <w:rsid w:val="008C43CD"/>
    <w:rsid w:val="008C6370"/>
    <w:rsid w:val="008D030A"/>
    <w:rsid w:val="008D1D89"/>
    <w:rsid w:val="008D496E"/>
    <w:rsid w:val="008E049D"/>
    <w:rsid w:val="008E46A7"/>
    <w:rsid w:val="008F07B2"/>
    <w:rsid w:val="008F4748"/>
    <w:rsid w:val="008F6FA8"/>
    <w:rsid w:val="009008BC"/>
    <w:rsid w:val="0090112C"/>
    <w:rsid w:val="00913580"/>
    <w:rsid w:val="00914FF1"/>
    <w:rsid w:val="00917E2B"/>
    <w:rsid w:val="00922318"/>
    <w:rsid w:val="0092471E"/>
    <w:rsid w:val="00925244"/>
    <w:rsid w:val="009320DF"/>
    <w:rsid w:val="00950EA0"/>
    <w:rsid w:val="00952D08"/>
    <w:rsid w:val="00953A14"/>
    <w:rsid w:val="0095447F"/>
    <w:rsid w:val="00955026"/>
    <w:rsid w:val="009639AF"/>
    <w:rsid w:val="0097085D"/>
    <w:rsid w:val="00972000"/>
    <w:rsid w:val="0097547B"/>
    <w:rsid w:val="0097582C"/>
    <w:rsid w:val="00990221"/>
    <w:rsid w:val="00990BFF"/>
    <w:rsid w:val="009922CA"/>
    <w:rsid w:val="00992540"/>
    <w:rsid w:val="00994D5F"/>
    <w:rsid w:val="00995593"/>
    <w:rsid w:val="009973D5"/>
    <w:rsid w:val="009A1D33"/>
    <w:rsid w:val="009C0949"/>
    <w:rsid w:val="009C241F"/>
    <w:rsid w:val="009D0B46"/>
    <w:rsid w:val="009E00C5"/>
    <w:rsid w:val="009E1A07"/>
    <w:rsid w:val="009E3345"/>
    <w:rsid w:val="009E5CCD"/>
    <w:rsid w:val="009E6750"/>
    <w:rsid w:val="009E7379"/>
    <w:rsid w:val="009F0E9F"/>
    <w:rsid w:val="009F299E"/>
    <w:rsid w:val="009F60B6"/>
    <w:rsid w:val="00A0016F"/>
    <w:rsid w:val="00A03B23"/>
    <w:rsid w:val="00A073E9"/>
    <w:rsid w:val="00A105E3"/>
    <w:rsid w:val="00A11E4D"/>
    <w:rsid w:val="00A15719"/>
    <w:rsid w:val="00A24758"/>
    <w:rsid w:val="00A30EC8"/>
    <w:rsid w:val="00A34A1E"/>
    <w:rsid w:val="00A37294"/>
    <w:rsid w:val="00A53319"/>
    <w:rsid w:val="00A54BEF"/>
    <w:rsid w:val="00A60821"/>
    <w:rsid w:val="00A61B95"/>
    <w:rsid w:val="00A6668D"/>
    <w:rsid w:val="00A7550B"/>
    <w:rsid w:val="00A94645"/>
    <w:rsid w:val="00AB65EA"/>
    <w:rsid w:val="00AF7FCC"/>
    <w:rsid w:val="00B051D5"/>
    <w:rsid w:val="00B05BF0"/>
    <w:rsid w:val="00B27EF9"/>
    <w:rsid w:val="00B40345"/>
    <w:rsid w:val="00B428AE"/>
    <w:rsid w:val="00B43D21"/>
    <w:rsid w:val="00B45598"/>
    <w:rsid w:val="00B46C2A"/>
    <w:rsid w:val="00B53542"/>
    <w:rsid w:val="00B60135"/>
    <w:rsid w:val="00B6426F"/>
    <w:rsid w:val="00B66A3D"/>
    <w:rsid w:val="00B753B8"/>
    <w:rsid w:val="00B775BD"/>
    <w:rsid w:val="00B86A35"/>
    <w:rsid w:val="00B879F7"/>
    <w:rsid w:val="00B95FE0"/>
    <w:rsid w:val="00B96DE9"/>
    <w:rsid w:val="00BA0460"/>
    <w:rsid w:val="00BA1AD0"/>
    <w:rsid w:val="00BA23D9"/>
    <w:rsid w:val="00BA4AB1"/>
    <w:rsid w:val="00BA4F18"/>
    <w:rsid w:val="00BA7D7A"/>
    <w:rsid w:val="00BB5A6F"/>
    <w:rsid w:val="00BB5FB0"/>
    <w:rsid w:val="00BC5095"/>
    <w:rsid w:val="00BC5BE3"/>
    <w:rsid w:val="00BD12B0"/>
    <w:rsid w:val="00BD2CE6"/>
    <w:rsid w:val="00BD3941"/>
    <w:rsid w:val="00BD48F7"/>
    <w:rsid w:val="00BE6D16"/>
    <w:rsid w:val="00BF2A5E"/>
    <w:rsid w:val="00BF5988"/>
    <w:rsid w:val="00BF62A7"/>
    <w:rsid w:val="00C050D3"/>
    <w:rsid w:val="00C104EE"/>
    <w:rsid w:val="00C15368"/>
    <w:rsid w:val="00C203A6"/>
    <w:rsid w:val="00C311CE"/>
    <w:rsid w:val="00C33703"/>
    <w:rsid w:val="00C3370A"/>
    <w:rsid w:val="00C351F3"/>
    <w:rsid w:val="00C35BC9"/>
    <w:rsid w:val="00C40F25"/>
    <w:rsid w:val="00C51BC4"/>
    <w:rsid w:val="00C532F3"/>
    <w:rsid w:val="00C626A1"/>
    <w:rsid w:val="00C65CD7"/>
    <w:rsid w:val="00C76E8D"/>
    <w:rsid w:val="00C86929"/>
    <w:rsid w:val="00C87B05"/>
    <w:rsid w:val="00C95023"/>
    <w:rsid w:val="00CA60BB"/>
    <w:rsid w:val="00CB67C0"/>
    <w:rsid w:val="00CC0642"/>
    <w:rsid w:val="00CC1BB8"/>
    <w:rsid w:val="00CC2F39"/>
    <w:rsid w:val="00CD4570"/>
    <w:rsid w:val="00CE0BCC"/>
    <w:rsid w:val="00CE0FBC"/>
    <w:rsid w:val="00CE249E"/>
    <w:rsid w:val="00CE2999"/>
    <w:rsid w:val="00CE3659"/>
    <w:rsid w:val="00CE67C0"/>
    <w:rsid w:val="00CE7CCD"/>
    <w:rsid w:val="00CF35A2"/>
    <w:rsid w:val="00CF49DF"/>
    <w:rsid w:val="00D0193B"/>
    <w:rsid w:val="00D024F9"/>
    <w:rsid w:val="00D110B5"/>
    <w:rsid w:val="00D17DE4"/>
    <w:rsid w:val="00D21D15"/>
    <w:rsid w:val="00D30412"/>
    <w:rsid w:val="00D322B3"/>
    <w:rsid w:val="00D332A4"/>
    <w:rsid w:val="00D41673"/>
    <w:rsid w:val="00D45006"/>
    <w:rsid w:val="00D70379"/>
    <w:rsid w:val="00D82861"/>
    <w:rsid w:val="00D851D7"/>
    <w:rsid w:val="00D85437"/>
    <w:rsid w:val="00D95A93"/>
    <w:rsid w:val="00DC0768"/>
    <w:rsid w:val="00DE0FDA"/>
    <w:rsid w:val="00DF0CC1"/>
    <w:rsid w:val="00DF24DA"/>
    <w:rsid w:val="00DF3073"/>
    <w:rsid w:val="00E0757C"/>
    <w:rsid w:val="00E11139"/>
    <w:rsid w:val="00E21AD8"/>
    <w:rsid w:val="00E26A53"/>
    <w:rsid w:val="00E30A99"/>
    <w:rsid w:val="00E3328E"/>
    <w:rsid w:val="00E34EFB"/>
    <w:rsid w:val="00E36E9E"/>
    <w:rsid w:val="00E50126"/>
    <w:rsid w:val="00E525F9"/>
    <w:rsid w:val="00E63B1C"/>
    <w:rsid w:val="00E6615F"/>
    <w:rsid w:val="00E665E7"/>
    <w:rsid w:val="00E73B49"/>
    <w:rsid w:val="00E91515"/>
    <w:rsid w:val="00EA543C"/>
    <w:rsid w:val="00EB16D7"/>
    <w:rsid w:val="00EB19A2"/>
    <w:rsid w:val="00EB1A19"/>
    <w:rsid w:val="00EC6692"/>
    <w:rsid w:val="00EC7253"/>
    <w:rsid w:val="00ED3CC2"/>
    <w:rsid w:val="00EE1EEC"/>
    <w:rsid w:val="00EF6E4C"/>
    <w:rsid w:val="00F11DEC"/>
    <w:rsid w:val="00F224FC"/>
    <w:rsid w:val="00F23456"/>
    <w:rsid w:val="00F26631"/>
    <w:rsid w:val="00F30075"/>
    <w:rsid w:val="00F3207F"/>
    <w:rsid w:val="00F342F1"/>
    <w:rsid w:val="00F375A2"/>
    <w:rsid w:val="00F37FE6"/>
    <w:rsid w:val="00F57430"/>
    <w:rsid w:val="00F61B3C"/>
    <w:rsid w:val="00F67A82"/>
    <w:rsid w:val="00F72B1B"/>
    <w:rsid w:val="00F75580"/>
    <w:rsid w:val="00F82568"/>
    <w:rsid w:val="00F851E5"/>
    <w:rsid w:val="00F95303"/>
    <w:rsid w:val="00FA6D58"/>
    <w:rsid w:val="00FB3B2D"/>
    <w:rsid w:val="00FC6088"/>
    <w:rsid w:val="00FC62E0"/>
    <w:rsid w:val="00FD0DE8"/>
    <w:rsid w:val="00FF2D2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5FD6AA31"/>
  <w15:docId w15:val="{101074BE-E518-4931-B8AE-3745A4CB42E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B66A3D"/>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A54BEF"/>
    <w:pPr>
      <w:tabs>
        <w:tab w:val="center" w:pos="4536"/>
        <w:tab w:val="right" w:pos="9072"/>
      </w:tabs>
    </w:pPr>
  </w:style>
  <w:style w:type="character" w:styleId="ZaglavljeChar" w:customStyle="true">
    <w:name w:val="Zaglavlje Char"/>
    <w:basedOn w:val="Zadanifontodlomka"/>
    <w:link w:val="Zaglavlje"/>
    <w:uiPriority w:val="99"/>
    <w:rsid w:val="00A54BEF"/>
    <w:rPr>
      <w:sz w:val="24"/>
      <w:szCs w:val="24"/>
    </w:rPr>
  </w:style>
  <w:style w:type="paragraph" w:styleId="Podnoje">
    <w:name w:val="footer"/>
    <w:basedOn w:val="Normal"/>
    <w:link w:val="PodnojeChar"/>
    <w:uiPriority w:val="99"/>
    <w:rsid w:val="00A54BEF"/>
    <w:pPr>
      <w:tabs>
        <w:tab w:val="center" w:pos="4536"/>
        <w:tab w:val="right" w:pos="9072"/>
      </w:tabs>
    </w:pPr>
  </w:style>
  <w:style w:type="character" w:styleId="PodnojeChar" w:customStyle="true">
    <w:name w:val="Podnožje Char"/>
    <w:basedOn w:val="Zadanifontodlomka"/>
    <w:link w:val="Podnoje"/>
    <w:uiPriority w:val="99"/>
    <w:rsid w:val="00A54BEF"/>
    <w:rPr>
      <w:sz w:val="24"/>
      <w:szCs w:val="24"/>
    </w:rPr>
  </w:style>
  <w:style w:type="character" w:styleId="Tekstrezerviranogmjesta">
    <w:name w:val="Placeholder Text"/>
    <w:basedOn w:val="Zadanifontodlomka"/>
    <w:uiPriority w:val="99"/>
    <w:semiHidden/>
    <w:rsid w:val="00FA6D58"/>
    <w:rPr>
      <w:color w:val="808080"/>
      <w:bdr w:val="none" w:color="auto" w:sz="0" w:space="0"/>
      <w:shd w:val="clear" w:color="auto" w:fill="auto"/>
    </w:rPr>
  </w:style>
  <w:style w:type="character" w:styleId="eSPISCCParagraphDefaultFont" w:customStyle="true">
    <w:name w:val="eSPIS_CC_Paragraph Default Font"/>
    <w:basedOn w:val="Zadanifontodlomka"/>
    <w:rsid w:val="00FA6D58"/>
    <w:rPr>
      <w:rFonts w:ascii="Times New Roman" w:hAnsi="Times New Roman" w:cs="Times New Roman"/>
      <w:b/>
      <w:bCs/>
      <w:spacing w:val="22"/>
      <w:sz w:val="24"/>
      <w:bdr w:val="none" w:color="auto" w:sz="0" w:space="0"/>
      <w:shd w:val="clear" w:color="auto" w:fill="auto"/>
      <w:lang w:val="hr-HR"/>
    </w:rPr>
  </w:style>
  <w:style w:type="character" w:styleId="PozadinaSvijetloZuta" w:customStyle="true">
    <w:name w:val="Pozadina_SvijetloZuta"/>
    <w:basedOn w:val="Zadanifontodlomka"/>
    <w:rsid w:val="00FA6D58"/>
    <w:rPr>
      <w:b/>
      <w:bCs/>
      <w:spacing w:val="22"/>
      <w:bdr w:val="none" w:color="auto" w:sz="0" w:space="0"/>
      <w:shd w:val="clear" w:color="auto" w:fill="FFFFCC"/>
      <w:lang w:val="hr-HR"/>
    </w:rPr>
  </w:style>
  <w:style w:type="character" w:styleId="PozadinaSvijetloCrvena" w:customStyle="true">
    <w:name w:val="Pozadina_SvijetloCrvena"/>
    <w:basedOn w:val="eSPISCCParagraphDefaultFont"/>
    <w:rsid w:val="00FA6D58"/>
    <w:rPr>
      <w:rFonts w:ascii="Times New Roman" w:hAnsi="Times New Roman" w:cs="Times New Roman"/>
      <w:b w:val="false"/>
      <w:bCs w:val="false"/>
      <w:spacing w:val="22"/>
      <w:sz w:val="24"/>
      <w:bdr w:val="none" w:color="auto" w:sz="0" w:space="0"/>
      <w:shd w:val="clear" w:color="auto" w:fill="FFCCCC"/>
      <w:lang w:val="hr-HR"/>
    </w:rPr>
  </w:style>
  <w:style w:type="character" w:styleId="PozadinaSvijetloZelena" w:customStyle="true">
    <w:name w:val="Pozadina_SvijetloZelena"/>
    <w:basedOn w:val="eSPISCCParagraphDefaultFont"/>
    <w:rsid w:val="00FA6D58"/>
    <w:rPr>
      <w:rFonts w:ascii="Times New Roman" w:hAnsi="Times New Roman" w:cs="Times New Roman"/>
      <w:b w:val="false"/>
      <w:bCs w:val="false"/>
      <w:spacing w:val="22"/>
      <w:sz w:val="24"/>
      <w:bdr w:val="none" w:color="auto" w:sz="0" w:space="0"/>
      <w:shd w:val="clear" w:color="auto" w:fill="CCFFCC"/>
      <w:lang w:val="hr-HR"/>
    </w:rPr>
  </w:style>
  <w:style w:type="paragraph" w:styleId="Odlomakpopisa">
    <w:name w:val="List Paragraph"/>
    <w:basedOn w:val="Normal"/>
    <w:uiPriority w:val="34"/>
    <w:qFormat/>
    <w:rsid w:val="00700993"/>
    <w:pPr>
      <w:spacing w:after="200" w:line="276" w:lineRule="auto"/>
      <w:ind w:left="720"/>
      <w:contextualSpacing/>
    </w:pPr>
    <w:rPr>
      <w:rFonts w:ascii="Calibri" w:hAnsi="Calibri" w:eastAsia="Calibri"/>
      <w:noProof/>
      <w:sz w:val="22"/>
      <w:szCs w:val="22"/>
      <w:lang w:eastAsia="en-US"/>
    </w:rPr>
  </w:style>
  <w:style w:type="paragraph" w:styleId="Tekstbalonia">
    <w:name w:val="Balloon Text"/>
    <w:basedOn w:val="Normal"/>
    <w:link w:val="TekstbaloniaChar"/>
    <w:rsid w:val="00700993"/>
    <w:rPr>
      <w:rFonts w:ascii="Tahoma" w:hAnsi="Tahoma" w:cs="Tahoma"/>
      <w:sz w:val="16"/>
      <w:szCs w:val="16"/>
    </w:rPr>
  </w:style>
  <w:style w:type="character" w:styleId="TekstbaloniaChar" w:customStyle="true">
    <w:name w:val="Tekst balončića Char"/>
    <w:basedOn w:val="Zadanifontodlomka"/>
    <w:link w:val="Tekstbalonia"/>
    <w:rsid w:val="00700993"/>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740367">
      <w:bodyDiv w:val="true"/>
      <w:marLeft w:val="0"/>
      <w:marRight w:val="0"/>
      <w:marTop w:val="0"/>
      <w:marBottom w:val="0"/>
      <w:divBdr>
        <w:top w:val="none" w:color="auto" w:sz="0" w:space="0"/>
        <w:left w:val="none" w:color="auto" w:sz="0" w:space="0"/>
        <w:bottom w:val="none" w:color="auto" w:sz="0" w:space="0"/>
        <w:right w:val="none" w:color="auto" w:sz="0" w:space="0"/>
      </w:divBdr>
    </w:div>
    <w:div w:id="55275893">
      <w:bodyDiv w:val="true"/>
      <w:marLeft w:val="0"/>
      <w:marRight w:val="0"/>
      <w:marTop w:val="0"/>
      <w:marBottom w:val="0"/>
      <w:divBdr>
        <w:top w:val="none" w:color="auto" w:sz="0" w:space="0"/>
        <w:left w:val="none" w:color="auto" w:sz="0" w:space="0"/>
        <w:bottom w:val="none" w:color="auto" w:sz="0" w:space="0"/>
        <w:right w:val="none" w:color="auto" w:sz="0" w:space="0"/>
      </w:divBdr>
    </w:div>
    <w:div w:id="89400864">
      <w:bodyDiv w:val="true"/>
      <w:marLeft w:val="0"/>
      <w:marRight w:val="0"/>
      <w:marTop w:val="0"/>
      <w:marBottom w:val="0"/>
      <w:divBdr>
        <w:top w:val="none" w:color="auto" w:sz="0" w:space="0"/>
        <w:left w:val="none" w:color="auto" w:sz="0" w:space="0"/>
        <w:bottom w:val="none" w:color="auto" w:sz="0" w:space="0"/>
        <w:right w:val="none" w:color="auto" w:sz="0" w:space="0"/>
      </w:divBdr>
    </w:div>
    <w:div w:id="91897660">
      <w:bodyDiv w:val="true"/>
      <w:marLeft w:val="0"/>
      <w:marRight w:val="0"/>
      <w:marTop w:val="0"/>
      <w:marBottom w:val="0"/>
      <w:divBdr>
        <w:top w:val="none" w:color="auto" w:sz="0" w:space="0"/>
        <w:left w:val="none" w:color="auto" w:sz="0" w:space="0"/>
        <w:bottom w:val="none" w:color="auto" w:sz="0" w:space="0"/>
        <w:right w:val="none" w:color="auto" w:sz="0" w:space="0"/>
      </w:divBdr>
    </w:div>
    <w:div w:id="95640818">
      <w:bodyDiv w:val="true"/>
      <w:marLeft w:val="0"/>
      <w:marRight w:val="0"/>
      <w:marTop w:val="0"/>
      <w:marBottom w:val="0"/>
      <w:divBdr>
        <w:top w:val="none" w:color="auto" w:sz="0" w:space="0"/>
        <w:left w:val="none" w:color="auto" w:sz="0" w:space="0"/>
        <w:bottom w:val="none" w:color="auto" w:sz="0" w:space="0"/>
        <w:right w:val="none" w:color="auto" w:sz="0" w:space="0"/>
      </w:divBdr>
    </w:div>
    <w:div w:id="120272135">
      <w:bodyDiv w:val="true"/>
      <w:marLeft w:val="0"/>
      <w:marRight w:val="0"/>
      <w:marTop w:val="0"/>
      <w:marBottom w:val="0"/>
      <w:divBdr>
        <w:top w:val="none" w:color="auto" w:sz="0" w:space="0"/>
        <w:left w:val="none" w:color="auto" w:sz="0" w:space="0"/>
        <w:bottom w:val="none" w:color="auto" w:sz="0" w:space="0"/>
        <w:right w:val="none" w:color="auto" w:sz="0" w:space="0"/>
      </w:divBdr>
    </w:div>
    <w:div w:id="180046694">
      <w:bodyDiv w:val="true"/>
      <w:marLeft w:val="0"/>
      <w:marRight w:val="0"/>
      <w:marTop w:val="0"/>
      <w:marBottom w:val="0"/>
      <w:divBdr>
        <w:top w:val="none" w:color="auto" w:sz="0" w:space="0"/>
        <w:left w:val="none" w:color="auto" w:sz="0" w:space="0"/>
        <w:bottom w:val="none" w:color="auto" w:sz="0" w:space="0"/>
        <w:right w:val="none" w:color="auto" w:sz="0" w:space="0"/>
      </w:divBdr>
    </w:div>
    <w:div w:id="219098858">
      <w:bodyDiv w:val="true"/>
      <w:marLeft w:val="0"/>
      <w:marRight w:val="0"/>
      <w:marTop w:val="0"/>
      <w:marBottom w:val="0"/>
      <w:divBdr>
        <w:top w:val="none" w:color="auto" w:sz="0" w:space="0"/>
        <w:left w:val="none" w:color="auto" w:sz="0" w:space="0"/>
        <w:bottom w:val="none" w:color="auto" w:sz="0" w:space="0"/>
        <w:right w:val="none" w:color="auto" w:sz="0" w:space="0"/>
      </w:divBdr>
    </w:div>
    <w:div w:id="270818154">
      <w:bodyDiv w:val="true"/>
      <w:marLeft w:val="0"/>
      <w:marRight w:val="0"/>
      <w:marTop w:val="0"/>
      <w:marBottom w:val="0"/>
      <w:divBdr>
        <w:top w:val="none" w:color="auto" w:sz="0" w:space="0"/>
        <w:left w:val="none" w:color="auto" w:sz="0" w:space="0"/>
        <w:bottom w:val="none" w:color="auto" w:sz="0" w:space="0"/>
        <w:right w:val="none" w:color="auto" w:sz="0" w:space="0"/>
      </w:divBdr>
    </w:div>
    <w:div w:id="376783155">
      <w:bodyDiv w:val="true"/>
      <w:marLeft w:val="0"/>
      <w:marRight w:val="0"/>
      <w:marTop w:val="0"/>
      <w:marBottom w:val="0"/>
      <w:divBdr>
        <w:top w:val="none" w:color="auto" w:sz="0" w:space="0"/>
        <w:left w:val="none" w:color="auto" w:sz="0" w:space="0"/>
        <w:bottom w:val="none" w:color="auto" w:sz="0" w:space="0"/>
        <w:right w:val="none" w:color="auto" w:sz="0" w:space="0"/>
      </w:divBdr>
    </w:div>
    <w:div w:id="392898539">
      <w:bodyDiv w:val="true"/>
      <w:marLeft w:val="0"/>
      <w:marRight w:val="0"/>
      <w:marTop w:val="0"/>
      <w:marBottom w:val="0"/>
      <w:divBdr>
        <w:top w:val="none" w:color="auto" w:sz="0" w:space="0"/>
        <w:left w:val="none" w:color="auto" w:sz="0" w:space="0"/>
        <w:bottom w:val="none" w:color="auto" w:sz="0" w:space="0"/>
        <w:right w:val="none" w:color="auto" w:sz="0" w:space="0"/>
      </w:divBdr>
    </w:div>
    <w:div w:id="397172297">
      <w:bodyDiv w:val="true"/>
      <w:marLeft w:val="0"/>
      <w:marRight w:val="0"/>
      <w:marTop w:val="0"/>
      <w:marBottom w:val="0"/>
      <w:divBdr>
        <w:top w:val="none" w:color="auto" w:sz="0" w:space="0"/>
        <w:left w:val="none" w:color="auto" w:sz="0" w:space="0"/>
        <w:bottom w:val="none" w:color="auto" w:sz="0" w:space="0"/>
        <w:right w:val="none" w:color="auto" w:sz="0" w:space="0"/>
      </w:divBdr>
    </w:div>
    <w:div w:id="403525617">
      <w:bodyDiv w:val="true"/>
      <w:marLeft w:val="0"/>
      <w:marRight w:val="0"/>
      <w:marTop w:val="0"/>
      <w:marBottom w:val="0"/>
      <w:divBdr>
        <w:top w:val="none" w:color="auto" w:sz="0" w:space="0"/>
        <w:left w:val="none" w:color="auto" w:sz="0" w:space="0"/>
        <w:bottom w:val="none" w:color="auto" w:sz="0" w:space="0"/>
        <w:right w:val="none" w:color="auto" w:sz="0" w:space="0"/>
      </w:divBdr>
    </w:div>
    <w:div w:id="496119016">
      <w:bodyDiv w:val="true"/>
      <w:marLeft w:val="0"/>
      <w:marRight w:val="0"/>
      <w:marTop w:val="0"/>
      <w:marBottom w:val="0"/>
      <w:divBdr>
        <w:top w:val="none" w:color="auto" w:sz="0" w:space="0"/>
        <w:left w:val="none" w:color="auto" w:sz="0" w:space="0"/>
        <w:bottom w:val="none" w:color="auto" w:sz="0" w:space="0"/>
        <w:right w:val="none" w:color="auto" w:sz="0" w:space="0"/>
      </w:divBdr>
    </w:div>
    <w:div w:id="506603618">
      <w:bodyDiv w:val="true"/>
      <w:marLeft w:val="0"/>
      <w:marRight w:val="0"/>
      <w:marTop w:val="0"/>
      <w:marBottom w:val="0"/>
      <w:divBdr>
        <w:top w:val="none" w:color="auto" w:sz="0" w:space="0"/>
        <w:left w:val="none" w:color="auto" w:sz="0" w:space="0"/>
        <w:bottom w:val="none" w:color="auto" w:sz="0" w:space="0"/>
        <w:right w:val="none" w:color="auto" w:sz="0" w:space="0"/>
      </w:divBdr>
    </w:div>
    <w:div w:id="548420351">
      <w:bodyDiv w:val="true"/>
      <w:marLeft w:val="0"/>
      <w:marRight w:val="0"/>
      <w:marTop w:val="0"/>
      <w:marBottom w:val="0"/>
      <w:divBdr>
        <w:top w:val="none" w:color="auto" w:sz="0" w:space="0"/>
        <w:left w:val="none" w:color="auto" w:sz="0" w:space="0"/>
        <w:bottom w:val="none" w:color="auto" w:sz="0" w:space="0"/>
        <w:right w:val="none" w:color="auto" w:sz="0" w:space="0"/>
      </w:divBdr>
    </w:div>
    <w:div w:id="577599283">
      <w:bodyDiv w:val="true"/>
      <w:marLeft w:val="0"/>
      <w:marRight w:val="0"/>
      <w:marTop w:val="0"/>
      <w:marBottom w:val="0"/>
      <w:divBdr>
        <w:top w:val="none" w:color="auto" w:sz="0" w:space="0"/>
        <w:left w:val="none" w:color="auto" w:sz="0" w:space="0"/>
        <w:bottom w:val="none" w:color="auto" w:sz="0" w:space="0"/>
        <w:right w:val="none" w:color="auto" w:sz="0" w:space="0"/>
      </w:divBdr>
    </w:div>
    <w:div w:id="616179170">
      <w:bodyDiv w:val="true"/>
      <w:marLeft w:val="0"/>
      <w:marRight w:val="0"/>
      <w:marTop w:val="0"/>
      <w:marBottom w:val="0"/>
      <w:divBdr>
        <w:top w:val="none" w:color="auto" w:sz="0" w:space="0"/>
        <w:left w:val="none" w:color="auto" w:sz="0" w:space="0"/>
        <w:bottom w:val="none" w:color="auto" w:sz="0" w:space="0"/>
        <w:right w:val="none" w:color="auto" w:sz="0" w:space="0"/>
      </w:divBdr>
    </w:div>
    <w:div w:id="678460055">
      <w:bodyDiv w:val="true"/>
      <w:marLeft w:val="0"/>
      <w:marRight w:val="0"/>
      <w:marTop w:val="0"/>
      <w:marBottom w:val="0"/>
      <w:divBdr>
        <w:top w:val="none" w:color="auto" w:sz="0" w:space="0"/>
        <w:left w:val="none" w:color="auto" w:sz="0" w:space="0"/>
        <w:bottom w:val="none" w:color="auto" w:sz="0" w:space="0"/>
        <w:right w:val="none" w:color="auto" w:sz="0" w:space="0"/>
      </w:divBdr>
    </w:div>
    <w:div w:id="683630069">
      <w:bodyDiv w:val="true"/>
      <w:marLeft w:val="0"/>
      <w:marRight w:val="0"/>
      <w:marTop w:val="0"/>
      <w:marBottom w:val="0"/>
      <w:divBdr>
        <w:top w:val="none" w:color="auto" w:sz="0" w:space="0"/>
        <w:left w:val="none" w:color="auto" w:sz="0" w:space="0"/>
        <w:bottom w:val="none" w:color="auto" w:sz="0" w:space="0"/>
        <w:right w:val="none" w:color="auto" w:sz="0" w:space="0"/>
      </w:divBdr>
    </w:div>
    <w:div w:id="727265152">
      <w:bodyDiv w:val="true"/>
      <w:marLeft w:val="0"/>
      <w:marRight w:val="0"/>
      <w:marTop w:val="0"/>
      <w:marBottom w:val="0"/>
      <w:divBdr>
        <w:top w:val="none" w:color="auto" w:sz="0" w:space="0"/>
        <w:left w:val="none" w:color="auto" w:sz="0" w:space="0"/>
        <w:bottom w:val="none" w:color="auto" w:sz="0" w:space="0"/>
        <w:right w:val="none" w:color="auto" w:sz="0" w:space="0"/>
      </w:divBdr>
    </w:div>
    <w:div w:id="753088837">
      <w:bodyDiv w:val="true"/>
      <w:marLeft w:val="0"/>
      <w:marRight w:val="0"/>
      <w:marTop w:val="0"/>
      <w:marBottom w:val="0"/>
      <w:divBdr>
        <w:top w:val="none" w:color="auto" w:sz="0" w:space="0"/>
        <w:left w:val="none" w:color="auto" w:sz="0" w:space="0"/>
        <w:bottom w:val="none" w:color="auto" w:sz="0" w:space="0"/>
        <w:right w:val="none" w:color="auto" w:sz="0" w:space="0"/>
      </w:divBdr>
    </w:div>
    <w:div w:id="837888761">
      <w:bodyDiv w:val="true"/>
      <w:marLeft w:val="0"/>
      <w:marRight w:val="0"/>
      <w:marTop w:val="0"/>
      <w:marBottom w:val="0"/>
      <w:divBdr>
        <w:top w:val="none" w:color="auto" w:sz="0" w:space="0"/>
        <w:left w:val="none" w:color="auto" w:sz="0" w:space="0"/>
        <w:bottom w:val="none" w:color="auto" w:sz="0" w:space="0"/>
        <w:right w:val="none" w:color="auto" w:sz="0" w:space="0"/>
      </w:divBdr>
    </w:div>
    <w:div w:id="875854945">
      <w:bodyDiv w:val="true"/>
      <w:marLeft w:val="0"/>
      <w:marRight w:val="0"/>
      <w:marTop w:val="0"/>
      <w:marBottom w:val="0"/>
      <w:divBdr>
        <w:top w:val="none" w:color="auto" w:sz="0" w:space="0"/>
        <w:left w:val="none" w:color="auto" w:sz="0" w:space="0"/>
        <w:bottom w:val="none" w:color="auto" w:sz="0" w:space="0"/>
        <w:right w:val="none" w:color="auto" w:sz="0" w:space="0"/>
      </w:divBdr>
    </w:div>
    <w:div w:id="916090378">
      <w:bodyDiv w:val="true"/>
      <w:marLeft w:val="0"/>
      <w:marRight w:val="0"/>
      <w:marTop w:val="0"/>
      <w:marBottom w:val="0"/>
      <w:divBdr>
        <w:top w:val="none" w:color="auto" w:sz="0" w:space="0"/>
        <w:left w:val="none" w:color="auto" w:sz="0" w:space="0"/>
        <w:bottom w:val="none" w:color="auto" w:sz="0" w:space="0"/>
        <w:right w:val="none" w:color="auto" w:sz="0" w:space="0"/>
      </w:divBdr>
    </w:div>
    <w:div w:id="1020162344">
      <w:bodyDiv w:val="true"/>
      <w:marLeft w:val="0"/>
      <w:marRight w:val="0"/>
      <w:marTop w:val="0"/>
      <w:marBottom w:val="0"/>
      <w:divBdr>
        <w:top w:val="none" w:color="auto" w:sz="0" w:space="0"/>
        <w:left w:val="none" w:color="auto" w:sz="0" w:space="0"/>
        <w:bottom w:val="none" w:color="auto" w:sz="0" w:space="0"/>
        <w:right w:val="none" w:color="auto" w:sz="0" w:space="0"/>
      </w:divBdr>
    </w:div>
    <w:div w:id="1031298356">
      <w:bodyDiv w:val="true"/>
      <w:marLeft w:val="0"/>
      <w:marRight w:val="0"/>
      <w:marTop w:val="0"/>
      <w:marBottom w:val="0"/>
      <w:divBdr>
        <w:top w:val="none" w:color="auto" w:sz="0" w:space="0"/>
        <w:left w:val="none" w:color="auto" w:sz="0" w:space="0"/>
        <w:bottom w:val="none" w:color="auto" w:sz="0" w:space="0"/>
        <w:right w:val="none" w:color="auto" w:sz="0" w:space="0"/>
      </w:divBdr>
    </w:div>
    <w:div w:id="1075930852">
      <w:bodyDiv w:val="true"/>
      <w:marLeft w:val="0"/>
      <w:marRight w:val="0"/>
      <w:marTop w:val="0"/>
      <w:marBottom w:val="0"/>
      <w:divBdr>
        <w:top w:val="none" w:color="auto" w:sz="0" w:space="0"/>
        <w:left w:val="none" w:color="auto" w:sz="0" w:space="0"/>
        <w:bottom w:val="none" w:color="auto" w:sz="0" w:space="0"/>
        <w:right w:val="none" w:color="auto" w:sz="0" w:space="0"/>
      </w:divBdr>
    </w:div>
    <w:div w:id="1088042610">
      <w:bodyDiv w:val="true"/>
      <w:marLeft w:val="0"/>
      <w:marRight w:val="0"/>
      <w:marTop w:val="0"/>
      <w:marBottom w:val="0"/>
      <w:divBdr>
        <w:top w:val="none" w:color="auto" w:sz="0" w:space="0"/>
        <w:left w:val="none" w:color="auto" w:sz="0" w:space="0"/>
        <w:bottom w:val="none" w:color="auto" w:sz="0" w:space="0"/>
        <w:right w:val="none" w:color="auto" w:sz="0" w:space="0"/>
      </w:divBdr>
    </w:div>
    <w:div w:id="1100445130">
      <w:bodyDiv w:val="true"/>
      <w:marLeft w:val="0"/>
      <w:marRight w:val="0"/>
      <w:marTop w:val="0"/>
      <w:marBottom w:val="0"/>
      <w:divBdr>
        <w:top w:val="none" w:color="auto" w:sz="0" w:space="0"/>
        <w:left w:val="none" w:color="auto" w:sz="0" w:space="0"/>
        <w:bottom w:val="none" w:color="auto" w:sz="0" w:space="0"/>
        <w:right w:val="none" w:color="auto" w:sz="0" w:space="0"/>
      </w:divBdr>
    </w:div>
    <w:div w:id="1103305203">
      <w:bodyDiv w:val="true"/>
      <w:marLeft w:val="0"/>
      <w:marRight w:val="0"/>
      <w:marTop w:val="0"/>
      <w:marBottom w:val="0"/>
      <w:divBdr>
        <w:top w:val="none" w:color="auto" w:sz="0" w:space="0"/>
        <w:left w:val="none" w:color="auto" w:sz="0" w:space="0"/>
        <w:bottom w:val="none" w:color="auto" w:sz="0" w:space="0"/>
        <w:right w:val="none" w:color="auto" w:sz="0" w:space="0"/>
      </w:divBdr>
    </w:div>
    <w:div w:id="1111707189">
      <w:bodyDiv w:val="true"/>
      <w:marLeft w:val="0"/>
      <w:marRight w:val="0"/>
      <w:marTop w:val="0"/>
      <w:marBottom w:val="0"/>
      <w:divBdr>
        <w:top w:val="none" w:color="auto" w:sz="0" w:space="0"/>
        <w:left w:val="none" w:color="auto" w:sz="0" w:space="0"/>
        <w:bottom w:val="none" w:color="auto" w:sz="0" w:space="0"/>
        <w:right w:val="none" w:color="auto" w:sz="0" w:space="0"/>
      </w:divBdr>
    </w:div>
    <w:div w:id="1188523754">
      <w:bodyDiv w:val="true"/>
      <w:marLeft w:val="0"/>
      <w:marRight w:val="0"/>
      <w:marTop w:val="0"/>
      <w:marBottom w:val="0"/>
      <w:divBdr>
        <w:top w:val="none" w:color="auto" w:sz="0" w:space="0"/>
        <w:left w:val="none" w:color="auto" w:sz="0" w:space="0"/>
        <w:bottom w:val="none" w:color="auto" w:sz="0" w:space="0"/>
        <w:right w:val="none" w:color="auto" w:sz="0" w:space="0"/>
      </w:divBdr>
    </w:div>
    <w:div w:id="1209414101">
      <w:bodyDiv w:val="true"/>
      <w:marLeft w:val="0"/>
      <w:marRight w:val="0"/>
      <w:marTop w:val="0"/>
      <w:marBottom w:val="0"/>
      <w:divBdr>
        <w:top w:val="none" w:color="auto" w:sz="0" w:space="0"/>
        <w:left w:val="none" w:color="auto" w:sz="0" w:space="0"/>
        <w:bottom w:val="none" w:color="auto" w:sz="0" w:space="0"/>
        <w:right w:val="none" w:color="auto" w:sz="0" w:space="0"/>
      </w:divBdr>
    </w:div>
    <w:div w:id="1219166927">
      <w:bodyDiv w:val="true"/>
      <w:marLeft w:val="0"/>
      <w:marRight w:val="0"/>
      <w:marTop w:val="0"/>
      <w:marBottom w:val="0"/>
      <w:divBdr>
        <w:top w:val="none" w:color="auto" w:sz="0" w:space="0"/>
        <w:left w:val="none" w:color="auto" w:sz="0" w:space="0"/>
        <w:bottom w:val="none" w:color="auto" w:sz="0" w:space="0"/>
        <w:right w:val="none" w:color="auto" w:sz="0" w:space="0"/>
      </w:divBdr>
    </w:div>
    <w:div w:id="1226641450">
      <w:bodyDiv w:val="true"/>
      <w:marLeft w:val="0"/>
      <w:marRight w:val="0"/>
      <w:marTop w:val="0"/>
      <w:marBottom w:val="0"/>
      <w:divBdr>
        <w:top w:val="none" w:color="auto" w:sz="0" w:space="0"/>
        <w:left w:val="none" w:color="auto" w:sz="0" w:space="0"/>
        <w:bottom w:val="none" w:color="auto" w:sz="0" w:space="0"/>
        <w:right w:val="none" w:color="auto" w:sz="0" w:space="0"/>
      </w:divBdr>
    </w:div>
    <w:div w:id="1245332812">
      <w:bodyDiv w:val="true"/>
      <w:marLeft w:val="0"/>
      <w:marRight w:val="0"/>
      <w:marTop w:val="0"/>
      <w:marBottom w:val="0"/>
      <w:divBdr>
        <w:top w:val="none" w:color="auto" w:sz="0" w:space="0"/>
        <w:left w:val="none" w:color="auto" w:sz="0" w:space="0"/>
        <w:bottom w:val="none" w:color="auto" w:sz="0" w:space="0"/>
        <w:right w:val="none" w:color="auto" w:sz="0" w:space="0"/>
      </w:divBdr>
    </w:div>
    <w:div w:id="1268388954">
      <w:bodyDiv w:val="true"/>
      <w:marLeft w:val="0"/>
      <w:marRight w:val="0"/>
      <w:marTop w:val="0"/>
      <w:marBottom w:val="0"/>
      <w:divBdr>
        <w:top w:val="none" w:color="auto" w:sz="0" w:space="0"/>
        <w:left w:val="none" w:color="auto" w:sz="0" w:space="0"/>
        <w:bottom w:val="none" w:color="auto" w:sz="0" w:space="0"/>
        <w:right w:val="none" w:color="auto" w:sz="0" w:space="0"/>
      </w:divBdr>
    </w:div>
    <w:div w:id="1320694415">
      <w:bodyDiv w:val="true"/>
      <w:marLeft w:val="0"/>
      <w:marRight w:val="0"/>
      <w:marTop w:val="0"/>
      <w:marBottom w:val="0"/>
      <w:divBdr>
        <w:top w:val="none" w:color="auto" w:sz="0" w:space="0"/>
        <w:left w:val="none" w:color="auto" w:sz="0" w:space="0"/>
        <w:bottom w:val="none" w:color="auto" w:sz="0" w:space="0"/>
        <w:right w:val="none" w:color="auto" w:sz="0" w:space="0"/>
      </w:divBdr>
    </w:div>
    <w:div w:id="1402365583">
      <w:bodyDiv w:val="true"/>
      <w:marLeft w:val="0"/>
      <w:marRight w:val="0"/>
      <w:marTop w:val="0"/>
      <w:marBottom w:val="0"/>
      <w:divBdr>
        <w:top w:val="none" w:color="auto" w:sz="0" w:space="0"/>
        <w:left w:val="none" w:color="auto" w:sz="0" w:space="0"/>
        <w:bottom w:val="none" w:color="auto" w:sz="0" w:space="0"/>
        <w:right w:val="none" w:color="auto" w:sz="0" w:space="0"/>
      </w:divBdr>
    </w:div>
    <w:div w:id="1434521462">
      <w:bodyDiv w:val="true"/>
      <w:marLeft w:val="0"/>
      <w:marRight w:val="0"/>
      <w:marTop w:val="0"/>
      <w:marBottom w:val="0"/>
      <w:divBdr>
        <w:top w:val="none" w:color="auto" w:sz="0" w:space="0"/>
        <w:left w:val="none" w:color="auto" w:sz="0" w:space="0"/>
        <w:bottom w:val="none" w:color="auto" w:sz="0" w:space="0"/>
        <w:right w:val="none" w:color="auto" w:sz="0" w:space="0"/>
      </w:divBdr>
    </w:div>
    <w:div w:id="1463840066">
      <w:bodyDiv w:val="true"/>
      <w:marLeft w:val="0"/>
      <w:marRight w:val="0"/>
      <w:marTop w:val="0"/>
      <w:marBottom w:val="0"/>
      <w:divBdr>
        <w:top w:val="none" w:color="auto" w:sz="0" w:space="0"/>
        <w:left w:val="none" w:color="auto" w:sz="0" w:space="0"/>
        <w:bottom w:val="none" w:color="auto" w:sz="0" w:space="0"/>
        <w:right w:val="none" w:color="auto" w:sz="0" w:space="0"/>
      </w:divBdr>
    </w:div>
    <w:div w:id="1476530277">
      <w:bodyDiv w:val="true"/>
      <w:marLeft w:val="0"/>
      <w:marRight w:val="0"/>
      <w:marTop w:val="0"/>
      <w:marBottom w:val="0"/>
      <w:divBdr>
        <w:top w:val="none" w:color="auto" w:sz="0" w:space="0"/>
        <w:left w:val="none" w:color="auto" w:sz="0" w:space="0"/>
        <w:bottom w:val="none" w:color="auto" w:sz="0" w:space="0"/>
        <w:right w:val="none" w:color="auto" w:sz="0" w:space="0"/>
      </w:divBdr>
    </w:div>
    <w:div w:id="1489053042">
      <w:bodyDiv w:val="true"/>
      <w:marLeft w:val="0"/>
      <w:marRight w:val="0"/>
      <w:marTop w:val="0"/>
      <w:marBottom w:val="0"/>
      <w:divBdr>
        <w:top w:val="none" w:color="auto" w:sz="0" w:space="0"/>
        <w:left w:val="none" w:color="auto" w:sz="0" w:space="0"/>
        <w:bottom w:val="none" w:color="auto" w:sz="0" w:space="0"/>
        <w:right w:val="none" w:color="auto" w:sz="0" w:space="0"/>
      </w:divBdr>
    </w:div>
    <w:div w:id="1520318037">
      <w:bodyDiv w:val="true"/>
      <w:marLeft w:val="0"/>
      <w:marRight w:val="0"/>
      <w:marTop w:val="0"/>
      <w:marBottom w:val="0"/>
      <w:divBdr>
        <w:top w:val="none" w:color="auto" w:sz="0" w:space="0"/>
        <w:left w:val="none" w:color="auto" w:sz="0" w:space="0"/>
        <w:bottom w:val="none" w:color="auto" w:sz="0" w:space="0"/>
        <w:right w:val="none" w:color="auto" w:sz="0" w:space="0"/>
      </w:divBdr>
    </w:div>
    <w:div w:id="1520704553">
      <w:bodyDiv w:val="true"/>
      <w:marLeft w:val="0"/>
      <w:marRight w:val="0"/>
      <w:marTop w:val="0"/>
      <w:marBottom w:val="0"/>
      <w:divBdr>
        <w:top w:val="none" w:color="auto" w:sz="0" w:space="0"/>
        <w:left w:val="none" w:color="auto" w:sz="0" w:space="0"/>
        <w:bottom w:val="none" w:color="auto" w:sz="0" w:space="0"/>
        <w:right w:val="none" w:color="auto" w:sz="0" w:space="0"/>
      </w:divBdr>
    </w:div>
    <w:div w:id="1595212884">
      <w:bodyDiv w:val="true"/>
      <w:marLeft w:val="0"/>
      <w:marRight w:val="0"/>
      <w:marTop w:val="0"/>
      <w:marBottom w:val="0"/>
      <w:divBdr>
        <w:top w:val="none" w:color="auto" w:sz="0" w:space="0"/>
        <w:left w:val="none" w:color="auto" w:sz="0" w:space="0"/>
        <w:bottom w:val="none" w:color="auto" w:sz="0" w:space="0"/>
        <w:right w:val="none" w:color="auto" w:sz="0" w:space="0"/>
      </w:divBdr>
    </w:div>
    <w:div w:id="1600598141">
      <w:bodyDiv w:val="true"/>
      <w:marLeft w:val="0"/>
      <w:marRight w:val="0"/>
      <w:marTop w:val="0"/>
      <w:marBottom w:val="0"/>
      <w:divBdr>
        <w:top w:val="none" w:color="auto" w:sz="0" w:space="0"/>
        <w:left w:val="none" w:color="auto" w:sz="0" w:space="0"/>
        <w:bottom w:val="none" w:color="auto" w:sz="0" w:space="0"/>
        <w:right w:val="none" w:color="auto" w:sz="0" w:space="0"/>
      </w:divBdr>
    </w:div>
    <w:div w:id="1665084494">
      <w:bodyDiv w:val="true"/>
      <w:marLeft w:val="0"/>
      <w:marRight w:val="0"/>
      <w:marTop w:val="0"/>
      <w:marBottom w:val="0"/>
      <w:divBdr>
        <w:top w:val="none" w:color="auto" w:sz="0" w:space="0"/>
        <w:left w:val="none" w:color="auto" w:sz="0" w:space="0"/>
        <w:bottom w:val="none" w:color="auto" w:sz="0" w:space="0"/>
        <w:right w:val="none" w:color="auto" w:sz="0" w:space="0"/>
      </w:divBdr>
    </w:div>
    <w:div w:id="1698581230">
      <w:bodyDiv w:val="true"/>
      <w:marLeft w:val="0"/>
      <w:marRight w:val="0"/>
      <w:marTop w:val="0"/>
      <w:marBottom w:val="0"/>
      <w:divBdr>
        <w:top w:val="none" w:color="auto" w:sz="0" w:space="0"/>
        <w:left w:val="none" w:color="auto" w:sz="0" w:space="0"/>
        <w:bottom w:val="none" w:color="auto" w:sz="0" w:space="0"/>
        <w:right w:val="none" w:color="auto" w:sz="0" w:space="0"/>
      </w:divBdr>
    </w:div>
    <w:div w:id="1698971069">
      <w:bodyDiv w:val="true"/>
      <w:marLeft w:val="0"/>
      <w:marRight w:val="0"/>
      <w:marTop w:val="0"/>
      <w:marBottom w:val="0"/>
      <w:divBdr>
        <w:top w:val="none" w:color="auto" w:sz="0" w:space="0"/>
        <w:left w:val="none" w:color="auto" w:sz="0" w:space="0"/>
        <w:bottom w:val="none" w:color="auto" w:sz="0" w:space="0"/>
        <w:right w:val="none" w:color="auto" w:sz="0" w:space="0"/>
      </w:divBdr>
    </w:div>
    <w:div w:id="1787505719">
      <w:bodyDiv w:val="true"/>
      <w:marLeft w:val="0"/>
      <w:marRight w:val="0"/>
      <w:marTop w:val="0"/>
      <w:marBottom w:val="0"/>
      <w:divBdr>
        <w:top w:val="none" w:color="auto" w:sz="0" w:space="0"/>
        <w:left w:val="none" w:color="auto" w:sz="0" w:space="0"/>
        <w:bottom w:val="none" w:color="auto" w:sz="0" w:space="0"/>
        <w:right w:val="none" w:color="auto" w:sz="0" w:space="0"/>
      </w:divBdr>
    </w:div>
    <w:div w:id="1829904534">
      <w:bodyDiv w:val="true"/>
      <w:marLeft w:val="0"/>
      <w:marRight w:val="0"/>
      <w:marTop w:val="0"/>
      <w:marBottom w:val="0"/>
      <w:divBdr>
        <w:top w:val="none" w:color="auto" w:sz="0" w:space="0"/>
        <w:left w:val="none" w:color="auto" w:sz="0" w:space="0"/>
        <w:bottom w:val="none" w:color="auto" w:sz="0" w:space="0"/>
        <w:right w:val="none" w:color="auto" w:sz="0" w:space="0"/>
      </w:divBdr>
    </w:div>
    <w:div w:id="1839803068">
      <w:bodyDiv w:val="true"/>
      <w:marLeft w:val="0"/>
      <w:marRight w:val="0"/>
      <w:marTop w:val="0"/>
      <w:marBottom w:val="0"/>
      <w:divBdr>
        <w:top w:val="none" w:color="auto" w:sz="0" w:space="0"/>
        <w:left w:val="none" w:color="auto" w:sz="0" w:space="0"/>
        <w:bottom w:val="none" w:color="auto" w:sz="0" w:space="0"/>
        <w:right w:val="none" w:color="auto" w:sz="0" w:space="0"/>
      </w:divBdr>
    </w:div>
    <w:div w:id="1840921573">
      <w:bodyDiv w:val="true"/>
      <w:marLeft w:val="0"/>
      <w:marRight w:val="0"/>
      <w:marTop w:val="0"/>
      <w:marBottom w:val="0"/>
      <w:divBdr>
        <w:top w:val="none" w:color="auto" w:sz="0" w:space="0"/>
        <w:left w:val="none" w:color="auto" w:sz="0" w:space="0"/>
        <w:bottom w:val="none" w:color="auto" w:sz="0" w:space="0"/>
        <w:right w:val="none" w:color="auto" w:sz="0" w:space="0"/>
      </w:divBdr>
    </w:div>
    <w:div w:id="1964336648">
      <w:bodyDiv w:val="true"/>
      <w:marLeft w:val="0"/>
      <w:marRight w:val="0"/>
      <w:marTop w:val="0"/>
      <w:marBottom w:val="0"/>
      <w:divBdr>
        <w:top w:val="none" w:color="auto" w:sz="0" w:space="0"/>
        <w:left w:val="none" w:color="auto" w:sz="0" w:space="0"/>
        <w:bottom w:val="none" w:color="auto" w:sz="0" w:space="0"/>
        <w:right w:val="none" w:color="auto" w:sz="0" w:space="0"/>
      </w:divBdr>
    </w:div>
    <w:div w:id="2054229324">
      <w:bodyDiv w:val="true"/>
      <w:marLeft w:val="0"/>
      <w:marRight w:val="0"/>
      <w:marTop w:val="0"/>
      <w:marBottom w:val="0"/>
      <w:divBdr>
        <w:top w:val="none" w:color="auto" w:sz="0" w:space="0"/>
        <w:left w:val="none" w:color="auto" w:sz="0" w:space="0"/>
        <w:bottom w:val="none" w:color="auto" w:sz="0" w:space="0"/>
        <w:right w:val="none" w:color="auto" w:sz="0" w:space="0"/>
      </w:divBdr>
    </w:div>
    <w:div w:id="2108191328">
      <w:bodyDiv w:val="true"/>
      <w:marLeft w:val="0"/>
      <w:marRight w:val="0"/>
      <w:marTop w:val="0"/>
      <w:marBottom w:val="0"/>
      <w:divBdr>
        <w:top w:val="none" w:color="auto" w:sz="0" w:space="0"/>
        <w:left w:val="none" w:color="auto" w:sz="0" w:space="0"/>
        <w:bottom w:val="none" w:color="auto" w:sz="0" w:space="0"/>
        <w:right w:val="none" w:color="auto" w:sz="0" w:space="0"/>
      </w:divBdr>
    </w:div>
    <w:div w:id="2119566200">
      <w:bodyDiv w:val="true"/>
      <w:marLeft w:val="0"/>
      <w:marRight w:val="0"/>
      <w:marTop w:val="0"/>
      <w:marBottom w:val="0"/>
      <w:divBdr>
        <w:top w:val="none" w:color="auto" w:sz="0" w:space="0"/>
        <w:left w:val="none" w:color="auto" w:sz="0" w:space="0"/>
        <w:bottom w:val="none" w:color="auto" w:sz="0" w:space="0"/>
        <w:right w:val="none" w:color="auto" w:sz="0" w:space="0"/>
      </w:divBdr>
    </w:div>
    <w:div w:id="2128041022">
      <w:bodyDiv w:val="true"/>
      <w:marLeft w:val="0"/>
      <w:marRight w:val="0"/>
      <w:marTop w:val="0"/>
      <w:marBottom w:val="0"/>
      <w:divBdr>
        <w:top w:val="none" w:color="auto" w:sz="0" w:space="0"/>
        <w:left w:val="none" w:color="auto" w:sz="0" w:space="0"/>
        <w:bottom w:val="none" w:color="auto" w:sz="0" w:space="0"/>
        <w:right w:val="none" w:color="auto" w:sz="0" w:space="0"/>
      </w:divBdr>
    </w:div>
    <w:div w:id="2133746335">
      <w:bodyDiv w:val="true"/>
      <w:marLeft w:val="0"/>
      <w:marRight w:val="0"/>
      <w:marTop w:val="0"/>
      <w:marBottom w:val="0"/>
      <w:divBdr>
        <w:top w:val="none" w:color="auto" w:sz="0" w:space="0"/>
        <w:left w:val="none" w:color="auto" w:sz="0" w:space="0"/>
        <w:bottom w:val="none" w:color="auto" w:sz="0" w:space="0"/>
        <w:right w:val="none" w:color="auto" w:sz="0" w:space="0"/>
      </w:divBdr>
    </w:div>
    <w:div w:id="213825911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Kabinet</izvorni_sadrzaj>
    <derivirana_varijabla naziv="DomainObject.Prostorija.Naziv_1">Kabinet</derivirana_varijabla>
  </DomainObject.Prostorija.Naziv>
  <DomainObject.Prostorija.Oznaka>
    <izvorni_sadrzaj>201</izvorni_sadrzaj>
    <derivirana_varijabla naziv="DomainObject.Prostorija.Oznaka_1">201</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24. rujna 2026.</izvorni_sadrzaj>
    <derivirana_varijabla naziv="DomainObject.PlaniraniZavrsetakDatum_1">24. rujna 2026.</derivirana_varijabla>
  </DomainObject.PlaniraniZavrsetakDatum>
  <DomainObject.PlaniraniPocetakDatum>
    <izvorni_sadrzaj>24. rujna 2026.</izvorni_sadrzaj>
    <derivirana_varijabla naziv="DomainObject.PlaniraniPocetakDatum_1">24. rujna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09:00</izvorni_sadrzaj>
    <derivirana_varijabla naziv="DomainObject.PlaniraniPocetakVrijeme_1">09:00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24. rujna 2026.</izvorni_sadrzaj>
    <derivirana_varijabla naziv="DomainObject.Zapisnik.DatumKreiranja_1">24. rujna 2026.</derivirana_varijabla>
  </DomainObject.Zapisnik.DatumKreiranja>
  <DomainObject.Zapisnik.ImovinskaKorist>
    <izvorni_sadrzaj/>
    <derivirana_varijabla naziv="DomainObject.Zapisnik.ImovinskaKorist_1"/>
  </DomainObject.Zapisnik.ImovinskaKorist>
  <DomainObject.Zapisnik.Oznaka>
    <izvorni_sadrzaj>P-617/2025-26</izvorni_sadrzaj>
    <derivirana_varijabla naziv="DomainObject.Zapisnik.Oznaka_1">P-617/2025-26</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617</izvorni_sadrzaj>
    <derivirana_varijabla naziv="DomainObject.Predmet.Broj_1">617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prosinca 2025.</izvorni_sadrzaj>
    <derivirana_varijabla naziv="DomainObject.Predmet.DatumOsnivanja_1">31.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275044.97</izvorni_sadrzaj>
    <derivirana_varijabla naziv="DomainObject.Predmet.InicijalnaVrijednost_1">275044.97</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ustupljeni P-320/2025 Trgovačkog suda u Osijeku</izvorni_sadrzaj>
    <derivirana_varijabla naziv="DomainObject.Predmet.Opis_1">ustupljeni P-320/2025 Trgovačkog suda u Osijeku</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P-617/2025</izvorni_sadrzaj>
    <derivirana_varijabla naziv="DomainObject.Predmet.OznakaBroj_1">P-617/2025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Ivo Jukić; Fran Zvonimir Jukić zastupanog po punomoćniku Saša Lalić</izvorni_sadrzaj>
    <derivirana_varijabla naziv="DomainObject.Predmet.ProtustrankaFormated_1">  Ivo Jukić; Fran Zvonimir Jukić zastupanog po punomoćniku Saša Lalić</derivirana_varijabla>
  </DomainObject.Predmet.ProtustrankaFormated>
  <DomainObject.Predmet.ProtustrankaFormatedOIB>
    <izvorni_sadrzaj>  Ivo Jukić, OIB 23698212737; Fran Zvonimir Jukić, OIB 54049483512 zastupanog po punomoćniku Saša Lalić</izvorni_sadrzaj>
    <derivirana_varijabla naziv="DomainObject.Predmet.ProtustrankaFormatedOIB_1">  Ivo Jukić, OIB 23698212737; Fran Zvonimir Jukić, OIB 54049483512 zastupanog po punomoćniku Saša Lalić</derivirana_varijabla>
  </DomainObject.Predmet.ProtustrankaFormatedOIB>
  <DomainObject.Predmet.ProtustrankaFormatedWithAdress>
    <izvorni_sadrzaj> Ivo Jukić, Ulica Poljičkih Knezova 21, 21312 Podstrana; Fran Zvonimir Jukić, Vinjani Donji 181, 21260 Donji Vinjani zastupanog po punomoćniku Saša Lalić</izvorni_sadrzaj>
    <derivirana_varijabla naziv="DomainObject.Predmet.ProtustrankaFormatedWithAdress_1"> Ivo Jukić, Ulica Poljičkih Knezova 21, 21312 Podstrana; Fran Zvonimir Jukić, Vinjani Donji 181, 21260 Donji Vinjani zastupanog po punomoćniku Saša Lalić</derivirana_varijabla>
  </DomainObject.Predmet.ProtustrankaFormatedWithAdress>
  <DomainObject.Predmet.ProtustrankaFormatedWithAdressOIB>
    <izvorni_sadrzaj> Ivo Jukić, OIB 23698212737, Ulica Poljičkih Knezova 21, 21312 Podstrana; Fran Zvonimir Jukić, OIB 54049483512, Vinjani Donji 181, 21260 Donji Vinjani zastupanog po punomoćniku Saša Lalić</izvorni_sadrzaj>
    <derivirana_varijabla naziv="DomainObject.Predmet.ProtustrankaFormatedWithAdressOIB_1"> Ivo Jukić, OIB 23698212737, Ulica Poljičkih Knezova 21, 21312 Podstrana; Fran Zvonimir Jukić, OIB 54049483512, Vinjani Donji 181, 21260 Donji Vinjani zastupanog po punomoćniku Saša Lalić</derivirana_varijabla>
  </DomainObject.Predmet.ProtustrankaFormatedWithAdressOIB>
  <DomainObject.Predmet.ProtustrankaWithAdress>
    <izvorni_sadrzaj>Ivo Jukić Ulica Poljičkih Knezova 21, 21312 Podstrana, Fran Zvonimir Jukić Vinjani Donji 181, 21260 Donji Vinjani</izvorni_sadrzaj>
    <derivirana_varijabla naziv="DomainObject.Predmet.ProtustrankaWithAdress_1">Ivo Jukić Ulica Poljičkih Knezova 21, 21312 Podstrana, Fran Zvonimir Jukić Vinjani Donji 181, 21260 Donji Vinjani</derivirana_varijabla>
  </DomainObject.Predmet.ProtustrankaWithAdress>
  <DomainObject.Predmet.ProtustrankaWithAdressOIB>
    <izvorni_sadrzaj>Ivo Jukić, OIB 23698212737, Ulica Poljičkih Knezova 21, 21312 Podstrana, Fran Zvonimir Jukić, OIB 54049483512, Vinjani Donji 181, 21260 Donji Vinjani</izvorni_sadrzaj>
    <derivirana_varijabla naziv="DomainObject.Predmet.ProtustrankaWithAdressOIB_1">Ivo Jukić, OIB 23698212737, Ulica Poljičkih Knezova 21, 21312 Podstrana, Fran Zvonimir Jukić, OIB 54049483512, Vinjani Donji 181, 21260 Donji Vinjani</derivirana_varijabla>
  </DomainObject.Predmet.ProtustrankaWithAdressOIB>
  <DomainObject.Predmet.ProtustrankaNazivFormated>
    <izvorni_sadrzaj>Ivo Jukić,Fran Zvonimir Jukić</izvorni_sadrzaj>
    <derivirana_varijabla naziv="DomainObject.Predmet.ProtustrankaNazivFormated_1">Ivo Jukić,Fran Zvonimir Jukić</derivirana_varijabla>
  </DomainObject.Predmet.ProtustrankaNazivFormated>
  <DomainObject.Predmet.ProtustrankaNazivFormatedOIB>
    <izvorni_sadrzaj>Ivo Jukić, OIB 23698212737,Fran Zvonimir Jukić, OIB 54049483512</izvorni_sadrzaj>
    <derivirana_varijabla naziv="DomainObject.Predmet.ProtustrankaNazivFormatedOIB_1">Ivo Jukić, OIB 23698212737,Fran Zvonimir Jukić, OIB 54049483512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3</izvorni_sadrzaj>
    <derivirana_varijabla naziv="DomainObject.Predmet.Referada.Naziv_1">Referada 3</derivirana_varijabla>
  </DomainObject.Predmet.Referada.Naziv>
  <DomainObject.Predmet.Referada.Oznaka>
    <izvorni_sadrzaj>Ref. 3</izvorni_sadrzaj>
    <derivirana_varijabla naziv="DomainObject.Predmet.Referada.Oznaka_1">Ref. 3</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201</izvorni_sadrzaj>
    <derivirana_varijabla naziv="DomainObject.Predmet.Referada.Prostorija.Oznaka_1">201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Misir Šarić</izvorni_sadrzaj>
    <derivirana_varijabla naziv="DomainObject.Predmet.Referada.Sudac_1">Ana Misir Šarić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Stečajna masa iza ADRIACHEM dioničko društvo za proizvodnju i preradu plastičnih masa u stečaju zastupanog po punomoćniku Mato Šimunović</izvorni_sadrzaj>
    <derivirana_varijabla naziv="DomainObject.Predmet.StrankaFormated_1">  Stečajna masa iza ADRIACHEM dioničko društvo za proizvodnju i preradu plastičnih masa u stečaju zastupanog po punomoćniku Mato Šimunović</derivirana_varijabla>
  </DomainObject.Predmet.StrankaFormated>
  <DomainObject.Predmet.StrankaFormatedOIB>
    <izvorni_sadrzaj>  Stečajna masa iza ADRIACHEM dioničko društvo za proizvodnju i preradu plastičnih masa u stečaju, OIB 40178271295 zastupanog po punomoćniku Mato Šimunović</izvorni_sadrzaj>
    <derivirana_varijabla naziv="DomainObject.Predmet.StrankaFormatedOIB_1">  Stečajna masa iza ADRIACHEM dioničko društvo za proizvodnju i preradu plastičnih masa u stečaju, OIB 40178271295 zastupanog po punomoćniku Mato Šimunović</derivirana_varijabla>
  </DomainObject.Predmet.StrankaFormatedOIB>
  <DomainObject.Predmet.StrankaFormatedWithAdress>
    <izvorni_sadrzaj> Stečajna masa iza ADRIACHEM dioničko društvo za proizvodnju i preradu plastičnih masa u stečaju, Ulica Luke Lukića 65, 35000 Slavonski Brod zastupanog po punomoćniku Mato Šimunović</izvorni_sadrzaj>
    <derivirana_varijabla naziv="DomainObject.Predmet.StrankaFormatedWithAdress_1"> Stečajna masa iza ADRIACHEM dioničko društvo za proizvodnju i preradu plastičnih masa u stečaju, Ulica Luke Lukića 65, 35000 Slavonski Brod zastupanog po punomoćniku Mato Šimunović</derivirana_varijabla>
  </DomainObject.Predmet.StrankaFormatedWithAdress>
  <DomainObject.Predmet.StrankaFormatedWithAdressOIB>
    <izvorni_sadrzaj> Stečajna masa iza ADRIACHEM dioničko društvo za proizvodnju i preradu plastičnih masa u stečaju, OIB 40178271295, Ulica Luke Lukića 65, 35000 Slavonski Brod zastupanog po punomoćniku Mato Šimunović</izvorni_sadrzaj>
    <derivirana_varijabla naziv="DomainObject.Predmet.StrankaFormatedWithAdressOIB_1"> Stečajna masa iza ADRIACHEM dioničko društvo za proizvodnju i preradu plastičnih masa u stečaju, OIB 40178271295, Ulica Luke Lukića 65, 35000 Slavonski Brod zastupanog po punomoćniku Mato Šimunović</derivirana_varijabla>
  </DomainObject.Predmet.StrankaFormatedWithAdressOIB>
  <DomainObject.Predmet.StrankaWithAdress>
    <izvorni_sadrzaj>Stečajna masa iza ADRIACHEM dioničko društvo za proizvodnju i preradu plastičnih masa u stečaju Ulica Luke Lukića 65,35000 Slavonski Brod</izvorni_sadrzaj>
    <derivirana_varijabla naziv="DomainObject.Predmet.StrankaWithAdress_1">Stečajna masa iza ADRIACHEM dioničko društvo za proizvodnju i preradu plastičnih masa u stečaju Ulica Luke Lukića 65,35000 Slavonski Brod</derivirana_varijabla>
  </DomainObject.Predmet.StrankaWithAdress>
  <DomainObject.Predmet.StrankaWithAdressOIB>
    <izvorni_sadrzaj>Stečajna masa iza ADRIACHEM dioničko društvo za proizvodnju i preradu plastičnih masa u stečaju, OIB 40178271295, Ulica Luke Lukića 65,35000 Slavonski Brod</izvorni_sadrzaj>
    <derivirana_varijabla naziv="DomainObject.Predmet.StrankaWithAdressOIB_1">Stečajna masa iza ADRIACHEM dioničko društvo za proizvodnju i preradu plastičnih masa u stečaju, OIB 40178271295, Ulica Luke Lukića 65,35000 Slavonski Brod</derivirana_varijabla>
  </DomainObject.Predmet.StrankaWithAdressOIB>
  <DomainObject.Predmet.StrankaNazivFormated>
    <izvorni_sadrzaj>Stečajna masa iza ADRIACHEM dioničko društvo za proizvodnju i preradu plastičnih masa u stečaju</izvorni_sadrzaj>
    <derivirana_varijabla naziv="DomainObject.Predmet.StrankaNazivFormated_1">Stečajna masa iza ADRIACHEM dioničko društvo za proizvodnju i preradu plastičnih masa u stečaju</derivirana_varijabla>
  </DomainObject.Predmet.StrankaNazivFormated>
  <DomainObject.Predmet.StrankaNazivFormatedOIB>
    <izvorni_sadrzaj>Stečajna masa iza ADRIACHEM dioničko društvo za proizvodnju i preradu plastičnih masa u stečaju, OIB 40178271295</izvorni_sadrzaj>
    <derivirana_varijabla naziv="DomainObject.Predmet.StrankaNazivFormatedOIB_1">Stečajna masa iza ADRIACHEM dioničko društvo za proizvodnju i preradu plastičnih masa u stečaju, OIB 40178271295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izvorni_sadrzaj>
    <derivirana_varijabla naziv="DomainObject.Predmet.TrenutnaLokacijaSpisa.Naziv_1">Referada 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Pobijanje pravnih radnji stečajnih dužnika</izvorni_sadrzaj>
    <derivirana_varijabla naziv="DomainObject.Predmet.VrstaSpora.Naziv_1">Pobijanje pravnih radnji stečajnih dužnika</derivirana_varijabla>
  </DomainObject.Predmet.VrstaSpora.Naziv>
  <DomainObject.Predmet.Zapisnicar>
    <izvorni_sadrzaj>Jelena Perkov</izvorni_sadrzaj>
    <derivirana_varijabla naziv="DomainObject.Predmet.Zapisnicar_1">Jelena Perkov</derivirana_varijabla>
  </DomainObject.Predmet.Zapisnicar>
  <DomainObject.Predmet.StrankaListFormated>
    <izvorni_sadrzaj>
      <item>Stečajna masa iza ADRIACHEM dioničko društvo za proizvodnju i preradu plastičnih masa u stečaju zastupanog po punomoćniku Mato Šimunović</item>
    </izvorni_sadrzaj>
    <derivirana_varijabla naziv="DomainObject.Predmet.StrankaListFormated_1">
      <item>Stečajna masa iza ADRIACHEM dioničko društvo za proizvodnju i preradu plastičnih masa u stečaju zastupanog po punomoćniku Mato Šimunović</item>
    </derivirana_varijabla>
  </DomainObject.Predmet.StrankaListFormated>
  <DomainObject.Predmet.StrankaListFormatedOIB>
    <izvorni_sadrzaj>
      <item>Stečajna masa iza ADRIACHEM dioničko društvo za proizvodnju i preradu plastičnih masa u stečaju, OIB 40178271295 zastupanog po punomoćniku Mato Šimunović</item>
    </izvorni_sadrzaj>
    <derivirana_varijabla naziv="DomainObject.Predmet.StrankaListFormatedOIB_1">
      <item>Stečajna masa iza ADRIACHEM dioničko društvo za proizvodnju i preradu plastičnih masa u stečaju, OIB 40178271295 zastupanog po punomoćniku Mato Šimunović</item>
    </derivirana_varijabla>
  </DomainObject.Predmet.StrankaListFormatedOIB>
  <DomainObject.Predmet.StrankaListFormatedWithAdress>
    <izvorni_sadrzaj>
      <item>Stečajna masa iza ADRIACHEM dioničko društvo za proizvodnju i preradu plastičnih masa u stečaju, Ulica Luke Lukića 65, 35000 Slavonski Brod zastupanog po punomoćniku Mato Šimunović</item>
    </izvorni_sadrzaj>
    <derivirana_varijabla naziv="DomainObject.Predmet.StrankaListFormatedWithAdress_1">
      <item>Stečajna masa iza ADRIACHEM dioničko društvo za proizvodnju i preradu plastičnih masa u stečaju, Ulica Luke Lukića 65, 35000 Slavonski Brod zastupanog po punomoćniku Mato Šimunović</item>
    </derivirana_varijabla>
  </DomainObject.Predmet.StrankaListFormatedWithAdress>
  <DomainObject.Predmet.StrankaListFormatedWithAdressOIB>
    <izvorni_sadrzaj>
      <item>Stečajna masa iza ADRIACHEM dioničko društvo za proizvodnju i preradu plastičnih masa u stečaju, OIB 40178271295, Ulica Luke Lukića 65, 35000 Slavonski Brod zastupanog po punomoćniku Mato Šimunović</item>
    </izvorni_sadrzaj>
    <derivirana_varijabla naziv="DomainObject.Predmet.StrankaListFormatedWithAdressOIB_1">
      <item>Stečajna masa iza ADRIACHEM dioničko društvo za proizvodnju i preradu plastičnih masa u stečaju, OIB 40178271295, Ulica Luke Lukića 65, 35000 Slavonski Brod zastupanog po punomoćniku Mato Šimunović</item>
    </derivirana_varijabla>
  </DomainObject.Predmet.StrankaListFormatedWithAdressOIB>
  <DomainObject.Predmet.StrankaListNazivFormated>
    <izvorni_sadrzaj>
      <item>Stečajna masa iza ADRIACHEM dioničko društvo za proizvodnju i preradu plastičnih masa u stečaju</item>
    </izvorni_sadrzaj>
    <derivirana_varijabla naziv="DomainObject.Predmet.StrankaListNazivFormated_1">
      <item>Stečajna masa iza ADRIACHEM dioničko društvo za proizvodnju i preradu plastičnih masa u stečaju</item>
    </derivirana_varijabla>
  </DomainObject.Predmet.StrankaListNazivFormated>
  <DomainObject.Predmet.StrankaListNazivFormatedOIB>
    <izvorni_sadrzaj>
      <item>Stečajna masa iza ADRIACHEM dioničko društvo za proizvodnju i preradu plastičnih masa u stečaju, OIB 40178271295</item>
    </izvorni_sadrzaj>
    <derivirana_varijabla naziv="DomainObject.Predmet.StrankaListNazivFormatedOIB_1">
      <item>Stečajna masa iza ADRIACHEM dioničko društvo za proizvodnju i preradu plastičnih masa u stečaju, OIB 40178271295</item>
    </derivirana_varijabla>
  </DomainObject.Predmet.StrankaListNazivFormatedOIB>
  <DomainObject.Predmet.ProtuStrankaListFormated>
    <izvorni_sadrzaj>
      <item>Ivo Jukić</item>
      <item>Fran Zvonimir Jukić zastupanog po punomoćniku Saša Lalić</item>
    </izvorni_sadrzaj>
    <derivirana_varijabla naziv="DomainObject.Predmet.ProtuStrankaListFormated_1">
      <item>Ivo Jukić</item>
      <item>Fran Zvonimir Jukić zastupanog po punomoćniku Saša Lalić</item>
    </derivirana_varijabla>
  </DomainObject.Predmet.ProtuStrankaListFormated>
  <DomainObject.Predmet.ProtuStrankaListFormatedOIB>
    <izvorni_sadrzaj>
      <item>Ivo Jukić, OIB 23698212737</item>
      <item>Fran Zvonimir Jukić, OIB 54049483512 zastupanog po punomoćniku Saša Lalić</item>
    </izvorni_sadrzaj>
    <derivirana_varijabla naziv="DomainObject.Predmet.ProtuStrankaListFormatedOIB_1">
      <item>Ivo Jukić, OIB 23698212737</item>
      <item>Fran Zvonimir Jukić, OIB 54049483512 zastupanog po punomoćniku Saša Lalić</item>
    </derivirana_varijabla>
  </DomainObject.Predmet.ProtuStrankaListFormatedOIB>
  <DomainObject.Predmet.ProtuStrankaListFormatedWithAdress>
    <izvorni_sadrzaj>
      <item>Ivo Jukić, Ulica Poljičkih Knezova 21, 21312 Podstrana</item>
      <item>Fran Zvonimir Jukić, Vinjani Donji 181, 21260 Donji Vinjani zastupanog po punomoćniku Saša Lalić</item>
    </izvorni_sadrzaj>
    <derivirana_varijabla naziv="DomainObject.Predmet.ProtuStrankaListFormatedWithAdress_1">
      <item>Ivo Jukić, Ulica Poljičkih Knezova 21, 21312 Podstrana</item>
      <item>Fran Zvonimir Jukić, Vinjani Donji 181, 21260 Donji Vinjani zastupanog po punomoćniku Saša Lalić</item>
    </derivirana_varijabla>
  </DomainObject.Predmet.ProtuStrankaListFormatedWithAdress>
  <DomainObject.Predmet.ProtuStrankaListFormatedWithAdressOIB>
    <izvorni_sadrzaj>
      <item>Ivo Jukić, OIB 23698212737, Ulica Poljičkih Knezova 21, 21312 Podstrana</item>
      <item>Fran Zvonimir Jukić, OIB 54049483512, Vinjani Donji 181, 21260 Donji Vinjani zastupanog po punomoćniku Saša Lalić</item>
    </izvorni_sadrzaj>
    <derivirana_varijabla naziv="DomainObject.Predmet.ProtuStrankaListFormatedWithAdressOIB_1">
      <item>Ivo Jukić, OIB 23698212737, Ulica Poljičkih Knezova 21, 21312 Podstrana</item>
      <item>Fran Zvonimir Jukić, OIB 54049483512, Vinjani Donji 181, 21260 Donji Vinjani zastupanog po punomoćniku Saša Lalić</item>
    </derivirana_varijabla>
  </DomainObject.Predmet.ProtuStrankaListFormatedWithAdressOIB>
  <DomainObject.Predmet.ProtuStrankaListNazivFormated>
    <izvorni_sadrzaj>
      <item>Ivo Jukić</item>
      <item>Fran Zvonimir Jukić</item>
    </izvorni_sadrzaj>
    <derivirana_varijabla naziv="DomainObject.Predmet.ProtuStrankaListNazivFormated_1">
      <item>Ivo Jukić</item>
      <item>Fran Zvonimir Jukić</item>
    </derivirana_varijabla>
  </DomainObject.Predmet.ProtuStrankaListNazivFormated>
  <DomainObject.Predmet.ProtuStrankaListNazivFormatedOIB>
    <izvorni_sadrzaj>
      <item>Ivo Jukić, OIB 23698212737</item>
      <item>Fran Zvonimir Jukić, OIB 54049483512</item>
    </izvorni_sadrzaj>
    <derivirana_varijabla naziv="DomainObject.Predmet.ProtuStrankaListNazivFormatedOIB_1">
      <item>Ivo Jukić, OIB 23698212737</item>
      <item>Fran Zvonimir Jukić, OIB 54049483512</item>
    </derivirana_varijabla>
  </DomainObject.Predmet.ProtuStrankaListNazivFormatedOIB>
  <DomainObject.Predmet.OstaliListFormated>
    <izvorni_sadrzaj>
      <item>Mato Šimunović punomoćnik sudionika u postupku Stečajna masa iza ADRIACHEM dioničko društvo za proizvodnju i preradu plastičnih masa u stečaju</item>
      <item>Saša Lalić punomoćnik sudionika u postupku Fran Zvonimir Jukić</item>
    </izvorni_sadrzaj>
    <derivirana_varijabla naziv="DomainObject.Predmet.OstaliListFormated_1">
      <item>Mato Šimunović punomoćnik sudionika u postupku Stečajna masa iza ADRIACHEM dioničko društvo za proizvodnju i preradu plastičnih masa u stečaju</item>
      <item>Saša Lalić punomoćnik sudionika u postupku Fran Zvonimir Jukić</item>
    </derivirana_varijabla>
  </DomainObject.Predmet.OstaliListFormated>
  <DomainObject.Predmet.OstaliListFormatedOIB>
    <izvorni_sadrzaj>
      <item>Mato Šimunović, OIB 04279740780 punomoćnik sudionika u postupku Stečajna masa iza ADRIACHEM dioničko društvo za proizvodnju i preradu plastičnih masa u stečaju</item>
      <item>Saša Lalić, OIB 97772837397 punomoćnik sudionika u postupku Fran Zvonimir Jukić</item>
    </izvorni_sadrzaj>
    <derivirana_varijabla naziv="DomainObject.Predmet.OstaliListFormatedOIB_1">
      <item>Mato Šimunović, OIB 04279740780 punomoćnik sudionika u postupku Stečajna masa iza ADRIACHEM dioničko društvo za proizvodnju i preradu plastičnih masa u stečaju</item>
      <item>Saša Lalić, OIB 97772837397 punomoćnik sudionika u postupku Fran Zvonimir Jukić</item>
    </derivirana_varijabla>
  </DomainObject.Predmet.OstaliListFormatedOIB>
  <DomainObject.Predmet.OstaliListFormatedWithAdress>
    <izvorni_sadrzaj>
      <item>Mato Šimunović, Trg pobjede 1/1, 35000 Slavonski Brod punomoćnik sudionika u postupku Stečajna masa iza ADRIACHEM dioničko društvo za proizvodnju i preradu plastičnih masa u stečaju</item>
      <item>Saša Lalić, Hrvatske mornarice 1d, 21000 Split punomoćnik sudionika u postupku Fran Zvonimir Jukić</item>
    </izvorni_sadrzaj>
    <derivirana_varijabla naziv="DomainObject.Predmet.OstaliListFormatedWithAdress_1">
      <item>Mato Šimunović, Trg pobjede 1/1, 35000 Slavonski Brod punomoćnik sudionika u postupku Stečajna masa iza ADRIACHEM dioničko društvo za proizvodnju i preradu plastičnih masa u stečaju</item>
      <item>Saša Lalić, Hrvatske mornarice 1d, 21000 Split punomoćnik sudionika u postupku Fran Zvonimir Jukić</item>
    </derivirana_varijabla>
  </DomainObject.Predmet.OstaliListFormatedWithAdress>
  <DomainObject.Predmet.OstaliListFormatedWithAdressOIB>
    <izvorni_sadrzaj>
      <item>Mato Šimunović, OIB 04279740780, Trg pobjede 1/1, 35000 Slavonski Brod punomoćnik sudionika u postupku Stečajna masa iza ADRIACHEM dioničko društvo za proizvodnju i preradu plastičnih masa u stečaju</item>
      <item>Saša Lalić, OIB 97772837397, Hrvatske mornarice 1d, 21000 Split punomoćnik sudionika u postupku Fran Zvonimir Jukić</item>
    </izvorni_sadrzaj>
    <derivirana_varijabla naziv="DomainObject.Predmet.OstaliListFormatedWithAdressOIB_1">
      <item>Mato Šimunović, OIB 04279740780, Trg pobjede 1/1, 35000 Slavonski Brod punomoćnik sudionika u postupku Stečajna masa iza ADRIACHEM dioničko društvo za proizvodnju i preradu plastičnih masa u stečaju</item>
      <item>Saša Lalić, OIB 97772837397, Hrvatske mornarice 1d, 21000 Split punomoćnik sudionika u postupku Fran Zvonimir Jukić</item>
    </derivirana_varijabla>
  </DomainObject.Predmet.OstaliListFormatedWithAdressOIB>
  <DomainObject.Predmet.OstaliListNazivFormated>
    <izvorni_sadrzaj>
      <item>Mato Šimunović</item>
      <item>Saša Lalić</item>
    </izvorni_sadrzaj>
    <derivirana_varijabla naziv="DomainObject.Predmet.OstaliListNazivFormated_1">
      <item>Mato Šimunović</item>
      <item>Saša Lalić</item>
    </derivirana_varijabla>
  </DomainObject.Predmet.OstaliListNazivFormated>
  <DomainObject.Predmet.OstaliListNazivFormatedOIB>
    <izvorni_sadrzaj>
      <item>Mato Šimunović, OIB 04279740780</item>
      <item>Saša Lalić, OIB 97772837397</item>
    </izvorni_sadrzaj>
    <derivirana_varijabla naziv="DomainObject.Predmet.OstaliListNazivFormatedOIB_1">
      <item>Mato Šimunović, OIB 04279740780</item>
      <item>Saša Lalić, OIB 97772837397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rujna 2026.</izvorni_sadrzaj>
    <derivirana_varijabla naziv="DomainObject.Datum_1">24. rujna 2026.</derivirana_varijabla>
  </DomainObject.Datum>
  <DomainObject.PoslovniBrojDokumenta>
    <izvorni_sadrzaj>P-617/2025-26</izvorni_sadrzaj>
    <derivirana_varijabla naziv="DomainObject.PoslovniBrojDokumenta_1">P-617/2025-26</derivirana_varijabla>
  </DomainObject.PoslovniBrojDokumenta>
  <DomainObject.Predmet.StrankaIDrugi>
    <izvorni_sadrzaj>Stečajna masa iza ADRIACHEM dioničko društvo za proizvodnju i preradu plastičnih masa u stečaju</izvorni_sadrzaj>
    <derivirana_varijabla naziv="DomainObject.Predmet.StrankaIDrugi_1">Stečajna masa iza ADRIACHEM dioničko društvo za proizvodnju i preradu plastičnih masa u stečaju</derivirana_varijabla>
  </DomainObject.Predmet.StrankaIDrugi>
  <DomainObject.Predmet.ProtustrankaIDrugi>
    <izvorni_sadrzaj>Ivo Jukić i dr.</izvorni_sadrzaj>
    <derivirana_varijabla naziv="DomainObject.Predmet.ProtustrankaIDrugi_1">Ivo Jukić i dr.</derivirana_varijabla>
  </DomainObject.Predmet.ProtustrankaIDrugi>
  <DomainObject.Predmet.StrankaIDrugiAdressOIB>
    <izvorni_sadrzaj>Stečajna masa iza ADRIACHEM dioničko društvo za proizvodnju i preradu plastičnih masa u stečaju, OIB 40178271295, Ulica Luke Lukića 65, 35000 Slavonski Brod</izvorni_sadrzaj>
    <derivirana_varijabla naziv="DomainObject.Predmet.StrankaIDrugiAdressOIB_1">Stečajna masa iza ADRIACHEM dioničko društvo za proizvodnju i preradu plastičnih masa u stečaju, OIB 40178271295, Ulica Luke Lukića 65, 35000 Slavonski Brod</derivirana_varijabla>
  </DomainObject.Predmet.StrankaIDrugiAdressOIB>
  <DomainObject.Predmet.ProtustrankaIDrugiAdressOIB>
    <izvorni_sadrzaj>Ivo Jukić, OIB 23698212737, Ulica Poljičkih Knezova 21, 21312 Podstrana i dr.</izvorni_sadrzaj>
    <derivirana_varijabla naziv="DomainObject.Predmet.ProtustrankaIDrugiAdressOIB_1">Ivo Jukić, OIB 23698212737, Ulica Poljičkih Knezova 21, 21312 Podstrana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Ivo Jukić</item>
      <item>Stečajna masa iza ADRIACHEM dioničko društvo za proizvodnju i preradu plastičnih masa u stečaju</item>
      <item>Fran Zvonimir Jukić</item>
      <item>Mato Šimunović</item>
      <item>Saša Lalić</item>
    </izvorni_sadrzaj>
    <derivirana_varijabla naziv="DomainObject.Predmet.SudioniciListNaziv_1">
      <item>Ivo Jukić</item>
      <item>Stečajna masa iza ADRIACHEM dioničko društvo za proizvodnju i preradu plastičnih masa u stečaju</item>
      <item>Fran Zvonimir Jukić</item>
      <item>Mato Šimunović</item>
      <item>Saša Lalić</item>
    </derivirana_varijabla>
  </DomainObject.Predmet.SudioniciListNaziv>
  <DomainObject.Predmet.SudioniciListAdressOIB>
    <izvorni_sadrzaj>
      <item>Ivo Jukić, OIB 23698212737, Ulica Poljičkih Knezova 21,21312 Podstrana</item>
      <item>Stečajna masa iza ADRIACHEM dioničko društvo za proizvodnju i preradu plastičnih masa u stečaju, OIB 40178271295, Ulica Luke Lukića 65,35000 Slavonski Brod</item>
      <item>Fran Zvonimir Jukić, OIB 54049483512, Vinjani Donji 181,21260 Donji Vinjani</item>
      <item>Mato Šimunović, OIB 04279740780, Trg pobjede 1/1,35000 Slavonski Brod</item>
      <item>Saša Lalić, OIB 97772837397, Hrvatske mornarice 1d,21000 Split</item>
    </izvorni_sadrzaj>
    <derivirana_varijabla naziv="DomainObject.Predmet.SudioniciListAdressOIB_1">
      <item>Ivo Jukić, OIB 23698212737, Ulica Poljičkih Knezova 21,21312 Podstrana</item>
      <item>Stečajna masa iza ADRIACHEM dioničko društvo za proizvodnju i preradu plastičnih masa u stečaju, OIB 40178271295, Ulica Luke Lukića 65,35000 Slavonski Brod</item>
      <item>Fran Zvonimir Jukić, OIB 54049483512, Vinjani Donji 181,21260 Donji Vinjani</item>
      <item>Mato Šimunović, OIB 04279740780, Trg pobjede 1/1,35000 Slavonski Brod</item>
      <item>Saša Lalić, OIB 97772837397, Hrvatske mornarice 1d,21000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23698212737</item>
      <item>, OIB 40178271295</item>
      <item>, OIB 54049483512</item>
      <item>, OIB 04279740780</item>
      <item>, OIB 97772837397</item>
    </izvorni_sadrzaj>
    <derivirana_varijabla naziv="DomainObject.Predmet.SudioniciListNazivOIB_1">
      <item>, OIB 23698212737</item>
      <item>, OIB 40178271295</item>
      <item>, OIB 54049483512</item>
      <item>, OIB 04279740780</item>
      <item>, OIB 97772837397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E9DDE54-B095-4500-998B-233EC1E90A0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517</properties:Words>
  <properties:Characters>2774</properties:Characters>
  <properties:Lines>100</properties:Lines>
  <properties:Paragraphs>33</properties:Paragraphs>
  <properties:TotalTime>414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3349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2024-10-07T06:47:00Z</dcterms:created>
  <dc:creator>Ana Misir Šarić</dc:creator>
  <cp:lastModifiedBy>Ana Misir Šarić</cp:lastModifiedBy>
  <cp:lastPrinted>2026-09-24T07:11:00Z</cp:lastPrinted>
  <dcterms:modified xmlns:xsi="http://www.w3.org/2001/XMLSchema-instance" xsi:type="dcterms:W3CDTF">2026-09-24T07:13:00Z</dcterms:modified>
  <cp:revision>59</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P-617/2025-26 / Zapisnik - Pripremno ročište (24.9.2026.  u 9,00 - P-617-2025, pripremno ročište.docx)</vt:lpwstr>
  </prop:property>
  <prop:property fmtid="{D5CDD505-2E9C-101B-9397-08002B2CF9AE}" pid="4" name="CC_coloring">
    <vt:bool>false</vt:bool>
  </prop:property>
  <prop:property fmtid="{D5CDD505-2E9C-101B-9397-08002B2CF9AE}" pid="5" name="BrojStranica">
    <vt:i4>2</vt:i4>
  </prop:property>
</prop:Properties>
</file>