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fae02d" w14:paraId="1fae02d" w:rsidRDefault="00AD75EF" w:rsidP="00AD75EF" w:rsidR="00AD75EF">
      <w:pPr>
        <w:spacing w:lineRule="auto" w:line="240" w:after="0"/>
        <w15:collapsed w:val="false"/>
        <w:rPr>
          <w:rFonts w:cs="Times New Roman" w:eastAsia="Times New Roman" w:hAnsi="Times New Roman" w:ascii="Times New Roman"/>
          <w:noProof/>
          <w:sz w:val="24"/>
          <w:szCs w:val="24"/>
          <w:lang w:eastAsia="hr-HR"/>
        </w:rPr>
      </w:pPr>
      <w:bookmarkStart w:name="_GoBack" w:id="0"/>
      <w:bookmarkEnd w:id="0"/>
      <w:r w:rsidRPr="00AD75EF">
        <w:rPr>
          <w:rFonts w:cs="Times New Roman" w:eastAsia="Calibri" w:hAnsi="Times New Roman" w:ascii="Times New Roman"/>
          <w:b/>
          <w:noProof/>
          <w:sz w:val="24"/>
          <w:szCs w:val="24"/>
          <w:lang w:eastAsia="hr-HR"/>
        </w:rPr>
        <w:drawing>
          <wp:anchor allowOverlap="true" layoutInCell="true" locked="false" behindDoc="false" relativeHeight="251659264" simplePos="false" distR="114300" distL="114300" distB="0" distT="0">
            <wp:simplePos y="0" x="0"/>
            <wp:positionH relativeFrom="page">
              <wp:posOffset>1083945</wp:posOffset>
            </wp:positionH>
            <wp:positionV relativeFrom="page">
              <wp:posOffset>543560</wp:posOffset>
            </wp:positionV>
            <wp:extent cy="961390" cx="720090"/>
            <wp:effectExtent b="0" r="3810" t="0" l="0"/>
            <wp:wrapNone/>
            <wp:docPr name="eSPIS_GrbRH" id="1"/>
            <wp:cNvGraphicFramePr>
              <a:graphicFrameLocks noChangeAspect="true"/>
            </wp:cNvGraphicFramePr>
            <a:graphic>
              <a:graphicData uri="http://schemas.openxmlformats.org/drawingml/2006/picture">
                <pic:pic>
                  <pic:nvPicPr>
                    <pic:cNvPr name="eSPIS_GrbRH"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1390" cx="720090"/>
                    </a:xfrm>
                    <a:prstGeom prst="rect">
                      <a:avLst/>
                    </a:prstGeom>
                    <a:noFill/>
                  </pic:spPr>
                </pic:pic>
              </a:graphicData>
            </a:graphic>
          </wp:anchor>
        </w:drawing>
      </w:r>
      <w:r w:rsidRPr="00AD75EF">
        <w:rPr>
          <w:rFonts w:cs="Times New Roman" w:eastAsia="Times New Roman" w:hAnsi="Times New Roman" w:ascii="Times New Roman"/>
          <w:noProof/>
          <w:sz w:val="24"/>
          <w:szCs w:val="24"/>
          <w:lang w:eastAsia="hr-HR"/>
        </w:rPr>
        <w:t xml:space="preserve">  </w:t>
      </w:r>
    </w:p>
    <w:p w:rsidRDefault="00AD75EF" w:rsidP="00AD75EF" w:rsidR="00AD75EF">
      <w:pPr>
        <w:spacing w:lineRule="auto" w:line="240" w:after="0"/>
        <w:rPr>
          <w:rFonts w:cs="Times New Roman" w:eastAsia="Times New Roman" w:hAnsi="Times New Roman" w:ascii="Times New Roman"/>
          <w:noProof/>
          <w:sz w:val="24"/>
          <w:szCs w:val="24"/>
          <w:lang w:eastAsia="hr-HR"/>
        </w:rPr>
      </w:pPr>
    </w:p>
    <w:p w:rsidRDefault="00AD75EF" w:rsidP="00AD75EF" w:rsidR="00AD75EF">
      <w:pPr>
        <w:spacing w:lineRule="auto" w:line="240" w:after="0"/>
        <w:rPr>
          <w:rFonts w:cs="Times New Roman" w:eastAsia="Times New Roman" w:hAnsi="Times New Roman" w:ascii="Times New Roman"/>
          <w:noProof/>
          <w:sz w:val="24"/>
          <w:szCs w:val="24"/>
          <w:lang w:eastAsia="hr-HR"/>
        </w:rPr>
      </w:pPr>
    </w:p>
    <w:p w:rsidRDefault="00AD75EF" w:rsidP="00AD75EF" w:rsidR="00AD75EF">
      <w:pPr>
        <w:spacing w:lineRule="auto" w:line="240" w:after="0"/>
        <w:rPr>
          <w:rFonts w:cs="Times New Roman" w:eastAsia="Times New Roman" w:hAnsi="Times New Roman" w:ascii="Times New Roman"/>
          <w:noProof/>
          <w:sz w:val="24"/>
          <w:szCs w:val="24"/>
          <w:lang w:eastAsia="hr-HR"/>
        </w:rPr>
      </w:pPr>
    </w:p>
    <w:p w:rsidRDefault="00AD75EF" w:rsidP="00AD75EF" w:rsidR="00AD75EF">
      <w:pPr>
        <w:spacing w:lineRule="auto" w:line="240" w:after="0"/>
        <w:rPr>
          <w:rFonts w:cs="Times New Roman" w:eastAsia="Times New Roman" w:hAnsi="Times New Roman" w:ascii="Times New Roman"/>
          <w:noProof/>
          <w:sz w:val="24"/>
          <w:szCs w:val="24"/>
          <w:lang w:eastAsia="hr-HR"/>
        </w:rPr>
      </w:pPr>
    </w:p>
    <w:p w:rsidRDefault="00AD75EF" w:rsidP="00AD75EF" w:rsidR="00AD75EF" w:rsidRPr="00AD75EF">
      <w:pPr>
        <w:spacing w:lineRule="auto" w:line="240" w:after="0"/>
        <w:rPr>
          <w:rFonts w:cs="Times New Roman" w:eastAsia="Times New Roman" w:hAnsi="Times New Roman" w:ascii="Times New Roman"/>
          <w:noProof/>
          <w:sz w:val="24"/>
          <w:szCs w:val="24"/>
          <w:lang w:eastAsia="hr-HR"/>
        </w:rPr>
      </w:pPr>
      <w:r w:rsidRPr="00AD75EF">
        <w:rPr>
          <w:rFonts w:cs="Times New Roman" w:eastAsia="Times New Roman" w:hAnsi="Times New Roman" w:ascii="Times New Roman"/>
          <w:noProof/>
          <w:sz w:val="24"/>
          <w:szCs w:val="24"/>
          <w:lang w:eastAsia="hr-HR"/>
        </w:rPr>
        <w:t xml:space="preserve">    REPUBLIKA HRVATSKA</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TRGOVAČKI SUD U ZAGREBU</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STALNA SLUŽBA </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Karlovac, Ljudevita Šestića 4</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R E P U B L I K A   H R V A T S K A</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tabs>
          <w:tab w:pos="4050" w:val="left"/>
        </w:tabs>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R J E Š E N J E</w:t>
      </w:r>
    </w:p>
    <w:p w:rsidRDefault="00AD75EF" w:rsidP="00AD75EF" w:rsidR="00AD75EF" w:rsidRPr="00AD75EF">
      <w:pPr>
        <w:tabs>
          <w:tab w:pos="4050" w:val="left"/>
        </w:tabs>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I</w:t>
      </w:r>
    </w:p>
    <w:p w:rsidRDefault="00AD75EF" w:rsidP="00AD75EF" w:rsidR="00AD75EF" w:rsidRPr="00AD75EF">
      <w:pPr>
        <w:tabs>
          <w:tab w:pos="4050" w:val="left"/>
        </w:tabs>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Z A K L J U Č A K</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p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ab/>
        <w:t>TRGOVAČKI SUD U ZAGREBU, Stalna služba</w:t>
      </w:r>
      <w:r w:rsidRPr="00AD75EF">
        <w:rPr>
          <w:rFonts w:cs="Times New Roman" w:eastAsia="Times New Roman" w:hAnsi="Times New Roman" w:ascii="Times New Roman"/>
          <w:b/>
          <w:sz w:val="24"/>
          <w:szCs w:val="24"/>
          <w:lang w:eastAsia="hr-HR"/>
        </w:rPr>
        <w:t>,</w:t>
      </w:r>
      <w:r w:rsidRPr="00AD75EF">
        <w:rPr>
          <w:rFonts w:cs="Times New Roman" w:eastAsia="Times New Roman" w:hAnsi="Times New Roman" w:ascii="Times New Roman"/>
          <w:sz w:val="24"/>
          <w:szCs w:val="24"/>
          <w:lang w:eastAsia="hr-HR"/>
        </w:rPr>
        <w:t xml:space="preserve"> po sucu Jadranki Mađeruh, kao stečajnom sucu, odlučujući o prijedlogu predlagatelja Financijska agencija, Regionalni centar Zagreb, Podružnica Zagreb, Zagreb, Trg Svibanjskih žrtava 1995. 1, OIB: 85821130368, za otvaranje stečajnog postupka nad dužnikom </w:t>
      </w:r>
      <w:r w:rsidR="002755D7">
        <w:rPr>
          <w:rFonts w:eastAsia="Times New Roman" w:hAnsi="Times New Roman" w:ascii="Times New Roman"/>
          <w:sz w:val="24"/>
          <w:szCs w:val="24"/>
          <w:lang w:eastAsia="hr-HR"/>
        </w:rPr>
        <w:t>Udruga "VITAE", Dugo Selo, Josipa Predavca 12, OIB: 42897271425</w:t>
      </w:r>
      <w:r w:rsidR="009B6AC7">
        <w:rPr>
          <w:rFonts w:eastAsia="Times New Roman" w:hAnsi="Times New Roman" w:ascii="Times New Roman"/>
          <w:sz w:val="24"/>
          <w:szCs w:val="24"/>
          <w:lang w:eastAsia="hr-HR"/>
        </w:rPr>
        <w:t>,</w:t>
      </w:r>
      <w:r w:rsidRPr="00AD75EF">
        <w:rPr>
          <w:rFonts w:cs="Times New Roman" w:eastAsia="Times New Roman" w:hAnsi="Times New Roman" w:ascii="Times New Roman"/>
          <w:sz w:val="24"/>
          <w:szCs w:val="24"/>
          <w:lang w:eastAsia="hr-HR"/>
        </w:rPr>
        <w:t xml:space="preserve"> </w:t>
      </w:r>
      <w:r w:rsidR="007A5A1F">
        <w:rPr>
          <w:rFonts w:cs="Times New Roman" w:eastAsia="Times New Roman" w:hAnsi="Times New Roman" w:ascii="Times New Roman"/>
          <w:sz w:val="24"/>
          <w:szCs w:val="24"/>
          <w:lang w:eastAsia="hr-HR"/>
        </w:rPr>
        <w:t>20</w:t>
      </w:r>
      <w:r w:rsidRPr="00AD75EF">
        <w:rPr>
          <w:rFonts w:cs="Times New Roman" w:eastAsia="Times New Roman" w:hAnsi="Times New Roman" w:ascii="Times New Roman"/>
          <w:sz w:val="24"/>
          <w:szCs w:val="24"/>
          <w:lang w:eastAsia="hr-HR"/>
        </w:rPr>
        <w:t>. siječnja 2017.</w:t>
      </w:r>
    </w:p>
    <w:p w:rsidRDefault="002F3142" w:rsidP="00AD75EF" w:rsidR="002F3142"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r i j e š i o     j e</w:t>
      </w: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63383" w:rsidR="00AD75EF">
      <w:pPr>
        <w:spacing w:lineRule="auto" w:line="240" w:after="0"/>
        <w:ind w:firstLine="708"/>
        <w:jc w:val="both"/>
        <w:rPr>
          <w:rFonts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Pokreće se prethodni postupak radi utvrđivanja pretpostavki za otvaranje stečajnog postupka nad dužnikom </w:t>
      </w:r>
      <w:r w:rsidR="002755D7">
        <w:rPr>
          <w:rFonts w:eastAsia="Times New Roman" w:hAnsi="Times New Roman" w:ascii="Times New Roman"/>
          <w:sz w:val="24"/>
          <w:szCs w:val="24"/>
          <w:lang w:eastAsia="hr-HR"/>
        </w:rPr>
        <w:t>Udruga "VITAE", Dugo Selo, Josipa Predavca 12, OIB: 42897271425</w:t>
      </w:r>
      <w:r w:rsidR="00A63383">
        <w:rPr>
          <w:rFonts w:eastAsia="Times New Roman" w:hAnsi="Times New Roman" w:ascii="Times New Roman"/>
          <w:sz w:val="24"/>
          <w:szCs w:val="24"/>
          <w:lang w:eastAsia="hr-HR"/>
        </w:rPr>
        <w:t>.</w:t>
      </w:r>
    </w:p>
    <w:p w:rsidRDefault="00A63383" w:rsidP="00A63383" w:rsidR="00A63383"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left="708"/>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z a k l j u č i o   j e</w:t>
      </w:r>
    </w:p>
    <w:p w:rsidRDefault="00AD75EF" w:rsidP="00AD75EF" w:rsidR="00AD75EF" w:rsidRPr="00AD75EF">
      <w:pPr>
        <w:spacing w:lineRule="auto" w:line="240" w:after="0"/>
        <w:ind w:left="708"/>
        <w:jc w:val="both"/>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Naređuje se osobi ovlaštenoj za zastupanje dužnika </w:t>
      </w:r>
      <w:r w:rsidR="002755D7">
        <w:rPr>
          <w:rFonts w:eastAsia="Times New Roman" w:hAnsi="Times New Roman" w:ascii="Times New Roman"/>
          <w:sz w:val="24"/>
          <w:szCs w:val="24"/>
          <w:lang w:eastAsia="hr-HR"/>
        </w:rPr>
        <w:t>Udruga "VITAE", Dugo Selo, Josipa Predavca 12, OIB: 42897271425,</w:t>
      </w:r>
      <w:r w:rsidR="002755D7">
        <w:rPr>
          <w:rFonts w:hAnsi="Times New Roman" w:ascii="Times New Roman"/>
          <w:sz w:val="24"/>
          <w:szCs w:val="24"/>
        </w:rPr>
        <w:t xml:space="preserve"> ALANU JURAKOVIĆU, Dugo Selo, Ulica hrvatskih branitelja 1, OIB: 38609725232</w:t>
      </w:r>
      <w:r w:rsidR="00A63383">
        <w:rPr>
          <w:rFonts w:hAnsi="Times New Roman" w:ascii="Times New Roman"/>
          <w:sz w:val="24"/>
          <w:szCs w:val="24"/>
        </w:rPr>
        <w:t>,</w:t>
      </w:r>
      <w:r w:rsidR="00C504D8">
        <w:rPr>
          <w:rFonts w:hAnsi="Times New Roman" w:ascii="Times New Roman"/>
          <w:sz w:val="24"/>
          <w:szCs w:val="24"/>
        </w:rPr>
        <w:t xml:space="preserve"> </w:t>
      </w:r>
      <w:r w:rsidRPr="00AD75EF">
        <w:rPr>
          <w:rFonts w:cs="Times New Roman" w:eastAsia="Times New Roman" w:hAnsi="Times New Roman" w:ascii="Times New Roman"/>
          <w:sz w:val="24"/>
          <w:szCs w:val="24"/>
          <w:lang w:eastAsia="hr-HR"/>
        </w:rPr>
        <w:t xml:space="preserve">da u roku 8 dana dostavi ovom sudu popis imovine i obveza dužnika, a koji se sastoji od naznake: </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nekretnina i pokretnina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imovinskih prava dužnika na tuđim stvarima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novčanih i nenovčanih tražbina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drugih prava koji čine imovinu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novčanih sredstva na računima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druge imovine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obveza dužnika unesenih u njegove poslovne knjige</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drugih novčanih i nenovčanih obveza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razlučnih prava na imovini dužnika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izlučnih prava </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prosječnih mjesečnih troškova redovnog poslovanja dužnika u posljednjih godinu dana</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lastRenderedPageBreak/>
        <w:t>postupaka pred sudovima ili javnopravnim tijelima u kojima je dužnik stranka i visinu ili opis tražbine koja je predmet postupka.</w:t>
      </w:r>
    </w:p>
    <w:p w:rsidRDefault="00AD75EF" w:rsidP="00AD75EF" w:rsidR="00AD75EF" w:rsidRPr="00AD75EF">
      <w:pPr>
        <w:spacing w:lineRule="auto" w:line="240" w:after="0"/>
        <w:ind w:left="178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U popisu imovine i obveza moraju se navesti podaci o pravnoj i činjeničnoj osnovi u odnosu na svaki dio imovine i obveza, te o dokazima, osobito ispravama, kojima  se oni mogu potkrijepiti i potvrditi te da su navedeni podaci točni i potpuni i da ništa od imovine i obveza nije zatajio.</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Ako osoba ovlaštena za zastupanje dužnika u roku iz točke I. ovog zaključka ne dostavi popis imovine i obveza dužnika, sud će odrediti saslušanje osobe ovlaštene za zastupanje dužnika.</w:t>
      </w:r>
    </w:p>
    <w:p w:rsidRDefault="00AD75EF" w:rsidP="00AD75EF" w:rsidR="00AD75EF" w:rsidRPr="00AD75EF">
      <w:pPr>
        <w:spacing w:lineRule="auto" w:line="240" w:after="0"/>
        <w:ind w:left="1833"/>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left="1833"/>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U slučaju neodazivanja na saslušanje sud može osobi ovlaštenoj za zastupanje odrediti dovođenje, a može je i kazniti novčanom kaznom u iznosu do 10.000,00 kn.</w:t>
      </w: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Za davanje neistinitog ili nepotpunog popisa imovine i obveza, dužnik odgovara kao za davanje lažnog iskaza u postupku pred sudom.</w:t>
      </w:r>
    </w:p>
    <w:p w:rsidRDefault="00AD75EF" w:rsidP="00AD75EF" w:rsidR="00AD75EF" w:rsidRPr="00AD75EF">
      <w:pPr>
        <w:spacing w:lineRule="auto" w:line="240" w:after="0"/>
        <w:ind w:left="1833"/>
        <w:jc w:val="both"/>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Osoba ovlaštena za zastupanje dužnika po zakonu odgovara vjerovnicima osobno za naknadu štete koju im je prouzročila uskratom davanja ili davanja netočnih ili nepotpunih podataka, obavijesti i izvješća. </w:t>
      </w:r>
    </w:p>
    <w:p w:rsidRDefault="00AD75EF" w:rsidP="00AD75EF" w:rsidR="00AD75EF" w:rsidRPr="00AD75EF">
      <w:pPr>
        <w:spacing w:lineRule="auto" w:line="240" w:after="0"/>
        <w:ind w:left="708"/>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Zakazuje se ročište radi očitovanja o prijedlogu za otvaranje stečajnog postupka za dan </w:t>
      </w:r>
      <w:r w:rsidR="00A63383">
        <w:rPr>
          <w:rFonts w:cs="Times New Roman" w:eastAsia="Times New Roman" w:hAnsi="Times New Roman" w:ascii="Times New Roman"/>
          <w:b/>
          <w:sz w:val="24"/>
          <w:szCs w:val="24"/>
          <w:lang w:eastAsia="hr-HR"/>
        </w:rPr>
        <w:t>6</w:t>
      </w:r>
      <w:r w:rsidR="00C504D8">
        <w:rPr>
          <w:rFonts w:cs="Times New Roman" w:eastAsia="Times New Roman" w:hAnsi="Times New Roman" w:ascii="Times New Roman"/>
          <w:b/>
          <w:sz w:val="24"/>
          <w:szCs w:val="24"/>
          <w:lang w:eastAsia="hr-HR"/>
        </w:rPr>
        <w:t>. ožujka</w:t>
      </w:r>
      <w:r w:rsidR="002F3142">
        <w:rPr>
          <w:rFonts w:cs="Times New Roman" w:eastAsia="Times New Roman" w:hAnsi="Times New Roman" w:ascii="Times New Roman"/>
          <w:b/>
          <w:sz w:val="24"/>
          <w:szCs w:val="24"/>
          <w:lang w:eastAsia="hr-HR"/>
        </w:rPr>
        <w:t xml:space="preserve"> 2017. u </w:t>
      </w:r>
      <w:r w:rsidR="002755D7">
        <w:rPr>
          <w:rFonts w:cs="Times New Roman" w:eastAsia="Times New Roman" w:hAnsi="Times New Roman" w:ascii="Times New Roman"/>
          <w:b/>
          <w:sz w:val="24"/>
          <w:szCs w:val="24"/>
          <w:lang w:eastAsia="hr-HR"/>
        </w:rPr>
        <w:t>9,00</w:t>
      </w:r>
      <w:r w:rsidRPr="00AD75EF">
        <w:rPr>
          <w:rFonts w:cs="Times New Roman" w:eastAsia="Times New Roman" w:hAnsi="Times New Roman" w:ascii="Times New Roman"/>
          <w:b/>
          <w:sz w:val="24"/>
          <w:szCs w:val="24"/>
          <w:lang w:eastAsia="hr-HR"/>
        </w:rPr>
        <w:t xml:space="preserve"> sati</w:t>
      </w:r>
      <w:r w:rsidRPr="00AD75EF">
        <w:rPr>
          <w:rFonts w:cs="Times New Roman" w:eastAsia="Times New Roman" w:hAnsi="Times New Roman" w:ascii="Times New Roman"/>
          <w:sz w:val="24"/>
          <w:szCs w:val="24"/>
          <w:lang w:eastAsia="hr-HR"/>
        </w:rPr>
        <w:t xml:space="preserve"> u zgradi ovog suda u Karlovcu, Ljudevita Šestića 4, soba broj 5, na koje se dostavom ovog zaključka pozivaju:</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dužnik,</w:t>
      </w:r>
    </w:p>
    <w:p w:rsidRDefault="00AD75EF" w:rsidP="00AD75EF" w:rsidR="00AD75EF" w:rsidRPr="00AD75EF">
      <w:pPr>
        <w:numPr>
          <w:ilvl w:val="1"/>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osoba ovlaštena za zastupanje dužnika po zakonu,</w:t>
      </w:r>
    </w:p>
    <w:p w:rsidRDefault="007A5A1F" w:rsidP="00C504D8" w:rsidR="00DC5AFB">
      <w:pPr>
        <w:numPr>
          <w:ilvl w:val="1"/>
          <w:numId w:val="1"/>
        </w:numPr>
        <w:spacing w:lineRule="auto" w:line="240" w:after="0"/>
        <w:jc w:val="both"/>
        <w:rPr>
          <w:rFonts w:cs="Times New Roman" w:eastAsia="Times New Roman" w:hAnsi="Times New Roman" w:ascii="Times New Roman"/>
          <w:sz w:val="24"/>
          <w:szCs w:val="24"/>
          <w:lang w:eastAsia="hr-HR"/>
        </w:rPr>
      </w:pPr>
      <w:r>
        <w:rPr>
          <w:rFonts w:cs="Times New Roman" w:eastAsia="Times New Roman" w:hAnsi="Times New Roman" w:ascii="Times New Roman"/>
          <w:sz w:val="24"/>
          <w:szCs w:val="24"/>
          <w:lang w:eastAsia="hr-HR"/>
        </w:rPr>
        <w:t>FINA</w:t>
      </w:r>
      <w:r w:rsidR="00DC5AFB">
        <w:rPr>
          <w:rFonts w:cs="Times New Roman" w:eastAsia="Times New Roman" w:hAnsi="Times New Roman" w:ascii="Times New Roman"/>
          <w:sz w:val="24"/>
          <w:szCs w:val="24"/>
          <w:lang w:eastAsia="hr-HR"/>
        </w:rPr>
        <w:t>,</w:t>
      </w:r>
    </w:p>
    <w:p w:rsidRDefault="002755D7" w:rsidP="00C504D8" w:rsidR="00AD75EF" w:rsidRPr="00C504D8">
      <w:pPr>
        <w:numPr>
          <w:ilvl w:val="1"/>
          <w:numId w:val="1"/>
        </w:numPr>
        <w:spacing w:lineRule="auto" w:line="240" w:after="0"/>
        <w:jc w:val="both"/>
        <w:rPr>
          <w:rFonts w:cs="Times New Roman" w:eastAsia="Times New Roman" w:hAnsi="Times New Roman" w:ascii="Times New Roman"/>
          <w:sz w:val="24"/>
          <w:szCs w:val="24"/>
          <w:lang w:eastAsia="hr-HR"/>
        </w:rPr>
      </w:pPr>
      <w:r>
        <w:rPr>
          <w:rFonts w:cs="Times New Roman" w:eastAsia="Times New Roman" w:hAnsi="Times New Roman" w:ascii="Times New Roman"/>
          <w:sz w:val="24"/>
          <w:szCs w:val="24"/>
          <w:lang w:eastAsia="hr-HR"/>
        </w:rPr>
        <w:t>Sberbank d.d.</w:t>
      </w:r>
    </w:p>
    <w:p w:rsidRDefault="00AD75EF" w:rsidP="00AD75EF" w:rsidR="00AD75EF" w:rsidRPr="00AD75EF">
      <w:pPr>
        <w:spacing w:lineRule="auto" w:line="240" w:after="0"/>
        <w:ind w:left="1788"/>
        <w:jc w:val="both"/>
        <w:rPr>
          <w:rFonts w:cs="Times New Roman" w:eastAsia="Times New Roman" w:hAnsi="Times New Roman" w:ascii="Times New Roman"/>
          <w:sz w:val="24"/>
          <w:szCs w:val="24"/>
          <w:lang w:eastAsia="hr-HR"/>
        </w:rPr>
      </w:pPr>
    </w:p>
    <w:p w:rsidRDefault="00AD75EF" w:rsidP="00AD75EF" w:rsidR="00AD75EF" w:rsidRPr="00AD75EF">
      <w:pPr>
        <w:numPr>
          <w:ilvl w:val="0"/>
          <w:numId w:val="1"/>
        </w:num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Pozvane osobe mogu se i pisano izjasniti o prijedlogu.</w:t>
      </w:r>
    </w:p>
    <w:p w:rsidRDefault="00AD75EF" w:rsidP="00AD75EF" w:rsidR="00AD75EF" w:rsidRPr="00AD75EF">
      <w:pPr>
        <w:spacing w:lineRule="auto" w:line="240" w:after="0"/>
        <w:ind w:left="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Obrazloženje</w:t>
      </w: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ab/>
        <w:t xml:space="preserve">Financijska agencija, Regionalni centar Zagreb, Podružnica Zagreb, Zagreb, Trg Svibanjskih žrtava 1995. 1, OIB: 85821130368,  je  </w:t>
      </w:r>
      <w:r w:rsidR="002755D7">
        <w:rPr>
          <w:rFonts w:cs="Times New Roman" w:eastAsia="Times New Roman" w:hAnsi="Times New Roman" w:ascii="Times New Roman"/>
          <w:sz w:val="24"/>
          <w:szCs w:val="24"/>
          <w:lang w:eastAsia="hr-HR"/>
        </w:rPr>
        <w:t>2</w:t>
      </w:r>
      <w:r w:rsidR="00A63383">
        <w:rPr>
          <w:rFonts w:cs="Times New Roman" w:eastAsia="Times New Roman" w:hAnsi="Times New Roman" w:ascii="Times New Roman"/>
          <w:sz w:val="24"/>
          <w:szCs w:val="24"/>
          <w:lang w:eastAsia="hr-HR"/>
        </w:rPr>
        <w:t>1</w:t>
      </w:r>
      <w:r w:rsidR="007A5A1F">
        <w:rPr>
          <w:rFonts w:cs="Times New Roman" w:eastAsia="Times New Roman" w:hAnsi="Times New Roman" w:ascii="Times New Roman"/>
          <w:sz w:val="24"/>
          <w:szCs w:val="24"/>
          <w:lang w:eastAsia="hr-HR"/>
        </w:rPr>
        <w:t>. ožujka</w:t>
      </w:r>
      <w:r w:rsidRPr="00AD75EF">
        <w:rPr>
          <w:rFonts w:cs="Times New Roman" w:eastAsia="Times New Roman" w:hAnsi="Times New Roman" w:ascii="Times New Roman"/>
          <w:sz w:val="24"/>
          <w:szCs w:val="24"/>
          <w:lang w:eastAsia="hr-HR"/>
        </w:rPr>
        <w:t xml:space="preserve"> 2016. podnijela prijedlog za otvaranje stečajnog postupka nad dužnikom </w:t>
      </w:r>
      <w:r w:rsidR="002755D7">
        <w:rPr>
          <w:rFonts w:eastAsia="Times New Roman" w:hAnsi="Times New Roman" w:ascii="Times New Roman"/>
          <w:sz w:val="24"/>
          <w:szCs w:val="24"/>
          <w:lang w:eastAsia="hr-HR"/>
        </w:rPr>
        <w:t>Udruga "VITAE", Dugo Selo, Josipa Predavca 12, OIB: 42897271425</w:t>
      </w:r>
      <w:r w:rsidR="009B6AC7">
        <w:rPr>
          <w:rFonts w:eastAsia="Times New Roman" w:hAnsi="Times New Roman" w:ascii="Times New Roman"/>
          <w:sz w:val="24"/>
          <w:szCs w:val="24"/>
          <w:lang w:eastAsia="hr-HR"/>
        </w:rPr>
        <w:t>,</w:t>
      </w:r>
      <w:r w:rsidR="009B6AC7">
        <w:rPr>
          <w:rFonts w:hAnsi="Times New Roman" w:ascii="Times New Roman"/>
          <w:sz w:val="24"/>
          <w:szCs w:val="24"/>
        </w:rPr>
        <w:t xml:space="preserve"> </w:t>
      </w:r>
      <w:r w:rsidRPr="00AD75EF">
        <w:rPr>
          <w:rFonts w:cs="Times New Roman" w:eastAsia="Times New Roman" w:hAnsi="Times New Roman" w:ascii="Times New Roman"/>
          <w:sz w:val="24"/>
          <w:szCs w:val="24"/>
          <w:lang w:eastAsia="hr-HR"/>
        </w:rPr>
        <w:t xml:space="preserve">temeljem čl. </w:t>
      </w:r>
      <w:r w:rsidR="007A5A1F">
        <w:rPr>
          <w:rFonts w:cs="Times New Roman" w:eastAsia="Times New Roman" w:hAnsi="Times New Roman" w:ascii="Times New Roman"/>
          <w:sz w:val="24"/>
          <w:szCs w:val="24"/>
          <w:lang w:eastAsia="hr-HR"/>
        </w:rPr>
        <w:t>444. st. 2</w:t>
      </w:r>
      <w:r w:rsidR="007252FD">
        <w:rPr>
          <w:rFonts w:cs="Times New Roman" w:eastAsia="Times New Roman" w:hAnsi="Times New Roman" w:ascii="Times New Roman"/>
          <w:sz w:val="24"/>
          <w:szCs w:val="24"/>
          <w:lang w:eastAsia="hr-HR"/>
        </w:rPr>
        <w:t>.</w:t>
      </w:r>
      <w:r w:rsidRPr="00AD75EF">
        <w:rPr>
          <w:rFonts w:cs="Times New Roman" w:eastAsia="Times New Roman" w:hAnsi="Times New Roman" w:ascii="Times New Roman"/>
          <w:sz w:val="24"/>
          <w:szCs w:val="24"/>
          <w:lang w:eastAsia="hr-HR"/>
        </w:rPr>
        <w:t xml:space="preserve"> Stečajnog zakona (Narodne novine broj 71/15, dalje:SZ), s obzirom da dužnik ima evidentirane neizvršene osnove za plaćanje u neprekinutom razdoblju duljem od 120 dana. </w:t>
      </w: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ab/>
        <w:t xml:space="preserve">Slijedom navedenog, a temeljem čl. 115. st. 1. SZ-a odlučeno je kao u izreci rješenja.  </w:t>
      </w: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ab/>
        <w:t>Radi izbora  i načina otvaranja stečajnog postupka potrebno je provjeriti podatke o imovini dužnika.</w:t>
      </w: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lastRenderedPageBreak/>
        <w:tab/>
        <w:t>Temeljem odredbe čl. 117. st. 1. SZ-a osobe ovlaštene za zastupanje dužnika po zakonu, članovi tijela dužnika, radnici dužnika i u slučaju ako im je prestala dužnost odnosno zaposlenje, te tijela javne vlasti, dužni su nakon podnošenja prijedloga za otvaranje stečajnog postupka stečajnim tijelima, na njihov zahtjev, bez odgode pružiti sve potrebne podatke i obavijesti.</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Temeljem čl. 16. st. 2. i 3. SZ-a ako podnositelj prijedloga za otvaranje stečajnog postupka nije dužnik, sud će dužniku narediti dostavu popisa imovine i obveza.</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Budući sud na temelju navoda iz prijedloga za otvaranje stečajnog postupka, odnosno iz drugih javno dostupnih podataka, nije mogao utvrditi imovinu dužnika to je temeljem čl. 117. st. 1. SZ-a i čl. 16. st. 2. i 3. u vezi čl. 17. st. 1. odlučeno kao u točki 1. izreke zaključka.</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Temeljem čl. 117. st. 6. SZ-a u vezi čl. 177. st. 3. SZ-a odlučeno je kao u točki II. izreke zaključka.</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Temeljem čl. 17. st. 3. SZ-a odlučeno je kao u točki III. izreke zaključka, a temeljem čl. 117. st. 3. SZ-a odlučeno je kao u točki IV. izreke zaključka.</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Prema odredbi čl. 123. st. 1. SZ-a  u rješenju o pokretanju prethodnog postupka sud će odmah zakazati ročište na koje će pozvati osobe ovlašten za zastupanje dužnika po zakonu, odnosno dužnika pojedinca , podnositelja prijedloga, pravnih osoba koje za dužnika obavljaju poslove platnog prometa i privremenog stečajnog upravitelja, a prema potrebi i druge osobe, pa je odlučeno kao u točki V. izreke zaključka, dok je temeljem čl. 123. st. 2. SZ-a odlučeno kao u točki VI. izreke zaključka.</w:t>
      </w:r>
    </w:p>
    <w:p w:rsidRDefault="00AD75EF" w:rsidP="00AD75EF" w:rsidR="00AD75EF" w:rsidRPr="00AD75EF">
      <w:pPr>
        <w:spacing w:lineRule="auto" w:line="240" w:after="0"/>
        <w:ind w:firstLine="708"/>
        <w:jc w:val="both"/>
        <w:rPr>
          <w:rFonts w:cs="Times New Roman" w:eastAsia="Times New Roman" w:hAnsi="Times New Roman" w:ascii="Times New Roman"/>
          <w:sz w:val="24"/>
          <w:szCs w:val="24"/>
          <w:lang w:eastAsia="hr-HR"/>
        </w:rPr>
      </w:pPr>
    </w:p>
    <w:p w:rsidRDefault="00AD75EF" w:rsidP="00AD75EF" w:rsidR="00AD75EF" w:rsidRPr="00AD75EF">
      <w:pPr>
        <w:tabs>
          <w:tab w:pos="6120" w:val="left"/>
        </w:tabs>
        <w:spacing w:lineRule="auto" w:line="240" w:after="0"/>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U Karlovcu </w:t>
      </w:r>
      <w:r w:rsidR="007A5A1F">
        <w:rPr>
          <w:rFonts w:cs="Times New Roman" w:eastAsia="Times New Roman" w:hAnsi="Times New Roman" w:ascii="Times New Roman"/>
          <w:sz w:val="24"/>
          <w:szCs w:val="24"/>
          <w:lang w:eastAsia="hr-HR"/>
        </w:rPr>
        <w:t>20</w:t>
      </w:r>
      <w:r w:rsidRPr="00AD75EF">
        <w:rPr>
          <w:rFonts w:cs="Times New Roman" w:eastAsia="Times New Roman" w:hAnsi="Times New Roman" w:ascii="Times New Roman"/>
          <w:sz w:val="24"/>
          <w:szCs w:val="24"/>
          <w:lang w:eastAsia="hr-HR"/>
        </w:rPr>
        <w:t>. siječnja 2017.</w:t>
      </w:r>
    </w:p>
    <w:p w:rsidRDefault="00AD75EF" w:rsidP="00AD75EF" w:rsidR="00AD75EF" w:rsidRPr="00AD75EF">
      <w:pPr>
        <w:spacing w:lineRule="auto" w:line="240" w:after="0"/>
        <w:ind w:left="6372"/>
        <w:jc w:val="both"/>
        <w:rPr>
          <w:rFonts w:cs="Times New Roman" w:eastAsia="Times New Roman" w:hAnsi="Times New Roman" w:ascii="Times New Roman"/>
          <w:sz w:val="24"/>
          <w:szCs w:val="24"/>
          <w:lang w:eastAsia="hr-HR"/>
        </w:rPr>
      </w:pPr>
    </w:p>
    <w:p w:rsidRDefault="00AD75EF" w:rsidP="00AD75EF" w:rsidR="00AD75EF" w:rsidRPr="00AD75EF">
      <w:pPr>
        <w:spacing w:lineRule="auto" w:line="240" w:after="0"/>
        <w:ind w:left="6372"/>
        <w:jc w:val="both"/>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Stečajni sudac:</w:t>
      </w: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Jadranka Mađeruh,v.r.</w:t>
      </w: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                                                                                   Za točnost otpravka-ovlašteni službenik:</w:t>
      </w:r>
      <w:r w:rsidRPr="00AD75EF">
        <w:rPr>
          <w:rFonts w:cs="Times New Roman" w:eastAsia="Times New Roman" w:hAnsi="Times New Roman" w:ascii="Times New Roman"/>
          <w:sz w:val="24"/>
          <w:szCs w:val="24"/>
          <w:lang w:eastAsia="hr-HR"/>
        </w:rPr>
        <w:br/>
        <w:t xml:space="preserve">                                                                                    Draženka Prpić</w:t>
      </w:r>
    </w:p>
    <w:p w:rsidRDefault="00AD75EF" w:rsidP="00AD75EF" w:rsidR="00AD75EF" w:rsidRPr="00AD75EF">
      <w:pPr>
        <w:spacing w:lineRule="auto" w:line="240" w:after="0"/>
        <w:jc w:val="center"/>
        <w:rPr>
          <w:rFonts w:cs="Times New Roman" w:eastAsia="Times New Roman" w:hAnsi="Times New Roman" w:ascii="Times New Roman"/>
          <w:sz w:val="24"/>
          <w:szCs w:val="24"/>
          <w:lang w:eastAsia="hr-HR"/>
        </w:rPr>
      </w:pPr>
    </w:p>
    <w:p w:rsidRDefault="00AD75EF" w:rsidP="00AD75EF" w:rsidR="00AD75EF" w:rsidRPr="00AD75EF">
      <w:pPr>
        <w:tabs>
          <w:tab w:pos="6450" w:val="left"/>
        </w:tabs>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 xml:space="preserve">PRAVNA POUKA:                                                                                      </w:t>
      </w:r>
    </w:p>
    <w:p w:rsidRDefault="00AD75EF" w:rsidP="00AD75EF" w:rsidR="00AD75EF" w:rsidRPr="00AD75EF">
      <w:pPr>
        <w:tabs>
          <w:tab w:pos="6735" w:val="left"/>
        </w:tabs>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Protiv ovog rješenja nije dopuštena posebna žalba (čl. 115. st. 1. SZ-a).</w:t>
      </w:r>
    </w:p>
    <w:p w:rsidRDefault="00AD75EF" w:rsidP="00AD75EF" w:rsidR="00AD75EF" w:rsidRPr="00AD75EF">
      <w:pPr>
        <w:tabs>
          <w:tab w:pos="6735" w:val="left"/>
        </w:tabs>
        <w:spacing w:lineRule="auto" w:line="240" w:after="0"/>
        <w:rPr>
          <w:rFonts w:cs="Times New Roman" w:eastAsia="Times New Roman" w:hAnsi="Times New Roman" w:ascii="Times New Roman"/>
          <w:sz w:val="24"/>
          <w:szCs w:val="24"/>
          <w:lang w:eastAsia="hr-HR"/>
        </w:rPr>
      </w:pPr>
      <w:r w:rsidRPr="00AD75EF">
        <w:rPr>
          <w:rFonts w:cs="Times New Roman" w:eastAsia="Times New Roman" w:hAnsi="Times New Roman" w:ascii="Times New Roman"/>
          <w:sz w:val="24"/>
          <w:szCs w:val="24"/>
          <w:lang w:eastAsia="hr-HR"/>
        </w:rPr>
        <w:t>Protiv zaključka nije dopuštena žalba (čl 19. st. 7. SZ-a).</w:t>
      </w:r>
    </w:p>
    <w:p w:rsidRDefault="00AD75EF" w:rsidP="00AD75EF" w:rsidR="00AD75EF" w:rsidRPr="00AD75EF">
      <w:pPr>
        <w:tabs>
          <w:tab w:pos="6735" w:val="left"/>
        </w:tabs>
        <w:spacing w:lineRule="auto" w:line="240" w:after="0"/>
        <w:rPr>
          <w:rFonts w:cs="Times New Roman" w:eastAsia="Times New Roman" w:hAnsi="Times New Roman" w:ascii="Times New Roman"/>
          <w:sz w:val="24"/>
          <w:szCs w:val="24"/>
          <w:lang w:eastAsia="hr-HR"/>
        </w:rPr>
      </w:pPr>
    </w:p>
    <w:p w:rsidRDefault="00AD75EF" w:rsidP="00AD75EF" w:rsidR="00AD75EF" w:rsidRPr="00AD75EF">
      <w:pPr>
        <w:spacing w:lineRule="auto" w:line="240" w:after="0"/>
        <w:rPr>
          <w:rFonts w:cs="Times New Roman" w:eastAsia="Times New Roman" w:hAnsi="Times New Roman" w:ascii="Times New Roman"/>
          <w:sz w:val="24"/>
          <w:szCs w:val="24"/>
          <w:lang w:eastAsia="hr-HR"/>
        </w:rPr>
      </w:pPr>
    </w:p>
    <w:p w:rsidRDefault="00AD75EF" w:rsidP="00AD75EF" w:rsidR="00AD75EF" w:rsidRPr="00AD75EF">
      <w:pPr>
        <w:tabs>
          <w:tab w:pos="7088" w:val="left"/>
        </w:tabs>
        <w:spacing w:lineRule="auto" w:line="240" w:after="0"/>
        <w:contextualSpacing/>
        <w:rPr>
          <w:rFonts w:cs="Times New Roman" w:eastAsia="Times New Roman" w:hAnsi="Times New Roman" w:ascii="Times New Roman"/>
          <w:noProof/>
          <w:sz w:val="24"/>
          <w:szCs w:val="24"/>
          <w:lang w:eastAsia="hr-HR"/>
        </w:rPr>
      </w:pPr>
      <w:r w:rsidRPr="00AD75EF">
        <w:rPr>
          <w:rFonts w:cs="Times New Roman" w:eastAsia="Times New Roman" w:hAnsi="Times New Roman" w:ascii="Times New Roman"/>
          <w:noProof/>
          <w:sz w:val="24"/>
          <w:szCs w:val="24"/>
          <w:lang w:eastAsia="hr-HR"/>
        </w:rPr>
        <w:tab/>
      </w:r>
    </w:p>
    <w:p w:rsidRDefault="00AD75EF" w:rsidP="00AD75EF" w:rsidR="00AD75EF" w:rsidRPr="00AD75EF">
      <w:pPr>
        <w:keepNext/>
        <w:spacing w:lineRule="auto" w:line="240" w:after="480" w:before="480"/>
        <w:jc w:val="center"/>
        <w:rPr>
          <w:rFonts w:cs="Times New Roman" w:eastAsia="Calibri" w:hAnsi="Times New Roman" w:ascii="Times New Roman"/>
          <w:b/>
          <w:caps/>
          <w:spacing w:val="100"/>
          <w:sz w:val="24"/>
          <w:szCs w:val="24"/>
        </w:rPr>
      </w:pPr>
    </w:p>
    <w:p w:rsidRDefault="00AD75EF" w:rsidP="00AD75EF" w:rsidR="00AD75EF" w:rsidRPr="00AD75EF">
      <w:pPr>
        <w:spacing w:lineRule="auto" w:line="240" w:after="240" w:before="480"/>
        <w:jc w:val="both"/>
        <w:rPr>
          <w:rFonts w:cs="Times New Roman" w:eastAsia="Times New Roman" w:hAnsi="Times New Roman" w:ascii="Times New Roman"/>
          <w:noProof/>
          <w:sz w:val="24"/>
          <w:szCs w:val="24"/>
          <w:lang w:eastAsia="hr-HR"/>
        </w:rPr>
      </w:pPr>
    </w:p>
    <w:p w:rsidRDefault="00AD75EF" w:rsidP="00AD75EF" w:rsidR="00AD75EF" w:rsidRPr="00AD75EF">
      <w:pPr>
        <w:spacing w:lineRule="auto" w:line="240" w:after="240"/>
        <w:ind w:firstLine="567"/>
        <w:jc w:val="both"/>
        <w:rPr>
          <w:rFonts w:cs="Times New Roman" w:eastAsia="Times New Roman" w:hAnsi="Times New Roman" w:ascii="Times New Roman"/>
          <w:noProof/>
          <w:sz w:val="24"/>
          <w:szCs w:val="24"/>
          <w:lang w:eastAsia="hr-HR"/>
        </w:rPr>
      </w:pPr>
    </w:p>
    <w:p w:rsidRDefault="00AD75EF" w:rsidP="00AD75EF" w:rsidR="00AD75EF" w:rsidRPr="00AD75EF">
      <w:pPr>
        <w:spacing w:lineRule="auto" w:line="240" w:after="120" w:before="360"/>
        <w:ind w:left="5387"/>
        <w:rPr>
          <w:rFonts w:cs="Times New Roman" w:eastAsia="Calibri" w:hAnsi="Times New Roman" w:ascii="Times New Roman"/>
          <w:noProof/>
          <w:sz w:val="24"/>
          <w:szCs w:val="24"/>
        </w:rPr>
      </w:pPr>
    </w:p>
    <w:p w:rsidRDefault="00122885" w:rsidR="00122885" w:rsidRPr="00AD75EF">
      <w:pPr>
        <w:rPr>
          <w:rFonts w:cs="Times New Roman" w:hAnsi="Times New Roman" w:ascii="Times New Roman"/>
          <w:sz w:val="24"/>
          <w:szCs w:val="24"/>
        </w:rPr>
      </w:pPr>
    </w:p>
    <w:sectPr w:rsidR="00122885" w:rsidRPr="00AD75EF">
      <w:headerReference w:type="default" r:id="rId11"/>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0740EF" w:rsidP="00AD75EF" w:rsidR="000740EF">
      <w:pPr>
        <w:spacing w:lineRule="auto" w:line="240" w:after="0"/>
      </w:pPr>
      <w:r>
        <w:separator/>
      </w:r>
    </w:p>
  </w:endnote>
  <w:endnote w:id="0" w:type="continuationSeparator">
    <w:p w:rsidRDefault="000740EF" w:rsidP="00AD75EF" w:rsidR="000740EF">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Verdana">
    <w:panose1 w:val="020B0604030504040204"/>
    <w:charset w:val="EE"/>
    <w:family w:val="swiss"/>
    <w:pitch w:val="variable"/>
    <w:sig w:csb1="00000000" w:csb0="0000019F" w:usb3="00000000" w:usb2="00000010" w:usb1="4000205B" w:usb0="A10006FF"/>
  </w:font>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0740EF" w:rsidP="00AD75EF" w:rsidR="000740EF">
      <w:pPr>
        <w:spacing w:lineRule="auto" w:line="240" w:after="0"/>
      </w:pPr>
      <w:r>
        <w:separator/>
      </w:r>
    </w:p>
  </w:footnote>
  <w:footnote w:id="0" w:type="continuationSeparator">
    <w:p w:rsidRDefault="000740EF" w:rsidP="00AD75EF" w:rsidR="000740EF">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79557688"/>
      <w:docPartObj>
        <w:docPartGallery w:val="Page Numbers (Top of Page)"/>
        <w:docPartUnique/>
      </w:docPartObj>
    </w:sdtPr>
    <w:sdtEndPr/>
    <w:sdtContent>
      <w:p w:rsidRDefault="00AD75EF" w:rsidR="00AD75EF">
        <w:pPr>
          <w:pStyle w:val="Zaglavlje"/>
          <w:jc w:val="center"/>
        </w:pPr>
        <w:r>
          <w:fldChar w:fldCharType="begin"/>
        </w:r>
        <w:r>
          <w:instrText>PAGE   \* MERGEFORMAT</w:instrText>
        </w:r>
        <w:r>
          <w:fldChar w:fldCharType="separate"/>
        </w:r>
        <w:r w:rsidR="00A740F4">
          <w:rPr>
            <w:noProof/>
          </w:rPr>
          <w:t>1</w:t>
        </w:r>
        <w:r>
          <w:fldChar w:fldCharType="end"/>
        </w:r>
      </w:p>
    </w:sdtContent>
  </w:sdt>
  <w:p w:rsidRDefault="00AD75EF" w:rsidP="00AD75EF" w:rsidR="00AD75EF">
    <w:pPr>
      <w:pStyle w:val="Zaglavlje"/>
      <w:jc w:val="right"/>
    </w:pPr>
    <w:r>
      <w:t>1 St-</w:t>
    </w:r>
    <w:r w:rsidR="002755D7">
      <w:t>2742</w:t>
    </w:r>
    <w:r>
      <w:t>/16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C3374BF"/>
    <w:multiLevelType w:val="hybridMultilevel"/>
    <w:tmpl w:val="D9566CD6"/>
    <w:lvl w:tplc="E8885938" w:ilvl="0">
      <w:start w:val="1"/>
      <w:numFmt w:val="upperRoman"/>
      <w:lvlText w:val="%1."/>
      <w:lvlJc w:val="left"/>
      <w:pPr>
        <w:tabs>
          <w:tab w:pos="1833" w:val="num"/>
        </w:tabs>
        <w:ind w:hanging="1125" w:left="1833"/>
      </w:pPr>
    </w:lvl>
    <w:lvl w:tplc="EB0E1D84" w:ilvl="1">
      <w:start w:val="1"/>
      <w:numFmt w:val="bullet"/>
      <w:lvlText w:val="-"/>
      <w:lvlJc w:val="left"/>
      <w:pPr>
        <w:tabs>
          <w:tab w:pos="1788" w:val="num"/>
        </w:tabs>
        <w:ind w:hanging="360" w:left="1788"/>
      </w:pPr>
      <w:rPr>
        <w:rFonts w:cs="Times New Roman" w:eastAsia="Times New Roman" w:hAnsi="Verdana" w:ascii="Verdana" w:hint="default"/>
      </w:rPr>
    </w:lvl>
    <w:lvl w:tplc="041A001B" w:ilvl="2">
      <w:start w:val="1"/>
      <w:numFmt w:val="lowerRoman"/>
      <w:lvlText w:val="%3."/>
      <w:lvlJc w:val="right"/>
      <w:pPr>
        <w:tabs>
          <w:tab w:pos="2508" w:val="num"/>
        </w:tabs>
        <w:ind w:hanging="180" w:left="2508"/>
      </w:pPr>
    </w:lvl>
    <w:lvl w:tplc="041A000F" w:ilvl="3">
      <w:start w:val="1"/>
      <w:numFmt w:val="decimal"/>
      <w:lvlText w:val="%4."/>
      <w:lvlJc w:val="left"/>
      <w:pPr>
        <w:tabs>
          <w:tab w:pos="3228" w:val="num"/>
        </w:tabs>
        <w:ind w:hanging="360" w:left="3228"/>
      </w:pPr>
    </w:lvl>
    <w:lvl w:tplc="041A0019" w:ilvl="4">
      <w:start w:val="1"/>
      <w:numFmt w:val="lowerLetter"/>
      <w:lvlText w:val="%5."/>
      <w:lvlJc w:val="left"/>
      <w:pPr>
        <w:tabs>
          <w:tab w:pos="3948" w:val="num"/>
        </w:tabs>
        <w:ind w:hanging="360" w:left="3948"/>
      </w:pPr>
    </w:lvl>
    <w:lvl w:tplc="041A001B" w:ilvl="5">
      <w:start w:val="1"/>
      <w:numFmt w:val="lowerRoman"/>
      <w:lvlText w:val="%6."/>
      <w:lvlJc w:val="right"/>
      <w:pPr>
        <w:tabs>
          <w:tab w:pos="4668" w:val="num"/>
        </w:tabs>
        <w:ind w:hanging="180" w:left="4668"/>
      </w:pPr>
    </w:lvl>
    <w:lvl w:tplc="041A000F" w:ilvl="6">
      <w:start w:val="1"/>
      <w:numFmt w:val="decimal"/>
      <w:lvlText w:val="%7."/>
      <w:lvlJc w:val="left"/>
      <w:pPr>
        <w:tabs>
          <w:tab w:pos="5388" w:val="num"/>
        </w:tabs>
        <w:ind w:hanging="360" w:left="5388"/>
      </w:pPr>
    </w:lvl>
    <w:lvl w:tplc="041A0019" w:ilvl="7">
      <w:start w:val="1"/>
      <w:numFmt w:val="lowerLetter"/>
      <w:lvlText w:val="%8."/>
      <w:lvlJc w:val="left"/>
      <w:pPr>
        <w:tabs>
          <w:tab w:pos="6108" w:val="num"/>
        </w:tabs>
        <w:ind w:hanging="360" w:left="6108"/>
      </w:pPr>
    </w:lvl>
    <w:lvl w:tplc="041A001B" w:ilvl="8">
      <w:start w:val="1"/>
      <w:numFmt w:val="lowerRoman"/>
      <w:lvlText w:val="%9."/>
      <w:lvlJc w:val="right"/>
      <w:pPr>
        <w:tabs>
          <w:tab w:pos="6828" w:val="num"/>
        </w:tabs>
        <w:ind w:hanging="180" w:left="6828"/>
      </w:pPr>
    </w:lvl>
  </w:abstractNum>
  <w:abstractNum w:abstractNumId="1">
    <w:nsid w:val="7BE002D7"/>
    <w:multiLevelType w:val="hybridMultilevel"/>
    <w:tmpl w:val="C3541BB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D75EF"/>
    <w:rsid w:val="00020E95"/>
    <w:rsid w:val="000740EF"/>
    <w:rsid w:val="00122885"/>
    <w:rsid w:val="002755D7"/>
    <w:rsid w:val="002F3142"/>
    <w:rsid w:val="0040288E"/>
    <w:rsid w:val="0042276E"/>
    <w:rsid w:val="004555A8"/>
    <w:rsid w:val="005248A6"/>
    <w:rsid w:val="00656684"/>
    <w:rsid w:val="00675003"/>
    <w:rsid w:val="007252FD"/>
    <w:rsid w:val="007A5A1F"/>
    <w:rsid w:val="008E0D9D"/>
    <w:rsid w:val="008F0E72"/>
    <w:rsid w:val="009117B8"/>
    <w:rsid w:val="009B6AC7"/>
    <w:rsid w:val="009D3700"/>
    <w:rsid w:val="00A63383"/>
    <w:rsid w:val="00A740F4"/>
    <w:rsid w:val="00AD75EF"/>
    <w:rsid w:val="00B21D1D"/>
    <w:rsid w:val="00C504D8"/>
    <w:rsid w:val="00DC5AFB"/>
    <w:rsid w:val="00E5731F"/>
    <w:rsid w:val="00EE1AE3"/>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AD75EF"/>
    <w:pPr>
      <w:ind w:left="720"/>
      <w:contextualSpacing/>
    </w:pPr>
  </w:style>
  <w:style w:styleId="Zaglavlje" w:type="paragraph">
    <w:name w:val="header"/>
    <w:basedOn w:val="Normal"/>
    <w:link w:val="ZaglavljeChar"/>
    <w:uiPriority w:val="99"/>
    <w:unhideWhenUsed/>
    <w:rsid w:val="00AD75EF"/>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AD75EF"/>
  </w:style>
  <w:style w:styleId="Podnoje" w:type="paragraph">
    <w:name w:val="footer"/>
    <w:basedOn w:val="Normal"/>
    <w:link w:val="PodnojeChar"/>
    <w:uiPriority w:val="99"/>
    <w:unhideWhenUsed/>
    <w:rsid w:val="00AD75EF"/>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AD75EF"/>
  </w:style>
  <w:style w:styleId="Tekstrezerviranogmjesta" w:type="character">
    <w:name w:val="Placeholder Text"/>
    <w:basedOn w:val="Zadanifontodlomka"/>
    <w:uiPriority w:val="99"/>
    <w:semiHidden/>
    <w:rsid w:val="00A740F4"/>
    <w:rPr>
      <w:color w:val="808080"/>
      <w:bdr w:space="0" w:sz="0" w:color="auto" w:val="none"/>
      <w:shd w:fill="auto" w:color="auto" w:val="clear"/>
    </w:rPr>
  </w:style>
  <w:style w:customStyle="true" w:styleId="eSPISCCParagraphDefaultFont" w:type="character">
    <w:name w:val="eSPIS_CC_Paragraph Default Font"/>
    <w:basedOn w:val="Zadanifontodlomka"/>
    <w:rsid w:val="00A740F4"/>
    <w:rPr>
      <w:rFonts w:cs="Times New Roman" w:eastAsia="Times New Roman" w:hAnsi="Times New Roman" w:ascii="Times New Roman"/>
      <w:noProof/>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A740F4"/>
    <w:rPr>
      <w:rFonts w:cs="Times New Roman" w:eastAsia="Times New Roman" w:hAnsi="Times New Roman" w:ascii="Times New Roman"/>
      <w:noProof/>
      <w:sz w:val="24"/>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A740F4"/>
    <w:rPr>
      <w:rFonts w:cs="Times New Roman" w:eastAsia="Times New Roman" w:hAnsi="Times New Roman" w:ascii="Times New Roman"/>
      <w:noProof/>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A740F4"/>
    <w:rPr>
      <w:rFonts w:cs="Times New Roman" w:eastAsia="Times New Roman" w:hAnsi="Times New Roman" w:ascii="Times New Roman"/>
      <w:noProof/>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AD75EF"/>
    <w:pPr>
      <w:ind w:left="720"/>
      <w:contextualSpacing/>
    </w:pPr>
  </w:style>
  <w:style w:styleId="Zaglavlje" w:type="paragraph">
    <w:name w:val="header"/>
    <w:basedOn w:val="Normal"/>
    <w:link w:val="ZaglavljeChar"/>
    <w:uiPriority w:val="99"/>
    <w:unhideWhenUsed/>
    <w:rsid w:val="00AD75EF"/>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AD75EF"/>
  </w:style>
  <w:style w:styleId="Podnoje" w:type="paragraph">
    <w:name w:val="footer"/>
    <w:basedOn w:val="Normal"/>
    <w:link w:val="PodnojeChar"/>
    <w:uiPriority w:val="99"/>
    <w:unhideWhenUsed/>
    <w:rsid w:val="00AD75EF"/>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AD75EF"/>
  </w:style>
  <w:style w:styleId="Tekstrezerviranogmjesta" w:type="character">
    <w:name w:val="Placeholder Text"/>
    <w:basedOn w:val="Zadanifontodlomka"/>
    <w:uiPriority w:val="99"/>
    <w:semiHidden/>
    <w:rsid w:val="00A740F4"/>
    <w:rPr>
      <w:color w:val="808080"/>
      <w:bdr w:color="auto" w:space="0" w:sz="0" w:val="none"/>
      <w:shd w:color="auto" w:fill="auto" w:val="clear"/>
    </w:rPr>
  </w:style>
  <w:style w:customStyle="1" w:styleId="eSPISCCParagraphDefaultFont" w:type="character">
    <w:name w:val="eSPIS_CC_Paragraph Default Font"/>
    <w:basedOn w:val="Zadanifontodlomka"/>
    <w:rsid w:val="00A740F4"/>
    <w:rPr>
      <w:rFonts w:ascii="Times New Roman" w:cs="Times New Roman" w:eastAsia="Times New Roman" w:hAnsi="Times New Roman"/>
      <w:noProof/>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A740F4"/>
    <w:rPr>
      <w:rFonts w:ascii="Times New Roman" w:cs="Times New Roman" w:eastAsia="Times New Roman" w:hAnsi="Times New Roman"/>
      <w:noProof/>
      <w:sz w:val="24"/>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A740F4"/>
    <w:rPr>
      <w:rFonts w:ascii="Times New Roman" w:cs="Times New Roman" w:eastAsia="Times New Roman" w:hAnsi="Times New Roman"/>
      <w:noProof/>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A740F4"/>
    <w:rPr>
      <w:rFonts w:ascii="Times New Roman" w:cs="Times New Roman" w:eastAsia="Times New Roman" w:hAnsi="Times New Roman"/>
      <w:noProof/>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6759380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siječnja 2017.</izvorni_sadrzaj>
    <derivirana_varijabla naziv="DomainObject.DatumDonosenjaOdluke_1">20.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Mađeruh</izvorni_sadrzaj>
    <derivirana_varijabla naziv="DomainObject.DonositeljOdluke.Prezime_1">Mađeruh</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2742</izvorni_sadrzaj>
    <derivirana_varijabla naziv="DomainObject.Predmet.Broj_1">2742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ožujka 2016.</izvorni_sadrzaj>
    <derivirana_varijabla naziv="DomainObject.Predmet.DatumOsnivanja_1">22. ožujka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St-2742/2016</izvorni_sadrzaj>
    <derivirana_varijabla naziv="DomainObject.Predmet.OznakaBroj_1">St-2742/2016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Udruga ''VITAE'' zastupanog po punomoćniku Alan Juraković</izvorni_sadrzaj>
    <derivirana_varijabla naziv="DomainObject.Predmet.ProtustrankaFormated_1">  Udruga ''VITAE'' zastupanog po punomoćniku Alan Juraković</derivirana_varijabla>
  </DomainObject.Predmet.ProtustrankaFormated>
  <DomainObject.Predmet.ProtustrankaFormatedOIB>
    <izvorni_sadrzaj>  Udruga ''VITAE'', OIB 42897271425 zastupanog po punomoćniku Alan Juraković</izvorni_sadrzaj>
    <derivirana_varijabla naziv="DomainObject.Predmet.ProtustrankaFormatedOIB_1">  Udruga ''VITAE'', OIB 42897271425 zastupanog po punomoćniku Alan Juraković</derivirana_varijabla>
  </DomainObject.Predmet.ProtustrankaFormatedOIB>
  <DomainObject.Predmet.ProtustrankaFormatedWithAdress>
    <izvorni_sadrzaj> Udruga ''VITAE'', Josipa Predavca 12, 10370 Dugo Selo zastupanog po punomoćniku Alan Juraković</izvorni_sadrzaj>
    <derivirana_varijabla naziv="DomainObject.Predmet.ProtustrankaFormatedWithAdress_1"> Udruga ''VITAE'', Josipa Predavca 12, 10370 Dugo Selo zastupanog po punomoćniku Alan Juraković</derivirana_varijabla>
  </DomainObject.Predmet.ProtustrankaFormatedWithAdress>
  <DomainObject.Predmet.ProtustrankaFormatedWithAdressOIB>
    <izvorni_sadrzaj> Udruga ''VITAE'', OIB 42897271425, Josipa Predavca 12, 10370 Dugo Selo zastupanog po punomoćniku Alan Juraković</izvorni_sadrzaj>
    <derivirana_varijabla naziv="DomainObject.Predmet.ProtustrankaFormatedWithAdressOIB_1"> Udruga ''VITAE'', OIB 42897271425, Josipa Predavca 12, 10370 Dugo Selo zastupanog po punomoćniku Alan Juraković</derivirana_varijabla>
  </DomainObject.Predmet.ProtustrankaFormatedWithAdressOIB>
  <DomainObject.Predmet.ProtustrankaWithAdress>
    <izvorni_sadrzaj>Udruga ''VITAE'' Josipa Predavca 12, 10370 Dugo Selo</izvorni_sadrzaj>
    <derivirana_varijabla naziv="DomainObject.Predmet.ProtustrankaWithAdress_1">Udruga ''VITAE'' Josipa Predavca 12, 10370 Dugo Selo</derivirana_varijabla>
  </DomainObject.Predmet.ProtustrankaWithAdress>
  <DomainObject.Predmet.ProtustrankaWithAdressOIB>
    <izvorni_sadrzaj>Udruga ''VITAE'', OIB 42897271425, Josipa Predavca 12, 10370 Dugo Selo</izvorni_sadrzaj>
    <derivirana_varijabla naziv="DomainObject.Predmet.ProtustrankaWithAdressOIB_1">Udruga ''VITAE'', OIB 42897271425, Josipa Predavca 12, 10370 Dugo Selo</derivirana_varijabla>
  </DomainObject.Predmet.ProtustrankaWithAdressOIB>
  <DomainObject.Predmet.ProtustrankaNazivFormated>
    <izvorni_sadrzaj>Udruga ''VITAE''</izvorni_sadrzaj>
    <derivirana_varijabla naziv="DomainObject.Predmet.ProtustrankaNazivFormated_1">Udruga ''VITAE''</derivirana_varijabla>
  </DomainObject.Predmet.ProtustrankaNazivFormated>
  <DomainObject.Predmet.ProtustrankaNazivFormatedOIB>
    <izvorni_sadrzaj>Udruga ''VITAE'', OIB 42897271425</izvorni_sadrzaj>
    <derivirana_varijabla naziv="DomainObject.Predmet.ProtustrankaNazivFormatedOIB_1">Udruga ''VITAE'', OIB 42897271425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1.St SSKa - J. Mađeruh </izvorni_sadrzaj>
    <derivirana_varijabla naziv="DomainObject.Predmet.Referada.Naziv_1">1.St SSKa - J. Mađeruh </derivirana_varijabla>
  </DomainObject.Predmet.Referada.Naziv>
  <DomainObject.Predmet.Referada.Oznaka>
    <izvorni_sadrzaj>1. St SSKa</izvorni_sadrzaj>
    <derivirana_varijabla naziv="DomainObject.Predmet.Referada.Oznaka_1">1.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341</izvorni_sadrzaj>
    <derivirana_varijabla naziv="DomainObject.Predmet.Referada.Prostorija.Oznaka_1">341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Jadranka Mađeruh</izvorni_sadrzaj>
    <derivirana_varijabla naziv="DomainObject.Predmet.Referada.Sudac_1">Jadranka Mađeruh</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1.St SSKa - J. Mađeruh </izvorni_sadrzaj>
    <derivirana_varijabla naziv="DomainObject.Predmet.TrenutnaLokacijaSpisa.Naziv_1">1.St SSKa - J. Mađeruh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Draženka Prpić</izvorni_sadrzaj>
    <derivirana_varijabla naziv="DomainObject.Predmet.Zapisnicar_1">Draženka Prpić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Udruga ''VITAE'' zastupanog po punomoćniku Alan Juraković</item>
    </izvorni_sadrzaj>
    <derivirana_varijabla naziv="DomainObject.Predmet.ProtuStrankaListFormated_1">
      <item>Udruga ''VITAE'' zastupanog po punomoćniku Alan Juraković</item>
    </derivirana_varijabla>
  </DomainObject.Predmet.ProtuStrankaListFormated>
  <DomainObject.Predmet.ProtuStrankaListFormatedOIB>
    <izvorni_sadrzaj>
      <item>Udruga ''VITAE'', OIB 42897271425 zastupanog po punomoćniku Alan Juraković</item>
    </izvorni_sadrzaj>
    <derivirana_varijabla naziv="DomainObject.Predmet.ProtuStrankaListFormatedOIB_1">
      <item>Udruga ''VITAE'', OIB 42897271425 zastupanog po punomoćniku Alan Juraković</item>
    </derivirana_varijabla>
  </DomainObject.Predmet.ProtuStrankaListFormatedOIB>
  <DomainObject.Predmet.ProtuStrankaListFormatedWithAdress>
    <izvorni_sadrzaj>
      <item>Udruga ''VITAE'', Josipa Predavca 12, 10370 Dugo Selo zastupanog po punomoćniku Alan Juraković</item>
    </izvorni_sadrzaj>
    <derivirana_varijabla naziv="DomainObject.Predmet.ProtuStrankaListFormatedWithAdress_1">
      <item>Udruga ''VITAE'', Josipa Predavca 12, 10370 Dugo Selo zastupanog po punomoćniku Alan Juraković</item>
    </derivirana_varijabla>
  </DomainObject.Predmet.ProtuStrankaListFormatedWithAdress>
  <DomainObject.Predmet.ProtuStrankaListFormatedWithAdressOIB>
    <izvorni_sadrzaj>
      <item>Udruga ''VITAE'', OIB 42897271425, Josipa Predavca 12, 10370 Dugo Selo zastupanog po punomoćniku Alan Juraković</item>
    </izvorni_sadrzaj>
    <derivirana_varijabla naziv="DomainObject.Predmet.ProtuStrankaListFormatedWithAdressOIB_1">
      <item>Udruga ''VITAE'', OIB 42897271425, Josipa Predavca 12, 10370 Dugo Selo zastupanog po punomoćniku Alan Juraković</item>
    </derivirana_varijabla>
  </DomainObject.Predmet.ProtuStrankaListFormatedWithAdressOIB>
  <DomainObject.Predmet.ProtuStrankaListNazivFormated>
    <izvorni_sadrzaj>
      <item>Udruga ''VITAE''</item>
    </izvorni_sadrzaj>
    <derivirana_varijabla naziv="DomainObject.Predmet.ProtuStrankaListNazivFormated_1">
      <item>Udruga ''VITAE''</item>
    </derivirana_varijabla>
  </DomainObject.Predmet.ProtuStrankaListNazivFormated>
  <DomainObject.Predmet.ProtuStrankaListNazivFormatedOIB>
    <izvorni_sadrzaj>
      <item>Udruga ''VITAE'', OIB 42897271425</item>
    </izvorni_sadrzaj>
    <derivirana_varijabla naziv="DomainObject.Predmet.ProtuStrankaListNazivFormatedOIB_1">
      <item>Udruga ''VITAE'', OIB 42897271425</item>
    </derivirana_varijabla>
  </DomainObject.Predmet.ProtuStrankaListNazivFormatedOIB>
  <DomainObject.Predmet.OstaliListFormated>
    <izvorni_sadrzaj>
      <item>Alan Juraković punomoćnik sudionika u postupku Udruga ''VITAE''</item>
    </izvorni_sadrzaj>
    <derivirana_varijabla naziv="DomainObject.Predmet.OstaliListFormated_1">
      <item>Alan Juraković punomoćnik sudionika u postupku Udruga ''VITAE''</item>
    </derivirana_varijabla>
  </DomainObject.Predmet.OstaliListFormated>
  <DomainObject.Predmet.OstaliListFormatedOIB>
    <izvorni_sadrzaj>
      <item>Alan Juraković, OIB 38609725232 punomoćnik sudionika u postupku Udruga ''VITAE''</item>
    </izvorni_sadrzaj>
    <derivirana_varijabla naziv="DomainObject.Predmet.OstaliListFormatedOIB_1">
      <item>Alan Juraković, OIB 38609725232 punomoćnik sudionika u postupku Udruga ''VITAE''</item>
    </derivirana_varijabla>
  </DomainObject.Predmet.OstaliListFormatedOIB>
  <DomainObject.Predmet.OstaliListFormatedWithAdress>
    <izvorni_sadrzaj>
      <item>Alan Juraković, Ulica Hrvatskih Branitelja 1, 10370 Dugo Selo punomoćnik sudionika u postupku Udruga ''VITAE''</item>
    </izvorni_sadrzaj>
    <derivirana_varijabla naziv="DomainObject.Predmet.OstaliListFormatedWithAdress_1">
      <item>Alan Juraković, Ulica Hrvatskih Branitelja 1, 10370 Dugo Selo punomoćnik sudionika u postupku Udruga ''VITAE''</item>
    </derivirana_varijabla>
  </DomainObject.Predmet.OstaliListFormatedWithAdress>
  <DomainObject.Predmet.OstaliListFormatedWithAdressOIB>
    <izvorni_sadrzaj>
      <item>Alan Juraković, OIB 38609725232, Ulica Hrvatskih Branitelja 1, 10370 Dugo Selo punomoćnik sudionika u postupku Udruga ''VITAE''</item>
    </izvorni_sadrzaj>
    <derivirana_varijabla naziv="DomainObject.Predmet.OstaliListFormatedWithAdressOIB_1">
      <item>Alan Juraković, OIB 38609725232, Ulica Hrvatskih Branitelja 1, 10370 Dugo Selo punomoćnik sudionika u postupku Udruga ''VITAE''</item>
    </derivirana_varijabla>
  </DomainObject.Predmet.OstaliListFormatedWithAdressOIB>
  <DomainObject.Predmet.OstaliListNazivFormated>
    <izvorni_sadrzaj>
      <item>Alan Juraković</item>
    </izvorni_sadrzaj>
    <derivirana_varijabla naziv="DomainObject.Predmet.OstaliListNazivFormated_1">
      <item>Alan Juraković</item>
    </derivirana_varijabla>
  </DomainObject.Predmet.OstaliListNazivFormated>
  <DomainObject.Predmet.OstaliListNazivFormatedOIB>
    <izvorni_sadrzaj>
      <item>Alan Juraković, OIB 38609725232</item>
    </izvorni_sadrzaj>
    <derivirana_varijabla naziv="DomainObject.Predmet.OstaliListNazivFormatedOIB_1">
      <item>Alan Juraković, OIB 38609725232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siječnja 2017.</izvorni_sadrzaj>
    <derivirana_varijabla naziv="DomainObject.Datum_1">20. siječnja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Udruga ''VITAE''</izvorni_sadrzaj>
    <derivirana_varijabla naziv="DomainObject.Predmet.ProtustrankaIDrugi_1">Udruga ''VITAE''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Udruga ''VITAE'', OIB 42897271425, Josipa Predavca 12, 10370 Dugo Selo</izvorni_sadrzaj>
    <derivirana_varijabla naziv="DomainObject.Predmet.ProtustrankaIDrugiAdressOIB_1">Udruga ''VITAE'', OIB 42897271425, Josipa Predavca 12, 10370 Dugo Selo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Udruga ''VITAE''</item>
      <item>Alan Juraković</item>
    </izvorni_sadrzaj>
    <derivirana_varijabla naziv="DomainObject.Predmet.SudioniciListNaziv_1">
      <item>FINA Regionalni centar Zagreb</item>
      <item>Udruga ''VITAE''</item>
      <item>Alan Juraković</item>
    </derivirana_varijabla>
  </DomainObject.Predmet.SudioniciListNaziv>
  <DomainObject.Predmet.SudioniciListAdressOIB>
    <izvorni_sadrzaj>
      <item>FINA Regionalni centar Zagreb, OIB 85821130368, Trg svibanjskih žrtava 1995. br. 1,10000 Zagreb</item>
      <item>Udruga ''VITAE'', OIB 42897271425, Josipa Predavca 12,10370 Dugo Selo</item>
      <item>Alan Juraković, OIB 38609725232, Ulica Hrvatskih Branitelja 1,10370 Dugo Selo</item>
    </izvorni_sadrzaj>
    <derivirana_varijabla naziv="DomainObject.Predmet.SudioniciListAdressOIB_1">
      <item>FINA Regionalni centar Zagreb, OIB 85821130368, Trg svibanjskih žrtava 1995. br. 1,10000 Zagreb</item>
      <item>Udruga ''VITAE'', OIB 42897271425, Josipa Predavca 12,10370 Dugo Selo</item>
      <item>Alan Juraković, OIB 38609725232, Ulica Hrvatskih Branitelja 1,10370 Dugo Selo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42897271425</item>
      <item>, OIB 38609725232</item>
    </izvorni_sadrzaj>
    <derivirana_varijabla naziv="DomainObject.Predmet.SudioniciListNazivOIB_1">
      <item>, OIB 85821130368</item>
      <item>, OIB 42897271425</item>
      <item>, OIB 38609725232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0AF58E5-F9E6-4141-9352-7DBDCA1825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889</properties:Words>
  <properties:Characters>4595</properties:Characters>
  <properties:Lines>144</properties:Lines>
  <properties:Paragraphs>53</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5848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2017-01-20T09:14:00Z</dcterms:created>
  <dc:creator>Draženka Prpić</dc:creator>
  <cp:lastModifiedBy>Draženka Prpić</cp:lastModifiedBy>
  <cp:lastPrinted>2017-01-20T09:15:00Z</cp:lastPrinted>
  <dcterms:modified xmlns:xsi="http://www.w3.org/2001/XMLSchema-instance" xsi:type="dcterms:W3CDTF">2017-01-20T09:15:00Z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