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6266a9" w14:paraId="36266a9" w:rsidRDefault="004127F9" w:rsidP="00F93E8B" w:rsidR="00F93E8B" w:rsidRPr="00970BC0">
      <w:pPr>
        <w15:collapsed w:val="false"/>
        <w:rPr>
          <w:rFonts w:cs="Times New Roman" w:eastAsia="Calibri"/>
          <w:szCs w:val="24"/>
        </w:rPr>
      </w:pPr>
      <w:r w:rsidRPr="00970BC0">
        <w:rPr>
          <w:rFonts w:cs="Times New Roman" w:eastAsia="Calibri"/>
          <w:noProof/>
          <w:szCs w:val="24"/>
          <w:lang w:eastAsia="hr-HR"/>
        </w:rPr>
        <w:t xml:space="preserve">        </w:t>
      </w:r>
      <w:r w:rsidR="00F93E8B" w:rsidRPr="00970BC0">
        <w:rPr>
          <w:rFonts w:cs="Times New Roman" w:eastAsia="Calibri"/>
          <w:noProof/>
          <w:szCs w:val="24"/>
          <w:lang w:eastAsia="hr-HR"/>
        </w:rPr>
        <w:drawing>
          <wp:inline distR="0" distL="0" distB="0" distT="0">
            <wp:extent cy="963295" cx="719455"/>
            <wp:effectExtent b="8255" r="4445" t="0" l="0"/>
            <wp:docPr name="Slika 2" id="2"/>
            <wp:cNvGraphicFramePr/>
            <a:graphic>
              <a:graphicData uri="http://schemas.openxmlformats.org/drawingml/2006/picture">
                <pic:pic>
                  <pic:nvPicPr>
                    <pic:cNvPr name="Slika 1" id="1"/>
                    <pic:cNvPicPr/>
                  </pic:nvPicPr>
                  <pic:blipFill>
                    <a:blip r:embed="rId8">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F93E8B" w:rsidP="00F93E8B" w:rsidR="00F93E8B" w:rsidRPr="00970BC0">
      <w:pPr>
        <w:jc w:val="both"/>
        <w:rPr>
          <w:rFonts w:cs="Times New Roman" w:eastAsia="Calibri"/>
          <w:szCs w:val="24"/>
        </w:rPr>
      </w:pPr>
      <w:r w:rsidRPr="00970BC0">
        <w:rPr>
          <w:rFonts w:cs="Times New Roman" w:eastAsia="Calibri"/>
          <w:szCs w:val="24"/>
        </w:rPr>
        <w:t xml:space="preserve">   </w:t>
      </w:r>
    </w:p>
    <w:p w:rsidRDefault="00F93E8B" w:rsidP="00F93E8B" w:rsidR="00F93E8B" w:rsidRPr="00970BC0">
      <w:pPr>
        <w:jc w:val="both"/>
        <w:rPr>
          <w:rFonts w:cs="Times New Roman" w:eastAsia="Calibri"/>
          <w:szCs w:val="24"/>
        </w:rPr>
      </w:pPr>
      <w:r w:rsidRPr="00970BC0">
        <w:rPr>
          <w:rFonts w:cs="Times New Roman" w:eastAsia="Calibri"/>
          <w:szCs w:val="24"/>
        </w:rPr>
        <w:t>REPUBLIKA HRVATSKA</w:t>
      </w:r>
    </w:p>
    <w:p w:rsidRDefault="00F93E8B" w:rsidP="00F93E8B" w:rsidR="00F93E8B" w:rsidRPr="00970BC0">
      <w:pPr>
        <w:jc w:val="both"/>
        <w:rPr>
          <w:rFonts w:cs="Times New Roman" w:eastAsia="Calibri"/>
          <w:szCs w:val="24"/>
        </w:rPr>
      </w:pPr>
      <w:r w:rsidRPr="00970BC0">
        <w:rPr>
          <w:rFonts w:cs="Times New Roman" w:eastAsia="Calibri"/>
          <w:szCs w:val="24"/>
        </w:rPr>
        <w:t>Trgovački sud u Zagrebu</w:t>
      </w:r>
    </w:p>
    <w:p w:rsidRDefault="00F93E8B" w:rsidP="00F93E8B" w:rsidR="00F93E8B" w:rsidRPr="00970BC0">
      <w:pPr>
        <w:jc w:val="both"/>
        <w:rPr>
          <w:rFonts w:cs="Times New Roman" w:eastAsia="Calibri"/>
          <w:szCs w:val="24"/>
        </w:rPr>
      </w:pPr>
      <w:r w:rsidRPr="00970BC0">
        <w:rPr>
          <w:rFonts w:cs="Times New Roman" w:eastAsia="Calibri"/>
          <w:szCs w:val="24"/>
        </w:rPr>
        <w:t>Zagreb, Amruševa 2/II</w:t>
      </w:r>
    </w:p>
    <w:p w:rsidRDefault="00F93E8B" w:rsidP="00F93E8B" w:rsidR="00F93E8B" w:rsidRPr="00970BC0">
      <w:pPr>
        <w:jc w:val="both"/>
        <w:rPr>
          <w:rFonts w:cs="Times New Roman" w:eastAsia="Calibri"/>
          <w:szCs w:val="24"/>
        </w:rPr>
      </w:pPr>
    </w:p>
    <w:p w:rsidRDefault="00F93E8B" w:rsidP="00F93E8B" w:rsidR="00F93E8B" w:rsidRPr="00970BC0">
      <w:pPr>
        <w:jc w:val="right"/>
        <w:rPr>
          <w:rFonts w:cs="Times New Roman" w:eastAsia="Calibri"/>
          <w:szCs w:val="24"/>
        </w:rPr>
      </w:pP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t xml:space="preserve"> </w:t>
      </w:r>
    </w:p>
    <w:p w:rsidRDefault="00F93E8B" w:rsidP="00F93E8B" w:rsidR="00F93E8B" w:rsidRPr="00970BC0">
      <w:pPr>
        <w:jc w:val="both"/>
        <w:rPr>
          <w:rFonts w:cs="Times New Roman" w:eastAsia="Calibri"/>
          <w:szCs w:val="24"/>
        </w:rPr>
      </w:pP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t xml:space="preserve">               </w:t>
      </w:r>
    </w:p>
    <w:p w:rsidRDefault="00F93E8B" w:rsidP="00F93E8B" w:rsidR="00F93E8B" w:rsidRPr="00970BC0">
      <w:pPr>
        <w:jc w:val="center"/>
        <w:rPr>
          <w:rFonts w:cs="Times New Roman" w:eastAsia="Calibri"/>
          <w:szCs w:val="24"/>
        </w:rPr>
      </w:pPr>
      <w:r w:rsidRPr="00970BC0">
        <w:rPr>
          <w:rFonts w:cs="Times New Roman" w:eastAsia="Calibri"/>
          <w:szCs w:val="24"/>
        </w:rPr>
        <w:t>R E P U B L I K A   H R V A T S K A</w:t>
      </w:r>
    </w:p>
    <w:p w:rsidRDefault="00F93E8B" w:rsidP="00F93E8B" w:rsidR="00F93E8B" w:rsidRPr="00970BC0">
      <w:pPr>
        <w:jc w:val="center"/>
        <w:rPr>
          <w:rFonts w:cs="Times New Roman" w:eastAsia="Calibri"/>
          <w:szCs w:val="24"/>
        </w:rPr>
      </w:pPr>
    </w:p>
    <w:p w:rsidRDefault="00F93E8B" w:rsidP="00F93E8B" w:rsidR="00F93E8B" w:rsidRPr="00970BC0">
      <w:pPr>
        <w:jc w:val="center"/>
        <w:rPr>
          <w:rFonts w:cs="Times New Roman" w:eastAsia="Calibri"/>
          <w:szCs w:val="24"/>
        </w:rPr>
      </w:pPr>
      <w:r w:rsidRPr="00970BC0">
        <w:rPr>
          <w:rFonts w:cs="Times New Roman" w:eastAsia="Calibri"/>
          <w:szCs w:val="24"/>
        </w:rPr>
        <w:t>R J E Š E NJ E</w:t>
      </w:r>
    </w:p>
    <w:p w:rsidRDefault="00F93E8B" w:rsidP="00F93E8B" w:rsidR="00F93E8B" w:rsidRPr="00970BC0">
      <w:pPr>
        <w:jc w:val="center"/>
        <w:rPr>
          <w:rFonts w:cs="Times New Roman" w:eastAsia="Calibri"/>
          <w:szCs w:val="24"/>
        </w:rPr>
      </w:pPr>
      <w:r w:rsidRPr="00970BC0">
        <w:rPr>
          <w:rFonts w:cs="Times New Roman" w:eastAsia="Calibri"/>
          <w:szCs w:val="24"/>
        </w:rPr>
        <w:t>I</w:t>
      </w:r>
    </w:p>
    <w:p w:rsidRDefault="00F93E8B" w:rsidP="00F93E8B" w:rsidR="00F93E8B" w:rsidRPr="00970BC0">
      <w:pPr>
        <w:jc w:val="center"/>
        <w:rPr>
          <w:rFonts w:cs="Times New Roman" w:eastAsia="Calibri"/>
          <w:szCs w:val="24"/>
        </w:rPr>
      </w:pPr>
      <w:r w:rsidRPr="00970BC0">
        <w:rPr>
          <w:rFonts w:cs="Times New Roman" w:eastAsia="Calibri"/>
          <w:szCs w:val="24"/>
        </w:rPr>
        <w:t>Z A K L J U Č A K</w:t>
      </w:r>
    </w:p>
    <w:p w:rsidRDefault="00F93E8B" w:rsidP="00F93E8B" w:rsidR="00F93E8B" w:rsidRPr="00970BC0">
      <w:pPr>
        <w:jc w:val="center"/>
        <w:rPr>
          <w:rFonts w:cs="Times New Roman" w:eastAsia="Calibri"/>
          <w:szCs w:val="24"/>
        </w:rPr>
      </w:pPr>
    </w:p>
    <w:p w:rsidRDefault="00F93E8B" w:rsidP="00F93E8B" w:rsidR="00F93E8B" w:rsidRPr="00970BC0">
      <w:pPr>
        <w:jc w:val="both"/>
        <w:rPr>
          <w:rFonts w:cs="Times New Roman" w:eastAsia="Calibri"/>
          <w:szCs w:val="24"/>
        </w:rPr>
      </w:pPr>
    </w:p>
    <w:p w:rsidRDefault="00F93E8B" w:rsidP="00586D69" w:rsidR="00F93E8B" w:rsidRPr="00970BC0">
      <w:pPr>
        <w:ind w:firstLine="708"/>
        <w:jc w:val="both"/>
        <w:rPr>
          <w:rFonts w:cs="Times New Roman" w:eastAsia="Calibri"/>
          <w:szCs w:val="24"/>
        </w:rPr>
      </w:pPr>
      <w:r w:rsidRPr="00970BC0">
        <w:rPr>
          <w:rFonts w:cs="Times New Roman" w:eastAsia="Calibri"/>
          <w:szCs w:val="24"/>
        </w:rPr>
        <w:t xml:space="preserve">Trgovački sud u Zagrebu, sudac Marija Bakula Vugrinec, u stečajnom postupku u povodu prijedloga predlagatelja FINANCIJSKE AGENCIJE, OIB 85821130368, Zagreb, Ulica grada Vukovara 70, za otvaranje stečajnog postupka nad dužnikom </w:t>
      </w:r>
      <w:r w:rsidR="000718D8" w:rsidRPr="00970BC0">
        <w:rPr>
          <w:rFonts w:cs="Times New Roman"/>
          <w:szCs w:val="24"/>
          <w:shd w:fill="F8F8F8" w:color="auto" w:val="clear"/>
        </w:rPr>
        <w:t>STELLA FILM d.o.o.</w:t>
      </w:r>
      <w:r w:rsidR="000718D8" w:rsidRPr="00970BC0">
        <w:rPr>
          <w:rFonts w:cs="Times New Roman"/>
          <w:szCs w:val="24"/>
          <w:shd w:fill="F8F8F8" w:color="auto" w:val="clear"/>
        </w:rPr>
        <w:t xml:space="preserve">, OIB: </w:t>
      </w:r>
      <w:r w:rsidR="000718D8" w:rsidRPr="00970BC0">
        <w:rPr>
          <w:rFonts w:cs="Times New Roman"/>
          <w:szCs w:val="24"/>
          <w:shd w:fill="F8F8F8" w:color="auto" w:val="clear"/>
        </w:rPr>
        <w:t>21823359096</w:t>
      </w:r>
      <w:r w:rsidR="000718D8" w:rsidRPr="00970BC0">
        <w:rPr>
          <w:rFonts w:cs="Times New Roman"/>
          <w:szCs w:val="24"/>
          <w:shd w:fill="F8F8F8" w:color="auto" w:val="clear"/>
        </w:rPr>
        <w:t>,</w:t>
      </w:r>
      <w:r w:rsidR="00970BC0" w:rsidRPr="00970BC0">
        <w:rPr>
          <w:rFonts w:cs="Times New Roman"/>
          <w:szCs w:val="24"/>
          <w:shd w:fill="F8F8F8" w:color="auto" w:val="clear"/>
        </w:rPr>
        <w:t xml:space="preserve"> </w:t>
      </w:r>
      <w:r w:rsidR="00970BC0" w:rsidRPr="00970BC0">
        <w:rPr>
          <w:rFonts w:cs="Times New Roman"/>
          <w:szCs w:val="24"/>
          <w:shd w:fill="F8F8F8" w:color="auto" w:val="clear"/>
        </w:rPr>
        <w:t xml:space="preserve">Matije </w:t>
      </w:r>
      <w:proofErr w:type="spellStart"/>
      <w:r w:rsidR="00970BC0" w:rsidRPr="00970BC0">
        <w:rPr>
          <w:rFonts w:cs="Times New Roman"/>
          <w:szCs w:val="24"/>
          <w:shd w:fill="F8F8F8" w:color="auto" w:val="clear"/>
        </w:rPr>
        <w:t>Divkovića</w:t>
      </w:r>
      <w:proofErr w:type="spellEnd"/>
      <w:r w:rsidR="00970BC0" w:rsidRPr="00970BC0">
        <w:rPr>
          <w:rFonts w:cs="Times New Roman"/>
          <w:szCs w:val="24"/>
          <w:shd w:fill="F8F8F8" w:color="auto" w:val="clear"/>
        </w:rPr>
        <w:t xml:space="preserve"> 16</w:t>
      </w:r>
      <w:r w:rsidR="00970BC0" w:rsidRPr="00970BC0">
        <w:rPr>
          <w:rFonts w:cs="Times New Roman"/>
          <w:szCs w:val="24"/>
          <w:shd w:fill="F8F8F8" w:color="auto" w:val="clear"/>
        </w:rPr>
        <w:t>, Zagreb</w:t>
      </w:r>
      <w:r w:rsidR="002865B1" w:rsidRPr="00970BC0">
        <w:rPr>
          <w:rFonts w:cs="Times New Roman"/>
          <w:szCs w:val="24"/>
          <w:shd w:fill="F8F8F8" w:color="auto" w:val="clear"/>
        </w:rPr>
        <w:t xml:space="preserve">, </w:t>
      </w:r>
      <w:r w:rsidR="00432D02" w:rsidRPr="00970BC0">
        <w:rPr>
          <w:rFonts w:cs="Times New Roman" w:eastAsia="Calibri"/>
          <w:szCs w:val="24"/>
        </w:rPr>
        <w:t xml:space="preserve"> </w:t>
      </w:r>
      <w:r w:rsidR="00F11062" w:rsidRPr="00970BC0">
        <w:rPr>
          <w:rFonts w:cs="Times New Roman" w:eastAsia="Calibri"/>
          <w:szCs w:val="24"/>
        </w:rPr>
        <w:t>15</w:t>
      </w:r>
      <w:r w:rsidR="00586D69" w:rsidRPr="00970BC0">
        <w:rPr>
          <w:rFonts w:cs="Times New Roman" w:eastAsia="Calibri"/>
          <w:szCs w:val="24"/>
        </w:rPr>
        <w:t>. travnja 2019.</w:t>
      </w:r>
    </w:p>
    <w:p w:rsidRDefault="004D1C06" w:rsidP="00586D69" w:rsidR="004D1C06" w:rsidRPr="00970BC0">
      <w:pPr>
        <w:ind w:firstLine="708"/>
        <w:jc w:val="both"/>
        <w:rPr>
          <w:rFonts w:cs="Times New Roman" w:eastAsia="Calibri"/>
          <w:szCs w:val="24"/>
        </w:rPr>
      </w:pPr>
    </w:p>
    <w:p w:rsidRDefault="00D90D21" w:rsidP="00F93E8B" w:rsidR="00D90D21" w:rsidRPr="00970BC0">
      <w:pPr>
        <w:jc w:val="both"/>
        <w:rPr>
          <w:rFonts w:cs="Times New Roman" w:eastAsia="Calibri"/>
          <w:szCs w:val="24"/>
        </w:rPr>
      </w:pPr>
    </w:p>
    <w:p w:rsidRDefault="00F93E8B" w:rsidP="00F93E8B" w:rsidR="00F93E8B" w:rsidRPr="00970BC0">
      <w:pPr>
        <w:jc w:val="both"/>
        <w:rPr>
          <w:rFonts w:cs="Times New Roman" w:eastAsia="Calibri"/>
          <w:szCs w:val="24"/>
        </w:rPr>
      </w:pPr>
      <w:r w:rsidRPr="00970BC0">
        <w:rPr>
          <w:rFonts w:cs="Times New Roman" w:eastAsia="Calibri"/>
          <w:szCs w:val="24"/>
        </w:rPr>
        <w:t xml:space="preserve"> </w:t>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t xml:space="preserve">     r i j e š i o    j e </w:t>
      </w:r>
    </w:p>
    <w:p w:rsidRDefault="00F93E8B" w:rsidP="00F93E8B" w:rsidR="00F93E8B" w:rsidRPr="00970BC0">
      <w:pPr>
        <w:jc w:val="both"/>
        <w:rPr>
          <w:rFonts w:cs="Times New Roman" w:eastAsia="Calibri"/>
          <w:szCs w:val="24"/>
        </w:rPr>
      </w:pPr>
    </w:p>
    <w:p w:rsidRDefault="00F93E8B" w:rsidP="00FF015C" w:rsidR="00FF015C" w:rsidRPr="00970BC0">
      <w:pPr>
        <w:ind w:firstLine="708"/>
        <w:jc w:val="both"/>
        <w:rPr>
          <w:rFonts w:cs="Times New Roman"/>
          <w:szCs w:val="24"/>
          <w:shd w:fill="F8F8F8" w:color="auto" w:val="clear"/>
        </w:rPr>
      </w:pPr>
      <w:r w:rsidRPr="00970BC0">
        <w:rPr>
          <w:rFonts w:cs="Times New Roman" w:eastAsia="Calibri"/>
          <w:szCs w:val="24"/>
        </w:rPr>
        <w:t xml:space="preserve">Pokreće se prethodni postupak radi utvrđivanja pretpostavki za otvaranje stečajnog postupka nad dužnikom </w:t>
      </w:r>
      <w:r w:rsidR="00970BC0" w:rsidRPr="00970BC0">
        <w:rPr>
          <w:rFonts w:cs="Times New Roman"/>
          <w:szCs w:val="24"/>
          <w:shd w:fill="F8F8F8" w:color="auto" w:val="clear"/>
        </w:rPr>
        <w:t xml:space="preserve">STELLA FILM d.o.o., OIB: 21823359096, Matije </w:t>
      </w:r>
      <w:proofErr w:type="spellStart"/>
      <w:r w:rsidR="00970BC0" w:rsidRPr="00970BC0">
        <w:rPr>
          <w:rFonts w:cs="Times New Roman"/>
          <w:szCs w:val="24"/>
          <w:shd w:fill="F8F8F8" w:color="auto" w:val="clear"/>
        </w:rPr>
        <w:t>Divkovića</w:t>
      </w:r>
      <w:proofErr w:type="spellEnd"/>
      <w:r w:rsidR="00970BC0" w:rsidRPr="00970BC0">
        <w:rPr>
          <w:rFonts w:cs="Times New Roman"/>
          <w:szCs w:val="24"/>
          <w:shd w:fill="F8F8F8" w:color="auto" w:val="clear"/>
        </w:rPr>
        <w:t xml:space="preserve"> 16, Zagreb</w:t>
      </w:r>
      <w:r w:rsidR="00FE3A9A" w:rsidRPr="00970BC0">
        <w:rPr>
          <w:rFonts w:cs="Times New Roman"/>
          <w:szCs w:val="24"/>
          <w:shd w:fill="F8F8F8" w:color="auto" w:val="clear"/>
        </w:rPr>
        <w:t>.</w:t>
      </w:r>
    </w:p>
    <w:p w:rsidRDefault="004127F9" w:rsidP="00FF015C" w:rsidR="004127F9" w:rsidRPr="00970BC0">
      <w:pPr>
        <w:ind w:firstLine="708"/>
        <w:jc w:val="both"/>
        <w:rPr>
          <w:rFonts w:cs="Times New Roman"/>
          <w:szCs w:val="24"/>
          <w:shd w:fill="F8F8F8" w:color="auto" w:val="clear"/>
        </w:rPr>
      </w:pPr>
    </w:p>
    <w:p w:rsidRDefault="004127F9" w:rsidP="00FF015C" w:rsidR="004127F9" w:rsidRPr="00970BC0">
      <w:pPr>
        <w:ind w:firstLine="708"/>
        <w:jc w:val="both"/>
        <w:rPr>
          <w:rFonts w:cs="Times New Roman" w:eastAsia="Calibri"/>
          <w:szCs w:val="24"/>
        </w:rPr>
      </w:pPr>
    </w:p>
    <w:p w:rsidRDefault="00F93E8B" w:rsidP="00FF015C" w:rsidR="00F93E8B" w:rsidRPr="00970BC0">
      <w:pPr>
        <w:jc w:val="center"/>
        <w:rPr>
          <w:rFonts w:cs="Times New Roman" w:eastAsia="Calibri"/>
          <w:szCs w:val="24"/>
        </w:rPr>
      </w:pPr>
      <w:r w:rsidRPr="00970BC0">
        <w:rPr>
          <w:rFonts w:cs="Times New Roman" w:eastAsia="Calibri"/>
          <w:szCs w:val="24"/>
        </w:rPr>
        <w:t>z a k l j u č i o  j e</w:t>
      </w:r>
    </w:p>
    <w:p w:rsidRDefault="00F93E8B" w:rsidP="00F93E8B" w:rsidR="00F93E8B" w:rsidRPr="00970BC0">
      <w:pPr>
        <w:jc w:val="both"/>
        <w:rPr>
          <w:rFonts w:cs="Times New Roman" w:eastAsia="Calibri"/>
          <w:szCs w:val="24"/>
        </w:rPr>
      </w:pPr>
    </w:p>
    <w:p w:rsidRDefault="00D90D21" w:rsidP="00F93E8B" w:rsidR="00F93E8B" w:rsidRPr="00970BC0">
      <w:pPr>
        <w:ind w:firstLine="708"/>
        <w:jc w:val="both"/>
        <w:rPr>
          <w:rFonts w:cs="Times New Roman" w:eastAsia="Calibri"/>
          <w:szCs w:val="24"/>
        </w:rPr>
      </w:pPr>
      <w:r w:rsidRPr="00970BC0">
        <w:rPr>
          <w:rFonts w:cs="Times New Roman" w:eastAsia="Calibri"/>
          <w:szCs w:val="24"/>
        </w:rPr>
        <w:t>I. Naređuje</w:t>
      </w:r>
      <w:r w:rsidR="00FF015C" w:rsidRPr="00970BC0">
        <w:rPr>
          <w:rFonts w:cs="Times New Roman" w:eastAsia="Calibri"/>
          <w:szCs w:val="24"/>
        </w:rPr>
        <w:t xml:space="preserve"> se </w:t>
      </w:r>
      <w:r w:rsidR="00A111EB" w:rsidRPr="00970BC0">
        <w:rPr>
          <w:rFonts w:cs="Times New Roman" w:eastAsia="Calibri"/>
          <w:szCs w:val="24"/>
        </w:rPr>
        <w:t>osobi ovlaštenoj</w:t>
      </w:r>
      <w:r w:rsidR="00F93E8B" w:rsidRPr="00970BC0">
        <w:rPr>
          <w:rFonts w:cs="Times New Roman" w:eastAsia="Calibri"/>
          <w:szCs w:val="24"/>
        </w:rPr>
        <w:t xml:space="preserve"> za zastupanje dužnika </w:t>
      </w:r>
      <w:r w:rsidR="00970BC0" w:rsidRPr="00970BC0">
        <w:rPr>
          <w:rFonts w:cs="Times New Roman"/>
          <w:szCs w:val="24"/>
          <w:shd w:fill="F8F8F8" w:color="auto" w:val="clear"/>
        </w:rPr>
        <w:t>Mira Borčić, OIB: 81820921766</w:t>
      </w:r>
      <w:r w:rsidR="004127F9" w:rsidRPr="00970BC0">
        <w:rPr>
          <w:rFonts w:cs="Times New Roman" w:eastAsia="Calibri"/>
          <w:szCs w:val="24"/>
        </w:rPr>
        <w:t xml:space="preserve"> </w:t>
      </w:r>
      <w:r w:rsidR="00F93E8B" w:rsidRPr="00970BC0">
        <w:rPr>
          <w:rFonts w:cs="Times New Roman" w:eastAsia="Calibri"/>
          <w:szCs w:val="24"/>
        </w:rPr>
        <w:t>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xml:space="preserve">II. </w:t>
      </w:r>
      <w:r w:rsidR="00A111EB" w:rsidRPr="00970BC0">
        <w:rPr>
          <w:rFonts w:cs="Times New Roman" w:eastAsia="Calibri"/>
          <w:szCs w:val="24"/>
        </w:rPr>
        <w:t xml:space="preserve">Naređuje se osobi ovlaštenoj za zastupanje dužnika </w:t>
      </w:r>
      <w:r w:rsidR="00970BC0" w:rsidRPr="00970BC0">
        <w:rPr>
          <w:rFonts w:cs="Times New Roman"/>
          <w:szCs w:val="24"/>
          <w:shd w:fill="F8F8F8" w:color="auto" w:val="clear"/>
        </w:rPr>
        <w:t>Mira Borčić, OIB: 81820921766</w:t>
      </w:r>
      <w:r w:rsidR="00CA3689" w:rsidRPr="00970BC0">
        <w:rPr>
          <w:rFonts w:cs="Times New Roman" w:eastAsia="Calibri"/>
          <w:szCs w:val="24"/>
        </w:rPr>
        <w:t xml:space="preserve"> </w:t>
      </w:r>
      <w:r w:rsidR="00FE3A9A" w:rsidRPr="00970BC0">
        <w:rPr>
          <w:rFonts w:cs="Times New Roman"/>
          <w:szCs w:val="24"/>
          <w:shd w:fill="F8F8F8" w:color="auto" w:val="clear"/>
        </w:rPr>
        <w:t xml:space="preserve"> </w:t>
      </w:r>
      <w:r w:rsidR="00A111EB" w:rsidRPr="00970BC0">
        <w:rPr>
          <w:rFonts w:cs="Times New Roman" w:eastAsia="Calibri"/>
          <w:szCs w:val="24"/>
        </w:rPr>
        <w:t>u</w:t>
      </w:r>
      <w:r w:rsidRPr="00970BC0">
        <w:rPr>
          <w:rFonts w:cs="Times New Roman" w:eastAsia="Calibri"/>
          <w:szCs w:val="24"/>
        </w:rPr>
        <w:t xml:space="preserve"> roku 8 dana, dostaviti ovom sudu podatke o pravnoj i činjeničnoj osnovi u odnosu na svaki dio imovine i obveza, te o dokazima, osobito ispravama kojima se oni mogu potkrijepiti i potvrditi da su navedeni podaci točni i potpuni i da ništa od imovine i obveza nije zatajeno.</w:t>
      </w:r>
      <w:r w:rsidR="00D90D21" w:rsidRPr="00970BC0">
        <w:rPr>
          <w:rFonts w:cs="Times New Roman" w:eastAsia="Calibri"/>
          <w:szCs w:val="24"/>
        </w:rPr>
        <w:t xml:space="preserve">  </w:t>
      </w:r>
    </w:p>
    <w:p w:rsidRDefault="00F93E8B" w:rsidP="00F93E8B" w:rsidR="00F93E8B" w:rsidRPr="00970BC0">
      <w:pPr>
        <w:ind w:firstLine="708"/>
        <w:jc w:val="both"/>
        <w:rPr>
          <w:rFonts w:cs="Times New Roman" w:eastAsia="Calibri"/>
          <w:szCs w:val="24"/>
        </w:rPr>
      </w:pPr>
      <w:r w:rsidRPr="00970BC0">
        <w:rPr>
          <w:rFonts w:cs="Times New Roman" w:eastAsia="Calibri"/>
          <w:szCs w:val="24"/>
        </w:rPr>
        <w:lastRenderedPageBreak/>
        <w:t>III. Ako osoba ovlaštena za zastupanje  dužnika u roku iz točke I. ovog zaključka ne dostavi pisano izvješće o financijsko-gospodarskom stanju dužnika, sud će odrediti saslušanje osobe ovlaštene za zastupanje dužnika.</w:t>
      </w:r>
    </w:p>
    <w:p w:rsidRDefault="00F93E8B" w:rsidP="00F93E8B" w:rsidR="00F93E8B" w:rsidRPr="00970BC0">
      <w:pPr>
        <w:ind w:firstLine="708"/>
        <w:jc w:val="both"/>
        <w:rPr>
          <w:rFonts w:cs="Times New Roman" w:eastAsia="Calibri"/>
          <w:szCs w:val="24"/>
        </w:rPr>
      </w:pPr>
      <w:r w:rsidRPr="00970BC0">
        <w:rPr>
          <w:rFonts w:cs="Times New Roman" w:eastAsia="Calibri"/>
          <w:szCs w:val="24"/>
        </w:rPr>
        <w:t>U slučaju neodazivanja na saslušanje sud može osobi ovlaštenoj za zastupanje dužnika odrediti dovođenje, a može je i kazniti novčanom kaznom u iznosu do 10.000,00 kn.</w:t>
      </w:r>
    </w:p>
    <w:p w:rsidRDefault="00F93E8B" w:rsidP="00F93E8B" w:rsidR="00F93E8B" w:rsidRPr="00970BC0">
      <w:pPr>
        <w:ind w:firstLine="708"/>
        <w:jc w:val="both"/>
        <w:rPr>
          <w:rFonts w:cs="Times New Roman" w:eastAsia="Calibri"/>
          <w:szCs w:val="24"/>
        </w:rPr>
      </w:pPr>
      <w:r w:rsidRPr="00970BC0">
        <w:rPr>
          <w:rFonts w:cs="Times New Roman" w:eastAsia="Calibri"/>
          <w:szCs w:val="24"/>
        </w:rPr>
        <w:t>IV. Ako osoba ovlaštena za zastupanje dužnika u određenom roku ne dostavi pisano izvješće o financijsko-gospodarskom stanju dužnika ili dostavi netočno ili nepotpuno izvješće odgovara vjerovnicima za štetu koja im je time prouzročena.</w:t>
      </w:r>
    </w:p>
    <w:p w:rsidRDefault="00F93E8B" w:rsidP="00F93E8B" w:rsidR="00F93E8B" w:rsidRPr="00970BC0">
      <w:pPr>
        <w:ind w:firstLine="708"/>
        <w:jc w:val="both"/>
        <w:rPr>
          <w:rFonts w:cs="Times New Roman" w:eastAsia="Calibri"/>
          <w:szCs w:val="24"/>
        </w:rPr>
      </w:pPr>
      <w:r w:rsidRPr="00970BC0">
        <w:rPr>
          <w:rFonts w:cs="Times New Roman" w:eastAsia="Calibri"/>
          <w:szCs w:val="24"/>
        </w:rPr>
        <w:t>V. Osoba ovlaštena za zastupanje dužnika odgovara kazneno za davanje netočnih ili nepotpunih podataka, obavijesti i izvješća kao za davanje lažnog iskaza u postupku pred sudom.</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xml:space="preserve">VI. Zakazuje se </w:t>
      </w:r>
      <w:r w:rsidRPr="00970BC0">
        <w:rPr>
          <w:rFonts w:cs="Times New Roman" w:eastAsia="Calibri"/>
          <w:b/>
          <w:szCs w:val="24"/>
        </w:rPr>
        <w:t>ročište radi očitovanja o prijedlogu za otvaranje stečajnog postupka</w:t>
      </w:r>
      <w:r w:rsidRPr="00970BC0">
        <w:rPr>
          <w:rFonts w:cs="Times New Roman" w:eastAsia="Calibri"/>
          <w:szCs w:val="24"/>
        </w:rPr>
        <w:t xml:space="preserve"> za dan:</w:t>
      </w:r>
    </w:p>
    <w:p w:rsidRDefault="00586D69" w:rsidP="00F93E8B" w:rsidR="00F93E8B" w:rsidRPr="00970BC0">
      <w:pPr>
        <w:ind w:firstLine="708"/>
        <w:jc w:val="both"/>
        <w:rPr>
          <w:rFonts w:cs="Times New Roman" w:eastAsia="Calibri"/>
          <w:szCs w:val="24"/>
        </w:rPr>
      </w:pPr>
      <w:r w:rsidRPr="00970BC0">
        <w:rPr>
          <w:rFonts w:cs="Times New Roman" w:eastAsia="Calibri"/>
          <w:b/>
          <w:szCs w:val="24"/>
        </w:rPr>
        <w:t>30</w:t>
      </w:r>
      <w:r w:rsidR="002E209A" w:rsidRPr="00970BC0">
        <w:rPr>
          <w:rFonts w:cs="Times New Roman" w:eastAsia="Calibri"/>
          <w:b/>
          <w:szCs w:val="24"/>
        </w:rPr>
        <w:t xml:space="preserve">. </w:t>
      </w:r>
      <w:r w:rsidR="00B21523" w:rsidRPr="00970BC0">
        <w:rPr>
          <w:rFonts w:cs="Times New Roman" w:eastAsia="Calibri"/>
          <w:b/>
          <w:szCs w:val="24"/>
        </w:rPr>
        <w:t>svibnja</w:t>
      </w:r>
      <w:r w:rsidR="00F93E8B" w:rsidRPr="00970BC0">
        <w:rPr>
          <w:rFonts w:cs="Times New Roman" w:eastAsia="Calibri"/>
          <w:b/>
          <w:szCs w:val="24"/>
        </w:rPr>
        <w:t xml:space="preserve"> 2019. u </w:t>
      </w:r>
      <w:r w:rsidR="00CA3689" w:rsidRPr="00970BC0">
        <w:rPr>
          <w:rFonts w:cs="Times New Roman" w:eastAsia="Calibri"/>
          <w:b/>
          <w:szCs w:val="24"/>
        </w:rPr>
        <w:t>10,</w:t>
      </w:r>
      <w:r w:rsidR="00970BC0">
        <w:rPr>
          <w:rFonts w:cs="Times New Roman" w:eastAsia="Calibri"/>
          <w:b/>
          <w:szCs w:val="24"/>
        </w:rPr>
        <w:t>15</w:t>
      </w:r>
      <w:r w:rsidR="00FE3A9A" w:rsidRPr="00970BC0">
        <w:rPr>
          <w:rFonts w:cs="Times New Roman" w:eastAsia="Calibri"/>
          <w:b/>
          <w:szCs w:val="24"/>
        </w:rPr>
        <w:t xml:space="preserve"> </w:t>
      </w:r>
      <w:r w:rsidR="00F93E8B" w:rsidRPr="00970BC0">
        <w:rPr>
          <w:rFonts w:cs="Times New Roman" w:eastAsia="Calibri"/>
          <w:b/>
          <w:szCs w:val="24"/>
        </w:rPr>
        <w:t>sati</w:t>
      </w:r>
      <w:r w:rsidR="00F93E8B" w:rsidRPr="00970BC0">
        <w:rPr>
          <w:rFonts w:cs="Times New Roman" w:eastAsia="Calibri"/>
          <w:szCs w:val="24"/>
        </w:rPr>
        <w:t xml:space="preserve"> u zgradi Trgovačkog suda u Zagrebu, Petrinjska 8, soba broj 63/III kat – (dvorišna zgrada), na koje ročište se dostavom ovog zaključka pozivaju:</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predlagatelj,</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dužnik,</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osoba ovlaštena za zastupanje dužnika po zakonu,</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pravna osoba ovlaštena za obavljanje poslova platnog prometa dužnika.</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xml:space="preserve">VII. Pozvane osobe mogu se o prijedlogu očitovati i pisanim putem. </w:t>
      </w:r>
    </w:p>
    <w:p w:rsidRDefault="00F93E8B" w:rsidP="00F93E8B" w:rsidR="00F93E8B" w:rsidRPr="00970BC0">
      <w:pPr>
        <w:jc w:val="both"/>
        <w:rPr>
          <w:rFonts w:cs="Times New Roman" w:eastAsia="Calibri"/>
          <w:szCs w:val="24"/>
        </w:rPr>
      </w:pPr>
    </w:p>
    <w:p w:rsidRDefault="00F93E8B" w:rsidP="00F93E8B" w:rsidR="00F93E8B" w:rsidRPr="00970BC0">
      <w:pPr>
        <w:jc w:val="both"/>
        <w:rPr>
          <w:rFonts w:cs="Times New Roman" w:eastAsia="Calibri"/>
          <w:szCs w:val="24"/>
        </w:rPr>
      </w:pPr>
    </w:p>
    <w:p w:rsidRDefault="00F93E8B" w:rsidP="00F93E8B" w:rsidR="00F93E8B" w:rsidRPr="00970BC0">
      <w:pPr>
        <w:jc w:val="center"/>
        <w:rPr>
          <w:rFonts w:cs="Times New Roman" w:eastAsia="Calibri"/>
          <w:szCs w:val="24"/>
        </w:rPr>
      </w:pPr>
      <w:r w:rsidRPr="00970BC0">
        <w:rPr>
          <w:rFonts w:cs="Times New Roman" w:eastAsia="Calibri"/>
          <w:szCs w:val="24"/>
        </w:rPr>
        <w:t>Obrazloženje</w:t>
      </w:r>
    </w:p>
    <w:p w:rsidRDefault="00F93E8B" w:rsidP="00F93E8B" w:rsidR="00F93E8B" w:rsidRPr="00970BC0">
      <w:pPr>
        <w:jc w:val="both"/>
        <w:rPr>
          <w:rFonts w:cs="Times New Roman" w:eastAsia="Calibri"/>
          <w:szCs w:val="24"/>
        </w:rPr>
      </w:pPr>
    </w:p>
    <w:p w:rsidRDefault="00F93E8B" w:rsidP="00F16A05" w:rsidR="00F93E8B" w:rsidRPr="00970BC0">
      <w:pPr>
        <w:ind w:firstLine="708"/>
        <w:jc w:val="both"/>
        <w:rPr>
          <w:rFonts w:cs="Times New Roman" w:eastAsia="Calibri"/>
          <w:szCs w:val="24"/>
        </w:rPr>
      </w:pPr>
      <w:r w:rsidRPr="00970BC0">
        <w:rPr>
          <w:rFonts w:cs="Times New Roman" w:eastAsia="Calibri"/>
          <w:szCs w:val="24"/>
        </w:rPr>
        <w:t xml:space="preserve">Financijska agencija, Regionalni centar Zagreb, podnijela je ovom sudu prijedlog za otvaranje stečajnog postupka nad dužnikom sukladno odredbi čl. 110. st. 1. Stečajnog zakona („Narodne novine“ broj 71/15 i 104/17, dalje: SZ). U prijedlogu za otvaranje stečajnog postupka se u bitnome navodi kako je na </w:t>
      </w:r>
      <w:r w:rsidR="00F16A05" w:rsidRPr="00970BC0">
        <w:rPr>
          <w:rFonts w:cs="Times New Roman" w:eastAsia="Calibri"/>
          <w:szCs w:val="24"/>
        </w:rPr>
        <w:t xml:space="preserve">dan </w:t>
      </w:r>
      <w:r w:rsidR="00CA3689" w:rsidRPr="00970BC0">
        <w:rPr>
          <w:rFonts w:cs="Times New Roman" w:eastAsia="Calibri"/>
          <w:szCs w:val="24"/>
        </w:rPr>
        <w:t>26.</w:t>
      </w:r>
      <w:r w:rsidR="00D90D21" w:rsidRPr="00970BC0">
        <w:rPr>
          <w:rFonts w:cs="Times New Roman" w:eastAsia="Calibri"/>
          <w:szCs w:val="24"/>
        </w:rPr>
        <w:t xml:space="preserve"> 03</w:t>
      </w:r>
      <w:r w:rsidR="00C46126" w:rsidRPr="00970BC0">
        <w:rPr>
          <w:rFonts w:cs="Times New Roman" w:eastAsia="Calibri"/>
          <w:szCs w:val="24"/>
        </w:rPr>
        <w:t>. 2019.</w:t>
      </w:r>
      <w:r w:rsidRPr="00970BC0">
        <w:rPr>
          <w:rFonts w:cs="Times New Roman" w:eastAsia="Calibri"/>
          <w:szCs w:val="24"/>
        </w:rPr>
        <w:t xml:space="preserve"> dužnik u Očevidniku redoslijeda osnova za plaćanje imao evidentirane neizvršene osnove za plaćanje u neprekinutom razdoblju od </w:t>
      </w:r>
      <w:r w:rsidR="006B09C7" w:rsidRPr="00970BC0">
        <w:rPr>
          <w:rFonts w:cs="Times New Roman" w:eastAsia="Calibri"/>
          <w:szCs w:val="24"/>
        </w:rPr>
        <w:t xml:space="preserve">120 </w:t>
      </w:r>
      <w:r w:rsidRPr="00970BC0">
        <w:rPr>
          <w:rFonts w:cs="Times New Roman" w:eastAsia="Calibri"/>
          <w:szCs w:val="24"/>
        </w:rPr>
        <w:t xml:space="preserve">dana, u ukupnom iznosu </w:t>
      </w:r>
      <w:r w:rsidR="00C46126" w:rsidRPr="00970BC0">
        <w:rPr>
          <w:rFonts w:cs="Times New Roman" w:eastAsia="Calibri"/>
          <w:szCs w:val="24"/>
        </w:rPr>
        <w:t xml:space="preserve">od </w:t>
      </w:r>
      <w:r w:rsidR="00A25C16">
        <w:rPr>
          <w:rFonts w:cs="Times New Roman" w:eastAsia="Calibri"/>
          <w:szCs w:val="24"/>
        </w:rPr>
        <w:t>10.634,11</w:t>
      </w:r>
      <w:r w:rsidRPr="00970BC0">
        <w:rPr>
          <w:rFonts w:cs="Times New Roman" w:eastAsia="Calibri"/>
          <w:szCs w:val="24"/>
        </w:rPr>
        <w:t xml:space="preserve"> kn, te je imao </w:t>
      </w:r>
      <w:r w:rsidR="004127F9" w:rsidRPr="00970BC0">
        <w:rPr>
          <w:rFonts w:cs="Times New Roman" w:eastAsia="Calibri"/>
          <w:szCs w:val="24"/>
        </w:rPr>
        <w:t>1</w:t>
      </w:r>
      <w:r w:rsidR="00463E1B" w:rsidRPr="00970BC0">
        <w:rPr>
          <w:rFonts w:cs="Times New Roman" w:eastAsia="Calibri"/>
          <w:szCs w:val="24"/>
        </w:rPr>
        <w:t xml:space="preserve"> zaposle</w:t>
      </w:r>
      <w:r w:rsidR="004127F9" w:rsidRPr="00970BC0">
        <w:rPr>
          <w:rFonts w:cs="Times New Roman" w:eastAsia="Calibri"/>
          <w:szCs w:val="24"/>
        </w:rPr>
        <w:t>nog</w:t>
      </w:r>
      <w:r w:rsidR="00C46126" w:rsidRPr="00970BC0">
        <w:rPr>
          <w:rFonts w:cs="Times New Roman" w:eastAsia="Calibri"/>
          <w:szCs w:val="24"/>
        </w:rPr>
        <w:t>.</w:t>
      </w:r>
    </w:p>
    <w:p w:rsidRDefault="00F93E8B" w:rsidP="00F16A05" w:rsidR="00F93E8B" w:rsidRPr="00970BC0">
      <w:pPr>
        <w:ind w:firstLine="708"/>
        <w:jc w:val="both"/>
        <w:rPr>
          <w:rFonts w:cs="Times New Roman" w:eastAsia="Calibri"/>
          <w:szCs w:val="24"/>
        </w:rPr>
      </w:pPr>
      <w:r w:rsidRPr="00970BC0">
        <w:rPr>
          <w:rFonts w:cs="Times New Roman" w:eastAsia="Calibri"/>
          <w:szCs w:val="24"/>
        </w:rPr>
        <w:t xml:space="preserve">S obzirom na to da dužnik ima evidentirane neizvršene osnove za plaćanje u neprekinutom razdoblju od </w:t>
      </w:r>
      <w:r w:rsidR="006B09C7" w:rsidRPr="00970BC0">
        <w:rPr>
          <w:rFonts w:cs="Times New Roman" w:eastAsia="Calibri"/>
          <w:szCs w:val="24"/>
        </w:rPr>
        <w:t>120</w:t>
      </w:r>
      <w:r w:rsidRPr="00970BC0">
        <w:rPr>
          <w:rFonts w:cs="Times New Roman" w:eastAsia="Calibri"/>
          <w:szCs w:val="24"/>
        </w:rPr>
        <w:t xml:space="preserve"> dana, sud je sukladno odredbama čl. 110. st. 1. i čl. 115. st. 1. SZ-a odlučio kao u izreci ovog rješenja.</w:t>
      </w:r>
    </w:p>
    <w:p w:rsidRDefault="00F93E8B" w:rsidP="00F93E8B" w:rsidR="00F93E8B" w:rsidRPr="00970BC0">
      <w:pPr>
        <w:ind w:firstLine="708"/>
        <w:jc w:val="both"/>
        <w:rPr>
          <w:rFonts w:cs="Times New Roman" w:eastAsia="Calibri"/>
          <w:szCs w:val="24"/>
        </w:rPr>
      </w:pPr>
      <w:r w:rsidRPr="00970BC0">
        <w:rPr>
          <w:rFonts w:cs="Times New Roman" w:eastAsia="Calibri"/>
          <w:szCs w:val="24"/>
        </w:rPr>
        <w:t xml:space="preserve">Budući da sud u konkretnom slučaju nije mogao utvrditi imovinu dužnika na temelju navoda iz prijedloga za otvaranje stečajnog postupka, odnosno iz drugih javno dostupnih podataka. Stoga je, sukladno odredbama čl. 117. st. 1. i. 2. SZ-a,  naređeno osobi ovlaštenoj za zastupanje dužnika dostaviti pisano izvješće o financijsko-gospodarskom stanju dužnika, u kojem će biti navedena cjelokupna imovina dužnika (točka. I. zaključka). Odluka iz točke II. izreke ovog zaključka donesena je sukladno odredbi čl. 17. st. 2. SZ-a, odluka iz točke III. izreke zaključka odredbi čl. 117. st. 1., 2. i  6. SZ-a u vezi s odredbama čl. 177., 178. i 180. SZ-a, odluka iz točke IV. izreke zaključka sukladno odredbi čl. 117. st. 3. SZ-a, odluka iz točke V. izreke zaključka sukladno odredbi čl. 117. st. 4. SZ-a, odluka iz točke VI. izreke zaključka sukladno odredbi čl. 123. st. 1. SZ-a, a odluka iz točke VII. izreke zaključka sukladno odredbi čl. 123. st. 2. SZ-a. </w:t>
      </w:r>
    </w:p>
    <w:p w:rsidRDefault="004127F9" w:rsidP="00F93E8B" w:rsidR="004127F9" w:rsidRPr="00970BC0">
      <w:pPr>
        <w:ind w:firstLine="708"/>
        <w:jc w:val="both"/>
        <w:rPr>
          <w:rFonts w:cs="Times New Roman" w:eastAsia="Calibri"/>
          <w:szCs w:val="24"/>
        </w:rPr>
      </w:pPr>
    </w:p>
    <w:p w:rsidRDefault="00F93E8B" w:rsidP="00F93E8B" w:rsidR="00F93E8B" w:rsidRPr="00970BC0">
      <w:pPr>
        <w:ind w:firstLine="708"/>
        <w:jc w:val="both"/>
        <w:rPr>
          <w:rFonts w:cs="Times New Roman" w:eastAsia="Calibri"/>
          <w:szCs w:val="24"/>
        </w:rPr>
      </w:pPr>
    </w:p>
    <w:p w:rsidRDefault="00D765FE" w:rsidP="00586D69" w:rsidR="00F93E8B" w:rsidRPr="00970BC0">
      <w:pPr>
        <w:jc w:val="center"/>
        <w:rPr>
          <w:rFonts w:cs="Times New Roman" w:eastAsia="Calibri"/>
          <w:szCs w:val="24"/>
        </w:rPr>
      </w:pPr>
      <w:r w:rsidRPr="00970BC0">
        <w:rPr>
          <w:rFonts w:cs="Times New Roman" w:eastAsia="Calibri"/>
          <w:szCs w:val="24"/>
        </w:rPr>
        <w:t xml:space="preserve">Zagreb, </w:t>
      </w:r>
      <w:r w:rsidR="00586D69" w:rsidRPr="00970BC0">
        <w:rPr>
          <w:rFonts w:cs="Times New Roman" w:eastAsia="Calibri"/>
          <w:szCs w:val="24"/>
        </w:rPr>
        <w:t>1</w:t>
      </w:r>
      <w:r w:rsidR="00F11062" w:rsidRPr="00970BC0">
        <w:rPr>
          <w:rFonts w:cs="Times New Roman" w:eastAsia="Calibri"/>
          <w:szCs w:val="24"/>
        </w:rPr>
        <w:t>5</w:t>
      </w:r>
      <w:r w:rsidR="00586D69" w:rsidRPr="00970BC0">
        <w:rPr>
          <w:rFonts w:cs="Times New Roman" w:eastAsia="Calibri"/>
          <w:szCs w:val="24"/>
        </w:rPr>
        <w:t>. travnja 2019.</w:t>
      </w:r>
    </w:p>
    <w:p w:rsidRDefault="004127F9" w:rsidP="00586D69" w:rsidR="004127F9" w:rsidRPr="00970BC0">
      <w:pPr>
        <w:jc w:val="center"/>
        <w:rPr>
          <w:rFonts w:cs="Times New Roman" w:eastAsia="Calibri"/>
          <w:szCs w:val="24"/>
        </w:rPr>
      </w:pPr>
    </w:p>
    <w:p w:rsidRDefault="00F93E8B" w:rsidP="00F93E8B" w:rsidR="00F93E8B" w:rsidRPr="00970BC0">
      <w:pPr>
        <w:jc w:val="right"/>
        <w:rPr>
          <w:rFonts w:cs="Times New Roman" w:eastAsia="Calibri"/>
          <w:szCs w:val="24"/>
        </w:rPr>
      </w:pP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t>Sudac</w:t>
      </w:r>
    </w:p>
    <w:p w:rsidRDefault="00F93E8B" w:rsidP="00F93E8B" w:rsidR="00F93E8B" w:rsidRPr="00970BC0">
      <w:pPr>
        <w:jc w:val="right"/>
        <w:rPr>
          <w:rFonts w:cs="Times New Roman" w:eastAsia="Calibri"/>
          <w:szCs w:val="24"/>
        </w:rPr>
      </w:pPr>
      <w:r w:rsidRPr="00970BC0">
        <w:rPr>
          <w:rFonts w:cs="Times New Roman" w:eastAsia="Calibri"/>
          <w:szCs w:val="24"/>
        </w:rPr>
        <w:t xml:space="preserve"> </w:t>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r>
      <w:r w:rsidRPr="00970BC0">
        <w:rPr>
          <w:rFonts w:cs="Times New Roman" w:eastAsia="Calibri"/>
          <w:szCs w:val="24"/>
        </w:rPr>
        <w:tab/>
        <w:t>Marija Bakula Vugrinec</w:t>
      </w:r>
      <w:r w:rsidR="00FF015C" w:rsidRPr="00970BC0">
        <w:rPr>
          <w:rFonts w:cs="Times New Roman" w:eastAsia="Calibri"/>
          <w:szCs w:val="24"/>
        </w:rPr>
        <w:t xml:space="preserve"> </w:t>
      </w:r>
    </w:p>
    <w:p w:rsidRDefault="00C2480A" w:rsidP="00F93E8B" w:rsidR="00C2480A" w:rsidRPr="00970BC0">
      <w:pPr>
        <w:jc w:val="right"/>
        <w:rPr>
          <w:rFonts w:cs="Times New Roman" w:eastAsia="Calibri"/>
          <w:szCs w:val="24"/>
        </w:rPr>
      </w:pPr>
    </w:p>
    <w:p w:rsidRDefault="00C2480A" w:rsidP="00F93E8B" w:rsidR="00C2480A" w:rsidRPr="00970BC0">
      <w:pPr>
        <w:jc w:val="right"/>
        <w:rPr>
          <w:rFonts w:cs="Times New Roman" w:eastAsia="Calibri"/>
          <w:szCs w:val="24"/>
        </w:rPr>
      </w:pPr>
    </w:p>
    <w:p w:rsidRDefault="00F93E8B" w:rsidP="00F93E8B" w:rsidR="00F93E8B" w:rsidRPr="00970BC0">
      <w:pPr>
        <w:jc w:val="right"/>
        <w:rPr>
          <w:rFonts w:cs="Times New Roman" w:eastAsia="Calibri"/>
          <w:szCs w:val="24"/>
        </w:rPr>
      </w:pPr>
    </w:p>
    <w:p w:rsidRDefault="00F93E8B" w:rsidP="00F93E8B" w:rsidR="00F93E8B" w:rsidRPr="00970BC0">
      <w:pPr>
        <w:jc w:val="both"/>
        <w:rPr>
          <w:rFonts w:cs="Times New Roman" w:eastAsia="Calibri"/>
          <w:szCs w:val="24"/>
        </w:rPr>
      </w:pPr>
    </w:p>
    <w:p w:rsidRDefault="004127F9" w:rsidP="00F93E8B" w:rsidR="004127F9" w:rsidRPr="00970BC0">
      <w:pPr>
        <w:jc w:val="both"/>
        <w:rPr>
          <w:rFonts w:cs="Times New Roman" w:eastAsia="Calibri"/>
          <w:szCs w:val="24"/>
        </w:rPr>
      </w:pPr>
    </w:p>
    <w:p w:rsidRDefault="00F93E8B" w:rsidP="00F93E8B" w:rsidR="00F93E8B" w:rsidRPr="00970BC0">
      <w:pPr>
        <w:jc w:val="both"/>
        <w:rPr>
          <w:rFonts w:cs="Times New Roman" w:eastAsia="Calibri"/>
          <w:szCs w:val="24"/>
        </w:rPr>
      </w:pPr>
      <w:r w:rsidRPr="00970BC0">
        <w:rPr>
          <w:rFonts w:cs="Times New Roman" w:eastAsia="Calibri"/>
          <w:szCs w:val="24"/>
        </w:rPr>
        <w:t>Uputa o pravnom lijeku:</w:t>
      </w:r>
    </w:p>
    <w:p w:rsidRDefault="00F93E8B" w:rsidP="00F93E8B" w:rsidR="00F93E8B" w:rsidRPr="00970BC0">
      <w:pPr>
        <w:jc w:val="both"/>
        <w:rPr>
          <w:rFonts w:cs="Times New Roman" w:eastAsia="Calibri"/>
          <w:szCs w:val="24"/>
        </w:rPr>
      </w:pPr>
      <w:r w:rsidRPr="00970BC0">
        <w:rPr>
          <w:rFonts w:cs="Times New Roman" w:eastAsia="Calibri"/>
          <w:szCs w:val="24"/>
        </w:rPr>
        <w:t>Protiv ovog rješenja nije dopuštena posebna žalba (čl. 115. st. 1. SZ).</w:t>
      </w:r>
    </w:p>
    <w:p w:rsidRDefault="00F93E8B" w:rsidP="00F93E8B" w:rsidR="00F93E8B" w:rsidRPr="00970BC0">
      <w:pPr>
        <w:jc w:val="both"/>
        <w:rPr>
          <w:rFonts w:cs="Times New Roman" w:eastAsia="Calibri"/>
          <w:szCs w:val="24"/>
        </w:rPr>
      </w:pPr>
      <w:r w:rsidRPr="00970BC0">
        <w:rPr>
          <w:rFonts w:cs="Times New Roman" w:eastAsia="Calibri"/>
          <w:szCs w:val="24"/>
        </w:rPr>
        <w:t>Protiv zaključka nije dopušten pravni lijek (čl. 19. st. 7. SZ).</w:t>
      </w:r>
    </w:p>
    <w:p w:rsidRDefault="00F93E8B" w:rsidP="00F93E8B" w:rsidR="00F93E8B" w:rsidRPr="00970BC0">
      <w:pPr>
        <w:jc w:val="both"/>
        <w:rPr>
          <w:rFonts w:cs="Times New Roman" w:eastAsia="Calibri"/>
          <w:szCs w:val="24"/>
        </w:rPr>
      </w:pPr>
    </w:p>
    <w:p w:rsidRDefault="00C87FA7" w:rsidP="00F93E8B" w:rsidR="00C87FA7" w:rsidRPr="00970BC0">
      <w:pPr>
        <w:jc w:val="both"/>
        <w:rPr>
          <w:rFonts w:cs="Times New Roman" w:eastAsia="Calibri"/>
          <w:szCs w:val="24"/>
        </w:rPr>
      </w:pPr>
    </w:p>
    <w:p w:rsidRDefault="00FF015C" w:rsidP="00C87FA7" w:rsidR="00FF015C" w:rsidRPr="00970BC0">
      <w:pPr>
        <w:jc w:val="right"/>
        <w:rPr>
          <w:rFonts w:cs="Times New Roman" w:eastAsia="Calibri"/>
          <w:szCs w:val="24"/>
        </w:rPr>
      </w:pPr>
      <w:r w:rsidRPr="00970BC0">
        <w:rPr>
          <w:rFonts w:cs="Times New Roman" w:eastAsia="Calibri"/>
          <w:szCs w:val="24"/>
        </w:rPr>
        <w:t xml:space="preserve"> </w:t>
      </w:r>
      <w:r w:rsidR="00C87FA7" w:rsidRPr="00970BC0">
        <w:rPr>
          <w:rFonts w:cs="Times New Roman" w:eastAsia="Calibri"/>
          <w:szCs w:val="24"/>
        </w:rPr>
        <w:t xml:space="preserve"> </w:t>
      </w:r>
    </w:p>
    <w:p w:rsidRDefault="00523E42" w:rsidP="00FF015C" w:rsidR="00523E42" w:rsidRPr="00970BC0">
      <w:pPr>
        <w:rPr>
          <w:rFonts w:cs="Times New Roman" w:eastAsia="Calibri"/>
          <w:szCs w:val="24"/>
        </w:rPr>
      </w:pPr>
      <w:r w:rsidRPr="00970BC0">
        <w:rPr>
          <w:rFonts w:cs="Times New Roman" w:eastAsia="Calibri"/>
          <w:szCs w:val="24"/>
        </w:rPr>
        <w:t>DNA</w:t>
      </w:r>
    </w:p>
    <w:p w:rsidRDefault="00523E42" w:rsidP="00523E42" w:rsidR="00523E42" w:rsidRPr="00970BC0">
      <w:pPr>
        <w:pStyle w:val="Odlomakpopisa"/>
        <w:numPr>
          <w:ilvl w:val="0"/>
          <w:numId w:val="3"/>
        </w:numPr>
        <w:rPr>
          <w:rFonts w:cs="Times New Roman" w:eastAsia="Calibri"/>
          <w:szCs w:val="24"/>
        </w:rPr>
      </w:pPr>
      <w:r w:rsidRPr="00970BC0">
        <w:rPr>
          <w:rFonts w:cs="Times New Roman" w:eastAsia="Calibri"/>
          <w:szCs w:val="24"/>
        </w:rPr>
        <w:t>predlagatelj</w:t>
      </w:r>
    </w:p>
    <w:p w:rsidRDefault="00523E42" w:rsidP="00523E42" w:rsidR="00523E42" w:rsidRPr="00970BC0">
      <w:pPr>
        <w:pStyle w:val="Odlomakpopisa"/>
        <w:numPr>
          <w:ilvl w:val="0"/>
          <w:numId w:val="3"/>
        </w:numPr>
        <w:rPr>
          <w:rFonts w:cs="Times New Roman" w:eastAsia="Calibri"/>
          <w:szCs w:val="24"/>
        </w:rPr>
      </w:pPr>
      <w:r w:rsidRPr="00970BC0">
        <w:rPr>
          <w:rFonts w:cs="Times New Roman" w:eastAsia="Calibri"/>
          <w:szCs w:val="24"/>
        </w:rPr>
        <w:t>dužnik</w:t>
      </w:r>
    </w:p>
    <w:p w:rsidRDefault="00523E42" w:rsidP="00523E42" w:rsidR="00523E42" w:rsidRPr="00970BC0">
      <w:pPr>
        <w:pStyle w:val="Odlomakpopisa"/>
        <w:numPr>
          <w:ilvl w:val="0"/>
          <w:numId w:val="3"/>
        </w:numPr>
        <w:rPr>
          <w:rFonts w:cs="Times New Roman" w:eastAsia="Calibri"/>
          <w:szCs w:val="24"/>
        </w:rPr>
      </w:pPr>
      <w:r w:rsidRPr="00970BC0">
        <w:rPr>
          <w:rFonts w:cs="Times New Roman" w:eastAsia="Calibri"/>
          <w:szCs w:val="24"/>
        </w:rPr>
        <w:t>osoba ovlaštena za zastupanje dužnika</w:t>
      </w:r>
    </w:p>
    <w:p w:rsidRDefault="00A25C16" w:rsidP="00523E42" w:rsidR="00523E42" w:rsidRPr="00970BC0">
      <w:pPr>
        <w:pStyle w:val="Odlomakpopisa"/>
        <w:numPr>
          <w:ilvl w:val="0"/>
          <w:numId w:val="3"/>
        </w:numPr>
        <w:rPr>
          <w:rFonts w:cs="Times New Roman" w:eastAsia="Calibri"/>
          <w:szCs w:val="24"/>
        </w:rPr>
      </w:pPr>
      <w:r>
        <w:rPr>
          <w:rFonts w:cs="Times New Roman" w:eastAsia="Calibri"/>
          <w:szCs w:val="24"/>
        </w:rPr>
        <w:t>Zagrebačka banka</w:t>
      </w:r>
      <w:bookmarkStart w:name="_GoBack" w:id="0"/>
      <w:bookmarkEnd w:id="0"/>
      <w:r w:rsidR="004D1C06" w:rsidRPr="00970BC0">
        <w:rPr>
          <w:rFonts w:cs="Times New Roman" w:eastAsia="Calibri"/>
          <w:szCs w:val="24"/>
        </w:rPr>
        <w:t xml:space="preserve"> d.d. </w:t>
      </w:r>
    </w:p>
    <w:p w:rsidRDefault="00523E42" w:rsidP="00523E42" w:rsidR="00523E42" w:rsidRPr="00970BC0">
      <w:pPr>
        <w:pStyle w:val="Odlomakpopisa"/>
        <w:numPr>
          <w:ilvl w:val="0"/>
          <w:numId w:val="3"/>
        </w:numPr>
        <w:rPr>
          <w:rFonts w:cs="Times New Roman" w:eastAsia="Calibri"/>
          <w:szCs w:val="24"/>
        </w:rPr>
      </w:pPr>
      <w:r w:rsidRPr="00970BC0">
        <w:rPr>
          <w:rFonts w:cs="Times New Roman" w:eastAsia="Calibri"/>
          <w:szCs w:val="24"/>
        </w:rPr>
        <w:t>e-Oglasna ploča suda</w:t>
      </w:r>
    </w:p>
    <w:p w:rsidRDefault="00FF015C" w:rsidP="00523E42" w:rsidR="00FF015C" w:rsidRPr="00970BC0">
      <w:pPr>
        <w:pStyle w:val="Odlomakpopisa"/>
        <w:rPr>
          <w:rFonts w:cs="Times New Roman" w:eastAsia="Calibri"/>
          <w:szCs w:val="24"/>
        </w:rPr>
      </w:pPr>
    </w:p>
    <w:sectPr w:rsidR="00FF015C" w:rsidRPr="00970BC0">
      <w:headerReference w:type="default" r:id="rId9"/>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2700F" w:rsidP="000C0491" w:rsidR="00C2700F">
      <w:r>
        <w:separator/>
      </w:r>
    </w:p>
  </w:endnote>
  <w:endnote w:id="0" w:type="continuationSeparator">
    <w:p w:rsidRDefault="00C2700F" w:rsidP="000C0491" w:rsidR="00C2700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0" w:usb1="00000000" w:usb0="20002A87"/>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libri Light">
    <w:panose1 w:val="020F0302020204030204"/>
    <w:charset w:val="EE"/>
    <w:family w:val="swiss"/>
    <w:pitch w:val="variable"/>
    <w:sig w:csb1="00000000" w:csb0="0000019F" w:usb3="00000000" w:usb2="00000000" w:usb1="4000207B" w:usb0="A00002E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2700F" w:rsidP="000C0491" w:rsidR="00C2700F">
      <w:r>
        <w:separator/>
      </w:r>
    </w:p>
  </w:footnote>
  <w:footnote w:id="0" w:type="continuationSeparator">
    <w:p w:rsidRDefault="00C2700F" w:rsidP="000C0491" w:rsidR="00C2700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04231366"/>
      <w:docPartObj>
        <w:docPartGallery w:val="Page Numbers (Top of Page)"/>
        <w:docPartUnique/>
      </w:docPartObj>
    </w:sdtPr>
    <w:sdtEndPr/>
    <w:sdtContent>
      <w:p w:rsidRDefault="000C0491" w:rsidR="000C0491">
        <w:pPr>
          <w:pStyle w:val="Zaglavlje"/>
          <w:jc w:val="center"/>
        </w:pPr>
        <w:r>
          <w:fldChar w:fldCharType="begin"/>
        </w:r>
        <w:r>
          <w:instrText>PAGE   \* MERGEFORMAT</w:instrText>
        </w:r>
        <w:r>
          <w:fldChar w:fldCharType="separate"/>
        </w:r>
        <w:r w:rsidR="00A25C16">
          <w:rPr>
            <w:noProof/>
          </w:rPr>
          <w:t>1</w:t>
        </w:r>
        <w:r>
          <w:fldChar w:fldCharType="end"/>
        </w:r>
      </w:p>
    </w:sdtContent>
  </w:sdt>
  <w:p w:rsidRDefault="00CA3689" w:rsidP="000C0491" w:rsidR="000C0491">
    <w:pPr>
      <w:jc w:val="right"/>
    </w:pPr>
    <w:r>
      <w:t xml:space="preserve">               87. St-8</w:t>
    </w:r>
    <w:r w:rsidR="00F11062">
      <w:t>03</w:t>
    </w:r>
    <w:r w:rsidR="00CC5608">
      <w:t>/</w:t>
    </w:r>
    <w:r w:rsidR="0050095A">
      <w:t>2019</w:t>
    </w:r>
    <w:r w:rsidR="000C0491">
      <w:t xml:space="preserve">  </w:t>
    </w:r>
  </w:p>
  <w:p w:rsidRDefault="000C0491" w:rsidR="000C0491">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28EB"/>
    <w:multiLevelType w:val="hybridMultilevel"/>
    <w:tmpl w:val="2410F628"/>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5F1C0296"/>
    <w:multiLevelType w:val="hybridMultilevel"/>
    <w:tmpl w:val="B1F824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7C77454C"/>
    <w:multiLevelType w:val="hybridMultilevel"/>
    <w:tmpl w:val="2896641C"/>
    <w:lvl w:tplc="AA7E25A2" w:ilvl="0">
      <w:start w:val="1"/>
      <w:numFmt w:val="decimal"/>
      <w:lvlText w:val="%1."/>
      <w:lvlJc w:val="left"/>
      <w:pPr>
        <w:ind w:hanging="708" w:left="1068"/>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2"/>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grammar="clean"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47F59"/>
    <w:rsid w:val="00021AD9"/>
    <w:rsid w:val="00035C5A"/>
    <w:rsid w:val="00052720"/>
    <w:rsid w:val="000718D8"/>
    <w:rsid w:val="000A3583"/>
    <w:rsid w:val="000C0491"/>
    <w:rsid w:val="000C0510"/>
    <w:rsid w:val="000C5615"/>
    <w:rsid w:val="000C7B27"/>
    <w:rsid w:val="00100A7E"/>
    <w:rsid w:val="001248E6"/>
    <w:rsid w:val="00125903"/>
    <w:rsid w:val="001354D2"/>
    <w:rsid w:val="00156C83"/>
    <w:rsid w:val="00176507"/>
    <w:rsid w:val="00182BC6"/>
    <w:rsid w:val="001A03C2"/>
    <w:rsid w:val="001C0E43"/>
    <w:rsid w:val="00260704"/>
    <w:rsid w:val="002865B1"/>
    <w:rsid w:val="002A4C69"/>
    <w:rsid w:val="002E209A"/>
    <w:rsid w:val="003010BC"/>
    <w:rsid w:val="00366404"/>
    <w:rsid w:val="003748BE"/>
    <w:rsid w:val="003D2CB1"/>
    <w:rsid w:val="003E152D"/>
    <w:rsid w:val="00404D5A"/>
    <w:rsid w:val="004127F9"/>
    <w:rsid w:val="00432D02"/>
    <w:rsid w:val="00436547"/>
    <w:rsid w:val="00463E1B"/>
    <w:rsid w:val="00474294"/>
    <w:rsid w:val="004975EB"/>
    <w:rsid w:val="004D1C06"/>
    <w:rsid w:val="004D5B24"/>
    <w:rsid w:val="005007F9"/>
    <w:rsid w:val="0050095A"/>
    <w:rsid w:val="005066FF"/>
    <w:rsid w:val="00506CFE"/>
    <w:rsid w:val="00523E42"/>
    <w:rsid w:val="00524E81"/>
    <w:rsid w:val="00547728"/>
    <w:rsid w:val="00547F59"/>
    <w:rsid w:val="005607D9"/>
    <w:rsid w:val="00572BFA"/>
    <w:rsid w:val="0058409F"/>
    <w:rsid w:val="00586094"/>
    <w:rsid w:val="00586D69"/>
    <w:rsid w:val="005B1FB6"/>
    <w:rsid w:val="005F5486"/>
    <w:rsid w:val="00630A30"/>
    <w:rsid w:val="0065148E"/>
    <w:rsid w:val="00651A35"/>
    <w:rsid w:val="0065589E"/>
    <w:rsid w:val="006A3FF1"/>
    <w:rsid w:val="006B09C7"/>
    <w:rsid w:val="006C1367"/>
    <w:rsid w:val="00707B2A"/>
    <w:rsid w:val="00723CC1"/>
    <w:rsid w:val="00816C11"/>
    <w:rsid w:val="00832F66"/>
    <w:rsid w:val="008D701C"/>
    <w:rsid w:val="00954916"/>
    <w:rsid w:val="00970BC0"/>
    <w:rsid w:val="009B1542"/>
    <w:rsid w:val="009C5394"/>
    <w:rsid w:val="009D18ED"/>
    <w:rsid w:val="009D235E"/>
    <w:rsid w:val="009F0FA1"/>
    <w:rsid w:val="009F3817"/>
    <w:rsid w:val="00A111EB"/>
    <w:rsid w:val="00A25C16"/>
    <w:rsid w:val="00A37481"/>
    <w:rsid w:val="00A669D6"/>
    <w:rsid w:val="00A722CD"/>
    <w:rsid w:val="00A77AAF"/>
    <w:rsid w:val="00A80FE7"/>
    <w:rsid w:val="00A92EF2"/>
    <w:rsid w:val="00AA02B9"/>
    <w:rsid w:val="00AB6330"/>
    <w:rsid w:val="00AB676E"/>
    <w:rsid w:val="00AD00F3"/>
    <w:rsid w:val="00AD1183"/>
    <w:rsid w:val="00B145BB"/>
    <w:rsid w:val="00B21523"/>
    <w:rsid w:val="00B22C54"/>
    <w:rsid w:val="00B33A66"/>
    <w:rsid w:val="00B3642A"/>
    <w:rsid w:val="00B87ECD"/>
    <w:rsid w:val="00B9444A"/>
    <w:rsid w:val="00BB76E7"/>
    <w:rsid w:val="00BD218F"/>
    <w:rsid w:val="00BE7390"/>
    <w:rsid w:val="00BF3061"/>
    <w:rsid w:val="00C2480A"/>
    <w:rsid w:val="00C2700F"/>
    <w:rsid w:val="00C46126"/>
    <w:rsid w:val="00C86E6D"/>
    <w:rsid w:val="00C87FA7"/>
    <w:rsid w:val="00CA3689"/>
    <w:rsid w:val="00CC5608"/>
    <w:rsid w:val="00CF7042"/>
    <w:rsid w:val="00D01176"/>
    <w:rsid w:val="00D3111B"/>
    <w:rsid w:val="00D73ED4"/>
    <w:rsid w:val="00D765FE"/>
    <w:rsid w:val="00D90D21"/>
    <w:rsid w:val="00DD56C9"/>
    <w:rsid w:val="00DD6721"/>
    <w:rsid w:val="00E176C5"/>
    <w:rsid w:val="00E90136"/>
    <w:rsid w:val="00EC36A7"/>
    <w:rsid w:val="00EC7C5F"/>
    <w:rsid w:val="00ED08A1"/>
    <w:rsid w:val="00EE1855"/>
    <w:rsid w:val="00EF22D5"/>
    <w:rsid w:val="00F11062"/>
    <w:rsid w:val="00F16A05"/>
    <w:rsid w:val="00F34226"/>
    <w:rsid w:val="00F40A27"/>
    <w:rsid w:val="00F55D31"/>
    <w:rsid w:val="00F93E8B"/>
    <w:rsid w:val="00FA665F"/>
    <w:rsid w:val="00FC4725"/>
    <w:rsid w:val="00FC65E8"/>
    <w:rsid w:val="00FE0F29"/>
    <w:rsid w:val="00FE3A9A"/>
    <w:rsid w:val="00FF015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3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B33A66"/>
    <w:pPr>
      <w:ind w:left="720"/>
      <w:contextualSpacing/>
    </w:pPr>
  </w:style>
  <w:style w:styleId="Tekstbalonia" w:type="paragraph">
    <w:name w:val="Balloon Text"/>
    <w:basedOn w:val="Normal"/>
    <w:link w:val="TekstbaloniaChar"/>
    <w:uiPriority w:val="99"/>
    <w:semiHidden/>
    <w:unhideWhenUsed/>
    <w:rsid w:val="00816C1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816C11"/>
    <w:rPr>
      <w:rFonts w:cs="Tahoma" w:hAnsi="Tahoma" w:ascii="Tahoma"/>
      <w:sz w:val="16"/>
      <w:szCs w:val="16"/>
    </w:rPr>
  </w:style>
  <w:style w:styleId="Zaglavlje" w:type="paragraph">
    <w:name w:val="header"/>
    <w:basedOn w:val="Normal"/>
    <w:link w:val="ZaglavljeChar"/>
    <w:uiPriority w:val="99"/>
    <w:unhideWhenUsed/>
    <w:rsid w:val="000C0491"/>
    <w:pPr>
      <w:tabs>
        <w:tab w:pos="4536" w:val="center"/>
        <w:tab w:pos="9072" w:val="right"/>
      </w:tabs>
    </w:pPr>
  </w:style>
  <w:style w:customStyle="true" w:styleId="ZaglavljeChar" w:type="character">
    <w:name w:val="Zaglavlje Char"/>
    <w:basedOn w:val="Zadanifontodlomka"/>
    <w:link w:val="Zaglavlje"/>
    <w:uiPriority w:val="99"/>
    <w:rsid w:val="000C0491"/>
  </w:style>
  <w:style w:styleId="Podnoje" w:type="paragraph">
    <w:name w:val="footer"/>
    <w:basedOn w:val="Normal"/>
    <w:link w:val="PodnojeChar"/>
    <w:uiPriority w:val="99"/>
    <w:unhideWhenUsed/>
    <w:rsid w:val="000C0491"/>
    <w:pPr>
      <w:tabs>
        <w:tab w:pos="4536" w:val="center"/>
        <w:tab w:pos="9072" w:val="right"/>
      </w:tabs>
    </w:pPr>
  </w:style>
  <w:style w:customStyle="true" w:styleId="PodnojeChar" w:type="character">
    <w:name w:val="Podnožje Char"/>
    <w:basedOn w:val="Zadanifontodlomka"/>
    <w:link w:val="Podnoje"/>
    <w:uiPriority w:val="99"/>
    <w:rsid w:val="000C0491"/>
  </w:style>
  <w:style w:styleId="Hiperveza" w:type="character">
    <w:name w:val="Hyperlink"/>
    <w:basedOn w:val="Zadanifontodlomka"/>
    <w:uiPriority w:val="99"/>
    <w:semiHidden/>
    <w:unhideWhenUsed/>
    <w:rsid w:val="00B87ECD"/>
    <w:rPr>
      <w:color w:val="0000FF"/>
      <w:u w:val="single"/>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B33A66"/>
    <w:pPr>
      <w:ind w:left="720"/>
      <w:contextualSpacing/>
    </w:pPr>
  </w:style>
  <w:style w:styleId="Tekstbalonia" w:type="paragraph">
    <w:name w:val="Balloon Text"/>
    <w:basedOn w:val="Normal"/>
    <w:link w:val="TekstbaloniaChar"/>
    <w:uiPriority w:val="99"/>
    <w:semiHidden/>
    <w:unhideWhenUsed/>
    <w:rsid w:val="00816C11"/>
    <w:rPr>
      <w:rFonts w:ascii="Tahoma" w:cs="Tahoma" w:hAnsi="Tahoma"/>
      <w:sz w:val="16"/>
      <w:szCs w:val="16"/>
    </w:rPr>
  </w:style>
  <w:style w:customStyle="1" w:styleId="TekstbaloniaChar" w:type="character">
    <w:name w:val="Tekst balončića Char"/>
    <w:basedOn w:val="Zadanifontodlomka"/>
    <w:link w:val="Tekstbalonia"/>
    <w:uiPriority w:val="99"/>
    <w:semiHidden/>
    <w:rsid w:val="00816C11"/>
    <w:rPr>
      <w:rFonts w:ascii="Tahoma" w:cs="Tahoma" w:hAnsi="Tahoma"/>
      <w:sz w:val="16"/>
      <w:szCs w:val="16"/>
    </w:rPr>
  </w:style>
  <w:style w:styleId="Zaglavlje" w:type="paragraph">
    <w:name w:val="header"/>
    <w:basedOn w:val="Normal"/>
    <w:link w:val="ZaglavljeChar"/>
    <w:uiPriority w:val="99"/>
    <w:unhideWhenUsed/>
    <w:rsid w:val="000C0491"/>
    <w:pPr>
      <w:tabs>
        <w:tab w:pos="4536" w:val="center"/>
        <w:tab w:pos="9072" w:val="right"/>
      </w:tabs>
    </w:pPr>
  </w:style>
  <w:style w:customStyle="1" w:styleId="ZaglavljeChar" w:type="character">
    <w:name w:val="Zaglavlje Char"/>
    <w:basedOn w:val="Zadanifontodlomka"/>
    <w:link w:val="Zaglavlje"/>
    <w:uiPriority w:val="99"/>
    <w:rsid w:val="000C0491"/>
  </w:style>
  <w:style w:styleId="Podnoje" w:type="paragraph">
    <w:name w:val="footer"/>
    <w:basedOn w:val="Normal"/>
    <w:link w:val="PodnojeChar"/>
    <w:uiPriority w:val="99"/>
    <w:unhideWhenUsed/>
    <w:rsid w:val="000C0491"/>
    <w:pPr>
      <w:tabs>
        <w:tab w:pos="4536" w:val="center"/>
        <w:tab w:pos="9072" w:val="right"/>
      </w:tabs>
    </w:pPr>
  </w:style>
  <w:style w:customStyle="1" w:styleId="PodnojeChar" w:type="character">
    <w:name w:val="Podnožje Char"/>
    <w:basedOn w:val="Zadanifontodlomka"/>
    <w:link w:val="Podnoje"/>
    <w:uiPriority w:val="99"/>
    <w:rsid w:val="000C0491"/>
  </w:style>
  <w:style w:styleId="Hiperveza" w:type="character">
    <w:name w:val="Hyperlink"/>
    <w:basedOn w:val="Zadanifontodlomka"/>
    <w:uiPriority w:val="99"/>
    <w:semiHidden/>
    <w:unhideWhenUsed/>
    <w:rsid w:val="00B87ECD"/>
    <w:rPr>
      <w:color w:val="0000FF"/>
      <w:u w:val="single"/>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2" Type="http://schemas.openxmlformats.org/officeDocument/2006/relationships/customXml" Target="../customXml/item1.xm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Ministarstvo Pravosuda Republike Hrvatske</properties:Company>
  <properties:Pages>3</properties:Pages>
  <properties:Words>754</properties:Words>
  <properties:Characters>4298</properties:Characters>
  <properties:Lines>35</properties:Lines>
  <properties:Paragraphs>10</properties:Paragraphs>
  <properties:TotalTime>392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5042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2019-01-25T09:59:00Z</dcterms:created>
  <dc:creator>mbakula</dc:creator>
  <dc:description/>
  <cp:keywords/>
  <cp:lastModifiedBy>Tanja Štraubert</cp:lastModifiedBy>
  <cp:lastPrinted>2019-04-15T07:34:00Z</cp:lastPrinted>
  <dcterms:modified xmlns:xsi="http://www.w3.org/2001/XMLSchema-instance" xsi:type="dcterms:W3CDTF">2019-04-15T07:34:00Z</dcterms:modified>
  <cp:revision>77</cp:revision>
  <dc:subject/>
  <dc:title/>
</cp:coreProperties>
</file>