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W w:w="92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380"/>
        <w:gridCol w:w="5830"/>
      </w:tblGrid>
      <w:tr w:rsidRPr="002C1FC2" w:rsidR="00685F9A" w:rsidTr="00AD01D1" w14:paraId="7E7B449E" w14:textId="77777777">
        <w:trPr>
          <w:trHeight w:val="2427"/>
        </w:trPr>
        <w:tc>
          <w:tcPr>
            <w:tcW w:w="3380" w:type="dxa"/>
            <w:vAlign w:val="center"/>
          </w:tcPr>
          <w:p w:rsidRPr="002C1FC2" w:rsidR="00685F9A" w:rsidP="00685F9A" w:rsidRDefault="00685F9A" w14:paraId="7DD0CFE1" w14:textId="77777777">
            <w:pPr>
              <w:spacing w:before="10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noProof/>
                <w:szCs w:val="24"/>
              </w:rPr>
              <w:drawing>
                <wp:inline distT="0" distB="0" distL="0" distR="0">
                  <wp:extent cx="542290" cy="719455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Pr="002C1FC2" w:rsidR="00685F9A" w:rsidP="00685F9A" w:rsidRDefault="00685F9A" w14:paraId="4EC3F102" w14:textId="77777777">
            <w:pPr>
              <w:spacing w:before="10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REPUBLIKA HRVATSKA</w:t>
            </w:r>
          </w:p>
          <w:p w:rsidRPr="002C1FC2" w:rsidR="00685F9A" w:rsidP="00685F9A" w:rsidRDefault="00685F9A" w14:paraId="4E01C6BF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TRGOVAČKI SUD U SPLITU</w:t>
            </w:r>
          </w:p>
          <w:p w:rsidRPr="002C1FC2" w:rsidR="00685F9A" w:rsidP="00685F9A" w:rsidRDefault="00685F9A" w14:paraId="3532723E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Split, Sukoišanska 6</w:t>
            </w:r>
          </w:p>
        </w:tc>
        <w:tc>
          <w:tcPr>
            <w:tcW w:w="5830" w:type="dxa"/>
          </w:tcPr>
          <w:p w:rsidRPr="002C1FC2" w:rsidR="00685F9A" w:rsidP="004644D3" w:rsidRDefault="00AD01D1" w14:paraId="6B557ABB" w14:textId="77777777">
            <w:pPr>
              <w:ind w:right="-78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Pr="002C1FC2" w:rsidR="00424D47">
              <w:rPr>
                <w:rFonts w:ascii="Arial" w:hAnsi="Arial" w:cs="Arial"/>
                <w:sz w:val="24"/>
                <w:szCs w:val="24"/>
              </w:rPr>
              <w:t xml:space="preserve">                        </w:t>
            </w:r>
          </w:p>
          <w:p w:rsidRPr="002C1FC2" w:rsidR="00685F9A" w:rsidP="00685F9A" w:rsidRDefault="00685F9A" w14:paraId="49523957" w14:textId="77777777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726E9D89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189E964B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16F88919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57B0535B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227AAAA5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56F13496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</w:tc>
      </w:tr>
    </w:tbl>
    <w:p w:rsidRPr="002C1FC2" w:rsidR="007D2964" w:rsidP="00685F9A" w:rsidRDefault="007D2964" w14:paraId="5A045157" w14:textId="77777777">
      <w:pPr>
        <w:keepNext/>
        <w:jc w:val="center"/>
        <w:outlineLvl w:val="1"/>
        <w15:collapsed w:val="false"/>
        <w:rPr>
          <w:rFonts w:ascii="Arial" w:hAnsi="Arial" w:eastAsia="Arial Unicode MS" w:cs="Arial"/>
          <w:bCs/>
          <w:szCs w:val="24"/>
        </w:rPr>
      </w:pPr>
    </w:p>
    <w:p w:rsidRPr="002C1FC2" w:rsidR="003C329C" w:rsidP="003C329C" w:rsidRDefault="003137C5" w14:paraId="72B15ED4" w14:textId="13B7A365">
      <w:pPr>
        <w:keepNext/>
        <w:jc w:val="right"/>
        <w:outlineLvl w:val="1"/>
        <w:rPr>
          <w:rFonts w:ascii="Arial" w:hAnsi="Arial" w:eastAsia="Arial Unicode MS" w:cs="Arial"/>
          <w:bCs/>
          <w:szCs w:val="24"/>
        </w:rPr>
      </w:pPr>
      <w:r>
        <w:rPr>
          <w:rFonts w:ascii="Arial" w:hAnsi="Arial" w:eastAsia="Arial Unicode MS" w:cs="Arial"/>
          <w:bCs/>
          <w:szCs w:val="24"/>
        </w:rPr>
        <w:t xml:space="preserve">Poslovni broj: </w:t>
      </w:r>
      <w:r w:rsidRPr="002C1FC2" w:rsidR="003C329C">
        <w:rPr>
          <w:rFonts w:ascii="Arial" w:hAnsi="Arial" w:eastAsia="Arial Unicode MS" w:cs="Arial"/>
          <w:bCs/>
          <w:szCs w:val="24"/>
        </w:rPr>
        <w:t>St-</w:t>
      </w:r>
      <w:r w:rsidR="007A5A47">
        <w:rPr>
          <w:rFonts w:ascii="Arial" w:hAnsi="Arial" w:eastAsia="Arial Unicode MS" w:cs="Arial"/>
          <w:bCs/>
          <w:szCs w:val="24"/>
        </w:rPr>
        <w:t>508/2026-4</w:t>
      </w:r>
    </w:p>
    <w:p w:rsidRPr="002C1FC2" w:rsidR="003C329C" w:rsidP="00685F9A" w:rsidRDefault="003C329C" w14:paraId="198FDE42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CB7E5F" w:rsidP="00685F9A" w:rsidRDefault="00CB7E5F" w14:paraId="3F4E4B8A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685F9A" w:rsidP="00685F9A" w:rsidRDefault="00685F9A" w14:paraId="39B4C480" w14:textId="7FAB5313">
      <w:pPr>
        <w:jc w:val="both"/>
        <w:rPr>
          <w:rFonts w:ascii="Arial" w:hAnsi="Arial" w:eastAsia="Times New Roman" w:cs="Arial"/>
          <w:szCs w:val="20"/>
          <w:lang w:eastAsia="hr-HR"/>
        </w:rPr>
      </w:pPr>
      <w:r w:rsidRPr="002C1FC2">
        <w:rPr>
          <w:rFonts w:ascii="Arial" w:hAnsi="Arial" w:eastAsia="Times New Roman" w:cs="Arial"/>
          <w:szCs w:val="20"/>
          <w:lang w:eastAsia="hr-HR"/>
        </w:rPr>
        <w:tab/>
        <w:t xml:space="preserve">Trgovački sud u Splitu, po sutkinji </w:t>
      </w:r>
      <w:r w:rsidRPr="002C1FC2" w:rsidR="00954117">
        <w:rPr>
          <w:rFonts w:ascii="Arial" w:hAnsi="Arial" w:eastAsia="Times New Roman" w:cs="Arial"/>
          <w:szCs w:val="20"/>
          <w:lang w:eastAsia="hr-HR"/>
        </w:rPr>
        <w:t>Zrinki Ćosić</w:t>
      </w:r>
      <w:r w:rsidRPr="002C1FC2">
        <w:rPr>
          <w:rFonts w:ascii="Arial" w:hAnsi="Arial" w:eastAsia="Times New Roman" w:cs="Arial"/>
          <w:szCs w:val="20"/>
          <w:lang w:eastAsia="hr-HR"/>
        </w:rPr>
        <w:t>,</w:t>
      </w:r>
      <w:r w:rsidRPr="002C1FC2" w:rsidR="00954117">
        <w:rPr>
          <w:rFonts w:ascii="Arial" w:hAnsi="Arial" w:eastAsia="Times New Roman" w:cs="Arial"/>
          <w:szCs w:val="20"/>
          <w:lang w:eastAsia="hr-HR"/>
        </w:rPr>
        <w:t xml:space="preserve"> 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 xml:space="preserve">u </w:t>
      </w:r>
      <w:r w:rsidRPr="002C1FC2">
        <w:rPr>
          <w:rFonts w:ascii="Arial" w:hAnsi="Arial" w:eastAsia="Times New Roman" w:cs="Arial"/>
          <w:szCs w:val="20"/>
          <w:lang w:eastAsia="hr-HR"/>
        </w:rPr>
        <w:t>povod</w:t>
      </w:r>
      <w:r w:rsidRPr="002C1FC2" w:rsidR="00A57520">
        <w:rPr>
          <w:rFonts w:ascii="Arial" w:hAnsi="Arial" w:eastAsia="Times New Roman" w:cs="Arial"/>
          <w:szCs w:val="20"/>
          <w:lang w:eastAsia="hr-HR"/>
        </w:rPr>
        <w:t>u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zahtjeva</w:t>
      </w:r>
      <w:r w:rsidRPr="002C1FC2" w:rsidR="008E3A50">
        <w:rPr>
          <w:rFonts w:ascii="Arial" w:hAnsi="Arial" w:eastAsia="Times New Roman" w:cs="Arial"/>
          <w:szCs w:val="20"/>
          <w:lang w:eastAsia="hr-HR"/>
        </w:rPr>
        <w:t xml:space="preserve"> Financijske agencije, OIB: 85821130368, Regionalni centar Split, Podružnica Split,</w:t>
      </w:r>
      <w:r w:rsidRPr="002C1FC2" w:rsidR="00C3541F">
        <w:rPr>
          <w:rFonts w:ascii="Arial" w:hAnsi="Arial" w:eastAsia="Times New Roman" w:cs="Arial"/>
          <w:szCs w:val="20"/>
          <w:lang w:eastAsia="hr-HR"/>
        </w:rPr>
        <w:t xml:space="preserve"> Split,</w:t>
      </w:r>
      <w:r w:rsidRPr="002C1FC2" w:rsidR="008E3A50">
        <w:rPr>
          <w:rFonts w:ascii="Arial" w:hAnsi="Arial" w:eastAsia="Times New Roman" w:cs="Arial"/>
          <w:szCs w:val="20"/>
          <w:lang w:eastAsia="hr-HR"/>
        </w:rPr>
        <w:t xml:space="preserve"> Mažuranićevo šetalište 24b, za 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provedbu skraćenog</w:t>
      </w:r>
      <w:r w:rsidRPr="002C1FC2" w:rsidR="00C3541F">
        <w:rPr>
          <w:rFonts w:ascii="Arial" w:hAnsi="Arial" w:eastAsia="Times New Roman" w:cs="Arial"/>
          <w:szCs w:val="20"/>
          <w:lang w:eastAsia="hr-HR"/>
        </w:rPr>
        <w:t>a</w:t>
      </w:r>
      <w:r w:rsidRPr="002C1FC2" w:rsidR="008E3A50">
        <w:rPr>
          <w:rFonts w:ascii="Arial" w:hAnsi="Arial" w:eastAsia="Times New Roman" w:cs="Arial"/>
          <w:szCs w:val="20"/>
          <w:lang w:eastAsia="hr-HR"/>
        </w:rPr>
        <w:t xml:space="preserve"> stečajnog postupka nad dužnikom </w:t>
      </w:r>
      <w:r w:rsidR="007A5A47">
        <w:rPr>
          <w:rFonts w:ascii="Arial" w:hAnsi="Arial" w:eastAsia="Times New Roman" w:cs="Arial"/>
          <w:szCs w:val="20"/>
          <w:lang w:eastAsia="hr-HR"/>
        </w:rPr>
        <w:t>SEAWARD j.d.o.o.</w:t>
      </w:r>
      <w:r w:rsidR="003137C5">
        <w:rPr>
          <w:rFonts w:ascii="Arial" w:hAnsi="Arial" w:eastAsia="Times New Roman" w:cs="Arial"/>
          <w:szCs w:val="20"/>
          <w:lang w:eastAsia="hr-HR"/>
        </w:rPr>
        <w:t xml:space="preserve">, </w:t>
      </w:r>
      <w:r w:rsidRPr="004515FF" w:rsidR="0017597F">
        <w:rPr>
          <w:rFonts w:ascii="Arial" w:hAnsi="Arial" w:eastAsia="Times New Roman" w:cs="Arial"/>
          <w:szCs w:val="20"/>
          <w:lang w:eastAsia="hr-HR"/>
        </w:rPr>
        <w:t xml:space="preserve">OIB: </w:t>
      </w:r>
      <w:r w:rsidR="007A5A47">
        <w:rPr>
          <w:rFonts w:ascii="Arial" w:hAnsi="Arial" w:eastAsia="Times New Roman" w:cs="Arial"/>
          <w:szCs w:val="20"/>
          <w:lang w:eastAsia="hr-HR"/>
        </w:rPr>
        <w:t>69685690059</w:t>
      </w:r>
      <w:r w:rsidRPr="004515FF" w:rsidR="0017597F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7A5A47">
        <w:rPr>
          <w:rFonts w:ascii="Arial" w:hAnsi="Arial" w:eastAsia="Times New Roman" w:cs="Arial"/>
          <w:szCs w:val="20"/>
          <w:lang w:eastAsia="hr-HR"/>
        </w:rPr>
        <w:t>Gornji Muć</w:t>
      </w:r>
      <w:r w:rsidRPr="004515FF" w:rsidR="0017597F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7A5A47">
        <w:rPr>
          <w:rFonts w:ascii="Arial" w:hAnsi="Arial" w:eastAsia="Times New Roman" w:cs="Arial"/>
          <w:szCs w:val="20"/>
          <w:lang w:eastAsia="hr-HR"/>
        </w:rPr>
        <w:t>Put Palinića 26</w:t>
      </w:r>
      <w:r w:rsidRPr="002C1FC2" w:rsidR="008E3A50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11041E">
        <w:rPr>
          <w:rFonts w:ascii="Arial" w:hAnsi="Arial" w:eastAsia="Times New Roman" w:cs="Arial"/>
          <w:szCs w:val="20"/>
          <w:lang w:eastAsia="hr-HR"/>
        </w:rPr>
        <w:t>2</w:t>
      </w:r>
      <w:r w:rsidR="007A5A47">
        <w:rPr>
          <w:rFonts w:ascii="Arial" w:hAnsi="Arial" w:eastAsia="Times New Roman" w:cs="Arial"/>
          <w:szCs w:val="20"/>
          <w:lang w:eastAsia="hr-HR"/>
        </w:rPr>
        <w:t xml:space="preserve">. </w:t>
      </w:r>
      <w:r w:rsidR="0011041E">
        <w:rPr>
          <w:rFonts w:ascii="Arial" w:hAnsi="Arial" w:eastAsia="Times New Roman" w:cs="Arial"/>
          <w:szCs w:val="20"/>
          <w:lang w:eastAsia="hr-HR"/>
        </w:rPr>
        <w:t>studenoga</w:t>
      </w:r>
      <w:r w:rsidR="003F2F84">
        <w:rPr>
          <w:rFonts w:ascii="Arial" w:hAnsi="Arial" w:eastAsia="Times New Roman" w:cs="Arial"/>
          <w:szCs w:val="20"/>
          <w:lang w:eastAsia="hr-HR"/>
        </w:rPr>
        <w:t xml:space="preserve"> </w:t>
      </w:r>
      <w:r w:rsidRPr="002C1FC2" w:rsidR="00F17A3C">
        <w:rPr>
          <w:rFonts w:ascii="Arial" w:hAnsi="Arial" w:eastAsia="Times New Roman" w:cs="Arial"/>
          <w:szCs w:val="20"/>
          <w:lang w:eastAsia="hr-HR"/>
        </w:rPr>
        <w:t>20</w:t>
      </w:r>
      <w:r w:rsidR="0017597F">
        <w:rPr>
          <w:rFonts w:ascii="Arial" w:hAnsi="Arial" w:eastAsia="Times New Roman" w:cs="Arial"/>
          <w:szCs w:val="20"/>
          <w:lang w:eastAsia="hr-HR"/>
        </w:rPr>
        <w:t>2</w:t>
      </w:r>
      <w:r w:rsidR="007A5A47">
        <w:rPr>
          <w:rFonts w:ascii="Arial" w:hAnsi="Arial" w:eastAsia="Times New Roman" w:cs="Arial"/>
          <w:szCs w:val="20"/>
          <w:lang w:eastAsia="hr-HR"/>
        </w:rPr>
        <w:t>6</w:t>
      </w:r>
      <w:r w:rsidRPr="002C1FC2">
        <w:rPr>
          <w:rFonts w:ascii="Arial" w:hAnsi="Arial" w:eastAsia="Times New Roman" w:cs="Arial"/>
          <w:szCs w:val="20"/>
          <w:lang w:eastAsia="hr-HR"/>
        </w:rPr>
        <w:t>.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, na temelju</w:t>
      </w:r>
      <w:r w:rsidR="00941F04">
        <w:rPr>
          <w:rFonts w:ascii="Arial" w:hAnsi="Arial" w:eastAsia="Times New Roman" w:cs="Arial"/>
          <w:szCs w:val="20"/>
          <w:lang w:eastAsia="hr-HR"/>
        </w:rPr>
        <w:t xml:space="preserve"> članka 430. Stečajnog zakona ("Narodne novine"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 xml:space="preserve"> broj 71/</w:t>
      </w:r>
      <w:r w:rsidR="00D85599">
        <w:rPr>
          <w:rFonts w:ascii="Arial" w:hAnsi="Arial" w:eastAsia="Times New Roman" w:cs="Arial"/>
          <w:szCs w:val="20"/>
          <w:lang w:eastAsia="hr-HR"/>
        </w:rPr>
        <w:t>20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15.</w:t>
      </w:r>
      <w:r w:rsidRPr="002C1FC2" w:rsidR="00FC156F">
        <w:rPr>
          <w:rFonts w:ascii="Arial" w:hAnsi="Arial" w:eastAsia="Times New Roman" w:cs="Arial"/>
          <w:szCs w:val="20"/>
          <w:lang w:eastAsia="hr-HR"/>
        </w:rPr>
        <w:t>, 104/</w:t>
      </w:r>
      <w:r w:rsidR="00D85599">
        <w:rPr>
          <w:rFonts w:ascii="Arial" w:hAnsi="Arial" w:eastAsia="Times New Roman" w:cs="Arial"/>
          <w:szCs w:val="20"/>
          <w:lang w:eastAsia="hr-HR"/>
        </w:rPr>
        <w:t>20</w:t>
      </w:r>
      <w:r w:rsidRPr="002C1FC2" w:rsidR="00FC156F">
        <w:rPr>
          <w:rFonts w:ascii="Arial" w:hAnsi="Arial" w:eastAsia="Times New Roman" w:cs="Arial"/>
          <w:szCs w:val="20"/>
          <w:lang w:eastAsia="hr-HR"/>
        </w:rPr>
        <w:t>17.</w:t>
      </w:r>
      <w:r w:rsidR="0017597F">
        <w:rPr>
          <w:rFonts w:ascii="Arial" w:hAnsi="Arial" w:eastAsia="Times New Roman" w:cs="Arial"/>
          <w:szCs w:val="20"/>
          <w:lang w:eastAsia="hr-HR"/>
        </w:rPr>
        <w:t>, 36/</w:t>
      </w:r>
      <w:r w:rsidR="00D85599">
        <w:rPr>
          <w:rFonts w:ascii="Arial" w:hAnsi="Arial" w:eastAsia="Times New Roman" w:cs="Arial"/>
          <w:szCs w:val="20"/>
          <w:lang w:eastAsia="hr-HR"/>
        </w:rPr>
        <w:t>20</w:t>
      </w:r>
      <w:r w:rsidR="0017597F">
        <w:rPr>
          <w:rFonts w:ascii="Arial" w:hAnsi="Arial" w:eastAsia="Times New Roman" w:cs="Arial"/>
          <w:szCs w:val="20"/>
          <w:lang w:eastAsia="hr-HR"/>
        </w:rPr>
        <w:t>22</w:t>
      </w:r>
      <w:r w:rsidR="009247EE">
        <w:rPr>
          <w:rFonts w:ascii="Arial" w:hAnsi="Arial" w:eastAsia="Times New Roman" w:cs="Arial"/>
          <w:szCs w:val="20"/>
          <w:lang w:eastAsia="hr-HR"/>
        </w:rPr>
        <w:t>.</w:t>
      </w:r>
      <w:r w:rsidR="00D85599">
        <w:rPr>
          <w:rFonts w:ascii="Arial" w:hAnsi="Arial" w:eastAsia="Times New Roman" w:cs="Arial"/>
          <w:szCs w:val="20"/>
          <w:lang w:eastAsia="hr-HR"/>
        </w:rPr>
        <w:t>, 27/2024</w:t>
      </w:r>
      <w:r w:rsidR="0017597F">
        <w:rPr>
          <w:rFonts w:ascii="Arial" w:hAnsi="Arial" w:eastAsia="Times New Roman" w:cs="Arial"/>
          <w:szCs w:val="20"/>
          <w:lang w:eastAsia="hr-HR"/>
        </w:rPr>
        <w:t>.</w:t>
      </w:r>
      <w:r w:rsidRPr="002C1FC2" w:rsidR="00F420A5">
        <w:rPr>
          <w:rFonts w:ascii="Arial" w:hAnsi="Arial" w:eastAsia="Times New Roman" w:cs="Arial"/>
          <w:szCs w:val="20"/>
          <w:lang w:eastAsia="hr-HR"/>
        </w:rPr>
        <w:t>), objavljuje sl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jedeći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</w:p>
    <w:p w:rsidRPr="002C1FC2" w:rsidR="00685F9A" w:rsidP="00685F9A" w:rsidRDefault="00685F9A" w14:paraId="66E33465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CB7E5F" w:rsidP="00685F9A" w:rsidRDefault="00CB7E5F" w14:paraId="355DF4FD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E312FC" w:rsidP="00E312FC" w:rsidRDefault="00E312FC" w14:paraId="708C4FC5" w14:textId="77777777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O G L A S</w:t>
      </w:r>
    </w:p>
    <w:p w:rsidRPr="002C1FC2" w:rsidR="00E312FC" w:rsidP="00E312FC" w:rsidRDefault="00E312FC" w14:paraId="51DD2BCE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CB7E5F" w:rsidP="00E312FC" w:rsidRDefault="00CB7E5F" w14:paraId="2CE665C3" w14:textId="77777777">
      <w:pPr>
        <w:jc w:val="center"/>
        <w:rPr>
          <w:rFonts w:ascii="Arial" w:hAnsi="Arial" w:eastAsia="Times New Roman" w:cs="Arial"/>
          <w:szCs w:val="24"/>
        </w:rPr>
      </w:pPr>
    </w:p>
    <w:p w:rsidRPr="00941F04" w:rsidR="00E312FC" w:rsidP="00941F04" w:rsidRDefault="00941F04" w14:paraId="1DDAC135" w14:textId="37DBCC12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t>I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E312FC">
        <w:rPr>
          <w:rFonts w:ascii="Arial" w:hAnsi="Arial" w:eastAsia="Times New Roman" w:cs="Arial"/>
          <w:szCs w:val="24"/>
        </w:rPr>
        <w:t xml:space="preserve">Dužnik </w:t>
      </w:r>
      <w:r w:rsidR="007A5A47">
        <w:rPr>
          <w:rFonts w:ascii="Arial" w:hAnsi="Arial" w:eastAsia="Times New Roman" w:cs="Arial"/>
          <w:szCs w:val="20"/>
          <w:lang w:eastAsia="hr-HR"/>
        </w:rPr>
        <w:t xml:space="preserve">SEAWARD j.d.o.o., </w:t>
      </w:r>
      <w:r w:rsidRPr="004515FF" w:rsidR="007A5A47">
        <w:rPr>
          <w:rFonts w:ascii="Arial" w:hAnsi="Arial" w:eastAsia="Times New Roman" w:cs="Arial"/>
          <w:szCs w:val="20"/>
          <w:lang w:eastAsia="hr-HR"/>
        </w:rPr>
        <w:t xml:space="preserve">OIB: </w:t>
      </w:r>
      <w:r w:rsidR="007A5A47">
        <w:rPr>
          <w:rFonts w:ascii="Arial" w:hAnsi="Arial" w:eastAsia="Times New Roman" w:cs="Arial"/>
          <w:szCs w:val="20"/>
          <w:lang w:eastAsia="hr-HR"/>
        </w:rPr>
        <w:t>69685690059</w:t>
      </w:r>
      <w:r w:rsidRPr="004515FF" w:rsidR="007A5A47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7A5A47">
        <w:rPr>
          <w:rFonts w:ascii="Arial" w:hAnsi="Arial" w:eastAsia="Times New Roman" w:cs="Arial"/>
          <w:szCs w:val="20"/>
          <w:lang w:eastAsia="hr-HR"/>
        </w:rPr>
        <w:t>Gornji Muć</w:t>
      </w:r>
      <w:r w:rsidRPr="004515FF" w:rsidR="007A5A47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7A5A47">
        <w:rPr>
          <w:rFonts w:ascii="Arial" w:hAnsi="Arial" w:eastAsia="Times New Roman" w:cs="Arial"/>
          <w:szCs w:val="20"/>
          <w:lang w:eastAsia="hr-HR"/>
        </w:rPr>
        <w:t>Put Palinića 26</w:t>
      </w:r>
      <w:r w:rsidRPr="00941F04" w:rsidR="003C329C">
        <w:rPr>
          <w:rFonts w:ascii="Arial" w:hAnsi="Arial" w:eastAsia="Times New Roman" w:cs="Arial"/>
          <w:szCs w:val="20"/>
          <w:lang w:eastAsia="hr-HR"/>
        </w:rPr>
        <w:t xml:space="preserve">,  </w:t>
      </w:r>
      <w:r w:rsidRPr="00941F04" w:rsidR="00E312FC">
        <w:rPr>
          <w:rFonts w:ascii="Arial" w:hAnsi="Arial" w:eastAsia="Times New Roman" w:cs="Arial"/>
          <w:szCs w:val="24"/>
        </w:rPr>
        <w:t xml:space="preserve">na dan </w:t>
      </w:r>
      <w:r w:rsidR="007A5A47">
        <w:rPr>
          <w:rFonts w:ascii="Arial" w:hAnsi="Arial" w:eastAsia="Times New Roman" w:cs="Arial"/>
          <w:szCs w:val="24"/>
        </w:rPr>
        <w:t>27. listopada</w:t>
      </w:r>
      <w:r w:rsidR="003F2F84">
        <w:rPr>
          <w:rFonts w:ascii="Arial" w:hAnsi="Arial" w:eastAsia="Times New Roman" w:cs="Arial"/>
          <w:szCs w:val="24"/>
        </w:rPr>
        <w:t xml:space="preserve"> </w:t>
      </w:r>
      <w:r w:rsidRPr="00941F04" w:rsidR="00E312FC">
        <w:rPr>
          <w:rFonts w:ascii="Arial" w:hAnsi="Arial" w:eastAsia="Times New Roman" w:cs="Arial"/>
          <w:szCs w:val="24"/>
        </w:rPr>
        <w:t>20</w:t>
      </w:r>
      <w:r w:rsidRPr="00941F04" w:rsidR="0017597F">
        <w:rPr>
          <w:rFonts w:ascii="Arial" w:hAnsi="Arial" w:eastAsia="Times New Roman" w:cs="Arial"/>
          <w:szCs w:val="24"/>
        </w:rPr>
        <w:t>2</w:t>
      </w:r>
      <w:r w:rsidR="007A5A47">
        <w:rPr>
          <w:rFonts w:ascii="Arial" w:hAnsi="Arial" w:eastAsia="Times New Roman" w:cs="Arial"/>
          <w:szCs w:val="24"/>
        </w:rPr>
        <w:t>6</w:t>
      </w:r>
      <w:r w:rsidRPr="00941F04" w:rsidR="00E312FC">
        <w:rPr>
          <w:rFonts w:ascii="Arial" w:hAnsi="Arial" w:eastAsia="Times New Roman" w:cs="Arial"/>
          <w:szCs w:val="24"/>
        </w:rPr>
        <w:t xml:space="preserve">. u Očevidniku redoslijeda osnova za plaćanje ima evidentirane neizvršene osnove za plaćanje u neprekinutom razdoblju od </w:t>
      </w:r>
      <w:r w:rsidR="007A5A47">
        <w:rPr>
          <w:rFonts w:ascii="Arial" w:hAnsi="Arial" w:eastAsia="Times New Roman" w:cs="Arial"/>
          <w:szCs w:val="24"/>
        </w:rPr>
        <w:t>120</w:t>
      </w:r>
      <w:r w:rsidRPr="00941F04" w:rsidR="00E312FC">
        <w:rPr>
          <w:rFonts w:ascii="Arial" w:hAnsi="Arial" w:eastAsia="Times New Roman" w:cs="Arial"/>
          <w:szCs w:val="24"/>
        </w:rPr>
        <w:t xml:space="preserve"> dana, u ukupnom iznosu od </w:t>
      </w:r>
      <w:r w:rsidR="007A5A47">
        <w:rPr>
          <w:rFonts w:ascii="Arial" w:hAnsi="Arial" w:eastAsia="Times New Roman" w:cs="Arial"/>
          <w:szCs w:val="24"/>
        </w:rPr>
        <w:t>2.800,56</w:t>
      </w:r>
      <w:r w:rsidR="007278E6">
        <w:rPr>
          <w:rFonts w:ascii="Arial" w:hAnsi="Arial" w:eastAsia="Times New Roman" w:cs="Arial"/>
          <w:szCs w:val="24"/>
        </w:rPr>
        <w:t xml:space="preserve"> </w:t>
      </w:r>
      <w:r w:rsidR="008A7447">
        <w:rPr>
          <w:rFonts w:ascii="Arial" w:hAnsi="Arial" w:eastAsia="Times New Roman" w:cs="Arial"/>
          <w:szCs w:val="24"/>
        </w:rPr>
        <w:t>eura</w:t>
      </w:r>
      <w:r w:rsidRPr="00941F04" w:rsidR="00E312FC">
        <w:rPr>
          <w:rFonts w:ascii="Arial" w:hAnsi="Arial" w:eastAsia="Times New Roman" w:cs="Arial"/>
          <w:szCs w:val="24"/>
        </w:rPr>
        <w:t>.</w:t>
      </w:r>
      <w:r w:rsidRPr="00941F04" w:rsidR="0017597F">
        <w:rPr>
          <w:rFonts w:ascii="Arial" w:hAnsi="Arial" w:eastAsia="Times New Roman" w:cs="Arial"/>
          <w:szCs w:val="24"/>
        </w:rPr>
        <w:t xml:space="preserve"> </w:t>
      </w:r>
    </w:p>
    <w:p w:rsidRPr="002C1FC2" w:rsidR="00E312FC" w:rsidP="00E312FC" w:rsidRDefault="00E312FC" w14:paraId="6C32E026" w14:textId="77777777">
      <w:pPr>
        <w:pStyle w:val="Odlomakpopisa"/>
        <w:ind w:left="709"/>
        <w:jc w:val="both"/>
        <w:rPr>
          <w:rFonts w:ascii="Arial" w:hAnsi="Arial" w:eastAsia="Times New Roman" w:cs="Arial"/>
          <w:szCs w:val="24"/>
        </w:rPr>
      </w:pPr>
    </w:p>
    <w:p w:rsidRPr="00941F04" w:rsidR="00E312FC" w:rsidP="00941F04" w:rsidRDefault="00941F04" w14:paraId="76CE0019" w14:textId="77777777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t>II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E312FC">
        <w:rPr>
          <w:rFonts w:ascii="Arial" w:hAnsi="Arial" w:eastAsia="Times New Roman" w:cs="Arial"/>
          <w:szCs w:val="24"/>
        </w:rPr>
        <w:t xml:space="preserve">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Pr="002C1FC2" w:rsidR="0064194B" w:rsidP="0064194B" w:rsidRDefault="0064194B" w14:paraId="57E6A74E" w14:textId="77777777">
      <w:pPr>
        <w:pStyle w:val="Odlomakpopisa"/>
        <w:rPr>
          <w:rFonts w:ascii="Arial" w:hAnsi="Arial" w:eastAsia="Times New Roman" w:cs="Arial"/>
          <w:szCs w:val="24"/>
        </w:rPr>
      </w:pPr>
    </w:p>
    <w:p w:rsidRPr="00941F04" w:rsidR="00E312FC" w:rsidP="00941F04" w:rsidRDefault="00941F04" w14:paraId="46AD4EA7" w14:textId="77777777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t>III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E312FC">
        <w:rPr>
          <w:rFonts w:ascii="Arial" w:hAnsi="Arial" w:eastAsia="Times New Roman" w:cs="Arial"/>
          <w:szCs w:val="24"/>
        </w:rPr>
        <w:t xml:space="preserve">Pozivaju se vjerovnici dužnika da najkasnije u roku od 45 dana od dana </w:t>
      </w:r>
      <w:r w:rsidRPr="00941F04" w:rsidR="00656EA5">
        <w:rPr>
          <w:rFonts w:ascii="Arial" w:hAnsi="Arial" w:eastAsia="Times New Roman" w:cs="Arial"/>
          <w:szCs w:val="24"/>
        </w:rPr>
        <w:t>dostave</w:t>
      </w:r>
      <w:r w:rsidRPr="00941F04" w:rsidR="00E312FC">
        <w:rPr>
          <w:rFonts w:ascii="Arial" w:hAnsi="Arial" w:eastAsia="Times New Roman" w:cs="Arial"/>
          <w:szCs w:val="24"/>
        </w:rPr>
        <w:t xml:space="preserve"> ovog oglasa na mrežnoj stranici e-Oglasna ploča sudova, pozivom na gornji poslovni broj spisa, predlože otvaranje stečajnog postupka nad dužnikom.</w:t>
      </w:r>
    </w:p>
    <w:p w:rsidRPr="002C1FC2" w:rsidR="0064194B" w:rsidP="0064194B" w:rsidRDefault="0064194B" w14:paraId="01AF250E" w14:textId="77777777">
      <w:pPr>
        <w:pStyle w:val="Odlomakpopisa"/>
        <w:rPr>
          <w:rFonts w:ascii="Arial" w:hAnsi="Arial" w:eastAsia="Times New Roman" w:cs="Arial"/>
          <w:szCs w:val="24"/>
        </w:rPr>
      </w:pPr>
    </w:p>
    <w:p w:rsidRPr="00941F04" w:rsidR="00143775" w:rsidP="00941F04" w:rsidRDefault="00941F04" w14:paraId="372D2908" w14:textId="77777777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t>IV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E312FC">
        <w:rPr>
          <w:rFonts w:ascii="Arial" w:hAnsi="Arial" w:eastAsia="Times New Roman" w:cs="Arial"/>
          <w:szCs w:val="24"/>
        </w:rPr>
        <w:t xml:space="preserve">Ako osobe ovlaštene za zastupanje dužnika po zakonu u roku od 15 dana od dana objave ovog oglasa na mrežnoj stranici e-Oglasna ploča sudova ne podnesu popis imovine i obveza dužnika ili ako iz tog popisa proizlazi da dužnik ima imovinu koja nije dostatna za namirenje predvidivih troškova stečajnog postupka te ako u roku od 45 dana od dana </w:t>
      </w:r>
      <w:r w:rsidRPr="00941F04" w:rsidR="00C14660">
        <w:rPr>
          <w:rFonts w:ascii="Arial" w:hAnsi="Arial" w:eastAsia="Times New Roman" w:cs="Arial"/>
          <w:szCs w:val="24"/>
        </w:rPr>
        <w:t xml:space="preserve">dostave </w:t>
      </w:r>
      <w:r w:rsidRPr="00941F04" w:rsidR="00E312FC">
        <w:rPr>
          <w:rFonts w:ascii="Arial" w:hAnsi="Arial" w:eastAsia="Times New Roman" w:cs="Arial"/>
          <w:szCs w:val="24"/>
        </w:rPr>
        <w:t>ovog oglasa na mrežnoj stranici e-Oglasna ploča sudova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Pr="002C1FC2" w:rsidR="00CB7E5F" w:rsidP="00096F5E" w:rsidRDefault="00CB7E5F" w14:paraId="5A8BF26C" w14:textId="77777777">
      <w:pPr>
        <w:pStyle w:val="Odlomakpopisa"/>
        <w:rPr>
          <w:rFonts w:ascii="Arial" w:hAnsi="Arial" w:eastAsia="Times New Roman" w:cs="Arial"/>
          <w:szCs w:val="24"/>
        </w:rPr>
      </w:pPr>
    </w:p>
    <w:p w:rsidRPr="00941F04" w:rsidR="00096F5E" w:rsidP="00941F04" w:rsidRDefault="00941F04" w14:paraId="45DFF3E6" w14:textId="77777777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lastRenderedPageBreak/>
        <w:t>V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096F5E">
        <w:rPr>
          <w:rFonts w:ascii="Arial" w:hAnsi="Arial" w:eastAsia="Times New Roman" w:cs="Arial"/>
          <w:szCs w:val="24"/>
        </w:rPr>
        <w:t>Vjerovnike koji predlože otvaranje stečajnog postupka sud će pozvati na plaćanje predujma za namirenje troškova stečajnog postupka.</w:t>
      </w:r>
    </w:p>
    <w:p w:rsidRPr="002C1FC2" w:rsidR="0064194B" w:rsidP="0064194B" w:rsidRDefault="0064194B" w14:paraId="3B9C9027" w14:textId="77777777">
      <w:pPr>
        <w:pStyle w:val="Odlomakpopisa"/>
        <w:rPr>
          <w:rFonts w:ascii="Arial" w:hAnsi="Arial" w:eastAsia="Times New Roman" w:cs="Arial"/>
          <w:szCs w:val="24"/>
        </w:rPr>
      </w:pPr>
    </w:p>
    <w:p w:rsidRPr="002C1FC2" w:rsidR="00685F9A" w:rsidP="00685F9A" w:rsidRDefault="00685F9A" w14:paraId="0052FA98" w14:textId="01E8A9DF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U Splitu </w:t>
      </w:r>
      <w:r w:rsidR="0011041E">
        <w:rPr>
          <w:rFonts w:ascii="Arial" w:hAnsi="Arial" w:eastAsia="Times New Roman" w:cs="Arial"/>
          <w:szCs w:val="24"/>
        </w:rPr>
        <w:t>2. studenoga</w:t>
      </w:r>
      <w:r w:rsidR="003F2F84">
        <w:rPr>
          <w:rFonts w:ascii="Arial" w:hAnsi="Arial" w:eastAsia="Times New Roman" w:cs="Arial"/>
          <w:szCs w:val="24"/>
        </w:rPr>
        <w:t xml:space="preserve"> </w:t>
      </w:r>
      <w:r w:rsidRPr="002C1FC2" w:rsidR="008A3181">
        <w:rPr>
          <w:rFonts w:ascii="Arial" w:hAnsi="Arial" w:eastAsia="Times New Roman" w:cs="Arial"/>
          <w:szCs w:val="24"/>
        </w:rPr>
        <w:t>20</w:t>
      </w:r>
      <w:r w:rsidR="0017597F">
        <w:rPr>
          <w:rFonts w:ascii="Arial" w:hAnsi="Arial" w:eastAsia="Times New Roman" w:cs="Arial"/>
          <w:szCs w:val="24"/>
        </w:rPr>
        <w:t>2</w:t>
      </w:r>
      <w:r w:rsidR="007A5A47">
        <w:rPr>
          <w:rFonts w:ascii="Arial" w:hAnsi="Arial" w:eastAsia="Times New Roman" w:cs="Arial"/>
          <w:szCs w:val="24"/>
        </w:rPr>
        <w:t>6</w:t>
      </w:r>
      <w:r w:rsidRPr="002C1FC2">
        <w:rPr>
          <w:rFonts w:ascii="Arial" w:hAnsi="Arial" w:eastAsia="Times New Roman" w:cs="Arial"/>
          <w:szCs w:val="24"/>
        </w:rPr>
        <w:t>.</w:t>
      </w:r>
    </w:p>
    <w:p w:rsidRPr="002C1FC2" w:rsidR="00096F5E" w:rsidP="00685F9A" w:rsidRDefault="00096F5E" w14:paraId="0A644535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685F9A" w:rsidP="00316085" w:rsidRDefault="00836BAB" w14:paraId="43BFA745" w14:textId="77777777">
      <w:pPr>
        <w:ind w:left="6373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</w:t>
      </w:r>
      <w:r w:rsidRPr="002C1FC2" w:rsidR="009C59F5">
        <w:rPr>
          <w:rFonts w:ascii="Arial" w:hAnsi="Arial" w:eastAsia="Times New Roman" w:cs="Arial"/>
          <w:szCs w:val="24"/>
        </w:rPr>
        <w:t xml:space="preserve">  </w:t>
      </w:r>
      <w:r w:rsidRPr="002C1FC2" w:rsidR="00C3541F">
        <w:rPr>
          <w:rFonts w:ascii="Arial" w:hAnsi="Arial" w:eastAsia="Times New Roman" w:cs="Arial"/>
          <w:szCs w:val="24"/>
        </w:rPr>
        <w:t xml:space="preserve"> </w:t>
      </w:r>
      <w:r w:rsidRPr="002C1FC2" w:rsidR="00CB7E5F">
        <w:rPr>
          <w:rFonts w:ascii="Arial" w:hAnsi="Arial" w:eastAsia="Times New Roman" w:cs="Arial"/>
          <w:szCs w:val="24"/>
        </w:rPr>
        <w:t xml:space="preserve">         </w:t>
      </w:r>
      <w:r w:rsidR="00BD558A">
        <w:rPr>
          <w:rFonts w:ascii="Arial" w:hAnsi="Arial" w:eastAsia="Times New Roman" w:cs="Arial"/>
          <w:szCs w:val="24"/>
        </w:rPr>
        <w:t xml:space="preserve"> </w:t>
      </w:r>
      <w:r w:rsidRPr="002C1FC2" w:rsidR="009C59F5">
        <w:rPr>
          <w:rFonts w:ascii="Arial" w:hAnsi="Arial" w:eastAsia="Times New Roman" w:cs="Arial"/>
          <w:szCs w:val="24"/>
        </w:rPr>
        <w:t>Sutkinja</w:t>
      </w:r>
    </w:p>
    <w:p w:rsidRPr="002C1FC2" w:rsidR="007D2964" w:rsidP="00316085" w:rsidRDefault="007D2964" w14:paraId="2A80DFF2" w14:textId="77777777">
      <w:pPr>
        <w:ind w:left="4956" w:firstLine="708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</w:t>
      </w:r>
      <w:r w:rsidRPr="002C1FC2" w:rsidR="00612293">
        <w:rPr>
          <w:rFonts w:ascii="Arial" w:hAnsi="Arial" w:eastAsia="Times New Roman" w:cs="Arial"/>
          <w:szCs w:val="24"/>
        </w:rPr>
        <w:t xml:space="preserve">    </w:t>
      </w:r>
      <w:r w:rsidRPr="002C1FC2">
        <w:rPr>
          <w:rFonts w:ascii="Arial" w:hAnsi="Arial" w:eastAsia="Times New Roman" w:cs="Arial"/>
          <w:szCs w:val="24"/>
        </w:rPr>
        <w:t xml:space="preserve">       </w:t>
      </w:r>
      <w:r w:rsidRPr="002C1FC2" w:rsidR="00CB7E5F">
        <w:rPr>
          <w:rFonts w:ascii="Arial" w:hAnsi="Arial" w:eastAsia="Times New Roman" w:cs="Arial"/>
          <w:szCs w:val="24"/>
        </w:rPr>
        <w:t xml:space="preserve">         </w:t>
      </w:r>
      <w:r w:rsidRPr="002C1FC2">
        <w:rPr>
          <w:rFonts w:ascii="Arial" w:hAnsi="Arial" w:eastAsia="Times New Roman" w:cs="Arial"/>
          <w:szCs w:val="24"/>
        </w:rPr>
        <w:t>Zrinka Ćosić</w:t>
      </w:r>
    </w:p>
    <w:p w:rsidRPr="002C1FC2" w:rsidR="00612293" w:rsidP="00316085" w:rsidRDefault="00612293" w14:paraId="2D1C01F6" w14:textId="77777777">
      <w:pPr>
        <w:ind w:left="4956" w:firstLine="708"/>
        <w:rPr>
          <w:rFonts w:ascii="Arial" w:hAnsi="Arial" w:eastAsia="Times New Roman" w:cs="Arial"/>
          <w:szCs w:val="24"/>
        </w:rPr>
      </w:pPr>
    </w:p>
    <w:p w:rsidRPr="002C1FC2" w:rsidR="00612293" w:rsidP="00612293" w:rsidRDefault="00612293" w14:paraId="2683F2F1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2F0BC059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70DEE408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31DEEE9C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50749922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24238B9D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685F9A" w:rsidP="00685F9A" w:rsidRDefault="00096F5E" w14:paraId="02AFCCD9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DNA</w:t>
      </w:r>
      <w:r w:rsidRPr="002C1FC2" w:rsidR="00685F9A">
        <w:rPr>
          <w:rFonts w:ascii="Arial" w:hAnsi="Arial" w:eastAsia="Times New Roman" w:cs="Arial"/>
          <w:szCs w:val="24"/>
        </w:rPr>
        <w:t>:</w:t>
      </w:r>
    </w:p>
    <w:p w:rsidRPr="002C1FC2" w:rsidR="00685F9A" w:rsidP="00685F9A" w:rsidRDefault="00685F9A" w14:paraId="2D5246E6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-  mrežna stranica e-Oglasna ploča sudova</w:t>
      </w:r>
    </w:p>
    <w:p w:rsidRPr="002C1FC2" w:rsidR="00685F9A" w:rsidP="0064194B" w:rsidRDefault="00685F9A" w14:paraId="4876A386" w14:textId="77777777">
      <w:pPr>
        <w:jc w:val="both"/>
        <w:rPr>
          <w:rFonts w:ascii="Arial" w:hAnsi="Arial" w:eastAsia="Arial Unicode MS" w:cs="Arial"/>
          <w:szCs w:val="20"/>
        </w:rPr>
      </w:pPr>
      <w:r w:rsidRPr="002C1FC2">
        <w:rPr>
          <w:rFonts w:ascii="Arial" w:hAnsi="Arial" w:eastAsia="Times New Roman" w:cs="Arial"/>
          <w:szCs w:val="24"/>
        </w:rPr>
        <w:t xml:space="preserve">-  </w:t>
      </w:r>
      <w:r w:rsidRPr="002C1FC2" w:rsidR="008405E2">
        <w:rPr>
          <w:rFonts w:ascii="Arial" w:hAnsi="Arial" w:eastAsia="Times New Roman" w:cs="Arial"/>
          <w:szCs w:val="24"/>
        </w:rPr>
        <w:t xml:space="preserve">u </w:t>
      </w:r>
      <w:r w:rsidRPr="002C1FC2">
        <w:rPr>
          <w:rFonts w:ascii="Arial" w:hAnsi="Arial" w:eastAsia="Times New Roman" w:cs="Arial"/>
          <w:szCs w:val="24"/>
        </w:rPr>
        <w:t>spis</w:t>
      </w:r>
    </w:p>
    <w:sectPr w:rsidRPr="002C1FC2" w:rsidR="00685F9A" w:rsidSect="00954117">
      <w:headerReference w:type="default" r:id="rId10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20E4B" w:rsidP="00685F9A" w:rsidRDefault="00420E4B" w14:paraId="75A96B38" w14:textId="77777777">
      <w:r>
        <w:separator/>
      </w:r>
    </w:p>
  </w:endnote>
  <w:endnote w:type="continuationSeparator" w:id="0">
    <w:p w:rsidR="00420E4B" w:rsidP="00685F9A" w:rsidRDefault="00420E4B" w14:paraId="6742205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20E4B" w:rsidP="00685F9A" w:rsidRDefault="00420E4B" w14:paraId="05E17BBE" w14:textId="77777777">
      <w:r>
        <w:separator/>
      </w:r>
    </w:p>
  </w:footnote>
  <w:footnote w:type="continuationSeparator" w:id="0">
    <w:p w:rsidR="00420E4B" w:rsidP="00685F9A" w:rsidRDefault="00420E4B" w14:paraId="6F059FB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7597F" w:rsidR="00685F9A" w:rsidP="00685F9A" w:rsidRDefault="00685F9A" w14:paraId="7811645B" w14:textId="6E236376">
    <w:pPr>
      <w:pStyle w:val="Zaglavlje"/>
      <w:rPr>
        <w:rFonts w:ascii="Arial" w:hAnsi="Arial" w:cs="Arial"/>
      </w:rPr>
    </w:pPr>
    <w:r>
      <w:tab/>
    </w:r>
    <w:sdt>
      <w:sdtPr>
        <w:id w:val="1895156502"/>
        <w:docPartObj>
          <w:docPartGallery w:val="Page Numbers (Top of Page)"/>
          <w:docPartUnique/>
        </w:docPartObj>
      </w:sdtPr>
      <w:sdtEndPr>
        <w:rPr>
          <w:rFonts w:ascii="Arial" w:hAnsi="Arial" w:cs="Arial"/>
        </w:rPr>
      </w:sdtEndPr>
      <w:sdtContent>
        <w:r w:rsidRPr="0017597F">
          <w:rPr>
            <w:rFonts w:ascii="Arial" w:hAnsi="Arial" w:cs="Arial"/>
          </w:rPr>
          <w:fldChar w:fldCharType="begin"/>
        </w:r>
        <w:r w:rsidRPr="0017597F">
          <w:rPr>
            <w:rFonts w:ascii="Arial" w:hAnsi="Arial" w:cs="Arial"/>
          </w:rPr>
          <w:instrText>PAGE   \* MERGEFORMAT</w:instrText>
        </w:r>
        <w:r w:rsidRPr="0017597F">
          <w:rPr>
            <w:rFonts w:ascii="Arial" w:hAnsi="Arial" w:cs="Arial"/>
          </w:rPr>
          <w:fldChar w:fldCharType="separate"/>
        </w:r>
        <w:r w:rsidRPr="007278E6" w:rsidR="007278E6">
          <w:rPr>
            <w:rFonts w:ascii="Arial" w:hAnsi="Arial" w:cs="Arial"/>
            <w:noProof/>
            <w:lang w:val="hr-HR"/>
          </w:rPr>
          <w:t>2</w:t>
        </w:r>
        <w:r w:rsidRPr="0017597F">
          <w:rPr>
            <w:rFonts w:ascii="Arial" w:hAnsi="Arial" w:cs="Arial"/>
          </w:rPr>
          <w:fldChar w:fldCharType="end"/>
        </w:r>
      </w:sdtContent>
    </w:sdt>
    <w:r w:rsidRPr="0017597F">
      <w:rPr>
        <w:rFonts w:ascii="Arial" w:hAnsi="Arial" w:cs="Arial"/>
      </w:rPr>
      <w:tab/>
    </w:r>
    <w:r w:rsidRPr="0017597F">
      <w:rPr>
        <w:rFonts w:ascii="Arial" w:hAnsi="Arial" w:cs="Arial"/>
        <w:lang w:val="hr-HR"/>
      </w:rPr>
      <w:t>Poslovni broj:</w:t>
    </w:r>
    <w:r w:rsidRPr="0017597F">
      <w:rPr>
        <w:rFonts w:ascii="Arial" w:hAnsi="Arial" w:cs="Arial"/>
      </w:rPr>
      <w:t xml:space="preserve"> St-</w:t>
    </w:r>
    <w:r w:rsidR="007A5A47">
      <w:rPr>
        <w:rFonts w:ascii="Arial" w:hAnsi="Arial" w:cs="Arial"/>
      </w:rPr>
      <w:t>508/2026-4</w:t>
    </w:r>
  </w:p>
  <w:p w:rsidR="0024775D" w:rsidRDefault="0024775D" w14:paraId="4E43EECB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450768"/>
    <w:multiLevelType w:val="hybridMultilevel"/>
    <w:tmpl w:val="8C48399E"/>
    <w:lvl w:ilvl="0" w:tplc="041A0013">
      <w:start w:val="1"/>
      <w:numFmt w:val="upperRoman"/>
      <w:lvlText w:val="%1."/>
      <w:lvlJc w:val="right"/>
      <w:pPr>
        <w:ind w:left="1428" w:hanging="360"/>
      </w:pPr>
    </w:lvl>
    <w:lvl w:ilvl="1" w:tplc="041A0019" w:tentative="true">
      <w:start w:val="1"/>
      <w:numFmt w:val="lowerLetter"/>
      <w:lvlText w:val="%2."/>
      <w:lvlJc w:val="left"/>
      <w:pPr>
        <w:ind w:left="2148" w:hanging="360"/>
      </w:pPr>
    </w:lvl>
    <w:lvl w:ilvl="2" w:tplc="041A001B" w:tentative="true">
      <w:start w:val="1"/>
      <w:numFmt w:val="lowerRoman"/>
      <w:lvlText w:val="%3."/>
      <w:lvlJc w:val="right"/>
      <w:pPr>
        <w:ind w:left="2868" w:hanging="180"/>
      </w:pPr>
    </w:lvl>
    <w:lvl w:ilvl="3" w:tplc="041A000F" w:tentative="true">
      <w:start w:val="1"/>
      <w:numFmt w:val="decimal"/>
      <w:lvlText w:val="%4."/>
      <w:lvlJc w:val="left"/>
      <w:pPr>
        <w:ind w:left="3588" w:hanging="360"/>
      </w:pPr>
    </w:lvl>
    <w:lvl w:ilvl="4" w:tplc="041A0019" w:tentative="true">
      <w:start w:val="1"/>
      <w:numFmt w:val="lowerLetter"/>
      <w:lvlText w:val="%5."/>
      <w:lvlJc w:val="left"/>
      <w:pPr>
        <w:ind w:left="4308" w:hanging="360"/>
      </w:pPr>
    </w:lvl>
    <w:lvl w:ilvl="5" w:tplc="041A001B" w:tentative="true">
      <w:start w:val="1"/>
      <w:numFmt w:val="lowerRoman"/>
      <w:lvlText w:val="%6."/>
      <w:lvlJc w:val="right"/>
      <w:pPr>
        <w:ind w:left="5028" w:hanging="180"/>
      </w:pPr>
    </w:lvl>
    <w:lvl w:ilvl="6" w:tplc="041A000F" w:tentative="true">
      <w:start w:val="1"/>
      <w:numFmt w:val="decimal"/>
      <w:lvlText w:val="%7."/>
      <w:lvlJc w:val="left"/>
      <w:pPr>
        <w:ind w:left="5748" w:hanging="360"/>
      </w:pPr>
    </w:lvl>
    <w:lvl w:ilvl="7" w:tplc="041A0019" w:tentative="true">
      <w:start w:val="1"/>
      <w:numFmt w:val="lowerLetter"/>
      <w:lvlText w:val="%8."/>
      <w:lvlJc w:val="left"/>
      <w:pPr>
        <w:ind w:left="6468" w:hanging="360"/>
      </w:pPr>
    </w:lvl>
    <w:lvl w:ilvl="8" w:tplc="041A001B" w:tentative="true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04F4758"/>
    <w:multiLevelType w:val="hybridMultilevel"/>
    <w:tmpl w:val="D4C28D3C"/>
    <w:lvl w:ilvl="0" w:tplc="A120F98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09676B"/>
    <w:multiLevelType w:val="hybridMultilevel"/>
    <w:tmpl w:val="A692CA9E"/>
    <w:lvl w:ilvl="0" w:tplc="A89ACAD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F85E3F"/>
    <w:multiLevelType w:val="hybridMultilevel"/>
    <w:tmpl w:val="854E81B2"/>
    <w:lvl w:ilvl="0" w:tplc="C6F43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069"/>
    <w:rsid w:val="00084B4C"/>
    <w:rsid w:val="00096F5E"/>
    <w:rsid w:val="000E336E"/>
    <w:rsid w:val="000F78B5"/>
    <w:rsid w:val="0011041E"/>
    <w:rsid w:val="00120C3E"/>
    <w:rsid w:val="00143775"/>
    <w:rsid w:val="00172BF8"/>
    <w:rsid w:val="0017597F"/>
    <w:rsid w:val="0020261F"/>
    <w:rsid w:val="00205483"/>
    <w:rsid w:val="00227306"/>
    <w:rsid w:val="0024775D"/>
    <w:rsid w:val="00286E3D"/>
    <w:rsid w:val="002C1FC2"/>
    <w:rsid w:val="00305397"/>
    <w:rsid w:val="003137C5"/>
    <w:rsid w:val="00316085"/>
    <w:rsid w:val="003447B2"/>
    <w:rsid w:val="003B35EF"/>
    <w:rsid w:val="003C329C"/>
    <w:rsid w:val="003C3ED5"/>
    <w:rsid w:val="003E4CF0"/>
    <w:rsid w:val="003F2F84"/>
    <w:rsid w:val="00414850"/>
    <w:rsid w:val="00420E4B"/>
    <w:rsid w:val="00424D47"/>
    <w:rsid w:val="00436BAB"/>
    <w:rsid w:val="004644D3"/>
    <w:rsid w:val="00495246"/>
    <w:rsid w:val="00516502"/>
    <w:rsid w:val="00531509"/>
    <w:rsid w:val="00560ABB"/>
    <w:rsid w:val="0057107D"/>
    <w:rsid w:val="005C4834"/>
    <w:rsid w:val="005D5410"/>
    <w:rsid w:val="005E535D"/>
    <w:rsid w:val="00600792"/>
    <w:rsid w:val="00612293"/>
    <w:rsid w:val="0064194B"/>
    <w:rsid w:val="00652380"/>
    <w:rsid w:val="006551F5"/>
    <w:rsid w:val="00656EA5"/>
    <w:rsid w:val="00672B78"/>
    <w:rsid w:val="00685F9A"/>
    <w:rsid w:val="006D470D"/>
    <w:rsid w:val="007278E6"/>
    <w:rsid w:val="00775F14"/>
    <w:rsid w:val="00781784"/>
    <w:rsid w:val="00782F79"/>
    <w:rsid w:val="007A5A47"/>
    <w:rsid w:val="007C3887"/>
    <w:rsid w:val="007C4942"/>
    <w:rsid w:val="007D2964"/>
    <w:rsid w:val="007E4E00"/>
    <w:rsid w:val="008246E5"/>
    <w:rsid w:val="00836BAB"/>
    <w:rsid w:val="008405E2"/>
    <w:rsid w:val="00885D26"/>
    <w:rsid w:val="008A3181"/>
    <w:rsid w:val="008A7447"/>
    <w:rsid w:val="008B1729"/>
    <w:rsid w:val="008E3A50"/>
    <w:rsid w:val="009204A3"/>
    <w:rsid w:val="009247EE"/>
    <w:rsid w:val="00940791"/>
    <w:rsid w:val="00941F04"/>
    <w:rsid w:val="00954117"/>
    <w:rsid w:val="00971382"/>
    <w:rsid w:val="009A44EE"/>
    <w:rsid w:val="009C59F5"/>
    <w:rsid w:val="009C7BD8"/>
    <w:rsid w:val="00A0043B"/>
    <w:rsid w:val="00A44433"/>
    <w:rsid w:val="00A57520"/>
    <w:rsid w:val="00A613C6"/>
    <w:rsid w:val="00A700BA"/>
    <w:rsid w:val="00A90D28"/>
    <w:rsid w:val="00AD01D1"/>
    <w:rsid w:val="00AE7280"/>
    <w:rsid w:val="00B22EF2"/>
    <w:rsid w:val="00B62B6A"/>
    <w:rsid w:val="00BD558A"/>
    <w:rsid w:val="00BF69BA"/>
    <w:rsid w:val="00C14660"/>
    <w:rsid w:val="00C3541F"/>
    <w:rsid w:val="00C501D5"/>
    <w:rsid w:val="00C538DF"/>
    <w:rsid w:val="00CB7E5F"/>
    <w:rsid w:val="00CC3AC7"/>
    <w:rsid w:val="00CD5675"/>
    <w:rsid w:val="00CF015D"/>
    <w:rsid w:val="00D72069"/>
    <w:rsid w:val="00D85599"/>
    <w:rsid w:val="00E236DE"/>
    <w:rsid w:val="00E312FC"/>
    <w:rsid w:val="00E40DE8"/>
    <w:rsid w:val="00E42716"/>
    <w:rsid w:val="00EC77A6"/>
    <w:rsid w:val="00F131C9"/>
    <w:rsid w:val="00F17A3C"/>
    <w:rsid w:val="00F31E77"/>
    <w:rsid w:val="00F35FD3"/>
    <w:rsid w:val="00F420A5"/>
    <w:rsid w:val="00F80E8E"/>
    <w:rsid w:val="00F8472D"/>
    <w:rsid w:val="00FB5882"/>
    <w:rsid w:val="00FC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9C6B11B"/>
  <w15:docId w15:val="{F3A55312-870A-4680-88BD-72470DF653A6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85F9A"/>
    <w:pPr>
      <w:tabs>
        <w:tab w:val="center" w:pos="4536"/>
        <w:tab w:val="right" w:pos="9072"/>
      </w:tabs>
    </w:pPr>
    <w:rPr>
      <w:rFonts w:eastAsia="Times New Roman" w:cs="Times New Roman"/>
      <w:szCs w:val="24"/>
      <w:lang w:val="en-US"/>
    </w:rPr>
  </w:style>
  <w:style w:type="character" w:styleId="ZaglavljeChar" w:customStyle="true">
    <w:name w:val="Zaglavlje Char"/>
    <w:basedOn w:val="Zadanifontodlomka"/>
    <w:link w:val="Zaglavlje"/>
    <w:uiPriority w:val="99"/>
    <w:rsid w:val="00685F9A"/>
    <w:rPr>
      <w:rFonts w:eastAsia="Times New Roman" w:cs="Times New Roman"/>
      <w:szCs w:val="24"/>
      <w:lang w:val="en-US"/>
    </w:rPr>
  </w:style>
  <w:style w:type="table" w:styleId="Reetkatablice">
    <w:name w:val="Table Grid"/>
    <w:basedOn w:val="Obinatablica"/>
    <w:rsid w:val="00685F9A"/>
    <w:rPr>
      <w:rFonts w:eastAsia="Times New Roman" w:cs="Times New Roman"/>
      <w:sz w:val="20"/>
      <w:szCs w:val="20"/>
      <w:lang w:eastAsia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685F9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685F9A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unhideWhenUsed/>
    <w:rsid w:val="00685F9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85F9A"/>
  </w:style>
  <w:style w:type="paragraph" w:styleId="Odlomakpopisa">
    <w:name w:val="List Paragraph"/>
    <w:basedOn w:val="Normal"/>
    <w:uiPriority w:val="34"/>
    <w:qFormat/>
    <w:rsid w:val="007E4E00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B22EF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22EF2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B22EF2"/>
    <w:rPr>
      <w:rFonts w:eastAsia="Times New Roman" w:cs="Times New Roman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B22EF2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B22EF2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5. ožujka 2020.</izvorni_sadrzaj>
    <derivirana_varijabla naziv="DomainObject.DatumDonosenjaOdluke_1">5. ožujka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St-140/2020-4</izvorni_sadrzaj>
    <derivirana_varijabla naziv="DomainObject.Oznaka_1">St-140/2020-4</derivirana_varijabla>
  </DomainObject.Oznaka>
  <DomainObject.DonositeljOdluke.Ime>
    <izvorni_sadrzaj>Zrinka</izvorni_sadrzaj>
    <derivirana_varijabla naziv="DomainObject.DonositeljOdluke.Ime_1">Zrinka</derivirana_varijabla>
  </DomainObject.DonositeljOdluke.Ime>
  <DomainObject.DonositeljOdluke.Prezime>
    <izvorni_sadrzaj>Ćosić</izvorni_sadrzaj>
    <derivirana_varijabla naziv="DomainObject.DonositeljOdluke.Prezime_1">Ćosić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140</izvorni_sadrzaj>
    <derivirana_varijabla naziv="DomainObject.Predmet.Broj_1">140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3. ožujka 2020.</izvorni_sadrzaj>
    <derivirana_varijabla naziv="DomainObject.Predmet.DatumIzradeOptuznogAkta_1">3. ožujka 2020.</derivirana_varijabla>
  </DomainObject.Predmet.DatumIzradeOptuznogAkta>
  <DomainObject.Predmet.DatumIzradeOptuznogAktaFormated>
    <izvorni_sadrzaj>3.3.2020.</izvorni_sadrzaj>
    <derivirana_varijabla naziv="DomainObject.Predmet.DatumIzradeOptuznogAktaFormated_1">3.3.2020.</derivirana_varijabla>
  </DomainObject.Predmet.DatumIzradeOptuznogAktaFormated>
  <DomainObject.Predmet.DatumOsnivanja>
    <izvorni_sadrzaj>4. ožujka 2020.</izvorni_sadrzaj>
    <derivirana_varijabla naziv="DomainObject.Predmet.DatumOsnivanja_1">4. ožujka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ožujka 2020.</izvorni_sadrzaj>
    <derivirana_varijabla naziv="DomainObject.Predmet.DatumPrimitkaOptuznogAkta_1">3. ožujka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St-140/2020</izvorni_sadrzaj>
    <derivirana_varijabla naziv="DomainObject.Predmet.OznakaBroj_1">St-140/2020</derivirana_varijabla>
  </DomainObject.Predmet.OznakaBroj>
  <DomainObject.Predmet.OznakaBrojOptuznogAkta>
    <izvorni_sadrzaj>04-06-20-1224</izvorni_sadrzaj>
    <derivirana_varijabla naziv="DomainObject.Predmet.OznakaBrojOptuznogAkta_1">04-06-20-1224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YOVDII d.o.o. za turizam i usluge</izvorni_sadrzaj>
    <derivirana_varijabla naziv="DomainObject.Predmet.ProtustrankaFormated_1">  YOVDII d.o.o. za turizam i usluge</derivirana_varijabla>
  </DomainObject.Predmet.ProtustrankaFormated>
  <DomainObject.Predmet.ProtustrankaFormatedOIB>
    <izvorni_sadrzaj>  YOVDII d.o.o. za turizam i usluge, OIB 80354011106</izvorni_sadrzaj>
    <derivirana_varijabla naziv="DomainObject.Predmet.ProtustrankaFormatedOIB_1">  YOVDII d.o.o. za turizam i usluge, OIB 80354011106</derivirana_varijabla>
  </DomainObject.Predmet.ProtustrankaFormatedOIB>
  <DomainObject.Predmet.ProtustrankaFormatedWithAdress>
    <izvorni_sadrzaj> YOVDII d.o.o. za turizam i usluge, Sv. Leopolda Mandića 14, 21204 Dugopolje</izvorni_sadrzaj>
    <derivirana_varijabla naziv="DomainObject.Predmet.ProtustrankaFormatedWithAdress_1"> YOVDII d.o.o. za turizam i usluge, Sv. Leopolda Mandića 14, 21204 Dugopolje</derivirana_varijabla>
  </DomainObject.Predmet.ProtustrankaFormatedWithAdress>
  <DomainObject.Predmet.ProtustrankaFormatedWithAdressOIB>
    <izvorni_sadrzaj> YOVDII d.o.o. za turizam i usluge, OIB 80354011106, Sv. Leopolda Mandića 14, 21204 Dugopolje</izvorni_sadrzaj>
    <derivirana_varijabla naziv="DomainObject.Predmet.ProtustrankaFormatedWithAdressOIB_1"> YOVDII d.o.o. za turizam i usluge, OIB 80354011106, Sv. Leopolda Mandića 14, 21204 Dugopolje</derivirana_varijabla>
  </DomainObject.Predmet.ProtustrankaFormatedWithAdressOIB>
  <DomainObject.Predmet.ProtustrankaWithAdress>
    <izvorni_sadrzaj>YOVDII d.o.o. za turizam i usluge Sv. Leopolda Mandića 14, 21204 Dugopolje</izvorni_sadrzaj>
    <derivirana_varijabla naziv="DomainObject.Predmet.ProtustrankaWithAdress_1">YOVDII d.o.o. za turizam i usluge Sv. Leopolda Mandića 14, 21204 Dugopolje</derivirana_varijabla>
  </DomainObject.Predmet.ProtustrankaWithAdress>
  <DomainObject.Predmet.ProtustrankaWithAdressOIB>
    <izvorni_sadrzaj>YOVDII d.o.o. za turizam i usluge, OIB 80354011106, Sv. Leopolda Mandića 14, 21204 Dugopolje</izvorni_sadrzaj>
    <derivirana_varijabla naziv="DomainObject.Predmet.ProtustrankaWithAdressOIB_1">YOVDII d.o.o. za turizam i usluge, OIB 80354011106, Sv. Leopolda Mandića 14, 21204 Dugopolje</derivirana_varijabla>
  </DomainObject.Predmet.ProtustrankaWithAdressOIB>
  <DomainObject.Predmet.ProtustrankaNazivFormated>
    <izvorni_sadrzaj>YOVDII d.o.o. za turizam i usluge</izvorni_sadrzaj>
    <derivirana_varijabla naziv="DomainObject.Predmet.ProtustrankaNazivFormated_1">YOVDII d.o.o. za turizam i usluge</derivirana_varijabla>
  </DomainObject.Predmet.ProtustrankaNazivFormated>
  <DomainObject.Predmet.ProtustrankaNazivFormatedOIB>
    <izvorni_sadrzaj>YOVDII d.o.o. za turizam i usluge, OIB 80354011106</izvorni_sadrzaj>
    <derivirana_varijabla naziv="DomainObject.Predmet.ProtustrankaNazivFormatedOIB_1">YOVDII d.o.o. za turizam i usluge, OIB 80354011106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Ref 5</izvorni_sadrzaj>
    <derivirana_varijabla naziv="DomainObject.Predmet.Referada.Oznaka_1">Ref 5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120</izvorni_sadrzaj>
    <derivirana_varijabla naziv="DomainObject.Predmet.Referada.Prostorija.Oznaka_1">120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Zrinka Ćosić</izvorni_sadrzaj>
    <derivirana_varijabla naziv="DomainObject.Predmet.Referada.Sudac_1">Zrinka Ćosić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MAŽURANIĆEVO ŠETALIŠTE 24b, 21000 Split</izvorni_sadrzaj>
    <derivirana_varijabla naziv="DomainObject.Predmet.StrankaFormatedWithAdress_1"> Financijska agencija, MAŽURANIĆEVO ŠETALIŠTE 24b, 21000 Split</derivirana_varijabla>
  </DomainObject.Predmet.StrankaFormatedWithAdress>
  <DomainObject.Predmet.StrankaFormatedWithAdressOIB>
    <izvorni_sadrzaj> Financijska agencija, OIB 85821130368, MAŽURANIĆEVO ŠETALIŠTE 24b, 21000 Split</izvorni_sadrzaj>
    <derivirana_varijabla naziv="DomainObject.Predmet.StrankaFormatedWithAdressOIB_1"> Financijska agencija, OIB 85821130368, MAŽURANIĆEVO ŠETALIŠTE 24b, 21000 Split</derivirana_varijabla>
  </DomainObject.Predmet.StrankaFormatedWithAdressOIB>
  <DomainObject.Predmet.StrankaWithAdress>
    <izvorni_sadrzaj>Financijska agencija MAŽURANIĆEVO ŠETALIŠTE 24b,21000 Split</izvorni_sadrzaj>
    <derivirana_varijabla naziv="DomainObject.Predmet.StrankaWithAdress_1">Financijska agencija MAŽURANIĆEVO ŠETALIŠTE 24b,21000 Split</derivirana_varijabla>
  </DomainObject.Predmet.StrankaWithAdress>
  <DomainObject.Predmet.StrankaWithAdressOIB>
    <izvorni_sadrzaj>Financijska agencija, OIB 85821130368, MAŽURANIĆEVO ŠETALIŠTE 24b,21000 Split</izvorni_sadrzaj>
    <derivirana_varijabla naziv="DomainObject.Predmet.StrankaWithAdressOIB_1">Financijska agencija, OIB 85821130368, MAŽURANIĆEVO ŠETALIŠTE 24b,21000 Split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</izvorni_sadrzaj>
    <derivirana_varijabla naziv="DomainObject.Predmet.TrenutnaLokacijaSpisa.Naziv_1">Referada 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10524.6</izvorni_sadrzaj>
    <derivirana_varijabla naziv="DomainObject.Predmet.TrenutnaVrijednost_1">10524.6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Čargo</izvorni_sadrzaj>
    <derivirana_varijabla naziv="DomainObject.Predmet.Zapisnicar_1">Vesna Čargo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MAŽURANIĆEVO ŠETALIŠTE 24b, 21000 Split</item>
    </izvorni_sadrzaj>
    <derivirana_varijabla naziv="DomainObject.Predmet.StrankaListFormatedWithAdress_1">
      <item>Financijska agencija, MAŽURANIĆEVO ŠETALIŠTE 24b, 21000 Split</item>
    </derivirana_varijabla>
  </DomainObject.Predmet.StrankaListFormatedWithAdress>
  <DomainObject.Predmet.StrankaListFormatedWithAdressOIB>
    <izvorni_sadrzaj>
      <item>Financijska agencija, OIB 85821130368, MAŽURANIĆEVO ŠETALIŠTE 24b, 21000 Split</item>
    </izvorni_sadrzaj>
    <derivirana_varijabla naziv="DomainObject.Predmet.StrankaListFormatedWithAdressOIB_1">
      <item>Financijska agencija, OIB 85821130368, MAŽURANIĆEVO ŠETALIŠTE 24b, 21000 Split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YOVDII d.o.o. za turizam i usluge</item>
    </izvorni_sadrzaj>
    <derivirana_varijabla naziv="DomainObject.Predmet.ProtuStrankaListFormated_1">
      <item>YOVDII d.o.o. za turizam i usluge</item>
    </derivirana_varijabla>
  </DomainObject.Predmet.ProtuStrankaListFormated>
  <DomainObject.Predmet.ProtuStrankaListFormatedOIB>
    <izvorni_sadrzaj>
      <item>YOVDII d.o.o. za turizam i usluge, OIB 80354011106</item>
    </izvorni_sadrzaj>
    <derivirana_varijabla naziv="DomainObject.Predmet.ProtuStrankaListFormatedOIB_1">
      <item>YOVDII d.o.o. za turizam i usluge, OIB 80354011106</item>
    </derivirana_varijabla>
  </DomainObject.Predmet.ProtuStrankaListFormatedOIB>
  <DomainObject.Predmet.ProtuStrankaListFormatedWithAdress>
    <izvorni_sadrzaj>
      <item>YOVDII d.o.o. za turizam i usluge, Sv. Leopolda Mandića 14, 21204 Dugopolje</item>
    </izvorni_sadrzaj>
    <derivirana_varijabla naziv="DomainObject.Predmet.ProtuStrankaListFormatedWithAdress_1">
      <item>YOVDII d.o.o. za turizam i usluge, Sv. Leopolda Mandića 14, 21204 Dugopolje</item>
    </derivirana_varijabla>
  </DomainObject.Predmet.ProtuStrankaListFormatedWithAdress>
  <DomainObject.Predmet.ProtuStrankaListFormatedWithAdressOIB>
    <izvorni_sadrzaj>
      <item>YOVDII d.o.o. za turizam i usluge, OIB 80354011106, Sv. Leopolda Mandića 14, 21204 Dugopolje</item>
    </izvorni_sadrzaj>
    <derivirana_varijabla naziv="DomainObject.Predmet.ProtuStrankaListFormatedWithAdressOIB_1">
      <item>YOVDII d.o.o. za turizam i usluge, OIB 80354011106, Sv. Leopolda Mandića 14, 21204 Dugopolje</item>
    </derivirana_varijabla>
  </DomainObject.Predmet.ProtuStrankaListFormatedWithAdressOIB>
  <DomainObject.Predmet.ProtuStrankaListNazivFormated>
    <izvorni_sadrzaj>
      <item>YOVDII d.o.o. za turizam i usluge</item>
    </izvorni_sadrzaj>
    <derivirana_varijabla naziv="DomainObject.Predmet.ProtuStrankaListNazivFormated_1">
      <item>YOVDII d.o.o. za turizam i usluge</item>
    </derivirana_varijabla>
  </DomainObject.Predmet.ProtuStrankaListNazivFormated>
  <DomainObject.Predmet.ProtuStrankaListNazivFormatedOIB>
    <izvorni_sadrzaj>
      <item>YOVDII d.o.o. za turizam i usluge, OIB 80354011106</item>
    </izvorni_sadrzaj>
    <derivirana_varijabla naziv="DomainObject.Predmet.ProtuStrankaListNazivFormatedOIB_1">
      <item>YOVDII d.o.o. za turizam i usluge, OIB 80354011106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5. ožujka 2020.</izvorni_sadrzaj>
    <derivirana_varijabla naziv="DomainObject.Datum_1">5. ožujka 2020.</derivirana_varijabla>
  </DomainObject.Datum>
  <DomainObject.PoslovniBrojDokumenta>
    <izvorni_sadrzaj>St-140/2020-4</izvorni_sadrzaj>
    <derivirana_varijabla naziv="DomainObject.PoslovniBrojDokumenta_1">St-140/2020-4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YOVDII d.o.o. za turizam i usluge</izvorni_sadrzaj>
    <derivirana_varijabla naziv="DomainObject.Predmet.ProtustrankaIDrugi_1">YOVDII d.o.o. za turizam i usluge</derivirana_varijabla>
  </DomainObject.Predmet.ProtustrankaIDrugi>
  <DomainObject.Predmet.StrankaIDrugiAdressOIB>
    <izvorni_sadrzaj>Financijska agencija, OIB 85821130368, MAŽURANIĆEVO ŠETALIŠTE 24b, 21000 Split</izvorni_sadrzaj>
    <derivirana_varijabla naziv="DomainObject.Predmet.StrankaIDrugiAdressOIB_1">Financijska agencija, OIB 85821130368, MAŽURANIĆEVO ŠETALIŠTE 24b, 21000 Split</derivirana_varijabla>
  </DomainObject.Predmet.StrankaIDrugiAdressOIB>
  <DomainObject.Predmet.ProtustrankaIDrugiAdressOIB>
    <izvorni_sadrzaj>YOVDII d.o.o. za turizam i usluge, OIB 80354011106, Sv. Leopolda Mandića 14, 21204 Dugopolje</izvorni_sadrzaj>
    <derivirana_varijabla naziv="DomainObject.Predmet.ProtustrankaIDrugiAdressOIB_1">YOVDII d.o.o. za turizam i usluge, OIB 80354011106, Sv. Leopolda Mandića 14, 21204 Dugopolje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YOVDII d.o.o. za turizam i usluge</item>
      <item>Financijska agencija</item>
    </izvorni_sadrzaj>
    <derivirana_varijabla naziv="DomainObject.Predmet.SudioniciListNaziv_1">
      <item>YOVDII d.o.o. za turizam i usluge</item>
      <item>Financijska agencija</item>
    </derivirana_varijabla>
  </DomainObject.Predmet.SudioniciListNaziv>
  <DomainObject.Predmet.SudioniciListAdressOIB>
    <izvorni_sadrzaj>
      <item>YOVDII d.o.o. za turizam i usluge, OIB 80354011106, Sv. Leopolda Mandića 14,21204 Dugopolje</item>
      <item>Financijska agencija, OIB 85821130368, MAŽURANIĆEVO ŠETALIŠTE 24b,21000 Split</item>
    </izvorni_sadrzaj>
    <derivirana_varijabla naziv="DomainObject.Predmet.SudioniciListAdressOIB_1">
      <item>YOVDII d.o.o. za turizam i usluge, OIB 80354011106, Sv. Leopolda Mandića 14,21204 Dugopolje</item>
      <item>Financijska agencija,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80354011106</item>
      <item>, OIB 85821130368</item>
    </izvorni_sadrzaj>
    <derivirana_varijabla naziv="DomainObject.Predmet.SudioniciListNazivOIB_1">
      <item>, OIB 80354011106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ožujka 2020.</izvorni_sadrzaj>
    <derivirana_varijabla naziv="DomainObject.PredzadnjaOdlukaIzPredmeta.DatumDonosenjaOdluke_1">5. ožujka 2020.</derivirana_varijabla>
  </DomainObject.PredzadnjaOdlukaIzPredmeta.DatumDonosenjaOdluke>
  <DomainObject.PredzadnjaOdlukaIzPredmeta.Oznaka>
    <izvorni_sadrzaj>St-140/2020-4</izvorni_sadrzaj>
    <derivirana_varijabla naziv="DomainObject.PredzadnjaOdlukaIzPredmeta.Oznaka_1">St-140/2020-4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ožujka 2020.</izvorni_sadrzaj>
    <derivirana_varijabla naziv="DomainObject.Predmet.DatumPocetkaProcesa_1">4. ožujka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6C77633-246C-430D-B991-EF9A73FBD8A1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359</properties:Words>
  <properties:Characters>2047</properties:Characters>
  <properties:Lines>17</properties:Lines>
  <properties:Paragraphs>4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2402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2026-10-30T07:15:00Z</dcterms:created>
  <dc:creator>Zrinka Ćosić</dc:creator>
  <cp:lastModifiedBy>Zrinka Ćosić</cp:lastModifiedBy>
  <cp:lastPrinted>2023-01-09T08:19:00Z</cp:lastPrinted>
  <dcterms:modified xmlns:xsi="http://www.w3.org/2001/XMLSchema-instance" xsi:type="dcterms:W3CDTF">2026-11-02T08:06:00Z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St-140/2020-4 / Odluka - Oglas (St-140-2020_-_YOVDII_d.o.o._-_OGLAS_-_skaraćeni_stečajni_postupak_SZ_(2017)._-_oglas_-_skaraćeni_stečajni_postupak_sz_(2017))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