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B3DCB" w:rsidR="00FB3DCB" w:rsidP="00722284" w:rsidRDefault="00FB3DCB" w14:paraId="2E40F46D" w14:textId="63BA2AB8">
      <w:pPr>
        <w15:collapsed w:val="false"/>
        <w:rPr>
          <w:rFonts w:ascii="Arial" w:hAnsi="Arial" w:cs="Arial"/>
          <w:bCs/>
          <w:sz w:val="24"/>
        </w:rPr>
      </w:pPr>
      <w:r w:rsidRPr="00FB3DCB">
        <w:rPr>
          <w:rFonts w:ascii="Arial" w:hAnsi="Arial" w:cs="Arial"/>
          <w:bCs/>
          <w:sz w:val="24"/>
        </w:rPr>
        <w:t xml:space="preserve">                         </w:t>
      </w:r>
      <w:r w:rsidR="007E77D6">
        <w:rPr>
          <w:rFonts w:ascii="Arial" w:hAnsi="Arial" w:cs="Arial"/>
          <w:bCs/>
          <w:sz w:val="24"/>
        </w:rPr>
        <w:t xml:space="preserve">  </w:t>
      </w:r>
      <w:bookmarkStart w:name="_MON_1843107808" w:id="0"/>
      <w:bookmarkEnd w:id="0"/>
      <w:r w:rsidRPr="00FB3DCB">
        <w:rPr>
          <w:rFonts w:ascii="Arial" w:hAnsi="Arial" w:cs="Arial"/>
          <w:bCs/>
          <w:sz w:val="24"/>
          <w:szCs w:val="24"/>
        </w:rPr>
        <w:object w:dxaOrig="705" w:dyaOrig="885" w14:anchorId="4514D4FA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15pt;height:44.35pt" id="_x0000_i1025" fillcolor="window" o:ole="">
            <v:imagedata o:title="" r:id="rId7"/>
          </v:shape>
          <o:OLEObject Type="Embed" ProgID="Word.Picture.8" ShapeID="_x0000_i1025" DrawAspect="Content" ObjectID="_1846661315" r:id="rId8"/>
        </w:object>
      </w:r>
    </w:p>
    <w:p w:rsidRPr="00FB3DCB" w:rsidR="00FB3DCB" w:rsidP="007E77D6" w:rsidRDefault="00FB3DCB" w14:paraId="16DE8F04" w14:textId="442451C0">
      <w:pPr>
        <w:rPr>
          <w:rFonts w:ascii="Arial" w:hAnsi="Arial" w:cs="Arial"/>
          <w:bCs/>
          <w:sz w:val="24"/>
        </w:rPr>
      </w:pPr>
      <w:r w:rsidRPr="00FB3DCB">
        <w:rPr>
          <w:rFonts w:ascii="Arial" w:hAnsi="Arial" w:cs="Arial"/>
          <w:bCs/>
          <w:sz w:val="24"/>
        </w:rPr>
        <w:t xml:space="preserve"> </w:t>
      </w:r>
      <w:r w:rsidR="007E77D6">
        <w:rPr>
          <w:rFonts w:ascii="Arial" w:hAnsi="Arial" w:cs="Arial"/>
          <w:bCs/>
          <w:sz w:val="24"/>
        </w:rPr>
        <w:t xml:space="preserve">                </w:t>
      </w:r>
      <w:r w:rsidRPr="00FB3DCB" w:rsidR="007E77D6">
        <w:rPr>
          <w:rFonts w:ascii="Arial" w:hAnsi="Arial" w:cs="Arial"/>
          <w:bCs/>
          <w:sz w:val="24"/>
        </w:rPr>
        <w:t>Republika Hrvatska</w:t>
      </w:r>
      <w:r w:rsidRPr="00FB3DCB" w:rsidR="007E77D6">
        <w:rPr>
          <w:rFonts w:ascii="Arial" w:hAnsi="Arial" w:cs="Arial"/>
          <w:bCs/>
          <w:sz w:val="24"/>
        </w:rPr>
        <w:tab/>
      </w:r>
    </w:p>
    <w:p w:rsidR="007E77D6" w:rsidP="007E77D6" w:rsidRDefault="00FB3DCB" w14:paraId="01E3BCEA" w14:textId="77777777">
      <w:pPr>
        <w:rPr>
          <w:rFonts w:ascii="Arial" w:hAnsi="Arial" w:cs="Arial"/>
          <w:bCs/>
          <w:sz w:val="24"/>
        </w:rPr>
      </w:pPr>
      <w:r w:rsidRPr="00FB3DCB">
        <w:rPr>
          <w:rFonts w:ascii="Arial" w:hAnsi="Arial" w:cs="Arial"/>
          <w:bCs/>
          <w:sz w:val="24"/>
        </w:rPr>
        <w:t>Visoki prekršajni sud Republike Hrvatske</w:t>
      </w:r>
      <w:r w:rsidRPr="00FB3DCB">
        <w:rPr>
          <w:rFonts w:ascii="Arial" w:hAnsi="Arial" w:cs="Arial"/>
          <w:bCs/>
          <w:sz w:val="24"/>
        </w:rPr>
        <w:tab/>
      </w:r>
    </w:p>
    <w:p w:rsidRPr="00FB3DCB" w:rsidR="00FB3DCB" w:rsidP="007E77D6" w:rsidRDefault="007E77D6" w14:paraId="7DF36ED6" w14:textId="7B0646EE">
      <w:pPr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                           </w:t>
      </w:r>
      <w:r w:rsidRPr="00FB3DCB" w:rsidR="00FB3DCB">
        <w:rPr>
          <w:rFonts w:ascii="Arial" w:hAnsi="Arial" w:cs="Arial"/>
          <w:bCs/>
          <w:sz w:val="24"/>
        </w:rPr>
        <w:t>Zagreb</w:t>
      </w:r>
      <w:r w:rsidRPr="00FB3DCB" w:rsidR="00FB3DCB">
        <w:rPr>
          <w:rFonts w:ascii="Arial" w:hAnsi="Arial" w:cs="Arial"/>
          <w:bCs/>
          <w:sz w:val="24"/>
        </w:rPr>
        <w:tab/>
      </w:r>
    </w:p>
    <w:p w:rsidRPr="00FB3DCB" w:rsidR="00842467" w:rsidP="00722284" w:rsidRDefault="00FB3DCB" w14:paraId="1F67D389" w14:textId="750FE5E5">
      <w:pPr>
        <w:ind w:left="6372"/>
        <w:jc w:val="right"/>
        <w:rPr>
          <w:rFonts w:ascii="Arial" w:hAnsi="Arial" w:cs="Arial"/>
          <w:bCs/>
          <w:sz w:val="24"/>
          <w:szCs w:val="24"/>
        </w:rPr>
      </w:pPr>
      <w:r w:rsidRPr="00FB3DCB">
        <w:rPr>
          <w:rFonts w:ascii="Arial" w:hAnsi="Arial" w:cs="Arial"/>
          <w:bCs/>
          <w:sz w:val="24"/>
        </w:rPr>
        <w:t>Broj: Ppž-6873/2025</w:t>
      </w:r>
    </w:p>
    <w:p w:rsidR="00842467" w:rsidP="00722284" w:rsidRDefault="00842467" w14:paraId="6D2AFCFE" w14:textId="77777777">
      <w:pPr>
        <w:rPr>
          <w:rFonts w:ascii="Arial" w:hAnsi="Arial" w:cs="Arial"/>
          <w:sz w:val="24"/>
          <w:szCs w:val="24"/>
        </w:rPr>
      </w:pPr>
    </w:p>
    <w:p w:rsidRPr="00FB3DCB" w:rsidR="007E77D6" w:rsidP="00722284" w:rsidRDefault="007E77D6" w14:paraId="1D08F0B0" w14:textId="77777777">
      <w:pPr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25388E64" w14:textId="77777777">
      <w:pPr>
        <w:jc w:val="center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>U   I M E   R E P U B L I K E   H R V A T S K E</w:t>
      </w:r>
    </w:p>
    <w:p w:rsidRPr="00FB3DCB" w:rsidR="00842467" w:rsidP="00722284" w:rsidRDefault="00842467" w14:paraId="05BB5E62" w14:textId="77777777">
      <w:pPr>
        <w:jc w:val="center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00209718" w14:textId="77777777">
      <w:pPr>
        <w:pStyle w:val="Naslov2"/>
        <w:spacing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FB3DCB">
        <w:rPr>
          <w:rFonts w:ascii="Arial" w:hAnsi="Arial" w:cs="Arial"/>
          <w:color w:val="auto"/>
          <w:sz w:val="24"/>
          <w:szCs w:val="24"/>
        </w:rPr>
        <w:t>P R E S U D A</w:t>
      </w:r>
    </w:p>
    <w:p w:rsidRPr="00FB3DCB" w:rsidR="00842467" w:rsidP="00722284" w:rsidRDefault="00842467" w14:paraId="2BEF4B22" w14:textId="77777777">
      <w:pPr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16222D4C" w14:textId="0687B5A2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ab/>
        <w:t xml:space="preserve">Visoki prekršajni sud Republike Hrvatske, u vijeću sastavljenom od sudaca Katice Lučić, predsjednice vijeća te Jasne </w:t>
      </w:r>
      <w:proofErr w:type="spellStart"/>
      <w:r w:rsidRPr="00FB3DCB">
        <w:rPr>
          <w:rFonts w:ascii="Arial" w:hAnsi="Arial" w:cs="Arial"/>
          <w:sz w:val="24"/>
          <w:szCs w:val="24"/>
        </w:rPr>
        <w:t>Momirović</w:t>
      </w:r>
      <w:proofErr w:type="spellEnd"/>
      <w:r w:rsidRPr="00FB3DCB">
        <w:rPr>
          <w:rFonts w:ascii="Arial" w:hAnsi="Arial" w:cs="Arial"/>
          <w:sz w:val="24"/>
          <w:szCs w:val="24"/>
        </w:rPr>
        <w:t xml:space="preserve"> i Ivane Bosnić-Kovačić, članica vijeća, uz sudjelovanje sudske savjetnice Hane Bogović, zapisničarke, u prekršajnom postupku protiv okrivljene pravne osobe PRIRODA LIJEČI d.o.o. i okrivljene odgovorne osobe Mirjane Brlečić, </w:t>
      </w:r>
      <w:r w:rsidRPr="00FB3DCB" w:rsidR="00796A1A">
        <w:rPr>
          <w:rFonts w:ascii="Arial" w:hAnsi="Arial" w:cs="Arial"/>
          <w:sz w:val="24"/>
          <w:szCs w:val="24"/>
        </w:rPr>
        <w:t xml:space="preserve">zastupanih po braniteljici Sanji Artuković, odvjetnici u Zagrebu, </w:t>
      </w:r>
      <w:r w:rsidRPr="00FB3DCB">
        <w:rPr>
          <w:rFonts w:ascii="Arial" w:hAnsi="Arial" w:cs="Arial"/>
          <w:sz w:val="24"/>
          <w:szCs w:val="24"/>
        </w:rPr>
        <w:t>zbog prekršaja iz</w:t>
      </w:r>
      <w:r w:rsidRPr="00FB3DCB" w:rsidR="00796A1A">
        <w:rPr>
          <w:rFonts w:ascii="Arial" w:hAnsi="Arial" w:cs="Arial"/>
          <w:sz w:val="24"/>
          <w:szCs w:val="24"/>
        </w:rPr>
        <w:t xml:space="preserve"> članka 8. stavka 1. točke 5. i stavka 2.</w:t>
      </w:r>
      <w:r w:rsidRPr="00FB3DCB">
        <w:rPr>
          <w:rFonts w:ascii="Arial" w:hAnsi="Arial" w:cs="Arial"/>
          <w:sz w:val="24"/>
          <w:szCs w:val="24"/>
        </w:rPr>
        <w:t xml:space="preserve"> </w:t>
      </w:r>
      <w:r w:rsidRPr="00FB3DCB" w:rsidR="00796A1A">
        <w:rPr>
          <w:rFonts w:ascii="Arial" w:hAnsi="Arial" w:cs="Arial"/>
          <w:sz w:val="24"/>
          <w:szCs w:val="24"/>
        </w:rPr>
        <w:t xml:space="preserve">Zakona o provedbi Uredbe (EZ) br. 1223/2009 Europskog parlamenta i Vijeća od 30. studenoga 2009. o kozmetičkim proizvodima („Narodne novine“ broj: 18/13., 115/18.) i dr., </w:t>
      </w:r>
      <w:r w:rsidRPr="00FB3DCB">
        <w:rPr>
          <w:rFonts w:ascii="Arial" w:hAnsi="Arial" w:cs="Arial"/>
          <w:sz w:val="24"/>
          <w:szCs w:val="24"/>
        </w:rPr>
        <w:t>odlučujući o žalb</w:t>
      </w:r>
      <w:r w:rsidRPr="00FB3DCB" w:rsidR="00796A1A">
        <w:rPr>
          <w:rFonts w:ascii="Arial" w:hAnsi="Arial" w:cs="Arial"/>
          <w:sz w:val="24"/>
          <w:szCs w:val="24"/>
        </w:rPr>
        <w:t>i</w:t>
      </w:r>
      <w:r w:rsidRPr="00FB3DCB">
        <w:rPr>
          <w:rFonts w:ascii="Arial" w:hAnsi="Arial" w:cs="Arial"/>
          <w:sz w:val="24"/>
          <w:szCs w:val="24"/>
        </w:rPr>
        <w:t xml:space="preserve"> okrivljene pravne osobe </w:t>
      </w:r>
      <w:r w:rsidRPr="00FB3DCB" w:rsidR="00796A1A">
        <w:rPr>
          <w:rFonts w:ascii="Arial" w:hAnsi="Arial" w:cs="Arial"/>
          <w:sz w:val="24"/>
          <w:szCs w:val="24"/>
        </w:rPr>
        <w:t xml:space="preserve">PRIRODA LIJEČI d.o.o. i okrivljene odgovorne osobe Mirjane Brlečić te žalbi ovlaštenog tužitelja Državnog inspektorata, Središnjeg ureda, Službe za kemikalije i predmete opće uporabe, </w:t>
      </w:r>
      <w:r w:rsidRPr="00FB3DCB">
        <w:rPr>
          <w:rFonts w:ascii="Arial" w:hAnsi="Arial" w:cs="Arial"/>
          <w:sz w:val="24"/>
          <w:szCs w:val="24"/>
        </w:rPr>
        <w:t>podnesen</w:t>
      </w:r>
      <w:r w:rsidRPr="00FB3DCB" w:rsidR="00796A1A">
        <w:rPr>
          <w:rFonts w:ascii="Arial" w:hAnsi="Arial" w:cs="Arial"/>
          <w:sz w:val="24"/>
          <w:szCs w:val="24"/>
        </w:rPr>
        <w:t>ima</w:t>
      </w:r>
      <w:r w:rsidRPr="00FB3DCB">
        <w:rPr>
          <w:rFonts w:ascii="Arial" w:hAnsi="Arial" w:cs="Arial"/>
          <w:sz w:val="24"/>
          <w:szCs w:val="24"/>
        </w:rPr>
        <w:t xml:space="preserve"> protiv presude Općinskog </w:t>
      </w:r>
      <w:r w:rsidRPr="00FB3DCB" w:rsidR="00796A1A">
        <w:rPr>
          <w:rFonts w:ascii="Arial" w:hAnsi="Arial" w:cs="Arial"/>
          <w:sz w:val="24"/>
          <w:szCs w:val="24"/>
        </w:rPr>
        <w:t xml:space="preserve">prekršajnog </w:t>
      </w:r>
      <w:r w:rsidRPr="00FB3DCB">
        <w:rPr>
          <w:rFonts w:ascii="Arial" w:hAnsi="Arial" w:cs="Arial"/>
          <w:sz w:val="24"/>
          <w:szCs w:val="24"/>
        </w:rPr>
        <w:t xml:space="preserve">suda u </w:t>
      </w:r>
      <w:r w:rsidRPr="00FB3DCB" w:rsidR="00796A1A">
        <w:rPr>
          <w:rFonts w:ascii="Arial" w:hAnsi="Arial" w:cs="Arial"/>
          <w:sz w:val="24"/>
          <w:szCs w:val="24"/>
        </w:rPr>
        <w:t>Zagrebu</w:t>
      </w:r>
      <w:r w:rsidRPr="00FB3DCB">
        <w:rPr>
          <w:rFonts w:ascii="Arial" w:hAnsi="Arial" w:cs="Arial"/>
          <w:sz w:val="24"/>
          <w:szCs w:val="24"/>
        </w:rPr>
        <w:t>, poslovni broj: Pp-</w:t>
      </w:r>
      <w:r w:rsidRPr="00FB3DCB" w:rsidR="00796A1A">
        <w:rPr>
          <w:rFonts w:ascii="Arial" w:hAnsi="Arial" w:cs="Arial"/>
          <w:sz w:val="24"/>
          <w:szCs w:val="24"/>
        </w:rPr>
        <w:t>7579/2023</w:t>
      </w:r>
      <w:r w:rsidRPr="00FB3DCB">
        <w:rPr>
          <w:rFonts w:ascii="Arial" w:hAnsi="Arial" w:cs="Arial"/>
          <w:sz w:val="24"/>
          <w:szCs w:val="24"/>
        </w:rPr>
        <w:t xml:space="preserve"> od </w:t>
      </w:r>
      <w:r w:rsidRPr="00FB3DCB" w:rsidR="00796A1A">
        <w:rPr>
          <w:rFonts w:ascii="Arial" w:hAnsi="Arial" w:cs="Arial"/>
          <w:sz w:val="24"/>
          <w:szCs w:val="24"/>
        </w:rPr>
        <w:t>10. lipnja</w:t>
      </w:r>
      <w:r w:rsidRPr="00FB3DCB">
        <w:rPr>
          <w:rFonts w:ascii="Arial" w:hAnsi="Arial" w:cs="Arial"/>
          <w:sz w:val="24"/>
          <w:szCs w:val="24"/>
        </w:rPr>
        <w:t xml:space="preserve"> 2025., na sjednici vijeća održanoj dana </w:t>
      </w:r>
      <w:r w:rsidR="00722284">
        <w:rPr>
          <w:rFonts w:ascii="Arial" w:hAnsi="Arial" w:cs="Arial"/>
          <w:sz w:val="24"/>
          <w:szCs w:val="24"/>
        </w:rPr>
        <w:t>7. srpnja</w:t>
      </w:r>
      <w:r w:rsidRPr="00FB3DCB">
        <w:rPr>
          <w:rFonts w:ascii="Arial" w:hAnsi="Arial" w:cs="Arial"/>
          <w:sz w:val="24"/>
          <w:szCs w:val="24"/>
        </w:rPr>
        <w:t xml:space="preserve"> 2026.,</w:t>
      </w:r>
    </w:p>
    <w:p w:rsidRPr="00FB3DCB" w:rsidR="00FB3DCB" w:rsidP="00722284" w:rsidRDefault="00FB3DCB" w14:paraId="3FCDC489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373FD708" w14:textId="77777777">
      <w:pPr>
        <w:jc w:val="center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>p r e s u d i o  j e:</w:t>
      </w:r>
    </w:p>
    <w:p w:rsidRPr="00FB3DCB" w:rsidR="00842467" w:rsidP="00722284" w:rsidRDefault="00842467" w14:paraId="27292F04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71FD6F83" w14:textId="677AE90F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I. </w:t>
      </w:r>
      <w:r w:rsidRPr="00FB3DCB" w:rsidR="00796A1A">
        <w:rPr>
          <w:rFonts w:ascii="Arial" w:hAnsi="Arial" w:cs="Arial"/>
          <w:sz w:val="24"/>
          <w:szCs w:val="24"/>
        </w:rPr>
        <w:t xml:space="preserve">Prihvaćanjem žalbe okrivljene pravne osobe PRIRODA LIJEČI d.o.o. i okrivljene odgovorne osobe Mirjane Brlečić, </w:t>
      </w:r>
      <w:r w:rsidRPr="00FB3DCB" w:rsidR="00C46BC2">
        <w:rPr>
          <w:rFonts w:ascii="Arial" w:hAnsi="Arial" w:cs="Arial"/>
          <w:sz w:val="24"/>
          <w:szCs w:val="24"/>
        </w:rPr>
        <w:t>a u povodu te žalbe i žalbe</w:t>
      </w:r>
      <w:r w:rsidRPr="00FB3DCB" w:rsidR="00796A1A">
        <w:rPr>
          <w:rFonts w:ascii="Arial" w:hAnsi="Arial" w:cs="Arial"/>
          <w:sz w:val="24"/>
          <w:szCs w:val="24"/>
        </w:rPr>
        <w:t xml:space="preserve"> tužitelja Državnog inspektorata, Središnjeg ureda, Službe za kemikalije i predmete opće uporabe</w:t>
      </w:r>
      <w:r w:rsidRPr="00FB3DCB">
        <w:rPr>
          <w:rFonts w:ascii="Arial" w:hAnsi="Arial" w:cs="Arial"/>
          <w:sz w:val="24"/>
          <w:szCs w:val="24"/>
        </w:rPr>
        <w:t xml:space="preserve">, </w:t>
      </w:r>
      <w:r w:rsidRPr="00FB3DCB" w:rsidR="00C46BC2">
        <w:rPr>
          <w:rFonts w:ascii="Arial" w:hAnsi="Arial" w:cs="Arial"/>
          <w:sz w:val="24"/>
          <w:szCs w:val="24"/>
        </w:rPr>
        <w:t xml:space="preserve">po službenoj dužnosti, </w:t>
      </w:r>
      <w:r w:rsidRPr="00FB3DCB">
        <w:rPr>
          <w:rFonts w:ascii="Arial" w:hAnsi="Arial" w:cs="Arial"/>
          <w:sz w:val="24"/>
          <w:szCs w:val="24"/>
        </w:rPr>
        <w:t>preinačuje se pobijana presuda te se izriče:</w:t>
      </w:r>
    </w:p>
    <w:p w:rsidRPr="00FB3DCB" w:rsidR="00842467" w:rsidP="00722284" w:rsidRDefault="00842467" w14:paraId="22ABE43C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375F9E26" w14:textId="3284823C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ab/>
        <w:t xml:space="preserve">Na temelju članka 182. točke 1. Prekršajnog zakona („Narodne novine“, broj: 107/07., 39/13., 157/13., 110/15., 70/17., 118/18. i 114/22.) okrivljena pravna osoba </w:t>
      </w:r>
      <w:r w:rsidRPr="00FB3DCB" w:rsidR="00796A1A">
        <w:rPr>
          <w:rFonts w:ascii="Arial" w:hAnsi="Arial" w:cs="Arial"/>
          <w:sz w:val="24"/>
          <w:szCs w:val="24"/>
        </w:rPr>
        <w:t xml:space="preserve">PRIRODA LIJEČI </w:t>
      </w:r>
      <w:r w:rsidRPr="00FB3DCB">
        <w:rPr>
          <w:rFonts w:ascii="Arial" w:hAnsi="Arial" w:cs="Arial"/>
          <w:sz w:val="24"/>
          <w:szCs w:val="24"/>
        </w:rPr>
        <w:t xml:space="preserve">d.o.o. i okrivljena odgovorna osoba </w:t>
      </w:r>
      <w:r w:rsidRPr="00FB3DCB" w:rsidR="00796A1A">
        <w:rPr>
          <w:rFonts w:ascii="Arial" w:hAnsi="Arial" w:cs="Arial"/>
          <w:sz w:val="24"/>
          <w:szCs w:val="24"/>
        </w:rPr>
        <w:t>Mirjana Brlečić</w:t>
      </w:r>
      <w:r w:rsidRPr="00FB3DCB">
        <w:rPr>
          <w:rFonts w:ascii="Arial" w:hAnsi="Arial" w:cs="Arial"/>
          <w:sz w:val="24"/>
          <w:szCs w:val="24"/>
        </w:rPr>
        <w:t xml:space="preserve"> (podaci kao u prvostupanjskoj presudi)</w:t>
      </w:r>
    </w:p>
    <w:p w:rsidRPr="00FB3DCB" w:rsidR="00842467" w:rsidP="00722284" w:rsidRDefault="00842467" w14:paraId="6A42F52A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FB3DCB" w:rsidR="00842467" w:rsidP="007E77D6" w:rsidRDefault="00842467" w14:paraId="72D38948" w14:textId="7805BE44">
      <w:pPr>
        <w:jc w:val="center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>oslobađaju se od optužbe</w:t>
      </w:r>
    </w:p>
    <w:p w:rsidRPr="00FB3DCB" w:rsidR="00842467" w:rsidP="00722284" w:rsidRDefault="00842467" w14:paraId="3846955B" w14:textId="77777777">
      <w:pPr>
        <w:ind w:firstLine="360"/>
        <w:jc w:val="both"/>
        <w:rPr>
          <w:rFonts w:ascii="Arial" w:hAnsi="Arial" w:cs="Arial"/>
          <w:sz w:val="24"/>
          <w:szCs w:val="24"/>
        </w:rPr>
      </w:pPr>
    </w:p>
    <w:p w:rsidRPr="00FB3DCB" w:rsidR="00796A1A" w:rsidP="00722284" w:rsidRDefault="00796A1A" w14:paraId="6B20C502" w14:textId="77777777">
      <w:pPr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FB3DCB">
        <w:rPr>
          <w:rFonts w:ascii="Arial" w:hAnsi="Arial" w:cs="Arial"/>
          <w:iCs/>
          <w:sz w:val="24"/>
          <w:szCs w:val="24"/>
        </w:rPr>
        <w:t xml:space="preserve">što su: </w:t>
      </w:r>
    </w:p>
    <w:p w:rsidRPr="00FB3DCB" w:rsidR="00796A1A" w:rsidP="00722284" w:rsidRDefault="00796A1A" w14:paraId="61F7DE50" w14:textId="71FB4219">
      <w:pPr>
        <w:jc w:val="both"/>
        <w:rPr>
          <w:rFonts w:ascii="Arial" w:hAnsi="Arial" w:cs="Arial"/>
          <w:iCs/>
          <w:sz w:val="24"/>
          <w:szCs w:val="24"/>
        </w:rPr>
      </w:pPr>
      <w:r w:rsidRPr="00FB3DCB">
        <w:rPr>
          <w:rFonts w:ascii="Arial" w:hAnsi="Arial" w:cs="Arial"/>
          <w:iCs/>
          <w:sz w:val="24"/>
          <w:szCs w:val="24"/>
        </w:rPr>
        <w:t xml:space="preserve">1. u razdoblju od 19. rujna 2022. do 11. studenog 2022. stavljali na tržište RH u svojoj prodajnoj jedinici – trgovini Priroda liječi, Vlaška 40, Zagreb i putem internetske stranice </w:t>
      </w:r>
      <w:r w:rsidRPr="00FB3DCB">
        <w:rPr>
          <w:rFonts w:ascii="Arial" w:hAnsi="Arial" w:cs="Arial"/>
          <w:sz w:val="24"/>
          <w:szCs w:val="24"/>
        </w:rPr>
        <w:t>https://www.nikel.com.hr/</w:t>
      </w:r>
      <w:r w:rsidRPr="00FB3DCB">
        <w:rPr>
          <w:rFonts w:ascii="Arial" w:hAnsi="Arial" w:cs="Arial"/>
          <w:iCs/>
          <w:sz w:val="24"/>
          <w:szCs w:val="24"/>
        </w:rPr>
        <w:t xml:space="preserve"> kozmetički proizvod pod nazivom Gel za vene i kapilare, za koji prije stavljanja na tržište nisu osigurali da je kozmetički proizvod podvrgnut procjeni sigurnosti i izradili Izvješće o sigurnosti kozmetičkog proizvoda u skladu s Prilogom I Uredbe (EZ) br. 1223/2009, </w:t>
      </w:r>
    </w:p>
    <w:p w:rsidRPr="00FB3DCB" w:rsidR="00796A1A" w:rsidP="00722284" w:rsidRDefault="00796A1A" w14:paraId="329B97A3" w14:textId="77777777">
      <w:pPr>
        <w:ind w:firstLine="708"/>
        <w:jc w:val="both"/>
        <w:rPr>
          <w:rFonts w:ascii="Arial" w:hAnsi="Arial" w:cs="Arial"/>
          <w:iCs/>
          <w:sz w:val="24"/>
          <w:szCs w:val="24"/>
        </w:rPr>
      </w:pPr>
    </w:p>
    <w:p w:rsidRPr="00FB3DCB" w:rsidR="00796A1A" w:rsidP="00722284" w:rsidRDefault="00796A1A" w14:paraId="4628724A" w14:textId="7693EA1F">
      <w:pPr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FB3DCB">
        <w:rPr>
          <w:rFonts w:ascii="Arial" w:hAnsi="Arial" w:cs="Arial"/>
          <w:iCs/>
          <w:sz w:val="24"/>
          <w:szCs w:val="24"/>
        </w:rPr>
        <w:lastRenderedPageBreak/>
        <w:t xml:space="preserve">čime su počinili prekršaj iz čl. 8. st. 1. </w:t>
      </w:r>
      <w:proofErr w:type="spellStart"/>
      <w:r w:rsidRPr="00FB3DCB">
        <w:rPr>
          <w:rFonts w:ascii="Arial" w:hAnsi="Arial" w:cs="Arial"/>
          <w:iCs/>
          <w:sz w:val="24"/>
          <w:szCs w:val="24"/>
        </w:rPr>
        <w:t>toč</w:t>
      </w:r>
      <w:proofErr w:type="spellEnd"/>
      <w:r w:rsidRPr="00FB3DCB">
        <w:rPr>
          <w:rFonts w:ascii="Arial" w:hAnsi="Arial" w:cs="Arial"/>
          <w:iCs/>
          <w:sz w:val="24"/>
          <w:szCs w:val="24"/>
        </w:rPr>
        <w:t xml:space="preserve">. 5. </w:t>
      </w:r>
      <w:r w:rsidRPr="00FB3DCB" w:rsidR="002238B1">
        <w:rPr>
          <w:rFonts w:ascii="Arial" w:hAnsi="Arial" w:cs="Arial"/>
          <w:iCs/>
          <w:sz w:val="24"/>
          <w:szCs w:val="24"/>
        </w:rPr>
        <w:t xml:space="preserve">i st. 2. </w:t>
      </w:r>
      <w:r w:rsidRPr="00FB3DCB">
        <w:rPr>
          <w:rFonts w:ascii="Arial" w:hAnsi="Arial" w:cs="Arial"/>
          <w:iCs/>
          <w:sz w:val="24"/>
          <w:szCs w:val="24"/>
        </w:rPr>
        <w:t xml:space="preserve">Zakona o provedbi Uredbe (EZ) br. 1223/2009 o kozmetičkim proizvodima, </w:t>
      </w:r>
    </w:p>
    <w:p w:rsidRPr="00FB3DCB" w:rsidR="00796A1A" w:rsidP="00722284" w:rsidRDefault="00796A1A" w14:paraId="01C7CCFA" w14:textId="77777777">
      <w:pPr>
        <w:ind w:firstLine="708"/>
        <w:jc w:val="both"/>
        <w:rPr>
          <w:rFonts w:ascii="Arial" w:hAnsi="Arial" w:cs="Arial"/>
          <w:iCs/>
          <w:sz w:val="24"/>
          <w:szCs w:val="24"/>
        </w:rPr>
      </w:pPr>
    </w:p>
    <w:p w:rsidRPr="00FB3DCB" w:rsidR="00796A1A" w:rsidP="00722284" w:rsidRDefault="00796A1A" w14:paraId="069D18DF" w14:textId="1479EB79">
      <w:pPr>
        <w:jc w:val="both"/>
        <w:rPr>
          <w:rFonts w:ascii="Arial" w:hAnsi="Arial" w:cs="Arial"/>
          <w:iCs/>
          <w:sz w:val="24"/>
          <w:szCs w:val="24"/>
        </w:rPr>
      </w:pPr>
      <w:r w:rsidRPr="00FB3DCB">
        <w:rPr>
          <w:rFonts w:ascii="Arial" w:hAnsi="Arial" w:cs="Arial"/>
          <w:iCs/>
          <w:sz w:val="24"/>
          <w:szCs w:val="24"/>
        </w:rPr>
        <w:t xml:space="preserve">2. u razdoblju od 19. rujna 2022. do 11. studenog 2022. stavljali na tržište RH putem internetske stranice </w:t>
      </w:r>
      <w:r w:rsidRPr="00FB3DCB">
        <w:rPr>
          <w:rFonts w:ascii="Arial" w:hAnsi="Arial" w:cs="Arial"/>
          <w:sz w:val="24"/>
          <w:szCs w:val="24"/>
        </w:rPr>
        <w:t>https://www.nikel.com.hr/</w:t>
      </w:r>
      <w:r w:rsidRPr="00FB3DCB">
        <w:rPr>
          <w:rFonts w:ascii="Arial" w:hAnsi="Arial" w:cs="Arial"/>
          <w:iCs/>
          <w:sz w:val="24"/>
          <w:szCs w:val="24"/>
        </w:rPr>
        <w:t xml:space="preserve"> i svojih prodajnih jedinica Priroda liječi, Vlaška 40, Zagreb, kozmetičke proizvode pod nazivom </w:t>
      </w:r>
      <w:proofErr w:type="spellStart"/>
      <w:r w:rsidRPr="00FB3DCB">
        <w:rPr>
          <w:rFonts w:ascii="Arial" w:hAnsi="Arial" w:cs="Arial"/>
          <w:iCs/>
          <w:sz w:val="24"/>
          <w:szCs w:val="24"/>
        </w:rPr>
        <w:t>Probiotik</w:t>
      </w:r>
      <w:proofErr w:type="spellEnd"/>
      <w:r w:rsidRPr="00FB3DCB">
        <w:rPr>
          <w:rFonts w:ascii="Arial" w:hAnsi="Arial" w:cs="Arial"/>
          <w:iCs/>
          <w:sz w:val="24"/>
          <w:szCs w:val="24"/>
        </w:rPr>
        <w:t xml:space="preserve"> krema i Gel za vene i kapilare, a kojima su pripisivali i reklamirali ljekovita svojstva, te pripisivali svojstva prevencije, terapije i/ili liječenja bolesti, </w:t>
      </w:r>
    </w:p>
    <w:p w:rsidRPr="00FB3DCB" w:rsidR="00796A1A" w:rsidP="00722284" w:rsidRDefault="00796A1A" w14:paraId="693E95BE" w14:textId="77777777">
      <w:pPr>
        <w:ind w:firstLine="708"/>
        <w:jc w:val="both"/>
        <w:rPr>
          <w:rFonts w:ascii="Arial" w:hAnsi="Arial" w:cs="Arial"/>
          <w:iCs/>
          <w:sz w:val="24"/>
          <w:szCs w:val="24"/>
        </w:rPr>
      </w:pPr>
    </w:p>
    <w:p w:rsidRPr="00FB3DCB" w:rsidR="00842467" w:rsidP="00722284" w:rsidRDefault="00796A1A" w14:paraId="44ACFA88" w14:textId="08AB6E1A">
      <w:pPr>
        <w:ind w:firstLine="708"/>
        <w:jc w:val="both"/>
        <w:rPr>
          <w:rFonts w:ascii="Arial" w:hAnsi="Arial" w:cs="Arial"/>
          <w:iCs/>
          <w:sz w:val="24"/>
          <w:szCs w:val="24"/>
        </w:rPr>
      </w:pPr>
      <w:r w:rsidRPr="00FB3DCB">
        <w:rPr>
          <w:rFonts w:ascii="Arial" w:hAnsi="Arial" w:cs="Arial"/>
          <w:iCs/>
          <w:sz w:val="24"/>
          <w:szCs w:val="24"/>
        </w:rPr>
        <w:t xml:space="preserve">čime su počinili prekršaj iz čl. 42.a st. 1. </w:t>
      </w:r>
      <w:proofErr w:type="spellStart"/>
      <w:r w:rsidRPr="00FB3DCB">
        <w:rPr>
          <w:rFonts w:ascii="Arial" w:hAnsi="Arial" w:cs="Arial"/>
          <w:iCs/>
          <w:sz w:val="24"/>
          <w:szCs w:val="24"/>
        </w:rPr>
        <w:t>toč</w:t>
      </w:r>
      <w:proofErr w:type="spellEnd"/>
      <w:r w:rsidRPr="00FB3DCB">
        <w:rPr>
          <w:rFonts w:ascii="Arial" w:hAnsi="Arial" w:cs="Arial"/>
          <w:iCs/>
          <w:sz w:val="24"/>
          <w:szCs w:val="24"/>
        </w:rPr>
        <w:t>. 8.</w:t>
      </w:r>
      <w:r w:rsidRPr="00FB3DCB" w:rsidR="000C5C84">
        <w:rPr>
          <w:rFonts w:ascii="Arial" w:hAnsi="Arial" w:cs="Arial"/>
          <w:iCs/>
          <w:sz w:val="24"/>
          <w:szCs w:val="24"/>
        </w:rPr>
        <w:t xml:space="preserve"> i st. 2.</w:t>
      </w:r>
      <w:r w:rsidRPr="00FB3DCB">
        <w:rPr>
          <w:rFonts w:ascii="Arial" w:hAnsi="Arial" w:cs="Arial"/>
          <w:iCs/>
          <w:sz w:val="24"/>
          <w:szCs w:val="24"/>
        </w:rPr>
        <w:t xml:space="preserve"> Zakona o predmetima opće uporabe.</w:t>
      </w:r>
    </w:p>
    <w:p w:rsidRPr="00FB3DCB" w:rsidR="00796A1A" w:rsidP="00722284" w:rsidRDefault="00796A1A" w14:paraId="1E04C580" w14:textId="77777777">
      <w:pPr>
        <w:ind w:firstLine="708"/>
        <w:jc w:val="both"/>
        <w:rPr>
          <w:rFonts w:ascii="Arial" w:hAnsi="Arial"/>
          <w:sz w:val="24"/>
          <w:szCs w:val="24"/>
        </w:rPr>
      </w:pPr>
    </w:p>
    <w:p w:rsidRPr="00FB3DCB" w:rsidR="00842467" w:rsidP="00722284" w:rsidRDefault="00842467" w14:paraId="3B13FD10" w14:textId="54904426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/>
          <w:sz w:val="24"/>
          <w:szCs w:val="24"/>
        </w:rPr>
        <w:t>II. Uslijed odluke iz točke I., žalba</w:t>
      </w:r>
      <w:r w:rsidRPr="00FB3DCB">
        <w:rPr>
          <w:rFonts w:ascii="Arial" w:hAnsi="Arial" w:cs="Arial"/>
          <w:sz w:val="24"/>
          <w:szCs w:val="24"/>
        </w:rPr>
        <w:t xml:space="preserve"> </w:t>
      </w:r>
      <w:r w:rsidRPr="00FB3DCB" w:rsidR="00796A1A">
        <w:rPr>
          <w:rFonts w:ascii="Arial" w:hAnsi="Arial" w:cs="Arial"/>
          <w:sz w:val="24"/>
          <w:szCs w:val="24"/>
        </w:rPr>
        <w:t xml:space="preserve">tužitelja </w:t>
      </w:r>
      <w:r w:rsidRPr="00FB3DCB">
        <w:rPr>
          <w:rFonts w:ascii="Arial" w:hAnsi="Arial" w:cs="Arial"/>
          <w:sz w:val="24"/>
          <w:szCs w:val="24"/>
        </w:rPr>
        <w:t>je</w:t>
      </w:r>
      <w:r w:rsidRPr="00FB3DCB">
        <w:rPr>
          <w:rFonts w:ascii="Arial" w:hAnsi="Arial"/>
          <w:sz w:val="24"/>
          <w:szCs w:val="24"/>
        </w:rPr>
        <w:t xml:space="preserve"> bespredmetna.</w:t>
      </w:r>
    </w:p>
    <w:p w:rsidRPr="00FB3DCB" w:rsidR="00842467" w:rsidP="00722284" w:rsidRDefault="00842467" w14:paraId="08E0177F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17F21DF5" w14:textId="77777777">
      <w:pPr>
        <w:jc w:val="both"/>
        <w:rPr>
          <w:rFonts w:ascii="Arial" w:hAnsi="Arial"/>
          <w:color w:val="000000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III. </w:t>
      </w:r>
      <w:r w:rsidRPr="00FB3DCB">
        <w:rPr>
          <w:rFonts w:ascii="Arial" w:hAnsi="Arial"/>
          <w:sz w:val="24"/>
          <w:szCs w:val="24"/>
        </w:rPr>
        <w:t>Na temelju članka 140. stavka 2. Prekršajnog zakona troškovi prekršajnog postupka iz</w:t>
      </w:r>
      <w:r w:rsidRPr="00FB3DCB">
        <w:rPr>
          <w:rFonts w:ascii="Arial" w:hAnsi="Arial"/>
          <w:color w:val="000000"/>
          <w:sz w:val="24"/>
          <w:szCs w:val="24"/>
        </w:rPr>
        <w:t xml:space="preserve"> članka 138. stavka 2. točaka 2. do 5. i točke 7. ovoga Zakona padaju na teret proračunskih sredstava.</w:t>
      </w:r>
    </w:p>
    <w:p w:rsidRPr="00FB3DCB" w:rsidR="00842467" w:rsidP="00722284" w:rsidRDefault="00842467" w14:paraId="3E740A09" w14:textId="77777777">
      <w:pPr>
        <w:ind w:firstLine="360"/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04B1C06F" w14:textId="77777777">
      <w:pPr>
        <w:jc w:val="center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>Obrazloženje</w:t>
      </w:r>
    </w:p>
    <w:p w:rsidRPr="00FB3DCB" w:rsidR="00842467" w:rsidP="00722284" w:rsidRDefault="00842467" w14:paraId="3230088A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77C46208" w14:textId="029DB2FE">
      <w:pPr>
        <w:pStyle w:val="Uvuenotijeloteksta"/>
        <w:ind w:firstLine="0"/>
        <w:rPr>
          <w:rFonts w:ascii="Arial" w:hAnsi="Arial" w:cs="Arial"/>
          <w:szCs w:val="24"/>
        </w:rPr>
      </w:pPr>
      <w:r w:rsidRPr="00FB3DCB">
        <w:rPr>
          <w:rFonts w:ascii="Arial" w:hAnsi="Arial"/>
          <w:szCs w:val="24"/>
        </w:rPr>
        <w:t xml:space="preserve">1. </w:t>
      </w:r>
      <w:r w:rsidRPr="00FB3DCB">
        <w:rPr>
          <w:rFonts w:ascii="Arial" w:hAnsi="Arial" w:cs="Arial"/>
          <w:szCs w:val="24"/>
        </w:rPr>
        <w:t xml:space="preserve">Prvostupanjskom presudom okrivljena pravna osoba </w:t>
      </w:r>
      <w:r w:rsidRPr="00FB3DCB" w:rsidR="00796A1A">
        <w:rPr>
          <w:rFonts w:ascii="Arial" w:hAnsi="Arial" w:cs="Arial"/>
          <w:szCs w:val="24"/>
        </w:rPr>
        <w:t xml:space="preserve">PRIRODA LIJEČI </w:t>
      </w:r>
      <w:r w:rsidRPr="00FB3DCB">
        <w:rPr>
          <w:rFonts w:ascii="Arial" w:hAnsi="Arial" w:cs="Arial"/>
          <w:szCs w:val="24"/>
        </w:rPr>
        <w:t xml:space="preserve">d.o.o. i okrivljena odgovorna osoba </w:t>
      </w:r>
      <w:r w:rsidRPr="00FB3DCB" w:rsidR="00796A1A">
        <w:rPr>
          <w:rFonts w:ascii="Arial" w:hAnsi="Arial" w:cs="Arial"/>
          <w:szCs w:val="24"/>
        </w:rPr>
        <w:t>Mirjana Brlečić</w:t>
      </w:r>
      <w:r w:rsidRPr="00FB3DCB">
        <w:rPr>
          <w:rFonts w:ascii="Arial" w:hAnsi="Arial" w:cs="Arial"/>
          <w:szCs w:val="24"/>
        </w:rPr>
        <w:t xml:space="preserve"> proglašeni su krivima zbog prekršaja iz </w:t>
      </w:r>
      <w:r w:rsidRPr="00FB3DCB" w:rsidR="00796A1A">
        <w:rPr>
          <w:rFonts w:ascii="Arial" w:hAnsi="Arial" w:cs="Arial"/>
          <w:szCs w:val="24"/>
        </w:rPr>
        <w:t>članka 8. stavka 1. točke 5. i stavka 2. Zakona o provedbi Uredbe (EZ) br. 1223/2009 Europskog parlamenta i Vijeća od 30. studenoga 2009. o kozmetičkim proizvodima</w:t>
      </w:r>
      <w:r w:rsidRPr="00FB3DCB">
        <w:rPr>
          <w:rFonts w:ascii="Arial" w:hAnsi="Arial" w:cs="Arial"/>
          <w:szCs w:val="24"/>
        </w:rPr>
        <w:t xml:space="preserve">, činjenično opisanog u </w:t>
      </w:r>
      <w:r w:rsidRPr="00FB3DCB" w:rsidR="00796A1A">
        <w:rPr>
          <w:rFonts w:ascii="Arial" w:hAnsi="Arial" w:cs="Arial"/>
          <w:szCs w:val="24"/>
        </w:rPr>
        <w:t>točki 1. izreke</w:t>
      </w:r>
      <w:r w:rsidRPr="00FB3DCB">
        <w:rPr>
          <w:rFonts w:ascii="Arial" w:hAnsi="Arial" w:cs="Arial"/>
          <w:szCs w:val="24"/>
        </w:rPr>
        <w:t xml:space="preserve"> pobijane presude, te </w:t>
      </w:r>
      <w:r w:rsidRPr="00FB3DCB" w:rsidR="00796A1A">
        <w:rPr>
          <w:rFonts w:ascii="Arial" w:hAnsi="Arial" w:cs="Arial"/>
          <w:szCs w:val="24"/>
        </w:rPr>
        <w:t>zbog prekršaja iz članka 42.a stavka 1. točke 8. i stavka 2. Zakona o predmetima opće uporabe („Narodne novine“ broj: 39/13., 47/14., 114/18., 53/22.), činjenično opisanog u točki 2. izreke pobijane presude, te su temeljem članka 38. Prekršajnog zakona oslobođeni od kazne</w:t>
      </w:r>
      <w:r w:rsidRPr="00FB3DCB" w:rsidR="009C14C2">
        <w:rPr>
          <w:rFonts w:ascii="Arial" w:hAnsi="Arial" w:cs="Arial"/>
          <w:szCs w:val="24"/>
        </w:rPr>
        <w:t>.</w:t>
      </w:r>
    </w:p>
    <w:p w:rsidRPr="00FB3DCB" w:rsidR="00796A1A" w:rsidP="00722284" w:rsidRDefault="00796A1A" w14:paraId="4711984F" w14:textId="77777777">
      <w:pPr>
        <w:pStyle w:val="Uvuenotijeloteksta"/>
        <w:ind w:firstLine="708"/>
        <w:rPr>
          <w:rFonts w:ascii="Arial" w:hAnsi="Arial" w:cs="Arial"/>
          <w:szCs w:val="24"/>
        </w:rPr>
      </w:pPr>
    </w:p>
    <w:p w:rsidRPr="00FB3DCB" w:rsidR="00796A1A" w:rsidP="00722284" w:rsidRDefault="00796A1A" w14:paraId="477266D1" w14:textId="571909C7">
      <w:pPr>
        <w:pStyle w:val="Uvuenotijeloteksta"/>
        <w:ind w:firstLine="0"/>
        <w:rPr>
          <w:rFonts w:ascii="Arial" w:hAnsi="Arial" w:cs="Arial"/>
          <w:szCs w:val="24"/>
        </w:rPr>
      </w:pPr>
      <w:r w:rsidRPr="00FB3DCB">
        <w:rPr>
          <w:rFonts w:ascii="Arial" w:hAnsi="Arial" w:cs="Arial"/>
          <w:szCs w:val="24"/>
        </w:rPr>
        <w:t>1.1. Istom presudom okrivljenici su oslobođeni od obveze naknade troškova prekršajnog postupka.</w:t>
      </w:r>
    </w:p>
    <w:p w:rsidRPr="00FB3DCB" w:rsidR="00842467" w:rsidP="00722284" w:rsidRDefault="00842467" w14:paraId="43F1CD2F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FB3DCB" w:rsidR="003C5401" w:rsidP="00722284" w:rsidRDefault="00842467" w14:paraId="15185C1C" w14:textId="3EEECD1C">
      <w:pPr>
        <w:tabs>
          <w:tab w:val="left" w:pos="825"/>
        </w:tabs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2. Protiv navedene presude </w:t>
      </w:r>
      <w:r w:rsidRPr="00FB3DCB" w:rsidR="003C5401">
        <w:rPr>
          <w:rFonts w:ascii="Arial" w:hAnsi="Arial" w:cs="Arial"/>
          <w:sz w:val="24"/>
          <w:szCs w:val="24"/>
        </w:rPr>
        <w:t xml:space="preserve">tužitelj i okrivljenici </w:t>
      </w:r>
      <w:r w:rsidRPr="00FB3DCB" w:rsidR="00C00BC0">
        <w:rPr>
          <w:rFonts w:ascii="Arial" w:hAnsi="Arial" w:cs="Arial"/>
          <w:sz w:val="24"/>
          <w:szCs w:val="24"/>
        </w:rPr>
        <w:t xml:space="preserve">pravodobno su </w:t>
      </w:r>
      <w:r w:rsidRPr="00FB3DCB" w:rsidR="003C5401">
        <w:rPr>
          <w:rFonts w:ascii="Arial" w:hAnsi="Arial" w:cs="Arial"/>
          <w:sz w:val="24"/>
          <w:szCs w:val="24"/>
        </w:rPr>
        <w:t>podnijeli</w:t>
      </w:r>
      <w:r w:rsidRPr="00FB3DCB">
        <w:rPr>
          <w:rFonts w:ascii="Arial" w:hAnsi="Arial" w:cs="Arial"/>
          <w:sz w:val="24"/>
          <w:szCs w:val="24"/>
        </w:rPr>
        <w:t xml:space="preserve"> žalb</w:t>
      </w:r>
      <w:r w:rsidRPr="00FB3DCB" w:rsidR="003C5401">
        <w:rPr>
          <w:rFonts w:ascii="Arial" w:hAnsi="Arial" w:cs="Arial"/>
          <w:sz w:val="24"/>
          <w:szCs w:val="24"/>
        </w:rPr>
        <w:t xml:space="preserve">e. </w:t>
      </w:r>
    </w:p>
    <w:p w:rsidRPr="00FB3DCB" w:rsidR="003C5401" w:rsidP="00722284" w:rsidRDefault="003C5401" w14:paraId="26696FE7" w14:textId="77777777">
      <w:pPr>
        <w:tabs>
          <w:tab w:val="left" w:pos="825"/>
        </w:tabs>
        <w:jc w:val="both"/>
        <w:rPr>
          <w:rFonts w:ascii="Arial" w:hAnsi="Arial" w:cs="Arial"/>
          <w:sz w:val="24"/>
          <w:szCs w:val="24"/>
        </w:rPr>
      </w:pPr>
    </w:p>
    <w:p w:rsidRPr="00FB3DCB" w:rsidR="003C5401" w:rsidP="00722284" w:rsidRDefault="003C5401" w14:paraId="3532C02B" w14:textId="6A3F7A72">
      <w:pPr>
        <w:tabs>
          <w:tab w:val="left" w:pos="825"/>
        </w:tabs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>2.1.</w:t>
      </w:r>
      <w:r w:rsidRPr="00FB3DCB" w:rsidR="00327CE0">
        <w:rPr>
          <w:rFonts w:ascii="Arial" w:hAnsi="Arial" w:cs="Arial"/>
          <w:sz w:val="24"/>
          <w:szCs w:val="24"/>
        </w:rPr>
        <w:t xml:space="preserve"> </w:t>
      </w:r>
      <w:r w:rsidRPr="00FB3DCB">
        <w:rPr>
          <w:rFonts w:ascii="Arial" w:hAnsi="Arial" w:cs="Arial"/>
          <w:sz w:val="24"/>
          <w:szCs w:val="24"/>
        </w:rPr>
        <w:t xml:space="preserve">Okrivljenici žalbu podnose </w:t>
      </w:r>
      <w:r w:rsidRPr="00FB3DCB" w:rsidR="00842467">
        <w:rPr>
          <w:rFonts w:ascii="Arial" w:hAnsi="Arial" w:cs="Arial"/>
          <w:sz w:val="24"/>
          <w:szCs w:val="24"/>
        </w:rPr>
        <w:t xml:space="preserve">iz svih žalbenih osnova, </w:t>
      </w:r>
      <w:r w:rsidRPr="00FB3DCB">
        <w:rPr>
          <w:rFonts w:ascii="Arial" w:hAnsi="Arial" w:cs="Arial"/>
          <w:sz w:val="24"/>
          <w:szCs w:val="24"/>
        </w:rPr>
        <w:t xml:space="preserve">navodeći kako </w:t>
      </w:r>
      <w:r w:rsidRPr="00FB3DCB" w:rsidR="00327CE0">
        <w:rPr>
          <w:rFonts w:ascii="Arial" w:hAnsi="Arial" w:cs="Arial"/>
          <w:sz w:val="24"/>
          <w:szCs w:val="24"/>
        </w:rPr>
        <w:t xml:space="preserve">činjenični opisi djela ne sadrže </w:t>
      </w:r>
      <w:r w:rsidRPr="00FB3DCB">
        <w:rPr>
          <w:rFonts w:ascii="Arial" w:hAnsi="Arial" w:cs="Arial"/>
          <w:sz w:val="24"/>
          <w:szCs w:val="24"/>
        </w:rPr>
        <w:t xml:space="preserve">bitna obilježja prekršaja, već je naveden samo njihov zakonski opis, slijedom čega predlažu da ih se oslobodi od optužbe, a </w:t>
      </w:r>
      <w:proofErr w:type="spellStart"/>
      <w:r w:rsidRPr="00FB3DCB">
        <w:rPr>
          <w:rFonts w:ascii="Arial" w:hAnsi="Arial" w:cs="Arial"/>
          <w:sz w:val="24"/>
          <w:szCs w:val="24"/>
        </w:rPr>
        <w:t>podredno</w:t>
      </w:r>
      <w:proofErr w:type="spellEnd"/>
      <w:r w:rsidRPr="00FB3DCB">
        <w:rPr>
          <w:rFonts w:ascii="Arial" w:hAnsi="Arial" w:cs="Arial"/>
          <w:sz w:val="24"/>
          <w:szCs w:val="24"/>
        </w:rPr>
        <w:t xml:space="preserve"> da se presuda ukine zbog pogrešno i nepotpuno utvrđenog činjeničnog stanja te bitne povrede odredaba prekršajnog postupka.</w:t>
      </w:r>
      <w:r w:rsidRPr="00FB3DCB" w:rsidR="00842467">
        <w:rPr>
          <w:rFonts w:ascii="Arial" w:hAnsi="Arial" w:cs="Arial"/>
          <w:sz w:val="24"/>
          <w:szCs w:val="24"/>
        </w:rPr>
        <w:t xml:space="preserve"> </w:t>
      </w:r>
    </w:p>
    <w:p w:rsidRPr="00FB3DCB" w:rsidR="003C5401" w:rsidP="00722284" w:rsidRDefault="003C5401" w14:paraId="0D7C4F5C" w14:textId="3AFE0B9F">
      <w:pPr>
        <w:tabs>
          <w:tab w:val="left" w:pos="825"/>
        </w:tabs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ab/>
      </w:r>
    </w:p>
    <w:p w:rsidRPr="00FB3DCB" w:rsidR="003C5401" w:rsidP="00722284" w:rsidRDefault="003C5401" w14:paraId="3093772F" w14:textId="20494800">
      <w:pPr>
        <w:tabs>
          <w:tab w:val="left" w:pos="825"/>
        </w:tabs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2.2. Tužitelj u žalbi navodi kako u predmetnom slučaju, s obzirom na težinu počinjenih djela te okolnosti slučaja, nisu ostvarene pretpostavke za oslobađanje okrivljenika od </w:t>
      </w:r>
      <w:r w:rsidRPr="00FB3DCB" w:rsidR="00F76EA4">
        <w:rPr>
          <w:rFonts w:ascii="Arial" w:hAnsi="Arial" w:cs="Arial"/>
          <w:sz w:val="24"/>
          <w:szCs w:val="24"/>
        </w:rPr>
        <w:t>kazne</w:t>
      </w:r>
      <w:r w:rsidRPr="00FB3DCB">
        <w:rPr>
          <w:rFonts w:ascii="Arial" w:hAnsi="Arial" w:cs="Arial"/>
          <w:sz w:val="24"/>
          <w:szCs w:val="24"/>
        </w:rPr>
        <w:t>, slijedom čega predlaže da se okrivljenike kazni sukladno zakonu.</w:t>
      </w:r>
    </w:p>
    <w:p w:rsidRPr="00FB3DCB" w:rsidR="00842467" w:rsidP="00722284" w:rsidRDefault="00842467" w14:paraId="3546ADC0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73846D59" w14:textId="2FFD7C1F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3. Žalba </w:t>
      </w:r>
      <w:r w:rsidRPr="00FB3DCB" w:rsidR="003C5401">
        <w:rPr>
          <w:rFonts w:ascii="Arial" w:hAnsi="Arial" w:cs="Arial"/>
          <w:sz w:val="24"/>
          <w:szCs w:val="24"/>
        </w:rPr>
        <w:t xml:space="preserve">okrivljenika je osnovana. Žalba tužitelja </w:t>
      </w:r>
      <w:r w:rsidRPr="00FB3DCB">
        <w:rPr>
          <w:rFonts w:ascii="Arial" w:hAnsi="Arial" w:cs="Arial"/>
          <w:sz w:val="24"/>
          <w:szCs w:val="24"/>
        </w:rPr>
        <w:t>je bespredmetna.</w:t>
      </w:r>
    </w:p>
    <w:p w:rsidRPr="00FB3DCB" w:rsidR="00842467" w:rsidP="00722284" w:rsidRDefault="00842467" w14:paraId="3A63DDED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2445AAD6" w14:textId="6C9F6BF8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4. Rješavajući o </w:t>
      </w:r>
      <w:r w:rsidRPr="00FB3DCB" w:rsidR="00A666F6">
        <w:rPr>
          <w:rFonts w:ascii="Arial" w:hAnsi="Arial" w:cs="Arial"/>
          <w:sz w:val="24"/>
          <w:szCs w:val="24"/>
        </w:rPr>
        <w:t>podnesenim žalbama</w:t>
      </w:r>
      <w:r w:rsidRPr="00FB3DCB">
        <w:rPr>
          <w:rFonts w:ascii="Arial" w:hAnsi="Arial" w:cs="Arial"/>
          <w:sz w:val="24"/>
          <w:szCs w:val="24"/>
        </w:rPr>
        <w:t xml:space="preserve"> te ispitujući pobijanu presudu u smislu članka 202. stavak 1. Prekršajnog zakona, Visoki prekršajni sud Republike Hrvatske (dalje u tekstu: Sud) je utvrdio povredu odredaba materijalnog prekršajnog prava iz članka 196. točke 1. Prekršajnog zakona, budući da djel</w:t>
      </w:r>
      <w:r w:rsidRPr="00FB3DCB" w:rsidR="00A666F6">
        <w:rPr>
          <w:rFonts w:ascii="Arial" w:hAnsi="Arial" w:cs="Arial"/>
          <w:sz w:val="24"/>
          <w:szCs w:val="24"/>
        </w:rPr>
        <w:t>a</w:t>
      </w:r>
      <w:r w:rsidRPr="00FB3DCB">
        <w:rPr>
          <w:rFonts w:ascii="Arial" w:hAnsi="Arial" w:cs="Arial"/>
          <w:sz w:val="24"/>
          <w:szCs w:val="24"/>
        </w:rPr>
        <w:t xml:space="preserve"> iz izreke pobijane presude, </w:t>
      </w:r>
      <w:r w:rsidRPr="00FB3DCB">
        <w:rPr>
          <w:rFonts w:ascii="Arial" w:hAnsi="Arial" w:cs="Arial"/>
          <w:bCs/>
          <w:sz w:val="24"/>
          <w:szCs w:val="24"/>
        </w:rPr>
        <w:t xml:space="preserve">istovjetno </w:t>
      </w:r>
      <w:r w:rsidRPr="00FB3DCB">
        <w:rPr>
          <w:rFonts w:ascii="Arial" w:hAnsi="Arial" w:cs="Arial"/>
          <w:bCs/>
          <w:sz w:val="24"/>
          <w:szCs w:val="24"/>
        </w:rPr>
        <w:lastRenderedPageBreak/>
        <w:t>kao i u optužnom prijedlogu,</w:t>
      </w:r>
      <w:r w:rsidRPr="00FB3DCB">
        <w:rPr>
          <w:rFonts w:ascii="Arial" w:hAnsi="Arial" w:cs="Arial"/>
          <w:sz w:val="24"/>
          <w:szCs w:val="24"/>
        </w:rPr>
        <w:t xml:space="preserve"> ni</w:t>
      </w:r>
      <w:r w:rsidRPr="00FB3DCB" w:rsidR="00A666F6">
        <w:rPr>
          <w:rFonts w:ascii="Arial" w:hAnsi="Arial" w:cs="Arial"/>
          <w:sz w:val="24"/>
          <w:szCs w:val="24"/>
        </w:rPr>
        <w:t>su</w:t>
      </w:r>
      <w:r w:rsidRPr="00FB3DCB">
        <w:rPr>
          <w:rFonts w:ascii="Arial" w:hAnsi="Arial" w:cs="Arial"/>
          <w:sz w:val="24"/>
          <w:szCs w:val="24"/>
        </w:rPr>
        <w:t xml:space="preserve"> prekršaj</w:t>
      </w:r>
      <w:r w:rsidRPr="00FB3DCB" w:rsidR="00A666F6">
        <w:rPr>
          <w:rFonts w:ascii="Arial" w:hAnsi="Arial" w:cs="Arial"/>
          <w:sz w:val="24"/>
          <w:szCs w:val="24"/>
        </w:rPr>
        <w:t>i</w:t>
      </w:r>
      <w:r w:rsidRPr="00FB3DCB">
        <w:rPr>
          <w:rFonts w:ascii="Arial" w:hAnsi="Arial" w:cs="Arial"/>
          <w:sz w:val="24"/>
          <w:szCs w:val="24"/>
        </w:rPr>
        <w:t>, a na što ovaj Sud pazi po službenoj dužnosti.</w:t>
      </w:r>
    </w:p>
    <w:p w:rsidRPr="00FB3DCB" w:rsidR="00842467" w:rsidP="00722284" w:rsidRDefault="00842467" w14:paraId="1FB79023" w14:textId="77777777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bCs/>
          <w:sz w:val="24"/>
          <w:szCs w:val="24"/>
          <w:lang w:eastAsia="en-US"/>
        </w:rPr>
        <w:t xml:space="preserve">        </w:t>
      </w:r>
    </w:p>
    <w:p w:rsidRPr="00FB3DCB" w:rsidR="00372338" w:rsidP="00722284" w:rsidRDefault="00842467" w14:paraId="4BB405B8" w14:textId="4CECE0E2">
      <w:pPr>
        <w:pStyle w:val="Uvuenotijeloteksta"/>
        <w:ind w:firstLine="0"/>
        <w:rPr>
          <w:rFonts w:ascii="Arial" w:hAnsi="Arial" w:cs="Arial"/>
          <w:szCs w:val="24"/>
        </w:rPr>
      </w:pPr>
      <w:bookmarkStart w:name="_Hlk67382331" w:id="1"/>
      <w:r w:rsidRPr="00FB3DCB">
        <w:rPr>
          <w:rFonts w:ascii="Arial" w:hAnsi="Arial" w:cs="Arial"/>
          <w:szCs w:val="24"/>
        </w:rPr>
        <w:t xml:space="preserve">4.1. Naime, odredbom </w:t>
      </w:r>
      <w:r w:rsidRPr="00FB3DCB" w:rsidR="00372338">
        <w:rPr>
          <w:rFonts w:ascii="Arial" w:hAnsi="Arial" w:cs="Arial"/>
          <w:szCs w:val="24"/>
        </w:rPr>
        <w:t>8. stavka 1. točke 5. i stavka 2. Zakona o provedbi Uredbe (EZ) br. 1223/2009 Europskog parlamenta i Vijeća od 30. studenoga 2009. o kozmetičkim proizvodima</w:t>
      </w:r>
      <w:r w:rsidRPr="00FB3DCB" w:rsidR="00B206F4">
        <w:rPr>
          <w:rFonts w:ascii="Arial" w:hAnsi="Arial" w:cs="Arial"/>
          <w:szCs w:val="24"/>
        </w:rPr>
        <w:t xml:space="preserve"> </w:t>
      </w:r>
      <w:r w:rsidRPr="00FB3DCB" w:rsidR="00372338">
        <w:rPr>
          <w:rFonts w:ascii="Arial" w:hAnsi="Arial" w:cs="Arial"/>
          <w:szCs w:val="24"/>
        </w:rPr>
        <w:t>propisano je da će se za prekršaj kazniti pravna osoba odnosno odgovorna osoba u pravnoj osobi „ako odgovorna osoba u smislu članka 4. Uredbe (EZ) br. 1223/2009 prije stavljanja kozmetičkoga proizvoda na tržište ne osigura ocjenu sukladnosti za kozmetički proizvod i izvješće o sigurnosti kozmetičkoga proizvoda sukladno Prilogu I. Uredbe (EZ) br. 1223/2009 (članak 10. Uredbe (EZ) br. 1223/2009)“. Nadalje, člankom 4. stavkom 1. Uredbe (EZ) br. 1223/2009 propisano je da se na tržište smiju stavljati samo oni kozmetički proizvodi za koje je pravna ili fizička osoba u Zajednici imenovana „odgovornom osobom“</w:t>
      </w:r>
      <w:r w:rsidRPr="00FB3DCB" w:rsidR="00EB4286">
        <w:rPr>
          <w:rFonts w:ascii="Arial" w:hAnsi="Arial" w:cs="Arial"/>
          <w:szCs w:val="24"/>
        </w:rPr>
        <w:t>, dok je stavkom 2. iste odredbe propisano da za svaki kozmetički proizvod koji se stavlja na tržište odgovorna osoba mora osigurati ispunjenje relevantnih obveza iz navedene Uredbe.</w:t>
      </w:r>
    </w:p>
    <w:p w:rsidRPr="00FB3DCB" w:rsidR="00372338" w:rsidP="00722284" w:rsidRDefault="00372338" w14:paraId="19F611D9" w14:textId="77777777">
      <w:pPr>
        <w:pStyle w:val="Uvuenotijeloteksta"/>
        <w:ind w:firstLine="708"/>
        <w:rPr>
          <w:rFonts w:ascii="Arial" w:hAnsi="Arial" w:cs="Arial"/>
          <w:szCs w:val="24"/>
        </w:rPr>
      </w:pPr>
    </w:p>
    <w:p w:rsidRPr="00FB3DCB" w:rsidR="00842467" w:rsidP="00722284" w:rsidRDefault="00842467" w14:paraId="7207E7D2" w14:textId="4377CD42">
      <w:pPr>
        <w:pStyle w:val="Uvuenotijeloteksta"/>
        <w:ind w:firstLine="0"/>
        <w:rPr>
          <w:rFonts w:ascii="Arial" w:hAnsi="Arial" w:cs="Arial"/>
          <w:szCs w:val="24"/>
          <w:shd w:val="clear" w:color="auto" w:fill="FFFFFF"/>
        </w:rPr>
      </w:pPr>
      <w:r w:rsidRPr="00FB3DCB">
        <w:rPr>
          <w:rFonts w:ascii="Arial" w:hAnsi="Arial" w:cs="Arial"/>
          <w:szCs w:val="24"/>
          <w:lang w:eastAsia="en-US"/>
        </w:rPr>
        <w:t xml:space="preserve">4.2. </w:t>
      </w:r>
      <w:r w:rsidRPr="00FB3DCB">
        <w:rPr>
          <w:rFonts w:ascii="Arial" w:hAnsi="Arial" w:cs="Arial"/>
          <w:szCs w:val="24"/>
          <w:shd w:val="clear" w:color="auto" w:fill="FFFFFF"/>
        </w:rPr>
        <w:t xml:space="preserve">Imajući u vidu prethodno </w:t>
      </w:r>
      <w:r w:rsidRPr="00FB3DCB" w:rsidR="00EB4286">
        <w:rPr>
          <w:rFonts w:ascii="Arial" w:hAnsi="Arial" w:cs="Arial"/>
          <w:szCs w:val="24"/>
          <w:shd w:val="clear" w:color="auto" w:fill="FFFFFF"/>
        </w:rPr>
        <w:t xml:space="preserve">citirane odredbe Zakona </w:t>
      </w:r>
      <w:r w:rsidRPr="00FB3DCB" w:rsidR="00EB4286">
        <w:rPr>
          <w:rFonts w:ascii="Arial" w:hAnsi="Arial" w:cs="Arial"/>
          <w:szCs w:val="24"/>
        </w:rPr>
        <w:t xml:space="preserve">o provedbi Uredbe (EZ) br. 1223/2009 o kozmetičkim proizvodima, kao i same Uredbe, jasno je da je predmetni prekršaj počinjen samo onda ako „odgovorna osoba u smislu članka 4. Uredbe (EZ) br. 1223/2009“ prije stavljanja kozmetičkog proizvoda na tržište ne osigura ocjenu sukladnosti za kozmetički proizvod te izvješće o njegovoj sigurnosti, </w:t>
      </w:r>
      <w:r w:rsidRPr="00FB3DCB" w:rsidR="00C026CF">
        <w:rPr>
          <w:rFonts w:ascii="Arial" w:hAnsi="Arial" w:cs="Arial"/>
          <w:szCs w:val="24"/>
        </w:rPr>
        <w:t>iz čega proizlazi da je</w:t>
      </w:r>
      <w:r w:rsidRPr="00FB3DCB" w:rsidR="00EB4286">
        <w:rPr>
          <w:rFonts w:ascii="Arial" w:hAnsi="Arial" w:cs="Arial"/>
          <w:szCs w:val="24"/>
        </w:rPr>
        <w:t xml:space="preserve"> </w:t>
      </w:r>
      <w:r w:rsidRPr="00FB3DCB" w:rsidR="00D46471">
        <w:rPr>
          <w:rFonts w:ascii="Arial" w:hAnsi="Arial" w:cs="Arial"/>
          <w:szCs w:val="24"/>
        </w:rPr>
        <w:t>„</w:t>
      </w:r>
      <w:r w:rsidRPr="00FB3DCB" w:rsidR="00EB4286">
        <w:rPr>
          <w:rFonts w:ascii="Arial" w:hAnsi="Arial" w:cs="Arial"/>
          <w:szCs w:val="24"/>
        </w:rPr>
        <w:t>odgovorna osoba u smislu članka 4. Uredbe</w:t>
      </w:r>
      <w:r w:rsidRPr="00FB3DCB" w:rsidR="00D46471">
        <w:rPr>
          <w:rFonts w:ascii="Arial" w:hAnsi="Arial" w:cs="Arial"/>
          <w:szCs w:val="24"/>
        </w:rPr>
        <w:t>“</w:t>
      </w:r>
      <w:r w:rsidRPr="00FB3DCB" w:rsidR="00EB4286">
        <w:rPr>
          <w:rFonts w:ascii="Arial" w:hAnsi="Arial" w:cs="Arial"/>
          <w:szCs w:val="24"/>
        </w:rPr>
        <w:t xml:space="preserve"> bitno obilježje </w:t>
      </w:r>
      <w:r w:rsidRPr="00FB3DCB" w:rsidR="00AA4358">
        <w:rPr>
          <w:rFonts w:ascii="Arial" w:hAnsi="Arial" w:cs="Arial"/>
          <w:szCs w:val="24"/>
        </w:rPr>
        <w:t xml:space="preserve">predmetnog </w:t>
      </w:r>
      <w:r w:rsidRPr="00FB3DCB" w:rsidR="008F2805">
        <w:rPr>
          <w:rFonts w:ascii="Arial" w:hAnsi="Arial" w:cs="Arial"/>
          <w:szCs w:val="24"/>
        </w:rPr>
        <w:t>prekršaja</w:t>
      </w:r>
      <w:r w:rsidRPr="00FB3DCB" w:rsidR="00EB4286">
        <w:rPr>
          <w:rFonts w:ascii="Arial" w:hAnsi="Arial" w:cs="Arial"/>
          <w:szCs w:val="24"/>
        </w:rPr>
        <w:t xml:space="preserve">. </w:t>
      </w:r>
    </w:p>
    <w:p w:rsidRPr="00FB3DCB" w:rsidR="00842467" w:rsidP="00722284" w:rsidRDefault="00842467" w14:paraId="34555867" w14:textId="77777777">
      <w:pPr>
        <w:pStyle w:val="Uvuenotijeloteksta"/>
        <w:ind w:firstLine="708"/>
        <w:rPr>
          <w:rFonts w:ascii="Arial" w:hAnsi="Arial" w:cs="Arial"/>
          <w:szCs w:val="24"/>
          <w:shd w:val="clear" w:color="auto" w:fill="FFFFFF"/>
        </w:rPr>
      </w:pPr>
    </w:p>
    <w:p w:rsidRPr="00FB3DCB" w:rsidR="00842467" w:rsidP="00722284" w:rsidRDefault="00842467" w14:paraId="492D3DA9" w14:textId="2B46ED2D">
      <w:pPr>
        <w:shd w:val="clear" w:color="auto" w:fill="FFFFFF"/>
        <w:jc w:val="both"/>
        <w:rPr>
          <w:rFonts w:ascii="Arial" w:hAnsi="Arial" w:eastAsia="Batang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  <w:lang w:eastAsia="ar-SA"/>
        </w:rPr>
        <w:t>4.3.</w:t>
      </w:r>
      <w:r w:rsidRPr="00FB3DCB" w:rsidR="00AA4358">
        <w:rPr>
          <w:rFonts w:ascii="Arial" w:hAnsi="Arial" w:cs="Arial"/>
          <w:sz w:val="24"/>
          <w:szCs w:val="24"/>
          <w:lang w:eastAsia="ar-SA"/>
        </w:rPr>
        <w:t xml:space="preserve"> </w:t>
      </w:r>
      <w:r w:rsidRPr="00FB3DCB" w:rsidR="00EB4286">
        <w:rPr>
          <w:rFonts w:ascii="Arial" w:hAnsi="Arial" w:cs="Arial"/>
          <w:sz w:val="24"/>
          <w:szCs w:val="24"/>
        </w:rPr>
        <w:t>Z</w:t>
      </w:r>
      <w:r w:rsidRPr="00FB3DCB">
        <w:rPr>
          <w:rFonts w:ascii="Arial" w:hAnsi="Arial" w:cs="Arial"/>
          <w:sz w:val="24"/>
          <w:szCs w:val="24"/>
        </w:rPr>
        <w:t xml:space="preserve">akonski opis odnosno kvalificiranje prekršaja </w:t>
      </w:r>
      <w:r w:rsidRPr="00FB3DCB" w:rsidR="00EB4286">
        <w:rPr>
          <w:rFonts w:ascii="Arial" w:hAnsi="Arial" w:cs="Arial"/>
          <w:sz w:val="24"/>
          <w:szCs w:val="24"/>
        </w:rPr>
        <w:t xml:space="preserve">jest </w:t>
      </w:r>
      <w:r w:rsidRPr="00FB3DCB">
        <w:rPr>
          <w:rFonts w:ascii="Arial" w:hAnsi="Arial" w:cs="Arial"/>
          <w:sz w:val="24"/>
          <w:szCs w:val="24"/>
        </w:rPr>
        <w:t xml:space="preserve">podvođenje odlučnih činjenica sadržanih u činjeničnom opisu djela pod biće odgovarajućeg prekršaja, </w:t>
      </w:r>
      <w:r w:rsidRPr="00FB3DCB" w:rsidR="00EB4286">
        <w:rPr>
          <w:rFonts w:ascii="Arial" w:hAnsi="Arial" w:cs="Arial"/>
          <w:sz w:val="24"/>
          <w:szCs w:val="24"/>
        </w:rPr>
        <w:t xml:space="preserve">stoga </w:t>
      </w:r>
      <w:r w:rsidRPr="00FB3DCB">
        <w:rPr>
          <w:rFonts w:ascii="Arial" w:hAnsi="Arial" w:cs="Arial"/>
          <w:sz w:val="24"/>
          <w:szCs w:val="24"/>
        </w:rPr>
        <w:t>sve odlučne činjenice moraju biti navedene isključivo u činjeničnom opisu prekršaja jer u protivnom, u nedostatku nekog od konstitutivnih elemenata bića djela u činjeničnom opisu, tako opisano djelo nije prekršaj.</w:t>
      </w:r>
    </w:p>
    <w:p w:rsidRPr="00FB3DCB" w:rsidR="00842467" w:rsidP="00722284" w:rsidRDefault="00842467" w14:paraId="67A358DB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0094A8F2" w14:textId="2A8F7320">
      <w:pPr>
        <w:jc w:val="both"/>
        <w:rPr>
          <w:rFonts w:ascii="Arial" w:hAnsi="Arial" w:cs="Arial"/>
          <w:sz w:val="24"/>
          <w:szCs w:val="24"/>
          <w:lang w:eastAsia="ar-SA"/>
        </w:rPr>
      </w:pPr>
      <w:r w:rsidRPr="00FB3DCB">
        <w:rPr>
          <w:rFonts w:ascii="Arial" w:hAnsi="Arial" w:cs="Arial"/>
          <w:sz w:val="24"/>
          <w:szCs w:val="24"/>
          <w:lang w:eastAsia="en-US"/>
        </w:rPr>
        <w:t xml:space="preserve">4.4. </w:t>
      </w:r>
      <w:r w:rsidRPr="00FB3DCB" w:rsidR="00EB4286">
        <w:rPr>
          <w:rFonts w:ascii="Arial" w:hAnsi="Arial" w:cs="Arial"/>
          <w:sz w:val="24"/>
          <w:szCs w:val="24"/>
          <w:lang w:eastAsia="en-US"/>
        </w:rPr>
        <w:t>S</w:t>
      </w:r>
      <w:r w:rsidRPr="00FB3DCB">
        <w:rPr>
          <w:rFonts w:ascii="Arial" w:hAnsi="Arial" w:cs="Arial"/>
          <w:sz w:val="24"/>
          <w:szCs w:val="24"/>
          <w:shd w:val="clear" w:color="auto" w:fill="FFFFFF"/>
        </w:rPr>
        <w:t xml:space="preserve"> obzirom da u činjeničnom opisu radnje prekršaja naveden</w:t>
      </w:r>
      <w:r w:rsidRPr="00FB3DCB" w:rsidR="00EB4286">
        <w:rPr>
          <w:rFonts w:ascii="Arial" w:hAnsi="Arial" w:cs="Arial"/>
          <w:sz w:val="24"/>
          <w:szCs w:val="24"/>
          <w:shd w:val="clear" w:color="auto" w:fill="FFFFFF"/>
        </w:rPr>
        <w:t>e</w:t>
      </w:r>
      <w:r w:rsidRPr="00FB3DCB">
        <w:rPr>
          <w:rFonts w:ascii="Arial" w:hAnsi="Arial" w:cs="Arial"/>
          <w:sz w:val="24"/>
          <w:szCs w:val="24"/>
          <w:shd w:val="clear" w:color="auto" w:fill="FFFFFF"/>
        </w:rPr>
        <w:t xml:space="preserve"> u </w:t>
      </w:r>
      <w:r w:rsidRPr="00FB3DCB" w:rsidR="00EB4286">
        <w:rPr>
          <w:rFonts w:ascii="Arial" w:hAnsi="Arial" w:cs="Arial"/>
          <w:sz w:val="24"/>
          <w:szCs w:val="24"/>
          <w:shd w:val="clear" w:color="auto" w:fill="FFFFFF"/>
        </w:rPr>
        <w:t>točki 1. izreke</w:t>
      </w:r>
      <w:r w:rsidRPr="00FB3DCB">
        <w:rPr>
          <w:rFonts w:ascii="Arial" w:hAnsi="Arial" w:cs="Arial"/>
          <w:sz w:val="24"/>
          <w:szCs w:val="24"/>
          <w:shd w:val="clear" w:color="auto" w:fill="FFFFFF"/>
        </w:rPr>
        <w:t xml:space="preserve"> pobijane presude nije konkretiziran</w:t>
      </w:r>
      <w:r w:rsidRPr="00FB3DCB" w:rsidR="00EB4286">
        <w:rPr>
          <w:rFonts w:ascii="Arial" w:hAnsi="Arial" w:cs="Arial"/>
          <w:sz w:val="24"/>
          <w:szCs w:val="24"/>
          <w:shd w:val="clear" w:color="auto" w:fill="FFFFFF"/>
        </w:rPr>
        <w:t xml:space="preserve">o da upravo odgovorna osoba u smislu članka 4. spomenute Uredbe nije osigurala da su u odnosu na konkretni kozmetički proizvod, a prije njegovog stavljanja na tržište, provedene obveze propisane člankom 8. stavkom 1. točkom 5. Zakona </w:t>
      </w:r>
      <w:r w:rsidRPr="00FB3DCB" w:rsidR="00EB4286">
        <w:rPr>
          <w:rFonts w:ascii="Arial" w:hAnsi="Arial" w:cs="Arial"/>
          <w:sz w:val="24"/>
          <w:szCs w:val="24"/>
        </w:rPr>
        <w:t>o provedbi Uredbe (EZ) br. 1223/2009 o kozmetičkim proizvodima,</w:t>
      </w:r>
      <w:r w:rsidRPr="00FB3DCB">
        <w:rPr>
          <w:rFonts w:ascii="Arial" w:hAnsi="Arial" w:cs="Arial"/>
          <w:sz w:val="24"/>
          <w:szCs w:val="24"/>
          <w:shd w:val="clear" w:color="auto" w:fill="FFFFFF"/>
        </w:rPr>
        <w:t xml:space="preserve"> to je ovaj Sud</w:t>
      </w:r>
      <w:r w:rsidRPr="00FB3DCB" w:rsidR="00EB428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FB3DCB" w:rsidR="004E1578">
        <w:rPr>
          <w:rFonts w:ascii="Arial" w:hAnsi="Arial" w:cs="Arial"/>
          <w:sz w:val="24"/>
          <w:szCs w:val="24"/>
          <w:shd w:val="clear" w:color="auto" w:fill="FFFFFF"/>
        </w:rPr>
        <w:t>prihvaćanjem žalbe</w:t>
      </w:r>
      <w:r w:rsidRPr="00FB3DCB" w:rsidR="00EB4286">
        <w:rPr>
          <w:rFonts w:ascii="Arial" w:hAnsi="Arial" w:cs="Arial"/>
          <w:sz w:val="24"/>
          <w:szCs w:val="24"/>
          <w:shd w:val="clear" w:color="auto" w:fill="FFFFFF"/>
        </w:rPr>
        <w:t xml:space="preserve"> okrivljenika</w:t>
      </w:r>
      <w:r w:rsidRPr="00FB3DCB" w:rsidR="004E1578">
        <w:rPr>
          <w:rFonts w:ascii="Arial" w:hAnsi="Arial" w:cs="Arial"/>
          <w:sz w:val="24"/>
          <w:szCs w:val="24"/>
          <w:shd w:val="clear" w:color="auto" w:fill="FFFFFF"/>
        </w:rPr>
        <w:t xml:space="preserve">, a </w:t>
      </w:r>
      <w:r w:rsidRPr="00FB3DCB" w:rsidR="00EB4286">
        <w:rPr>
          <w:rFonts w:ascii="Arial" w:hAnsi="Arial" w:cs="Arial"/>
          <w:sz w:val="24"/>
          <w:szCs w:val="24"/>
          <w:shd w:val="clear" w:color="auto" w:fill="FFFFFF"/>
        </w:rPr>
        <w:t>ujedno</w:t>
      </w:r>
      <w:r w:rsidRPr="00FB3DC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FB3DCB" w:rsidR="004E1578">
        <w:rPr>
          <w:rFonts w:ascii="Arial" w:hAnsi="Arial" w:cs="Arial"/>
          <w:sz w:val="24"/>
          <w:szCs w:val="24"/>
          <w:shd w:val="clear" w:color="auto" w:fill="FFFFFF"/>
        </w:rPr>
        <w:t xml:space="preserve">i </w:t>
      </w:r>
      <w:r w:rsidRPr="00FB3DCB">
        <w:rPr>
          <w:rFonts w:ascii="Arial" w:hAnsi="Arial" w:cs="Arial"/>
          <w:bCs/>
          <w:sz w:val="24"/>
          <w:szCs w:val="24"/>
        </w:rPr>
        <w:t>po službenoj dužnosti, pravilno primjenjujući zakon, na temelju članka 207</w:t>
      </w:r>
      <w:r w:rsidRPr="00FB3DCB">
        <w:rPr>
          <w:rFonts w:ascii="Arial" w:hAnsi="Arial" w:cs="Arial"/>
          <w:sz w:val="24"/>
          <w:szCs w:val="24"/>
        </w:rPr>
        <w:t>. Prekršajnog zakona,</w:t>
      </w:r>
      <w:r w:rsidRPr="00FB3DCB">
        <w:rPr>
          <w:rFonts w:ascii="Arial" w:hAnsi="Arial" w:cs="Arial"/>
          <w:bCs/>
          <w:sz w:val="24"/>
          <w:szCs w:val="24"/>
        </w:rPr>
        <w:t xml:space="preserve"> preinačio pobijanu odluku</w:t>
      </w:r>
      <w:r w:rsidRPr="00FB3DCB">
        <w:rPr>
          <w:rFonts w:ascii="Arial" w:hAnsi="Arial" w:cs="Arial"/>
          <w:sz w:val="24"/>
          <w:szCs w:val="24"/>
        </w:rPr>
        <w:t xml:space="preserve"> te je okrivljenike, na temelju članka 182. točke 1. Prekršajnog zakona, oslobodio od optužbe</w:t>
      </w:r>
      <w:r w:rsidRPr="00FB3DCB" w:rsidR="00EB4286">
        <w:rPr>
          <w:rFonts w:ascii="Arial" w:hAnsi="Arial" w:cs="Arial"/>
          <w:sz w:val="24"/>
          <w:szCs w:val="24"/>
        </w:rPr>
        <w:t xml:space="preserve"> za djelo iz članka 8. stavka 1. točke 5. i stavka 2. Zakona o provedbi Uredbe (EZ) br. 1223/2009 o kozmetičkim proizvodima, kako je odlučeno u izreci ove odluke.</w:t>
      </w:r>
    </w:p>
    <w:p w:rsidRPr="00FB3DCB" w:rsidR="00842467" w:rsidP="00722284" w:rsidRDefault="00842467" w14:paraId="62220828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Pr="00FB3DCB" w:rsidR="003A5D73" w:rsidP="00722284" w:rsidRDefault="00842467" w14:paraId="41652240" w14:textId="14E1EC91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5. </w:t>
      </w:r>
      <w:r w:rsidRPr="00FB3DCB" w:rsidR="003A5D73">
        <w:rPr>
          <w:rFonts w:ascii="Arial" w:hAnsi="Arial" w:cs="Arial"/>
          <w:sz w:val="24"/>
          <w:szCs w:val="24"/>
        </w:rPr>
        <w:t>Nadalje, a u odnosu na djelo iz članka 42.a stavka 1. točke 8. i stavka 2. Zakona o predmetima opće uporabe</w:t>
      </w:r>
      <w:r w:rsidRPr="00FB3DCB" w:rsidR="00405183">
        <w:rPr>
          <w:rFonts w:ascii="Arial" w:hAnsi="Arial" w:cs="Arial"/>
          <w:sz w:val="24"/>
          <w:szCs w:val="24"/>
        </w:rPr>
        <w:t xml:space="preserve">, </w:t>
      </w:r>
      <w:r w:rsidRPr="00FB3DCB" w:rsidR="003A5D73">
        <w:rPr>
          <w:rFonts w:ascii="Arial" w:hAnsi="Arial" w:cs="Arial"/>
          <w:sz w:val="24"/>
          <w:szCs w:val="24"/>
        </w:rPr>
        <w:t xml:space="preserve">ovaj </w:t>
      </w:r>
      <w:r w:rsidRPr="00FB3DCB" w:rsidR="00C46A6C">
        <w:rPr>
          <w:rFonts w:ascii="Arial" w:hAnsi="Arial" w:cs="Arial"/>
          <w:sz w:val="24"/>
          <w:szCs w:val="24"/>
        </w:rPr>
        <w:t xml:space="preserve">je </w:t>
      </w:r>
      <w:r w:rsidRPr="00FB3DCB" w:rsidR="003A5D73">
        <w:rPr>
          <w:rFonts w:ascii="Arial" w:hAnsi="Arial" w:cs="Arial"/>
          <w:sz w:val="24"/>
          <w:szCs w:val="24"/>
        </w:rPr>
        <w:t>Sud utvrdio da činjenični opis djela sadržan u izreci pobijane presude, istovjetno kao i u optužnom prijedlogu, sadržava samo zakonski opis djela, no bez konkretizacije protupravne radnje okrivljenika.</w:t>
      </w:r>
    </w:p>
    <w:p w:rsidRPr="00FB3DCB" w:rsidR="003A5D73" w:rsidP="00722284" w:rsidRDefault="003A5D73" w14:paraId="3BDDCEC2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FB3DCB" w:rsidR="003A5D73" w:rsidP="00722284" w:rsidRDefault="003A5D73" w14:paraId="24062CB7" w14:textId="48673279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5.1. Naime, odredbom članka 42.a stavka 1. točke 8. i stavka 2. Zakona o predmetima opće uporabe propisano je kažnjavanje pravne osobe kao subjekta u poslovanju s predmetima opće uporabe odnosno odgovorne osobe u pravnoj osobi – subjektu u </w:t>
      </w:r>
      <w:r w:rsidRPr="00FB3DCB">
        <w:rPr>
          <w:rFonts w:ascii="Arial" w:hAnsi="Arial" w:cs="Arial"/>
          <w:sz w:val="24"/>
          <w:szCs w:val="24"/>
        </w:rPr>
        <w:lastRenderedPageBreak/>
        <w:t>poslovanju s predmetima opće uporabe, „ako pripisuje i reklamira ljekovita svojstva predmetima opće uporabe ili im pripisuje svojstva, prevencije, terapije i/ili liječenja bolesti (članak 9. stavak 2.)“</w:t>
      </w:r>
    </w:p>
    <w:p w:rsidRPr="00FB3DCB" w:rsidR="003A5D73" w:rsidP="00722284" w:rsidRDefault="003A5D73" w14:paraId="5B55014B" w14:textId="403BD90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FB3DCB" w:rsidR="003A5D73" w:rsidP="00722284" w:rsidRDefault="003A5D73" w14:paraId="391CA5FF" w14:textId="055EE82F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>5.2. Imajući u vidu činjenični opis djela sadržan u točki 2. izreke pobijane presude, jasno je da u istome nije precizirani način</w:t>
      </w:r>
      <w:r w:rsidRPr="00FB3DCB" w:rsidR="000A6886">
        <w:rPr>
          <w:rFonts w:ascii="Arial" w:hAnsi="Arial" w:cs="Arial"/>
          <w:sz w:val="24"/>
          <w:szCs w:val="24"/>
        </w:rPr>
        <w:t xml:space="preserve"> na koji</w:t>
      </w:r>
      <w:r w:rsidRPr="00FB3DCB">
        <w:rPr>
          <w:rFonts w:ascii="Arial" w:hAnsi="Arial" w:cs="Arial"/>
          <w:sz w:val="24"/>
          <w:szCs w:val="24"/>
        </w:rPr>
        <w:t xml:space="preserve"> su okrivljenici pripisivali i reklamirali ljekovita svojstva konkretni</w:t>
      </w:r>
      <w:r w:rsidRPr="00FB3DCB" w:rsidR="00FF23B6">
        <w:rPr>
          <w:rFonts w:ascii="Arial" w:hAnsi="Arial" w:cs="Arial"/>
          <w:sz w:val="24"/>
          <w:szCs w:val="24"/>
        </w:rPr>
        <w:t>h</w:t>
      </w:r>
      <w:r w:rsidRPr="00FB3DCB">
        <w:rPr>
          <w:rFonts w:ascii="Arial" w:hAnsi="Arial" w:cs="Arial"/>
          <w:sz w:val="24"/>
          <w:szCs w:val="24"/>
        </w:rPr>
        <w:t xml:space="preserve"> kozmetički</w:t>
      </w:r>
      <w:r w:rsidRPr="00FB3DCB" w:rsidR="00FF23B6">
        <w:rPr>
          <w:rFonts w:ascii="Arial" w:hAnsi="Arial" w:cs="Arial"/>
          <w:sz w:val="24"/>
          <w:szCs w:val="24"/>
        </w:rPr>
        <w:t>h</w:t>
      </w:r>
      <w:r w:rsidRPr="00FB3DCB">
        <w:rPr>
          <w:rFonts w:ascii="Arial" w:hAnsi="Arial" w:cs="Arial"/>
          <w:sz w:val="24"/>
          <w:szCs w:val="24"/>
        </w:rPr>
        <w:t xml:space="preserve"> proizvod</w:t>
      </w:r>
      <w:r w:rsidRPr="00FB3DCB" w:rsidR="00FF23B6">
        <w:rPr>
          <w:rFonts w:ascii="Arial" w:hAnsi="Arial" w:cs="Arial"/>
          <w:sz w:val="24"/>
          <w:szCs w:val="24"/>
        </w:rPr>
        <w:t>a</w:t>
      </w:r>
      <w:r w:rsidRPr="00FB3DCB">
        <w:rPr>
          <w:rFonts w:ascii="Arial" w:hAnsi="Arial" w:cs="Arial"/>
          <w:sz w:val="24"/>
          <w:szCs w:val="24"/>
        </w:rPr>
        <w:t xml:space="preserve"> koje su stavljali na tržište putem navedene internetske stranice, pa da </w:t>
      </w:r>
      <w:r w:rsidRPr="00FB3DCB" w:rsidR="00FF23B6">
        <w:rPr>
          <w:rFonts w:ascii="Arial" w:hAnsi="Arial" w:cs="Arial"/>
          <w:sz w:val="24"/>
          <w:szCs w:val="24"/>
        </w:rPr>
        <w:t>su</w:t>
      </w:r>
      <w:r w:rsidRPr="00FB3DCB">
        <w:rPr>
          <w:rFonts w:ascii="Arial" w:hAnsi="Arial" w:cs="Arial"/>
          <w:sz w:val="24"/>
          <w:szCs w:val="24"/>
        </w:rPr>
        <w:t xml:space="preserve"> time počinili obilježje predmetnog prekršaja. </w:t>
      </w:r>
    </w:p>
    <w:p w:rsidRPr="00FB3DCB" w:rsidR="003A5D73" w:rsidP="00722284" w:rsidRDefault="003A5D73" w14:paraId="320BF65D" w14:textId="77777777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FB3DCB" w:rsidR="003A5D73" w:rsidP="00722284" w:rsidRDefault="003A5D73" w14:paraId="4AE5CF3D" w14:textId="0B90EB1A">
      <w:pPr>
        <w:jc w:val="both"/>
        <w:rPr>
          <w:rFonts w:ascii="Arial" w:hAnsi="Arial" w:cs="Arial"/>
          <w:sz w:val="24"/>
          <w:szCs w:val="24"/>
          <w:lang w:eastAsia="ar-SA"/>
        </w:rPr>
      </w:pPr>
      <w:r w:rsidRPr="00FB3DCB">
        <w:rPr>
          <w:rFonts w:ascii="Arial" w:hAnsi="Arial" w:cs="Arial"/>
          <w:sz w:val="24"/>
          <w:szCs w:val="24"/>
        </w:rPr>
        <w:t xml:space="preserve">5.3. </w:t>
      </w:r>
      <w:r w:rsidRPr="00FB3DCB" w:rsidR="00E7586C">
        <w:rPr>
          <w:rFonts w:ascii="Arial" w:hAnsi="Arial" w:cs="Arial"/>
          <w:sz w:val="24"/>
          <w:szCs w:val="24"/>
          <w:shd w:val="clear" w:color="auto" w:fill="FFFFFF"/>
        </w:rPr>
        <w:t>Stoga, a s obzirom da</w:t>
      </w:r>
      <w:r w:rsidRPr="00FB3DCB">
        <w:rPr>
          <w:rFonts w:ascii="Arial" w:hAnsi="Arial" w:cs="Arial"/>
          <w:sz w:val="24"/>
          <w:szCs w:val="24"/>
          <w:shd w:val="clear" w:color="auto" w:fill="FFFFFF"/>
        </w:rPr>
        <w:t xml:space="preserve"> u činjeničnom opisu radnje prekršaja nije konkretizirana protupravna radnja kojom su okrivljenici počinili predmetni prekršaj, to je ovaj Sud, prihvaćanjem žalbe </w:t>
      </w:r>
      <w:r w:rsidRPr="00FB3DCB" w:rsidR="00C0614D">
        <w:rPr>
          <w:rFonts w:ascii="Arial" w:hAnsi="Arial" w:cs="Arial"/>
          <w:sz w:val="24"/>
          <w:szCs w:val="24"/>
          <w:shd w:val="clear" w:color="auto" w:fill="FFFFFF"/>
        </w:rPr>
        <w:t>okrivljenika</w:t>
      </w:r>
      <w:r w:rsidRPr="00FB3DCB">
        <w:rPr>
          <w:rFonts w:ascii="Arial" w:hAnsi="Arial" w:cs="Arial"/>
          <w:sz w:val="24"/>
          <w:szCs w:val="24"/>
          <w:shd w:val="clear" w:color="auto" w:fill="FFFFFF"/>
        </w:rPr>
        <w:t xml:space="preserve"> te </w:t>
      </w:r>
      <w:r w:rsidRPr="00FB3DCB">
        <w:rPr>
          <w:rFonts w:ascii="Arial" w:hAnsi="Arial" w:cs="Arial"/>
          <w:bCs/>
          <w:sz w:val="24"/>
          <w:szCs w:val="24"/>
        </w:rPr>
        <w:t>po službenoj dužnosti, pravilno primjenjujući zakon, na temelju članka 207</w:t>
      </w:r>
      <w:r w:rsidRPr="00FB3DCB">
        <w:rPr>
          <w:rFonts w:ascii="Arial" w:hAnsi="Arial" w:cs="Arial"/>
          <w:sz w:val="24"/>
          <w:szCs w:val="24"/>
        </w:rPr>
        <w:t>. Prekršajnog zakona,</w:t>
      </w:r>
      <w:r w:rsidRPr="00FB3DCB">
        <w:rPr>
          <w:rFonts w:ascii="Arial" w:hAnsi="Arial" w:cs="Arial"/>
          <w:bCs/>
          <w:sz w:val="24"/>
          <w:szCs w:val="24"/>
        </w:rPr>
        <w:t xml:space="preserve"> preinačio pobijanu odluku</w:t>
      </w:r>
      <w:r w:rsidRPr="00FB3DCB">
        <w:rPr>
          <w:rFonts w:ascii="Arial" w:hAnsi="Arial" w:cs="Arial"/>
          <w:sz w:val="24"/>
          <w:szCs w:val="24"/>
        </w:rPr>
        <w:t xml:space="preserve"> te je okrivljenike, na temelju članka 182. točke 1. Prekršajnog zakona, oslobodio od optužbe i za ovo prekršajno djelo</w:t>
      </w:r>
      <w:r w:rsidRPr="00FB3DCB">
        <w:rPr>
          <w:rFonts w:ascii="Arial" w:hAnsi="Arial" w:cs="Arial"/>
          <w:sz w:val="24"/>
          <w:szCs w:val="24"/>
          <w:lang w:eastAsia="ar-SA"/>
        </w:rPr>
        <w:t>.</w:t>
      </w:r>
    </w:p>
    <w:p w:rsidRPr="00FB3DCB" w:rsidR="000C037A" w:rsidP="00722284" w:rsidRDefault="000C037A" w14:paraId="237C5531" w14:textId="77777777">
      <w:pPr>
        <w:ind w:firstLine="708"/>
        <w:jc w:val="both"/>
        <w:rPr>
          <w:rFonts w:ascii="Arial" w:hAnsi="Arial" w:cs="Arial"/>
          <w:sz w:val="24"/>
          <w:szCs w:val="24"/>
          <w:lang w:eastAsia="ar-SA"/>
        </w:rPr>
      </w:pPr>
    </w:p>
    <w:p w:rsidRPr="00FB3DCB" w:rsidR="000C037A" w:rsidP="00722284" w:rsidRDefault="000C037A" w14:paraId="7E7AFBCA" w14:textId="6E447A75">
      <w:pPr>
        <w:jc w:val="both"/>
        <w:rPr>
          <w:rFonts w:ascii="Arial" w:hAnsi="Arial" w:cs="Arial"/>
          <w:sz w:val="24"/>
          <w:szCs w:val="24"/>
          <w:lang w:eastAsia="ar-SA"/>
        </w:rPr>
      </w:pPr>
      <w:r w:rsidRPr="00FB3DCB">
        <w:rPr>
          <w:rFonts w:ascii="Arial" w:hAnsi="Arial" w:cs="Arial"/>
          <w:sz w:val="24"/>
          <w:szCs w:val="24"/>
          <w:lang w:eastAsia="ar-SA"/>
        </w:rPr>
        <w:t xml:space="preserve">6. Slijedom prethodno navedenog, žalba tužitelja postala </w:t>
      </w:r>
      <w:r w:rsidRPr="00FB3DCB" w:rsidR="00D5797C">
        <w:rPr>
          <w:rFonts w:ascii="Arial" w:hAnsi="Arial" w:cs="Arial"/>
          <w:sz w:val="24"/>
          <w:szCs w:val="24"/>
          <w:lang w:eastAsia="ar-SA"/>
        </w:rPr>
        <w:t xml:space="preserve">je </w:t>
      </w:r>
      <w:r w:rsidRPr="00FB3DCB">
        <w:rPr>
          <w:rFonts w:ascii="Arial" w:hAnsi="Arial" w:cs="Arial"/>
          <w:sz w:val="24"/>
          <w:szCs w:val="24"/>
          <w:lang w:eastAsia="ar-SA"/>
        </w:rPr>
        <w:t>bespredmetna.</w:t>
      </w:r>
    </w:p>
    <w:p w:rsidRPr="00FB3DCB" w:rsidR="003A5D73" w:rsidP="00722284" w:rsidRDefault="003A5D73" w14:paraId="4FDB270D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0C037A" w14:paraId="4E9FC1DF" w14:textId="7AB9F862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>7</w:t>
      </w:r>
      <w:r w:rsidRPr="00FB3DCB" w:rsidR="003A5D73">
        <w:rPr>
          <w:rFonts w:ascii="Arial" w:hAnsi="Arial" w:cs="Arial"/>
          <w:sz w:val="24"/>
          <w:szCs w:val="24"/>
        </w:rPr>
        <w:t xml:space="preserve">. </w:t>
      </w:r>
      <w:r w:rsidRPr="00FB3DCB">
        <w:rPr>
          <w:rFonts w:ascii="Arial" w:hAnsi="Arial" w:cs="Arial"/>
          <w:sz w:val="24"/>
          <w:szCs w:val="24"/>
        </w:rPr>
        <w:t>Kako</w:t>
      </w:r>
      <w:r w:rsidRPr="00FB3DCB" w:rsidR="00842467">
        <w:rPr>
          <w:rFonts w:ascii="Arial" w:hAnsi="Arial" w:cs="Arial"/>
          <w:sz w:val="24"/>
          <w:szCs w:val="24"/>
        </w:rPr>
        <w:t xml:space="preserve"> su okrivljenici oslobođeni od optužbe, troškovi prekršajnog postupka iz članka 138. stavka 2. točke 2. do 5. i 7. Prekršajnog zakona padaju na teret proračunskih sredstava.</w:t>
      </w:r>
    </w:p>
    <w:p w:rsidRPr="00FB3DCB" w:rsidR="00842467" w:rsidP="00722284" w:rsidRDefault="00842467" w14:paraId="61DD570F" w14:textId="77777777">
      <w:pPr>
        <w:overflowPunct w:val="false"/>
        <w:autoSpaceDE w:val="false"/>
        <w:jc w:val="both"/>
        <w:textAlignment w:val="baseline"/>
        <w:rPr>
          <w:rFonts w:ascii="Arial" w:hAnsi="Arial" w:cs="Arial"/>
          <w:bCs/>
          <w:sz w:val="24"/>
          <w:szCs w:val="24"/>
        </w:rPr>
      </w:pPr>
    </w:p>
    <w:p w:rsidRPr="00FB3DCB" w:rsidR="00842467" w:rsidP="00722284" w:rsidRDefault="000C037A" w14:paraId="0361CC7E" w14:textId="3ECECCEA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>8</w:t>
      </w:r>
      <w:r w:rsidRPr="00FB3DCB" w:rsidR="00842467">
        <w:rPr>
          <w:rFonts w:ascii="Arial" w:hAnsi="Arial" w:cs="Arial"/>
          <w:sz w:val="24"/>
          <w:szCs w:val="24"/>
        </w:rPr>
        <w:t>. Slijedom svega navedenog, odlučeno je kao u izreci.</w:t>
      </w:r>
    </w:p>
    <w:bookmarkEnd w:id="1"/>
    <w:p w:rsidRPr="00FB3DCB" w:rsidR="00842467" w:rsidP="00722284" w:rsidRDefault="00842467" w14:paraId="59EEC2C8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37B357A9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7636C289" w14:textId="42AF477B">
      <w:pPr>
        <w:jc w:val="center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Zagreb, </w:t>
      </w:r>
      <w:r w:rsidR="00722284">
        <w:rPr>
          <w:rFonts w:ascii="Arial" w:hAnsi="Arial" w:cs="Arial"/>
          <w:sz w:val="24"/>
          <w:szCs w:val="24"/>
        </w:rPr>
        <w:t>7. srpnja</w:t>
      </w:r>
      <w:r w:rsidRPr="00FB3DCB">
        <w:rPr>
          <w:rFonts w:ascii="Arial" w:hAnsi="Arial" w:cs="Arial"/>
          <w:sz w:val="24"/>
          <w:szCs w:val="24"/>
        </w:rPr>
        <w:t xml:space="preserve"> 2026.</w:t>
      </w:r>
    </w:p>
    <w:p w:rsidRPr="00FB3DCB" w:rsidR="00842467" w:rsidP="00722284" w:rsidRDefault="00842467" w14:paraId="2DD2014D" w14:textId="77777777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  </w:t>
      </w:r>
    </w:p>
    <w:p w:rsidRPr="00FB3DCB" w:rsidR="00842467" w:rsidP="00722284" w:rsidRDefault="00842467" w14:paraId="6C88A071" w14:textId="77777777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                                     </w:t>
      </w:r>
    </w:p>
    <w:tbl>
      <w:tblPr>
        <w:tblW w:w="0" w:type="auto"/>
        <w:tblLook w:firstRow="1" w:lastRow="1" w:firstColumn="1" w:lastColumn="1" w:noHBand="0" w:noVBand="0" w:val="01E0"/>
      </w:tblPr>
      <w:tblGrid>
        <w:gridCol w:w="3083"/>
        <w:gridCol w:w="2910"/>
        <w:gridCol w:w="3079"/>
      </w:tblGrid>
      <w:tr w:rsidRPr="00FB3DCB" w:rsidR="00842467" w:rsidTr="00CA54A2" w14:paraId="70AECCE2" w14:textId="77777777">
        <w:tc>
          <w:tcPr>
            <w:tcW w:w="3284" w:type="dxa"/>
            <w:shd w:val="clear" w:color="auto" w:fill="auto"/>
          </w:tcPr>
          <w:p w:rsidRPr="00FB3DCB" w:rsidR="00842467" w:rsidP="00722284" w:rsidRDefault="00842467" w14:paraId="507FF51A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CB">
              <w:rPr>
                <w:rFonts w:ascii="Arial" w:hAnsi="Arial" w:cs="Arial"/>
                <w:sz w:val="24"/>
                <w:szCs w:val="24"/>
              </w:rPr>
              <w:t xml:space="preserve">       Zapisničarka:</w:t>
            </w:r>
          </w:p>
        </w:tc>
        <w:tc>
          <w:tcPr>
            <w:tcW w:w="3285" w:type="dxa"/>
            <w:shd w:val="clear" w:color="auto" w:fill="auto"/>
          </w:tcPr>
          <w:p w:rsidRPr="00FB3DCB" w:rsidR="00842467" w:rsidP="00722284" w:rsidRDefault="00842467" w14:paraId="57EACF92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FB3DCB" w:rsidR="00842467" w:rsidP="00722284" w:rsidRDefault="00842467" w14:paraId="6629E7CF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CB">
              <w:rPr>
                <w:rFonts w:ascii="Arial" w:hAnsi="Arial" w:cs="Arial"/>
                <w:sz w:val="24"/>
                <w:szCs w:val="24"/>
              </w:rPr>
              <w:t xml:space="preserve">     Predsjednica vijeća:</w:t>
            </w:r>
          </w:p>
        </w:tc>
      </w:tr>
      <w:tr w:rsidRPr="00FB3DCB" w:rsidR="00842467" w:rsidTr="00CA54A2" w14:paraId="24741EC2" w14:textId="77777777">
        <w:tc>
          <w:tcPr>
            <w:tcW w:w="3284" w:type="dxa"/>
            <w:shd w:val="clear" w:color="auto" w:fill="auto"/>
          </w:tcPr>
          <w:p w:rsidRPr="00FB3DCB" w:rsidR="00842467" w:rsidP="00722284" w:rsidRDefault="00842467" w14:paraId="7CF6EE63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FB3DCB" w:rsidR="00842467" w:rsidP="00722284" w:rsidRDefault="00842467" w14:paraId="28244893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FB3DCB" w:rsidR="00842467" w:rsidP="00722284" w:rsidRDefault="00842467" w14:paraId="1300E594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FB3DCB" w:rsidR="00842467" w:rsidTr="00CA54A2" w14:paraId="201AA3F1" w14:textId="77777777">
        <w:tc>
          <w:tcPr>
            <w:tcW w:w="3284" w:type="dxa"/>
            <w:shd w:val="clear" w:color="auto" w:fill="auto"/>
          </w:tcPr>
          <w:p w:rsidRPr="00FB3DCB" w:rsidR="00842467" w:rsidP="00722284" w:rsidRDefault="00842467" w14:paraId="15CCB09A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CB">
              <w:rPr>
                <w:rFonts w:ascii="Arial" w:hAnsi="Arial" w:cs="Arial"/>
                <w:sz w:val="24"/>
                <w:szCs w:val="24"/>
              </w:rPr>
              <w:t>Hana Bogović, v.r.</w:t>
            </w:r>
          </w:p>
        </w:tc>
        <w:tc>
          <w:tcPr>
            <w:tcW w:w="3285" w:type="dxa"/>
            <w:shd w:val="clear" w:color="auto" w:fill="auto"/>
          </w:tcPr>
          <w:p w:rsidRPr="00FB3DCB" w:rsidR="00842467" w:rsidP="00722284" w:rsidRDefault="00842467" w14:paraId="689FB94B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FB3DCB" w:rsidR="00842467" w:rsidP="00722284" w:rsidRDefault="00842467" w14:paraId="529458AC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DCB">
              <w:rPr>
                <w:rFonts w:ascii="Arial" w:hAnsi="Arial" w:cs="Arial"/>
                <w:sz w:val="24"/>
                <w:szCs w:val="24"/>
              </w:rPr>
              <w:t xml:space="preserve">     Katica Lučić, v.r.</w:t>
            </w:r>
          </w:p>
        </w:tc>
      </w:tr>
    </w:tbl>
    <w:p w:rsidRPr="00FB3DCB" w:rsidR="00842467" w:rsidP="00722284" w:rsidRDefault="00842467" w14:paraId="391005C8" w14:textId="77777777">
      <w:pPr>
        <w:jc w:val="both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36BA8A18" w14:textId="64C45A4B">
      <w:pPr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ab/>
        <w:t xml:space="preserve">Odluka se dostavlja Općinskom prekršajnom sudu u Zagrebu u 6 </w:t>
      </w:r>
      <w:proofErr w:type="spellStart"/>
      <w:r w:rsidRPr="00FB3DCB">
        <w:rPr>
          <w:rFonts w:ascii="Arial" w:hAnsi="Arial" w:cs="Arial"/>
          <w:sz w:val="24"/>
          <w:szCs w:val="24"/>
        </w:rPr>
        <w:t>otpravaka</w:t>
      </w:r>
      <w:proofErr w:type="spellEnd"/>
      <w:r w:rsidRPr="00FB3DCB">
        <w:rPr>
          <w:rFonts w:ascii="Arial" w:hAnsi="Arial" w:cs="Arial"/>
          <w:sz w:val="24"/>
          <w:szCs w:val="24"/>
        </w:rPr>
        <w:t>: za spis, okrivljenike, braniteljicu i tužitelja.</w:t>
      </w:r>
    </w:p>
    <w:p w:rsidRPr="00FB3DCB" w:rsidR="00842467" w:rsidP="00722284" w:rsidRDefault="00842467" w14:paraId="089675A8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       </w:t>
      </w:r>
    </w:p>
    <w:p w:rsidRPr="00FB3DCB" w:rsidR="00842467" w:rsidP="00722284" w:rsidRDefault="00842467" w14:paraId="0F2C7059" w14:textId="77777777">
      <w:pPr>
        <w:jc w:val="center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                                                                 Za točnost </w:t>
      </w:r>
      <w:proofErr w:type="spellStart"/>
      <w:r w:rsidRPr="00FB3DCB">
        <w:rPr>
          <w:rFonts w:ascii="Arial" w:hAnsi="Arial" w:cs="Arial"/>
          <w:sz w:val="24"/>
          <w:szCs w:val="24"/>
        </w:rPr>
        <w:t>otpravka</w:t>
      </w:r>
      <w:proofErr w:type="spellEnd"/>
      <w:r w:rsidRPr="00FB3DCB">
        <w:rPr>
          <w:rFonts w:ascii="Arial" w:hAnsi="Arial" w:cs="Arial"/>
          <w:sz w:val="24"/>
          <w:szCs w:val="24"/>
        </w:rPr>
        <w:t xml:space="preserve"> – ovlašteni službenik</w:t>
      </w:r>
    </w:p>
    <w:p w:rsidRPr="00FB3DCB" w:rsidR="00842467" w:rsidP="00722284" w:rsidRDefault="00842467" w14:paraId="36DEB04B" w14:textId="77777777">
      <w:pPr>
        <w:ind w:left="4320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 xml:space="preserve">    Upraviteljica zajedničke sudske pisarnice:</w:t>
      </w:r>
    </w:p>
    <w:p w:rsidRPr="00FB3DCB" w:rsidR="00842467" w:rsidP="00722284" w:rsidRDefault="00842467" w14:paraId="181DFC4C" w14:textId="77777777">
      <w:pPr>
        <w:ind w:left="4320" w:firstLine="720"/>
        <w:jc w:val="center"/>
        <w:rPr>
          <w:rFonts w:ascii="Arial" w:hAnsi="Arial" w:cs="Arial"/>
          <w:sz w:val="24"/>
          <w:szCs w:val="24"/>
        </w:rPr>
      </w:pPr>
    </w:p>
    <w:p w:rsidRPr="00FB3DCB" w:rsidR="00842467" w:rsidP="00722284" w:rsidRDefault="00842467" w14:paraId="5164BB49" w14:textId="77777777">
      <w:pPr>
        <w:ind w:left="4320" w:firstLine="720"/>
        <w:jc w:val="center"/>
        <w:rPr>
          <w:rFonts w:ascii="Arial" w:hAnsi="Arial" w:cs="Arial"/>
          <w:sz w:val="24"/>
          <w:szCs w:val="24"/>
        </w:rPr>
      </w:pPr>
      <w:r w:rsidRPr="00FB3DCB">
        <w:rPr>
          <w:rFonts w:ascii="Arial" w:hAnsi="Arial" w:cs="Arial"/>
          <w:sz w:val="24"/>
          <w:szCs w:val="24"/>
        </w:rPr>
        <w:t>Edita Vrkljan</w:t>
      </w:r>
    </w:p>
    <w:p w:rsidRPr="00FB3DCB" w:rsidR="00842467" w:rsidP="00722284" w:rsidRDefault="00842467" w14:paraId="2071CAE5" w14:textId="77777777">
      <w:pPr>
        <w:rPr>
          <w:rFonts w:ascii="Arial" w:hAnsi="Arial"/>
          <w:sz w:val="24"/>
        </w:rPr>
      </w:pPr>
    </w:p>
    <w:p w:rsidRPr="00FB3DCB" w:rsidR="00842467" w:rsidP="00722284" w:rsidRDefault="00842467" w14:paraId="488171D5" w14:textId="77777777">
      <w:pPr>
        <w:rPr>
          <w:rFonts w:ascii="Arial" w:hAnsi="Arial"/>
          <w:sz w:val="24"/>
        </w:rPr>
      </w:pPr>
    </w:p>
    <w:p w:rsidRPr="00FB3DCB" w:rsidR="00842467" w:rsidP="00722284" w:rsidRDefault="00842467" w14:paraId="28F8CC86" w14:textId="77777777">
      <w:pPr>
        <w:rPr>
          <w:rFonts w:ascii="Arial" w:hAnsi="Arial"/>
          <w:sz w:val="24"/>
        </w:rPr>
      </w:pPr>
    </w:p>
    <w:sectPr w:rsidRPr="00FB3DCB" w:rsidR="00842467" w:rsidSect="00842467">
      <w:headerReference w:type="default" r:id="rId9"/>
      <w:headerReference w:type="first" r:id="rId10"/>
      <w:pgSz w:w="11906" w:h="16838" w:code="9"/>
      <w:pgMar w:top="1417" w:right="1417" w:bottom="1417" w:left="1417" w:header="720" w:footer="720" w:gutter="0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B5BEC" w:rsidP="00842467" w:rsidRDefault="00AB5BEC" w14:paraId="5F1D24A2" w14:textId="77777777">
      <w:r>
        <w:separator/>
      </w:r>
    </w:p>
  </w:endnote>
  <w:endnote w:type="continuationSeparator" w:id="0">
    <w:p w:rsidR="00AB5BEC" w:rsidP="00842467" w:rsidRDefault="00AB5BEC" w14:paraId="0B5A13A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B5BEC" w:rsidP="00842467" w:rsidRDefault="00AB5BEC" w14:paraId="266A4A0F" w14:textId="77777777">
      <w:r>
        <w:separator/>
      </w:r>
    </w:p>
  </w:footnote>
  <w:footnote w:type="continuationSeparator" w:id="0">
    <w:p w:rsidR="00AB5BEC" w:rsidP="00842467" w:rsidRDefault="00AB5BEC" w14:paraId="0485A16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81081" w:rsidR="00842467" w:rsidRDefault="00842467" w14:paraId="70C5475B" w14:textId="77777777">
    <w:pPr>
      <w:pStyle w:val="Zaglavlje"/>
      <w:jc w:val="center"/>
      <w:rPr>
        <w:rFonts w:ascii="Arial" w:hAnsi="Arial" w:cs="Arial"/>
        <w:sz w:val="24"/>
      </w:rPr>
    </w:pPr>
    <w:r w:rsidRPr="00281081">
      <w:rPr>
        <w:rFonts w:ascii="Arial" w:hAnsi="Arial" w:cs="Arial"/>
        <w:snapToGrid w:val="false"/>
        <w:sz w:val="24"/>
        <w:lang w:eastAsia="en-US"/>
      </w:rPr>
      <w:t xml:space="preserve">- </w:t>
    </w:r>
    <w:r w:rsidRPr="00281081">
      <w:rPr>
        <w:rFonts w:ascii="Arial" w:hAnsi="Arial" w:cs="Arial"/>
        <w:snapToGrid w:val="false"/>
        <w:sz w:val="24"/>
        <w:lang w:eastAsia="en-US"/>
      </w:rPr>
      <w:fldChar w:fldCharType="begin"/>
    </w:r>
    <w:r w:rsidRPr="00281081">
      <w:rPr>
        <w:rFonts w:ascii="Arial" w:hAnsi="Arial" w:cs="Arial"/>
        <w:snapToGrid w:val="false"/>
        <w:sz w:val="24"/>
        <w:lang w:eastAsia="en-US"/>
      </w:rPr>
      <w:instrText xml:space="preserve"> PAGE </w:instrText>
    </w:r>
    <w:r w:rsidRPr="00281081">
      <w:rPr>
        <w:rFonts w:ascii="Arial" w:hAnsi="Arial" w:cs="Arial"/>
        <w:snapToGrid w:val="false"/>
        <w:sz w:val="24"/>
        <w:lang w:eastAsia="en-US"/>
      </w:rPr>
      <w:fldChar w:fldCharType="separate"/>
    </w:r>
    <w:r>
      <w:rPr>
        <w:rFonts w:ascii="Arial" w:hAnsi="Arial" w:cs="Arial"/>
        <w:noProof/>
        <w:snapToGrid w:val="false"/>
        <w:sz w:val="24"/>
        <w:lang w:eastAsia="en-US"/>
      </w:rPr>
      <w:t>3</w:t>
    </w:r>
    <w:r w:rsidRPr="00281081">
      <w:rPr>
        <w:rFonts w:ascii="Arial" w:hAnsi="Arial" w:cs="Arial"/>
        <w:snapToGrid w:val="false"/>
        <w:sz w:val="24"/>
        <w:lang w:eastAsia="en-US"/>
      </w:rPr>
      <w:fldChar w:fldCharType="end"/>
    </w:r>
    <w:r w:rsidRPr="00281081">
      <w:rPr>
        <w:rFonts w:ascii="Arial" w:hAnsi="Arial" w:cs="Arial"/>
        <w:snapToGrid w:val="false"/>
        <w:sz w:val="24"/>
        <w:lang w:eastAsia="en-US"/>
      </w:rPr>
      <w:t xml:space="preserve"> -</w:t>
    </w:r>
  </w:p>
  <w:p w:rsidRPr="00B559DB" w:rsidR="00842467" w:rsidP="00BB500D" w:rsidRDefault="00842467" w14:paraId="5B4F663E" w14:textId="4BEBFBB8">
    <w:pPr>
      <w:pStyle w:val="Zaglavlje"/>
      <w:tabs>
        <w:tab w:val="clear" w:pos="8306"/>
        <w:tab w:val="right" w:pos="9639"/>
      </w:tabs>
      <w:rPr>
        <w:rFonts w:ascii="Arial" w:hAnsi="Arial" w:cs="Arial"/>
        <w:sz w:val="24"/>
        <w:szCs w:val="24"/>
      </w:rPr>
    </w:pPr>
    <w:r>
      <w:rPr>
        <w:b/>
        <w:sz w:val="24"/>
      </w:rPr>
      <w:tab/>
    </w:r>
    <w:r>
      <w:rPr>
        <w:b/>
        <w:sz w:val="24"/>
      </w:rPr>
      <w:tab/>
    </w:r>
    <w:r>
      <w:rPr>
        <w:sz w:val="24"/>
      </w:rPr>
      <w:t xml:space="preserve">      </w:t>
    </w:r>
    <w:r>
      <w:rPr>
        <w:rFonts w:ascii="Arial" w:hAnsi="Arial" w:cs="Arial"/>
        <w:sz w:val="24"/>
        <w:szCs w:val="24"/>
      </w:rPr>
      <w:t>Broj: Ppž-6873/2025</w:t>
    </w:r>
  </w:p>
  <w:p w:rsidRPr="00B559DB" w:rsidR="00842467" w:rsidRDefault="00842467" w14:paraId="10123FDA" w14:textId="77777777">
    <w:pPr>
      <w:pStyle w:val="Zaglavlje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</w:t>
    </w: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42467" w:rsidRDefault="00842467" w14:paraId="51323536" w14:textId="77777777">
    <w:pPr>
      <w:pStyle w:val="Zaglavlje"/>
      <w:rPr>
        <w:b/>
        <w:sz w:val="24"/>
      </w:rPr>
    </w:pPr>
    <w:r>
      <w:rPr>
        <w:b/>
        <w:sz w:val="24"/>
      </w:rPr>
      <w:tab/>
    </w:r>
    <w:r>
      <w:rPr>
        <w:b/>
        <w:sz w:val="24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3206D1A"/>
    <w:multiLevelType w:val="multilevel"/>
    <w:tmpl w:val="792E6DC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467"/>
    <w:rsid w:val="000A6886"/>
    <w:rsid w:val="000C037A"/>
    <w:rsid w:val="000C5C84"/>
    <w:rsid w:val="00124DF4"/>
    <w:rsid w:val="0016067A"/>
    <w:rsid w:val="001A28B5"/>
    <w:rsid w:val="002238B1"/>
    <w:rsid w:val="002D64EA"/>
    <w:rsid w:val="003036EA"/>
    <w:rsid w:val="00327CE0"/>
    <w:rsid w:val="00345340"/>
    <w:rsid w:val="00372338"/>
    <w:rsid w:val="003A5D73"/>
    <w:rsid w:val="003C5401"/>
    <w:rsid w:val="00405183"/>
    <w:rsid w:val="004E1578"/>
    <w:rsid w:val="006A2051"/>
    <w:rsid w:val="00722284"/>
    <w:rsid w:val="00737B76"/>
    <w:rsid w:val="00796A1A"/>
    <w:rsid w:val="007E77D6"/>
    <w:rsid w:val="00842467"/>
    <w:rsid w:val="00860D1C"/>
    <w:rsid w:val="008F2805"/>
    <w:rsid w:val="009C14C2"/>
    <w:rsid w:val="00A666F6"/>
    <w:rsid w:val="00A92A89"/>
    <w:rsid w:val="00AA4358"/>
    <w:rsid w:val="00AB5BEC"/>
    <w:rsid w:val="00B206F4"/>
    <w:rsid w:val="00B26F98"/>
    <w:rsid w:val="00C00BC0"/>
    <w:rsid w:val="00C026CF"/>
    <w:rsid w:val="00C0614D"/>
    <w:rsid w:val="00C46A6C"/>
    <w:rsid w:val="00C46BC2"/>
    <w:rsid w:val="00D22D65"/>
    <w:rsid w:val="00D46471"/>
    <w:rsid w:val="00D5797C"/>
    <w:rsid w:val="00E7586C"/>
    <w:rsid w:val="00EB13EC"/>
    <w:rsid w:val="00EB4286"/>
    <w:rsid w:val="00F76EA4"/>
    <w:rsid w:val="00F77001"/>
    <w:rsid w:val="00FB3DCB"/>
    <w:rsid w:val="00FF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72F41B0"/>
  <w15:docId w15:val="{7BBCC680-BDF2-408D-9E30-13C8E455338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42467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842467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</w:rPr>
  </w:style>
  <w:style w:type="paragraph" w:styleId="Naslov2">
    <w:name w:val="heading 2"/>
    <w:basedOn w:val="Normal"/>
    <w:next w:val="Normal"/>
    <w:link w:val="Naslov2Char"/>
    <w:unhideWhenUsed/>
    <w:qFormat/>
    <w:rsid w:val="00842467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42467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42467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42467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42467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42467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42467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42467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842467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rsid w:val="0084246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842467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842467"/>
    <w:rPr>
      <w:rFonts w:eastAsiaTheme="majorEastAsia" w:cstheme="majorBidi"/>
      <w:i/>
      <w:iCs/>
      <w:color w:val="2F5496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842467"/>
    <w:rPr>
      <w:rFonts w:eastAsiaTheme="majorEastAsia" w:cstheme="majorBidi"/>
      <w:color w:val="2F5496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842467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842467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842467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84246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42467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84246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42467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8424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42467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styleId="CitatChar" w:customStyle="true">
    <w:name w:val="Citat Char"/>
    <w:basedOn w:val="Zadanifontodlomka"/>
    <w:link w:val="Citat"/>
    <w:uiPriority w:val="29"/>
    <w:rsid w:val="0084246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42467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Jakoisticanje">
    <w:name w:val="Intense Emphasis"/>
    <w:basedOn w:val="Zadanifontodlomka"/>
    <w:uiPriority w:val="21"/>
    <w:qFormat/>
    <w:rsid w:val="00842467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42467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842467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42467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rsid w:val="00842467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rsid w:val="00842467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842467"/>
    <w:pPr>
      <w:ind w:firstLine="720"/>
      <w:jc w:val="both"/>
    </w:pPr>
    <w:rPr>
      <w:sz w:val="24"/>
    </w:rPr>
  </w:style>
  <w:style w:type="character" w:styleId="UvuenotijelotekstaChar" w:customStyle="true">
    <w:name w:val="Uvučeno tijelo teksta Char"/>
    <w:basedOn w:val="Zadanifontodlomka"/>
    <w:link w:val="Uvuenotijeloteksta"/>
    <w:rsid w:val="00842467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4246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42467"/>
    <w:rPr>
      <w:rFonts w:ascii="Times New Roman" w:hAnsi="Times New Roman" w:eastAsia="Times New Roman" w:cs="Times New Roman"/>
      <w:sz w:val="20"/>
      <w:szCs w:val="20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mbeddings/oleObject1.bin" Type="http://schemas.openxmlformats.org/officeDocument/2006/relationships/oleObject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fontTable.xml" Type="http://schemas.openxmlformats.org/officeDocument/2006/relationships/fontTable" Id="rId11"/><Relationship Target="footnotes.xml" Type="http://schemas.openxmlformats.org/officeDocument/2006/relationships/footnotes" Id="rId5"/><Relationship Target="header2.xml" Type="http://schemas.openxmlformats.org/officeDocument/2006/relationships/header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4</properties:Pages>
  <properties:Words>1540</properties:Words>
  <properties:Characters>8782</properties:Characters>
  <properties:Lines>73</properties:Lines>
  <properties:Paragraphs>20</properties:Paragraphs>
  <properties:TotalTime>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10302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2026-06-16T07:40:00Z</dcterms:created>
  <dc:creator>Hana Bogović</dc:creator>
  <dc:description/>
  <cp:keywords/>
  <cp:lastModifiedBy>Loreta Jakopović</cp:lastModifiedBy>
  <dcterms:modified xmlns:xsi="http://www.w3.org/2001/XMLSchema-instance" xsi:type="dcterms:W3CDTF">2026-07-27T10:42:00Z</dcterms:modified>
  <cp:revision>6</cp:revision>
  <dc:subject/>
  <dc:title/>
</cp:coreProperties>
</file>