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c.xml"/>
  <Override ContentType="application/vnd.openxmlformats-officedocument.customXmlProperties+xml" PartName="/customXml/itemProps1.xml"/>
  <Override ContentType="application/vnd.openxmlformats-officedocument.customXmlProperties+xml" PartName="/customXml/itemProps1c.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8932BE" w:rsidR="008A06C8" w:rsidP="008932BE" w:rsidRDefault="008A06C8" w14:paraId="45BE7F3D" w14:textId="5F880163">
      <w:pPr>
        <w:tabs>
          <w:tab w:val="left" w:pos="2536"/>
        </w:tabs>
        <w:jc w:val="both"/>
        <w15:collapsed w:val="false"/>
        <w:rPr>
          <w:b/>
        </w:rPr>
      </w:pPr>
      <w:r>
        <w:t xml:space="preserve"> </w:t>
      </w:r>
      <w:r w:rsidR="008932BE">
        <w:t xml:space="preserve">                                            </w:t>
      </w:r>
      <w:r w:rsidR="008932BE">
        <w:object w:dxaOrig="882" w:dyaOrig="1115" w14:anchorId="6B12DF82">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4.4pt;height:43.5pt" id="_x0000_i1026" fillcolor="window" o:ole="">
            <v:imagedata o:title="" r:id="rId8"/>
          </v:shape>
          <o:OLEObject Type="Embed" ProgID="Word.Picture.8" ShapeID="_x0000_i1026" DrawAspect="Content" ObjectID="_1836636672" r:id="rId9"/>
        </w:object>
      </w:r>
    </w:p>
    <w:p w:rsidRPr="006E16B3" w:rsidR="008A06C8" w:rsidP="008932BE" w:rsidRDefault="008A06C8" w14:paraId="38242DF6" w14:textId="77777777">
      <w:pPr>
        <w:ind w:left="1440" w:firstLine="720"/>
        <w:rPr>
          <w:sz w:val="24"/>
        </w:rPr>
      </w:pPr>
    </w:p>
    <w:tbl>
      <w:tblPr>
        <w:tblW w:w="13058" w:type="dxa"/>
        <w:tblLayout w:type="fixed"/>
        <w:tblLook w:firstRow="0" w:lastRow="0" w:firstColumn="0" w:lastColumn="0" w:noHBand="0" w:noVBand="0" w:val="0000"/>
      </w:tblPr>
      <w:tblGrid>
        <w:gridCol w:w="9889"/>
        <w:gridCol w:w="3169"/>
      </w:tblGrid>
      <w:tr w:rsidRPr="00330BA9" w:rsidR="008932BE" w:rsidTr="008932BE" w14:paraId="163C13AE" w14:textId="77777777">
        <w:tblPrEx>
          <w:tblCellMar>
            <w:top w:w="0" w:type="dxa"/>
            <w:bottom w:w="0" w:type="dxa"/>
          </w:tblCellMar>
        </w:tblPrEx>
        <w:tc>
          <w:tcPr>
            <w:tcW w:w="9889" w:type="dxa"/>
          </w:tcPr>
          <w:p w:rsidRPr="008932BE" w:rsidR="008932BE" w:rsidP="008932BE" w:rsidRDefault="008932BE" w14:paraId="5F04184C" w14:textId="32F62619">
            <w:pPr>
              <w:rPr>
                <w:rFonts w:ascii="Arial" w:hAnsi="Arial" w:cs="Arial"/>
                <w:bCs/>
                <w:sz w:val="24"/>
                <w:szCs w:val="24"/>
              </w:rPr>
            </w:pPr>
            <w:r>
              <w:rPr>
                <w:rFonts w:ascii="Arial" w:hAnsi="Arial" w:cs="Arial"/>
                <w:bCs/>
                <w:sz w:val="24"/>
                <w:szCs w:val="24"/>
              </w:rPr>
              <w:t xml:space="preserve">                      </w:t>
            </w:r>
            <w:r w:rsidRPr="008932BE">
              <w:rPr>
                <w:rFonts w:ascii="Arial" w:hAnsi="Arial" w:cs="Arial"/>
                <w:bCs/>
                <w:sz w:val="24"/>
                <w:szCs w:val="24"/>
              </w:rPr>
              <w:t>Republika Hrvatska</w:t>
            </w:r>
          </w:p>
        </w:tc>
        <w:tc>
          <w:tcPr>
            <w:tcW w:w="3169" w:type="dxa"/>
          </w:tcPr>
          <w:p w:rsidRPr="00330BA9" w:rsidR="008932BE" w:rsidP="008932BE" w:rsidRDefault="008932BE" w14:paraId="3B2504F6" w14:textId="77777777">
            <w:pPr>
              <w:jc w:val="right"/>
              <w:rPr>
                <w:rFonts w:ascii="Arial" w:hAnsi="Arial" w:cs="Arial"/>
                <w:sz w:val="24"/>
                <w:szCs w:val="24"/>
              </w:rPr>
            </w:pPr>
          </w:p>
        </w:tc>
      </w:tr>
      <w:tr w:rsidRPr="00330BA9" w:rsidR="008932BE" w:rsidTr="008932BE" w14:paraId="54301BF7" w14:textId="77777777">
        <w:tblPrEx>
          <w:tblCellMar>
            <w:top w:w="0" w:type="dxa"/>
            <w:bottom w:w="0" w:type="dxa"/>
          </w:tblCellMar>
        </w:tblPrEx>
        <w:tc>
          <w:tcPr>
            <w:tcW w:w="9889" w:type="dxa"/>
          </w:tcPr>
          <w:p w:rsidRPr="008932BE" w:rsidR="008932BE" w:rsidP="008932BE" w:rsidRDefault="008932BE" w14:paraId="19CBCA89" w14:textId="4B56C6A3">
            <w:pPr>
              <w:rPr>
                <w:rFonts w:ascii="Arial" w:hAnsi="Arial" w:cs="Arial"/>
                <w:sz w:val="24"/>
                <w:szCs w:val="24"/>
              </w:rPr>
            </w:pPr>
            <w:r>
              <w:rPr>
                <w:rFonts w:ascii="Arial" w:hAnsi="Arial" w:cs="Arial"/>
                <w:sz w:val="24"/>
                <w:szCs w:val="24"/>
              </w:rPr>
              <w:t xml:space="preserve">      </w:t>
            </w:r>
            <w:r w:rsidRPr="008932BE">
              <w:rPr>
                <w:rFonts w:ascii="Arial" w:hAnsi="Arial" w:cs="Arial"/>
                <w:sz w:val="24"/>
                <w:szCs w:val="24"/>
              </w:rPr>
              <w:t>Visoki prekršajni sud Republike Hrvatske</w:t>
            </w:r>
          </w:p>
        </w:tc>
        <w:tc>
          <w:tcPr>
            <w:tcW w:w="3169" w:type="dxa"/>
          </w:tcPr>
          <w:p w:rsidRPr="00330BA9" w:rsidR="008932BE" w:rsidP="008932BE" w:rsidRDefault="008932BE" w14:paraId="3A25B8D2" w14:textId="77777777">
            <w:pPr>
              <w:rPr>
                <w:rFonts w:ascii="Arial" w:hAnsi="Arial" w:cs="Arial"/>
                <w:sz w:val="24"/>
                <w:szCs w:val="24"/>
              </w:rPr>
            </w:pPr>
          </w:p>
        </w:tc>
      </w:tr>
      <w:tr w:rsidRPr="00330BA9" w:rsidR="008932BE" w:rsidTr="008932BE" w14:paraId="71E39FEB" w14:textId="77777777">
        <w:tblPrEx>
          <w:tblCellMar>
            <w:top w:w="0" w:type="dxa"/>
            <w:bottom w:w="0" w:type="dxa"/>
          </w:tblCellMar>
        </w:tblPrEx>
        <w:tc>
          <w:tcPr>
            <w:tcW w:w="9889" w:type="dxa"/>
          </w:tcPr>
          <w:p w:rsidRPr="008932BE" w:rsidR="008932BE" w:rsidP="008932BE" w:rsidRDefault="008932BE" w14:paraId="54ADBE1A" w14:textId="5B074C16">
            <w:pPr>
              <w:rPr>
                <w:rFonts w:ascii="Arial" w:hAnsi="Arial" w:cs="Arial"/>
                <w:sz w:val="24"/>
                <w:szCs w:val="24"/>
              </w:rPr>
            </w:pPr>
            <w:r>
              <w:rPr>
                <w:rFonts w:ascii="Arial" w:hAnsi="Arial" w:cs="Arial"/>
                <w:sz w:val="24"/>
                <w:szCs w:val="24"/>
              </w:rPr>
              <w:t xml:space="preserve">                               </w:t>
            </w:r>
            <w:r w:rsidRPr="008932BE">
              <w:rPr>
                <w:rFonts w:ascii="Arial" w:hAnsi="Arial" w:cs="Arial"/>
                <w:sz w:val="24"/>
                <w:szCs w:val="24"/>
              </w:rPr>
              <w:t>Zagreb</w:t>
            </w:r>
          </w:p>
        </w:tc>
        <w:tc>
          <w:tcPr>
            <w:tcW w:w="3169" w:type="dxa"/>
          </w:tcPr>
          <w:p w:rsidRPr="00330BA9" w:rsidR="008932BE" w:rsidP="008932BE" w:rsidRDefault="008932BE" w14:paraId="2862D073" w14:textId="0A4A6733">
            <w:pPr>
              <w:rPr>
                <w:rFonts w:ascii="Arial" w:hAnsi="Arial" w:cs="Arial"/>
                <w:sz w:val="24"/>
                <w:szCs w:val="24"/>
              </w:rPr>
            </w:pPr>
            <w:r>
              <w:rPr>
                <w:rFonts w:ascii="Arial" w:hAnsi="Arial" w:cs="Arial"/>
                <w:sz w:val="24"/>
                <w:szCs w:val="24"/>
              </w:rPr>
              <w:t xml:space="preserve">              </w:t>
            </w:r>
            <w:r w:rsidRPr="00330BA9">
              <w:rPr>
                <w:rFonts w:ascii="Arial" w:hAnsi="Arial" w:cs="Arial"/>
                <w:sz w:val="24"/>
                <w:szCs w:val="24"/>
              </w:rPr>
              <w:t>Broj:</w:t>
            </w:r>
            <w:r>
              <w:rPr>
                <w:rFonts w:ascii="Arial" w:hAnsi="Arial" w:cs="Arial"/>
                <w:sz w:val="24"/>
                <w:szCs w:val="24"/>
              </w:rPr>
              <w:t xml:space="preserve"> </w:t>
            </w:r>
            <w:proofErr w:type="spellStart"/>
            <w:r w:rsidRPr="00330BA9">
              <w:rPr>
                <w:rFonts w:ascii="Arial" w:hAnsi="Arial" w:cs="Arial"/>
                <w:sz w:val="24"/>
                <w:szCs w:val="24"/>
              </w:rPr>
              <w:t>Ppž</w:t>
            </w:r>
            <w:proofErr w:type="spellEnd"/>
            <w:r w:rsidRPr="00330BA9">
              <w:rPr>
                <w:rFonts w:ascii="Arial" w:hAnsi="Arial" w:cs="Arial"/>
                <w:sz w:val="24"/>
                <w:szCs w:val="24"/>
              </w:rPr>
              <w:t>-</w:t>
            </w:r>
            <w:r>
              <w:rPr>
                <w:rFonts w:ascii="Arial" w:hAnsi="Arial" w:cs="Arial"/>
                <w:sz w:val="24"/>
                <w:szCs w:val="24"/>
              </w:rPr>
              <w:t>/</w:t>
            </w:r>
            <w:r w:rsidRPr="00330BA9">
              <w:rPr>
                <w:rFonts w:ascii="Arial" w:hAnsi="Arial" w:cs="Arial"/>
                <w:sz w:val="24"/>
                <w:szCs w:val="24"/>
              </w:rPr>
              <w:t>202</w:t>
            </w:r>
            <w:r>
              <w:rPr>
                <w:rFonts w:ascii="Arial" w:hAnsi="Arial" w:cs="Arial"/>
                <w:sz w:val="24"/>
                <w:szCs w:val="24"/>
              </w:rPr>
              <w:t>6</w:t>
            </w:r>
          </w:p>
        </w:tc>
      </w:tr>
    </w:tbl>
    <w:p w:rsidR="008A06C8" w:rsidP="008932BE" w:rsidRDefault="008932BE" w14:paraId="447AF9E6" w14:textId="6D35181B">
      <w:pPr>
        <w:tabs>
          <w:tab w:val="left" w:pos="6867"/>
        </w:tabs>
        <w:ind w:left="1440" w:firstLine="720"/>
        <w:rPr>
          <w:rFonts w:ascii="Arial" w:hAnsi="Arial" w:cs="Arial"/>
          <w:sz w:val="24"/>
          <w:szCs w:val="24"/>
        </w:rPr>
      </w:pPr>
      <w:r>
        <w:rPr>
          <w:rFonts w:ascii="Arial" w:hAnsi="Arial" w:cs="Arial"/>
          <w:sz w:val="24"/>
          <w:szCs w:val="24"/>
        </w:rPr>
        <w:tab/>
        <w:t>Broj: Ppž-2699/2026</w:t>
      </w:r>
    </w:p>
    <w:p w:rsidRPr="00330BA9" w:rsidR="00B00854" w:rsidP="008932BE" w:rsidRDefault="00B00854" w14:paraId="3CD1CC63" w14:textId="77777777">
      <w:pPr>
        <w:ind w:left="1440" w:firstLine="720"/>
        <w:rPr>
          <w:rFonts w:ascii="Arial" w:hAnsi="Arial" w:cs="Arial"/>
          <w:sz w:val="24"/>
          <w:szCs w:val="24"/>
        </w:rPr>
      </w:pPr>
    </w:p>
    <w:p w:rsidRPr="00330BA9" w:rsidR="008A06C8" w:rsidP="008932BE" w:rsidRDefault="00C97065" w14:paraId="579AD804" w14:textId="77777777">
      <w:pPr>
        <w:pStyle w:val="Naslov2"/>
        <w:jc w:val="both"/>
        <w:rPr>
          <w:rFonts w:ascii="Arial" w:hAnsi="Arial" w:cs="Arial"/>
          <w:szCs w:val="24"/>
        </w:rPr>
      </w:pPr>
      <w:r w:rsidRPr="00330BA9">
        <w:rPr>
          <w:rFonts w:ascii="Arial" w:hAnsi="Arial" w:cs="Arial"/>
          <w:szCs w:val="24"/>
        </w:rPr>
        <w:t xml:space="preserve">            </w:t>
      </w:r>
      <w:r w:rsidR="00330BA9">
        <w:rPr>
          <w:rFonts w:ascii="Arial" w:hAnsi="Arial" w:cs="Arial"/>
          <w:szCs w:val="24"/>
        </w:rPr>
        <w:tab/>
      </w:r>
      <w:r w:rsidR="00330BA9">
        <w:rPr>
          <w:rFonts w:ascii="Arial" w:hAnsi="Arial" w:cs="Arial"/>
          <w:szCs w:val="24"/>
        </w:rPr>
        <w:tab/>
      </w:r>
      <w:r w:rsidR="00330BA9">
        <w:rPr>
          <w:rFonts w:ascii="Arial" w:hAnsi="Arial" w:cs="Arial"/>
          <w:szCs w:val="24"/>
        </w:rPr>
        <w:tab/>
        <w:t xml:space="preserve">   </w:t>
      </w:r>
      <w:r w:rsidRPr="00330BA9" w:rsidR="001C1666">
        <w:rPr>
          <w:rFonts w:ascii="Arial" w:hAnsi="Arial" w:cs="Arial"/>
          <w:szCs w:val="24"/>
        </w:rPr>
        <w:t>U   I</w:t>
      </w:r>
      <w:r w:rsidR="00330BA9">
        <w:rPr>
          <w:rFonts w:ascii="Arial" w:hAnsi="Arial" w:cs="Arial"/>
          <w:szCs w:val="24"/>
        </w:rPr>
        <w:t xml:space="preserve"> </w:t>
      </w:r>
      <w:r w:rsidRPr="00330BA9" w:rsidR="001C1666">
        <w:rPr>
          <w:rFonts w:ascii="Arial" w:hAnsi="Arial" w:cs="Arial"/>
          <w:szCs w:val="24"/>
        </w:rPr>
        <w:t>M</w:t>
      </w:r>
      <w:r w:rsidR="00330BA9">
        <w:rPr>
          <w:rFonts w:ascii="Arial" w:hAnsi="Arial" w:cs="Arial"/>
          <w:szCs w:val="24"/>
        </w:rPr>
        <w:t xml:space="preserve"> </w:t>
      </w:r>
      <w:r w:rsidRPr="00330BA9" w:rsidR="001C1666">
        <w:rPr>
          <w:rFonts w:ascii="Arial" w:hAnsi="Arial" w:cs="Arial"/>
          <w:szCs w:val="24"/>
        </w:rPr>
        <w:t xml:space="preserve">E  </w:t>
      </w:r>
      <w:r w:rsidRPr="00330BA9" w:rsidR="008A06C8">
        <w:rPr>
          <w:rFonts w:ascii="Arial" w:hAnsi="Arial" w:cs="Arial"/>
          <w:szCs w:val="24"/>
        </w:rPr>
        <w:t>R</w:t>
      </w:r>
      <w:r w:rsidR="00330BA9">
        <w:rPr>
          <w:rFonts w:ascii="Arial" w:hAnsi="Arial" w:cs="Arial"/>
          <w:szCs w:val="24"/>
        </w:rPr>
        <w:t xml:space="preserve"> </w:t>
      </w:r>
      <w:r w:rsidRPr="00330BA9" w:rsidR="008A06C8">
        <w:rPr>
          <w:rFonts w:ascii="Arial" w:hAnsi="Arial" w:cs="Arial"/>
          <w:szCs w:val="24"/>
        </w:rPr>
        <w:t>E</w:t>
      </w:r>
      <w:r w:rsidR="00330BA9">
        <w:rPr>
          <w:rFonts w:ascii="Arial" w:hAnsi="Arial" w:cs="Arial"/>
          <w:szCs w:val="24"/>
        </w:rPr>
        <w:t xml:space="preserve"> </w:t>
      </w:r>
      <w:r w:rsidRPr="00330BA9" w:rsidR="008A06C8">
        <w:rPr>
          <w:rFonts w:ascii="Arial" w:hAnsi="Arial" w:cs="Arial"/>
          <w:szCs w:val="24"/>
        </w:rPr>
        <w:t>P</w:t>
      </w:r>
      <w:r w:rsidR="00330BA9">
        <w:rPr>
          <w:rFonts w:ascii="Arial" w:hAnsi="Arial" w:cs="Arial"/>
          <w:szCs w:val="24"/>
        </w:rPr>
        <w:t xml:space="preserve"> </w:t>
      </w:r>
      <w:r w:rsidRPr="00330BA9" w:rsidR="008A06C8">
        <w:rPr>
          <w:rFonts w:ascii="Arial" w:hAnsi="Arial" w:cs="Arial"/>
          <w:szCs w:val="24"/>
        </w:rPr>
        <w:t>U</w:t>
      </w:r>
      <w:r w:rsidR="00330BA9">
        <w:rPr>
          <w:rFonts w:ascii="Arial" w:hAnsi="Arial" w:cs="Arial"/>
          <w:szCs w:val="24"/>
        </w:rPr>
        <w:t xml:space="preserve"> </w:t>
      </w:r>
      <w:r w:rsidRPr="00330BA9" w:rsidR="008A06C8">
        <w:rPr>
          <w:rFonts w:ascii="Arial" w:hAnsi="Arial" w:cs="Arial"/>
          <w:szCs w:val="24"/>
        </w:rPr>
        <w:t>B</w:t>
      </w:r>
      <w:r w:rsidR="00330BA9">
        <w:rPr>
          <w:rFonts w:ascii="Arial" w:hAnsi="Arial" w:cs="Arial"/>
          <w:szCs w:val="24"/>
        </w:rPr>
        <w:t xml:space="preserve"> </w:t>
      </w:r>
      <w:r w:rsidRPr="00330BA9" w:rsidR="008A06C8">
        <w:rPr>
          <w:rFonts w:ascii="Arial" w:hAnsi="Arial" w:cs="Arial"/>
          <w:szCs w:val="24"/>
        </w:rPr>
        <w:t>L</w:t>
      </w:r>
      <w:r w:rsidR="00330BA9">
        <w:rPr>
          <w:rFonts w:ascii="Arial" w:hAnsi="Arial" w:cs="Arial"/>
          <w:szCs w:val="24"/>
        </w:rPr>
        <w:t xml:space="preserve"> </w:t>
      </w:r>
      <w:r w:rsidRPr="00330BA9" w:rsidR="008A06C8">
        <w:rPr>
          <w:rFonts w:ascii="Arial" w:hAnsi="Arial" w:cs="Arial"/>
          <w:szCs w:val="24"/>
        </w:rPr>
        <w:t>I</w:t>
      </w:r>
      <w:r w:rsidR="00330BA9">
        <w:rPr>
          <w:rFonts w:ascii="Arial" w:hAnsi="Arial" w:cs="Arial"/>
          <w:szCs w:val="24"/>
        </w:rPr>
        <w:t xml:space="preserve"> </w:t>
      </w:r>
      <w:r w:rsidRPr="00330BA9" w:rsidR="008A06C8">
        <w:rPr>
          <w:rFonts w:ascii="Arial" w:hAnsi="Arial" w:cs="Arial"/>
          <w:szCs w:val="24"/>
        </w:rPr>
        <w:t>K</w:t>
      </w:r>
      <w:r w:rsidR="00330BA9">
        <w:rPr>
          <w:rFonts w:ascii="Arial" w:hAnsi="Arial" w:cs="Arial"/>
          <w:szCs w:val="24"/>
        </w:rPr>
        <w:t xml:space="preserve"> </w:t>
      </w:r>
      <w:r w:rsidRPr="00330BA9" w:rsidR="001C1666">
        <w:rPr>
          <w:rFonts w:ascii="Arial" w:hAnsi="Arial" w:cs="Arial"/>
          <w:szCs w:val="24"/>
        </w:rPr>
        <w:t>E</w:t>
      </w:r>
      <w:r w:rsidRPr="00330BA9" w:rsidR="008A06C8">
        <w:rPr>
          <w:rFonts w:ascii="Arial" w:hAnsi="Arial" w:cs="Arial"/>
          <w:szCs w:val="24"/>
        </w:rPr>
        <w:t xml:space="preserve"> </w:t>
      </w:r>
      <w:r w:rsidRPr="00330BA9" w:rsidR="001C1666">
        <w:rPr>
          <w:rFonts w:ascii="Arial" w:hAnsi="Arial" w:cs="Arial"/>
          <w:szCs w:val="24"/>
        </w:rPr>
        <w:t xml:space="preserve">  H</w:t>
      </w:r>
      <w:r w:rsidR="00330BA9">
        <w:rPr>
          <w:rFonts w:ascii="Arial" w:hAnsi="Arial" w:cs="Arial"/>
          <w:szCs w:val="24"/>
        </w:rPr>
        <w:t xml:space="preserve"> </w:t>
      </w:r>
      <w:r w:rsidRPr="00330BA9" w:rsidR="001C1666">
        <w:rPr>
          <w:rFonts w:ascii="Arial" w:hAnsi="Arial" w:cs="Arial"/>
          <w:szCs w:val="24"/>
        </w:rPr>
        <w:t>R</w:t>
      </w:r>
      <w:r w:rsidR="00330BA9">
        <w:rPr>
          <w:rFonts w:ascii="Arial" w:hAnsi="Arial" w:cs="Arial"/>
          <w:szCs w:val="24"/>
        </w:rPr>
        <w:t xml:space="preserve"> </w:t>
      </w:r>
      <w:r w:rsidRPr="00330BA9" w:rsidR="001C1666">
        <w:rPr>
          <w:rFonts w:ascii="Arial" w:hAnsi="Arial" w:cs="Arial"/>
          <w:szCs w:val="24"/>
        </w:rPr>
        <w:t>V</w:t>
      </w:r>
      <w:r w:rsidR="00330BA9">
        <w:rPr>
          <w:rFonts w:ascii="Arial" w:hAnsi="Arial" w:cs="Arial"/>
          <w:szCs w:val="24"/>
        </w:rPr>
        <w:t xml:space="preserve"> </w:t>
      </w:r>
      <w:r w:rsidRPr="00330BA9" w:rsidR="001C1666">
        <w:rPr>
          <w:rFonts w:ascii="Arial" w:hAnsi="Arial" w:cs="Arial"/>
          <w:szCs w:val="24"/>
        </w:rPr>
        <w:t>A</w:t>
      </w:r>
      <w:r w:rsidR="00330BA9">
        <w:rPr>
          <w:rFonts w:ascii="Arial" w:hAnsi="Arial" w:cs="Arial"/>
          <w:szCs w:val="24"/>
        </w:rPr>
        <w:t xml:space="preserve"> </w:t>
      </w:r>
      <w:r w:rsidRPr="00330BA9" w:rsidR="001C1666">
        <w:rPr>
          <w:rFonts w:ascii="Arial" w:hAnsi="Arial" w:cs="Arial"/>
          <w:szCs w:val="24"/>
        </w:rPr>
        <w:t>T</w:t>
      </w:r>
      <w:r w:rsidR="00330BA9">
        <w:rPr>
          <w:rFonts w:ascii="Arial" w:hAnsi="Arial" w:cs="Arial"/>
          <w:szCs w:val="24"/>
        </w:rPr>
        <w:t xml:space="preserve"> </w:t>
      </w:r>
      <w:r w:rsidRPr="00330BA9" w:rsidR="001C1666">
        <w:rPr>
          <w:rFonts w:ascii="Arial" w:hAnsi="Arial" w:cs="Arial"/>
          <w:szCs w:val="24"/>
        </w:rPr>
        <w:t>S</w:t>
      </w:r>
      <w:r w:rsidR="00330BA9">
        <w:rPr>
          <w:rFonts w:ascii="Arial" w:hAnsi="Arial" w:cs="Arial"/>
          <w:szCs w:val="24"/>
        </w:rPr>
        <w:t xml:space="preserve"> </w:t>
      </w:r>
      <w:r w:rsidRPr="00330BA9" w:rsidR="001C1666">
        <w:rPr>
          <w:rFonts w:ascii="Arial" w:hAnsi="Arial" w:cs="Arial"/>
          <w:szCs w:val="24"/>
        </w:rPr>
        <w:t>K</w:t>
      </w:r>
      <w:r w:rsidR="00330BA9">
        <w:rPr>
          <w:rFonts w:ascii="Arial" w:hAnsi="Arial" w:cs="Arial"/>
          <w:szCs w:val="24"/>
        </w:rPr>
        <w:t xml:space="preserve"> </w:t>
      </w:r>
      <w:r w:rsidRPr="00330BA9" w:rsidR="001C1666">
        <w:rPr>
          <w:rFonts w:ascii="Arial" w:hAnsi="Arial" w:cs="Arial"/>
          <w:szCs w:val="24"/>
        </w:rPr>
        <w:t>E</w:t>
      </w:r>
      <w:r w:rsidRPr="00330BA9" w:rsidR="008A06C8">
        <w:rPr>
          <w:rFonts w:ascii="Arial" w:hAnsi="Arial" w:cs="Arial"/>
          <w:szCs w:val="24"/>
        </w:rPr>
        <w:t xml:space="preserve"> </w:t>
      </w:r>
    </w:p>
    <w:p w:rsidRPr="00330BA9" w:rsidR="008A06C8" w:rsidP="008932BE" w:rsidRDefault="008A06C8" w14:paraId="6A5DFA6D" w14:textId="77777777">
      <w:pPr>
        <w:ind w:left="-142"/>
        <w:jc w:val="both"/>
        <w:rPr>
          <w:rFonts w:ascii="Arial" w:hAnsi="Arial" w:cs="Arial"/>
          <w:sz w:val="24"/>
          <w:szCs w:val="24"/>
        </w:rPr>
      </w:pPr>
    </w:p>
    <w:p w:rsidRPr="00330BA9" w:rsidR="008A06C8" w:rsidP="008932BE" w:rsidRDefault="001C1666" w14:paraId="325D13CC" w14:textId="77777777">
      <w:pPr>
        <w:ind w:left="-142"/>
        <w:jc w:val="both"/>
        <w:rPr>
          <w:rFonts w:ascii="Arial" w:hAnsi="Arial" w:cs="Arial"/>
          <w:sz w:val="24"/>
          <w:szCs w:val="24"/>
        </w:rPr>
      </w:pPr>
      <w:r w:rsidRPr="00330BA9">
        <w:rPr>
          <w:rFonts w:ascii="Arial" w:hAnsi="Arial" w:cs="Arial"/>
          <w:sz w:val="24"/>
          <w:szCs w:val="24"/>
        </w:rPr>
        <w:t xml:space="preserve">                                                             </w:t>
      </w:r>
      <w:r w:rsidRPr="00330BA9" w:rsidR="00450255">
        <w:rPr>
          <w:rFonts w:ascii="Arial" w:hAnsi="Arial" w:cs="Arial"/>
          <w:sz w:val="24"/>
          <w:szCs w:val="24"/>
        </w:rPr>
        <w:t xml:space="preserve"> </w:t>
      </w:r>
      <w:r w:rsidRPr="00330BA9">
        <w:rPr>
          <w:rFonts w:ascii="Arial" w:hAnsi="Arial" w:cs="Arial"/>
          <w:sz w:val="24"/>
          <w:szCs w:val="24"/>
        </w:rPr>
        <w:t xml:space="preserve"> P R E S U D A</w:t>
      </w:r>
      <w:r w:rsidRPr="00330BA9" w:rsidR="00EB75BC">
        <w:rPr>
          <w:rFonts w:ascii="Arial" w:hAnsi="Arial" w:cs="Arial"/>
          <w:sz w:val="24"/>
          <w:szCs w:val="24"/>
        </w:rPr>
        <w:t xml:space="preserve"> </w:t>
      </w:r>
    </w:p>
    <w:p w:rsidRPr="00330BA9" w:rsidR="008A06C8" w:rsidP="008932BE" w:rsidRDefault="008A06C8" w14:paraId="56DDB506" w14:textId="77777777">
      <w:pPr>
        <w:jc w:val="both"/>
        <w:rPr>
          <w:rFonts w:ascii="Arial" w:hAnsi="Arial" w:cs="Arial"/>
          <w:sz w:val="24"/>
          <w:szCs w:val="24"/>
        </w:rPr>
      </w:pPr>
    </w:p>
    <w:p w:rsidRPr="00330BA9" w:rsidR="008A06C8" w:rsidP="008932BE" w:rsidRDefault="008A06C8" w14:paraId="12768478" w14:textId="77777777">
      <w:pPr>
        <w:ind w:firstLine="720"/>
        <w:jc w:val="both"/>
        <w:rPr>
          <w:rFonts w:ascii="Arial" w:hAnsi="Arial" w:cs="Arial"/>
          <w:sz w:val="24"/>
          <w:szCs w:val="24"/>
        </w:rPr>
      </w:pPr>
      <w:r w:rsidRPr="00330BA9">
        <w:rPr>
          <w:rFonts w:ascii="Arial" w:hAnsi="Arial" w:cs="Arial"/>
          <w:sz w:val="24"/>
          <w:szCs w:val="24"/>
        </w:rPr>
        <w:t xml:space="preserve">Visoki prekršajni sud Republike Hrvatske, u vijeću sastavljenom od sudaca: </w:t>
      </w:r>
      <w:r w:rsidR="000071B5">
        <w:rPr>
          <w:rFonts w:ascii="Arial" w:hAnsi="Arial" w:cs="Arial"/>
          <w:sz w:val="24"/>
          <w:szCs w:val="24"/>
        </w:rPr>
        <w:t xml:space="preserve">Mladena </w:t>
      </w:r>
      <w:proofErr w:type="spellStart"/>
      <w:r w:rsidR="000071B5">
        <w:rPr>
          <w:rFonts w:ascii="Arial" w:hAnsi="Arial" w:cs="Arial"/>
          <w:sz w:val="24"/>
          <w:szCs w:val="24"/>
        </w:rPr>
        <w:t>Genca</w:t>
      </w:r>
      <w:proofErr w:type="spellEnd"/>
      <w:r w:rsidRPr="00330BA9" w:rsidR="00D97745">
        <w:rPr>
          <w:rFonts w:ascii="Arial" w:hAnsi="Arial" w:cs="Arial"/>
          <w:sz w:val="24"/>
          <w:szCs w:val="24"/>
        </w:rPr>
        <w:t xml:space="preserve"> kao </w:t>
      </w:r>
      <w:r w:rsidRPr="00330BA9">
        <w:rPr>
          <w:rFonts w:ascii="Arial" w:hAnsi="Arial" w:cs="Arial"/>
          <w:sz w:val="24"/>
          <w:szCs w:val="24"/>
        </w:rPr>
        <w:t>predsjedni</w:t>
      </w:r>
      <w:r w:rsidR="000071B5">
        <w:rPr>
          <w:rFonts w:ascii="Arial" w:hAnsi="Arial" w:cs="Arial"/>
          <w:sz w:val="24"/>
          <w:szCs w:val="24"/>
        </w:rPr>
        <w:t>ka</w:t>
      </w:r>
      <w:r w:rsidRPr="00330BA9">
        <w:rPr>
          <w:rFonts w:ascii="Arial" w:hAnsi="Arial" w:cs="Arial"/>
          <w:sz w:val="24"/>
          <w:szCs w:val="24"/>
        </w:rPr>
        <w:t xml:space="preserve"> vijeća, te </w:t>
      </w:r>
      <w:r w:rsidR="000071B5">
        <w:rPr>
          <w:rFonts w:ascii="Arial" w:hAnsi="Arial" w:cs="Arial"/>
          <w:sz w:val="24"/>
          <w:szCs w:val="24"/>
        </w:rPr>
        <w:t>Sanje Gospočić</w:t>
      </w:r>
      <w:r w:rsidR="00330BA9">
        <w:rPr>
          <w:rFonts w:ascii="Arial" w:hAnsi="Arial" w:cs="Arial"/>
          <w:sz w:val="24"/>
          <w:szCs w:val="24"/>
        </w:rPr>
        <w:t xml:space="preserve"> i Tomislava Tomašića</w:t>
      </w:r>
      <w:r w:rsidRPr="00330BA9">
        <w:rPr>
          <w:rFonts w:ascii="Arial" w:hAnsi="Arial" w:cs="Arial"/>
          <w:sz w:val="24"/>
          <w:szCs w:val="24"/>
        </w:rPr>
        <w:t xml:space="preserve">, </w:t>
      </w:r>
      <w:r w:rsidRPr="00330BA9" w:rsidR="004F3FBD">
        <w:rPr>
          <w:rFonts w:ascii="Arial" w:hAnsi="Arial" w:cs="Arial"/>
          <w:sz w:val="24"/>
          <w:szCs w:val="24"/>
        </w:rPr>
        <w:t xml:space="preserve">kao </w:t>
      </w:r>
      <w:r w:rsidRPr="00330BA9">
        <w:rPr>
          <w:rFonts w:ascii="Arial" w:hAnsi="Arial" w:cs="Arial"/>
          <w:sz w:val="24"/>
          <w:szCs w:val="24"/>
        </w:rPr>
        <w:t>članova vijeća,</w:t>
      </w:r>
      <w:r w:rsidRPr="00330BA9" w:rsidR="00D97745">
        <w:rPr>
          <w:rFonts w:ascii="Arial" w:hAnsi="Arial" w:cs="Arial"/>
          <w:sz w:val="24"/>
          <w:szCs w:val="24"/>
        </w:rPr>
        <w:t xml:space="preserve"> uz sudjelovanje </w:t>
      </w:r>
      <w:r w:rsidRPr="00330BA9" w:rsidR="006E16B3">
        <w:rPr>
          <w:rFonts w:ascii="Arial" w:hAnsi="Arial" w:cs="Arial"/>
          <w:sz w:val="24"/>
          <w:szCs w:val="24"/>
        </w:rPr>
        <w:t xml:space="preserve">više </w:t>
      </w:r>
      <w:r w:rsidRPr="00330BA9" w:rsidR="00D97745">
        <w:rPr>
          <w:rFonts w:ascii="Arial" w:hAnsi="Arial" w:cs="Arial"/>
          <w:sz w:val="24"/>
          <w:szCs w:val="24"/>
        </w:rPr>
        <w:t xml:space="preserve">sudske savjetnice </w:t>
      </w:r>
      <w:r w:rsidR="00FE7433">
        <w:rPr>
          <w:rFonts w:ascii="Arial" w:hAnsi="Arial" w:cs="Arial"/>
          <w:sz w:val="24"/>
          <w:szCs w:val="24"/>
        </w:rPr>
        <w:t xml:space="preserve">– specijalistice </w:t>
      </w:r>
      <w:r w:rsidRPr="00330BA9" w:rsidR="004F3FBD">
        <w:rPr>
          <w:rFonts w:ascii="Arial" w:hAnsi="Arial" w:cs="Arial"/>
          <w:sz w:val="24"/>
          <w:szCs w:val="24"/>
        </w:rPr>
        <w:t>Sanje Radeljak,</w:t>
      </w:r>
      <w:r w:rsidRPr="00330BA9" w:rsidR="00D97745">
        <w:rPr>
          <w:rFonts w:ascii="Arial" w:hAnsi="Arial" w:cs="Arial"/>
          <w:sz w:val="24"/>
          <w:szCs w:val="24"/>
        </w:rPr>
        <w:t xml:space="preserve"> kao zapisničarke,</w:t>
      </w:r>
      <w:r w:rsidRPr="00330BA9">
        <w:rPr>
          <w:rFonts w:ascii="Arial" w:hAnsi="Arial" w:cs="Arial"/>
          <w:sz w:val="24"/>
          <w:szCs w:val="24"/>
        </w:rPr>
        <w:t xml:space="preserve"> u prekršajnom postupku protiv </w:t>
      </w:r>
      <w:r w:rsidRPr="00330BA9" w:rsidR="00355C0C">
        <w:rPr>
          <w:rFonts w:ascii="Arial" w:hAnsi="Arial" w:cs="Arial"/>
          <w:sz w:val="24"/>
          <w:szCs w:val="24"/>
        </w:rPr>
        <w:t>okriv</w:t>
      </w:r>
      <w:r w:rsidRPr="00330BA9" w:rsidR="003F701D">
        <w:rPr>
          <w:rFonts w:ascii="Arial" w:hAnsi="Arial" w:cs="Arial"/>
          <w:sz w:val="24"/>
          <w:szCs w:val="24"/>
        </w:rPr>
        <w:t>ljenika</w:t>
      </w:r>
      <w:r w:rsidRPr="00330BA9" w:rsidR="00922C67">
        <w:rPr>
          <w:rFonts w:ascii="Arial" w:hAnsi="Arial" w:cs="Arial"/>
          <w:sz w:val="24"/>
          <w:szCs w:val="24"/>
        </w:rPr>
        <w:t xml:space="preserve"> </w:t>
      </w:r>
      <w:r w:rsidR="000071B5">
        <w:rPr>
          <w:rFonts w:ascii="Arial" w:hAnsi="Arial" w:cs="Arial"/>
          <w:sz w:val="24"/>
          <w:szCs w:val="24"/>
        </w:rPr>
        <w:t>BETTA IMMOBILIEN d.o.o., Zadar</w:t>
      </w:r>
      <w:r w:rsidR="004F515D">
        <w:rPr>
          <w:rFonts w:ascii="Arial" w:hAnsi="Arial" w:cs="Arial"/>
          <w:sz w:val="24"/>
          <w:szCs w:val="24"/>
        </w:rPr>
        <w:t xml:space="preserve">, </w:t>
      </w:r>
      <w:r w:rsidR="00330BA9">
        <w:rPr>
          <w:rFonts w:ascii="Arial" w:hAnsi="Arial" w:cs="Arial"/>
          <w:sz w:val="24"/>
          <w:szCs w:val="24"/>
        </w:rPr>
        <w:t xml:space="preserve">kao </w:t>
      </w:r>
      <w:r w:rsidRPr="00330BA9" w:rsidR="00922C67">
        <w:rPr>
          <w:rFonts w:ascii="Arial" w:hAnsi="Arial" w:cs="Arial"/>
          <w:sz w:val="24"/>
          <w:szCs w:val="24"/>
        </w:rPr>
        <w:t>pravne osobe</w:t>
      </w:r>
      <w:r w:rsidR="00330BA9">
        <w:rPr>
          <w:rFonts w:ascii="Arial" w:hAnsi="Arial" w:cs="Arial"/>
          <w:sz w:val="24"/>
          <w:szCs w:val="24"/>
        </w:rPr>
        <w:t>,</w:t>
      </w:r>
      <w:r w:rsidRPr="00330BA9" w:rsidR="007B45EE">
        <w:rPr>
          <w:rFonts w:ascii="Arial" w:hAnsi="Arial" w:cs="Arial"/>
          <w:sz w:val="24"/>
          <w:szCs w:val="24"/>
        </w:rPr>
        <w:t xml:space="preserve"> i </w:t>
      </w:r>
      <w:proofErr w:type="spellStart"/>
      <w:r w:rsidR="000071B5">
        <w:rPr>
          <w:rFonts w:ascii="Arial" w:hAnsi="Arial" w:cs="Arial"/>
          <w:sz w:val="24"/>
          <w:szCs w:val="24"/>
        </w:rPr>
        <w:t>Guntera</w:t>
      </w:r>
      <w:proofErr w:type="spellEnd"/>
      <w:r w:rsidR="000071B5">
        <w:rPr>
          <w:rFonts w:ascii="Arial" w:hAnsi="Arial" w:cs="Arial"/>
          <w:sz w:val="24"/>
          <w:szCs w:val="24"/>
        </w:rPr>
        <w:t xml:space="preserve"> Gabriela, k</w:t>
      </w:r>
      <w:r w:rsidRPr="00330BA9" w:rsidR="00930E9C">
        <w:rPr>
          <w:rFonts w:ascii="Arial" w:hAnsi="Arial" w:cs="Arial"/>
          <w:sz w:val="24"/>
          <w:szCs w:val="24"/>
        </w:rPr>
        <w:t>ao odgovorne osobe</w:t>
      </w:r>
      <w:r w:rsidRPr="00330BA9" w:rsidR="007B45EE">
        <w:rPr>
          <w:rFonts w:ascii="Arial" w:hAnsi="Arial" w:cs="Arial"/>
          <w:sz w:val="24"/>
          <w:szCs w:val="24"/>
        </w:rPr>
        <w:t>,</w:t>
      </w:r>
      <w:r w:rsidRPr="00330BA9">
        <w:rPr>
          <w:rFonts w:ascii="Arial" w:hAnsi="Arial" w:cs="Arial"/>
          <w:sz w:val="24"/>
          <w:szCs w:val="24"/>
        </w:rPr>
        <w:t xml:space="preserve"> zbog prekršaja iz </w:t>
      </w:r>
      <w:r w:rsidRPr="00330BA9" w:rsidR="007712F9">
        <w:rPr>
          <w:rFonts w:ascii="Arial" w:hAnsi="Arial" w:eastAsia="Calibri" w:cs="Arial"/>
          <w:sz w:val="24"/>
          <w:szCs w:val="24"/>
          <w:lang w:eastAsia="en-US"/>
        </w:rPr>
        <w:t>čl</w:t>
      </w:r>
      <w:r w:rsidR="00330BA9">
        <w:rPr>
          <w:rFonts w:ascii="Arial" w:hAnsi="Arial" w:eastAsia="Calibri" w:cs="Arial"/>
          <w:sz w:val="24"/>
          <w:szCs w:val="24"/>
          <w:lang w:eastAsia="en-US"/>
        </w:rPr>
        <w:t xml:space="preserve">anka </w:t>
      </w:r>
      <w:r w:rsidRPr="00330BA9" w:rsidR="00BC4A82">
        <w:rPr>
          <w:rFonts w:ascii="Arial" w:hAnsi="Arial" w:eastAsia="Calibri" w:cs="Arial"/>
          <w:sz w:val="24"/>
          <w:szCs w:val="24"/>
          <w:lang w:eastAsia="en-US"/>
        </w:rPr>
        <w:t>42</w:t>
      </w:r>
      <w:r w:rsidRPr="00330BA9" w:rsidR="007712F9">
        <w:rPr>
          <w:rFonts w:ascii="Arial" w:hAnsi="Arial" w:eastAsia="Calibri" w:cs="Arial"/>
          <w:sz w:val="24"/>
          <w:szCs w:val="24"/>
          <w:lang w:eastAsia="en-US"/>
        </w:rPr>
        <w:t xml:space="preserve">. </w:t>
      </w:r>
      <w:r w:rsidR="00330BA9">
        <w:rPr>
          <w:rFonts w:ascii="Arial" w:hAnsi="Arial" w:eastAsia="Calibri" w:cs="Arial"/>
          <w:sz w:val="24"/>
          <w:szCs w:val="24"/>
          <w:lang w:eastAsia="en-US"/>
        </w:rPr>
        <w:t>s</w:t>
      </w:r>
      <w:r w:rsidRPr="00330BA9" w:rsidR="007712F9">
        <w:rPr>
          <w:rFonts w:ascii="Arial" w:hAnsi="Arial" w:eastAsia="Calibri" w:cs="Arial"/>
          <w:sz w:val="24"/>
          <w:szCs w:val="24"/>
          <w:lang w:eastAsia="en-US"/>
        </w:rPr>
        <w:t>t</w:t>
      </w:r>
      <w:r w:rsidR="00330BA9">
        <w:rPr>
          <w:rFonts w:ascii="Arial" w:hAnsi="Arial" w:eastAsia="Calibri" w:cs="Arial"/>
          <w:sz w:val="24"/>
          <w:szCs w:val="24"/>
          <w:lang w:eastAsia="en-US"/>
        </w:rPr>
        <w:t xml:space="preserve">avka </w:t>
      </w:r>
      <w:r w:rsidRPr="00330BA9" w:rsidR="007712F9">
        <w:rPr>
          <w:rFonts w:ascii="Arial" w:hAnsi="Arial" w:eastAsia="Calibri" w:cs="Arial"/>
          <w:sz w:val="24"/>
          <w:szCs w:val="24"/>
          <w:lang w:eastAsia="en-US"/>
        </w:rPr>
        <w:t xml:space="preserve">1. </w:t>
      </w:r>
      <w:r w:rsidR="00330BA9">
        <w:rPr>
          <w:rFonts w:ascii="Arial" w:hAnsi="Arial" w:eastAsia="Calibri" w:cs="Arial"/>
          <w:sz w:val="24"/>
          <w:szCs w:val="24"/>
          <w:lang w:eastAsia="en-US"/>
        </w:rPr>
        <w:t>t</w:t>
      </w:r>
      <w:r w:rsidRPr="00330BA9" w:rsidR="007712F9">
        <w:rPr>
          <w:rFonts w:ascii="Arial" w:hAnsi="Arial" w:eastAsia="Calibri" w:cs="Arial"/>
          <w:sz w:val="24"/>
          <w:szCs w:val="24"/>
          <w:lang w:eastAsia="en-US"/>
        </w:rPr>
        <w:t>oč</w:t>
      </w:r>
      <w:r w:rsidR="00330BA9">
        <w:rPr>
          <w:rFonts w:ascii="Arial" w:hAnsi="Arial" w:eastAsia="Calibri" w:cs="Arial"/>
          <w:sz w:val="24"/>
          <w:szCs w:val="24"/>
          <w:lang w:eastAsia="en-US"/>
        </w:rPr>
        <w:t xml:space="preserve">ke </w:t>
      </w:r>
      <w:r w:rsidRPr="00330BA9" w:rsidR="005311B7">
        <w:rPr>
          <w:rFonts w:ascii="Arial" w:hAnsi="Arial" w:eastAsia="Calibri" w:cs="Arial"/>
          <w:sz w:val="24"/>
          <w:szCs w:val="24"/>
          <w:lang w:eastAsia="en-US"/>
        </w:rPr>
        <w:t>3</w:t>
      </w:r>
      <w:r w:rsidR="004F515D">
        <w:rPr>
          <w:rFonts w:ascii="Arial" w:hAnsi="Arial" w:eastAsia="Calibri" w:cs="Arial"/>
          <w:sz w:val="24"/>
          <w:szCs w:val="24"/>
          <w:lang w:eastAsia="en-US"/>
        </w:rPr>
        <w:t>5</w:t>
      </w:r>
      <w:r w:rsidRPr="00330BA9" w:rsidR="007712F9">
        <w:rPr>
          <w:rFonts w:ascii="Arial" w:hAnsi="Arial" w:eastAsia="Calibri" w:cs="Arial"/>
          <w:sz w:val="24"/>
          <w:szCs w:val="24"/>
          <w:lang w:eastAsia="en-US"/>
        </w:rPr>
        <w:t>.</w:t>
      </w:r>
      <w:r w:rsidRPr="00330BA9" w:rsidR="007B45EE">
        <w:rPr>
          <w:rFonts w:ascii="Arial" w:hAnsi="Arial" w:eastAsia="Calibri" w:cs="Arial"/>
          <w:sz w:val="24"/>
          <w:szCs w:val="24"/>
          <w:lang w:eastAsia="en-US"/>
        </w:rPr>
        <w:t xml:space="preserve"> i st</w:t>
      </w:r>
      <w:r w:rsidR="00330BA9">
        <w:rPr>
          <w:rFonts w:ascii="Arial" w:hAnsi="Arial" w:eastAsia="Calibri" w:cs="Arial"/>
          <w:sz w:val="24"/>
          <w:szCs w:val="24"/>
          <w:lang w:eastAsia="en-US"/>
        </w:rPr>
        <w:t xml:space="preserve">avka </w:t>
      </w:r>
      <w:r w:rsidRPr="00330BA9" w:rsidR="007B45EE">
        <w:rPr>
          <w:rFonts w:ascii="Arial" w:hAnsi="Arial" w:eastAsia="Calibri" w:cs="Arial"/>
          <w:sz w:val="24"/>
          <w:szCs w:val="24"/>
          <w:lang w:eastAsia="en-US"/>
        </w:rPr>
        <w:t>2.</w:t>
      </w:r>
      <w:r w:rsidRPr="00330BA9" w:rsidR="007712F9">
        <w:rPr>
          <w:rFonts w:ascii="Arial" w:hAnsi="Arial" w:eastAsia="Calibri" w:cs="Arial"/>
          <w:sz w:val="24"/>
          <w:szCs w:val="24"/>
          <w:lang w:eastAsia="en-US"/>
        </w:rPr>
        <w:t xml:space="preserve"> Zakona o </w:t>
      </w:r>
      <w:r w:rsidRPr="00330BA9" w:rsidR="00BC4A82">
        <w:rPr>
          <w:rFonts w:ascii="Arial" w:hAnsi="Arial" w:eastAsia="Calibri" w:cs="Arial"/>
          <w:sz w:val="24"/>
          <w:szCs w:val="24"/>
          <w:lang w:eastAsia="en-US"/>
        </w:rPr>
        <w:t>računovodstvu</w:t>
      </w:r>
      <w:r w:rsidRPr="00330BA9" w:rsidR="007712F9">
        <w:rPr>
          <w:rFonts w:ascii="Arial" w:hAnsi="Arial" w:eastAsia="Calibri" w:cs="Arial"/>
          <w:sz w:val="24"/>
          <w:szCs w:val="24"/>
          <w:lang w:eastAsia="en-US"/>
        </w:rPr>
        <w:t xml:space="preserve"> (</w:t>
      </w:r>
      <w:r w:rsidR="00330BA9">
        <w:rPr>
          <w:rFonts w:ascii="Arial" w:hAnsi="Arial" w:eastAsia="Calibri" w:cs="Arial"/>
          <w:sz w:val="24"/>
          <w:szCs w:val="24"/>
          <w:lang w:eastAsia="en-US"/>
        </w:rPr>
        <w:t>„</w:t>
      </w:r>
      <w:r w:rsidRPr="00330BA9" w:rsidR="007712F9">
        <w:rPr>
          <w:rFonts w:ascii="Arial" w:hAnsi="Arial" w:eastAsia="Calibri" w:cs="Arial"/>
          <w:sz w:val="24"/>
          <w:szCs w:val="24"/>
          <w:lang w:eastAsia="en-US"/>
        </w:rPr>
        <w:t>Narodne novine</w:t>
      </w:r>
      <w:r w:rsidR="00330BA9">
        <w:rPr>
          <w:rFonts w:ascii="Arial" w:hAnsi="Arial" w:eastAsia="Calibri" w:cs="Arial"/>
          <w:sz w:val="24"/>
          <w:szCs w:val="24"/>
          <w:lang w:eastAsia="en-US"/>
        </w:rPr>
        <w:t>“</w:t>
      </w:r>
      <w:r w:rsidRPr="00330BA9" w:rsidR="007712F9">
        <w:rPr>
          <w:rFonts w:ascii="Arial" w:hAnsi="Arial" w:eastAsia="Calibri" w:cs="Arial"/>
          <w:sz w:val="24"/>
          <w:szCs w:val="24"/>
          <w:lang w:eastAsia="en-US"/>
        </w:rPr>
        <w:t xml:space="preserve">, broj: </w:t>
      </w:r>
      <w:r w:rsidRPr="00330BA9" w:rsidR="00DC693F">
        <w:rPr>
          <w:rFonts w:ascii="Arial" w:hAnsi="Arial" w:eastAsia="Arial Unicode MS" w:cs="Arial"/>
          <w:sz w:val="24"/>
          <w:szCs w:val="24"/>
        </w:rPr>
        <w:t>78/15</w:t>
      </w:r>
      <w:r w:rsidR="00330BA9">
        <w:rPr>
          <w:rFonts w:ascii="Arial" w:hAnsi="Arial" w:eastAsia="Arial Unicode MS" w:cs="Arial"/>
          <w:sz w:val="24"/>
          <w:szCs w:val="24"/>
        </w:rPr>
        <w:t>.</w:t>
      </w:r>
      <w:r w:rsidRPr="00330BA9" w:rsidR="00DC693F">
        <w:rPr>
          <w:rFonts w:ascii="Arial" w:hAnsi="Arial" w:eastAsia="Arial Unicode MS" w:cs="Arial"/>
          <w:sz w:val="24"/>
          <w:szCs w:val="24"/>
        </w:rPr>
        <w:t>, 134/15</w:t>
      </w:r>
      <w:r w:rsidR="00330BA9">
        <w:rPr>
          <w:rFonts w:ascii="Arial" w:hAnsi="Arial" w:eastAsia="Arial Unicode MS" w:cs="Arial"/>
          <w:sz w:val="24"/>
          <w:szCs w:val="24"/>
        </w:rPr>
        <w:t>.</w:t>
      </w:r>
      <w:r w:rsidRPr="00330BA9" w:rsidR="00DC693F">
        <w:rPr>
          <w:rFonts w:ascii="Arial" w:hAnsi="Arial" w:eastAsia="Arial Unicode MS" w:cs="Arial"/>
          <w:sz w:val="24"/>
          <w:szCs w:val="24"/>
        </w:rPr>
        <w:t>, 120/16</w:t>
      </w:r>
      <w:r w:rsidR="00330BA9">
        <w:rPr>
          <w:rFonts w:ascii="Arial" w:hAnsi="Arial" w:eastAsia="Arial Unicode MS" w:cs="Arial"/>
          <w:sz w:val="24"/>
          <w:szCs w:val="24"/>
        </w:rPr>
        <w:t>.</w:t>
      </w:r>
      <w:r w:rsidRPr="00330BA9" w:rsidR="00DC693F">
        <w:rPr>
          <w:rFonts w:ascii="Arial" w:hAnsi="Arial" w:eastAsia="Arial Unicode MS" w:cs="Arial"/>
          <w:sz w:val="24"/>
          <w:szCs w:val="24"/>
        </w:rPr>
        <w:t>, 116/18</w:t>
      </w:r>
      <w:r w:rsidR="00B92A4C">
        <w:rPr>
          <w:rFonts w:ascii="Arial" w:hAnsi="Arial" w:eastAsia="Arial Unicode MS" w:cs="Arial"/>
          <w:sz w:val="24"/>
          <w:szCs w:val="24"/>
        </w:rPr>
        <w:t>.</w:t>
      </w:r>
      <w:r w:rsidR="003351AA">
        <w:rPr>
          <w:rFonts w:ascii="Arial" w:hAnsi="Arial" w:eastAsia="Arial Unicode MS" w:cs="Arial"/>
          <w:sz w:val="24"/>
          <w:szCs w:val="24"/>
        </w:rPr>
        <w:t>, 42/20., 47/20.</w:t>
      </w:r>
      <w:r w:rsidR="000071B5">
        <w:rPr>
          <w:rFonts w:ascii="Arial" w:hAnsi="Arial" w:eastAsia="Arial Unicode MS" w:cs="Arial"/>
          <w:sz w:val="24"/>
          <w:szCs w:val="24"/>
        </w:rPr>
        <w:t xml:space="preserve">, </w:t>
      </w:r>
      <w:r w:rsidR="003351AA">
        <w:rPr>
          <w:rFonts w:ascii="Arial" w:hAnsi="Arial" w:eastAsia="Arial Unicode MS" w:cs="Arial"/>
          <w:sz w:val="24"/>
          <w:szCs w:val="24"/>
        </w:rPr>
        <w:t>114/22.</w:t>
      </w:r>
      <w:r w:rsidR="000071B5">
        <w:rPr>
          <w:rFonts w:ascii="Arial" w:hAnsi="Arial" w:eastAsia="Arial Unicode MS" w:cs="Arial"/>
          <w:sz w:val="24"/>
          <w:szCs w:val="24"/>
        </w:rPr>
        <w:t>, 82/23.</w:t>
      </w:r>
      <w:r w:rsidRPr="00330BA9" w:rsidR="007712F9">
        <w:rPr>
          <w:rFonts w:ascii="Arial" w:hAnsi="Arial" w:eastAsia="Calibri" w:cs="Arial"/>
          <w:sz w:val="24"/>
          <w:szCs w:val="24"/>
          <w:lang w:eastAsia="en-US"/>
        </w:rPr>
        <w:t>)</w:t>
      </w:r>
      <w:r w:rsidRPr="00330BA9" w:rsidR="00D97745">
        <w:rPr>
          <w:rFonts w:ascii="Arial" w:hAnsi="Arial" w:cs="Arial"/>
          <w:sz w:val="24"/>
          <w:szCs w:val="24"/>
        </w:rPr>
        <w:t>,</w:t>
      </w:r>
      <w:r w:rsidRPr="00330BA9" w:rsidR="00B815E2">
        <w:rPr>
          <w:rFonts w:ascii="Arial" w:hAnsi="Arial" w:cs="Arial"/>
          <w:sz w:val="24"/>
          <w:szCs w:val="24"/>
        </w:rPr>
        <w:t xml:space="preserve"> </w:t>
      </w:r>
      <w:r w:rsidRPr="00330BA9" w:rsidR="00CA374E">
        <w:rPr>
          <w:rFonts w:ascii="Arial" w:hAnsi="Arial" w:cs="Arial"/>
          <w:sz w:val="24"/>
          <w:szCs w:val="24"/>
        </w:rPr>
        <w:t>odlučujući</w:t>
      </w:r>
      <w:r w:rsidRPr="00330BA9">
        <w:rPr>
          <w:rFonts w:ascii="Arial" w:hAnsi="Arial" w:cs="Arial"/>
          <w:sz w:val="24"/>
          <w:szCs w:val="24"/>
        </w:rPr>
        <w:t xml:space="preserve"> o </w:t>
      </w:r>
      <w:r w:rsidR="00D61AC5">
        <w:rPr>
          <w:rFonts w:ascii="Arial" w:hAnsi="Arial" w:cs="Arial"/>
          <w:sz w:val="24"/>
          <w:szCs w:val="24"/>
        </w:rPr>
        <w:t>žalb</w:t>
      </w:r>
      <w:r w:rsidR="000071B5">
        <w:rPr>
          <w:rFonts w:ascii="Arial" w:hAnsi="Arial" w:cs="Arial"/>
          <w:sz w:val="24"/>
          <w:szCs w:val="24"/>
        </w:rPr>
        <w:t>i</w:t>
      </w:r>
      <w:r w:rsidRPr="00330BA9" w:rsidR="00777DD7">
        <w:rPr>
          <w:rFonts w:ascii="Arial" w:hAnsi="Arial" w:cs="Arial"/>
          <w:sz w:val="24"/>
          <w:szCs w:val="24"/>
        </w:rPr>
        <w:t xml:space="preserve"> okrivljenika</w:t>
      </w:r>
      <w:r w:rsidRPr="00B00854" w:rsidR="00B00854">
        <w:rPr>
          <w:rFonts w:ascii="Arial" w:hAnsi="Arial" w:cs="Arial"/>
          <w:sz w:val="24"/>
          <w:szCs w:val="24"/>
        </w:rPr>
        <w:t xml:space="preserve"> </w:t>
      </w:r>
      <w:r w:rsidR="000071B5">
        <w:rPr>
          <w:rFonts w:ascii="Arial" w:hAnsi="Arial" w:cs="Arial"/>
          <w:sz w:val="24"/>
          <w:szCs w:val="24"/>
        </w:rPr>
        <w:t xml:space="preserve">BETTA IMMOBILIEN d.o.o., Zadar, kao </w:t>
      </w:r>
      <w:r w:rsidRPr="00330BA9" w:rsidR="000071B5">
        <w:rPr>
          <w:rFonts w:ascii="Arial" w:hAnsi="Arial" w:cs="Arial"/>
          <w:sz w:val="24"/>
          <w:szCs w:val="24"/>
        </w:rPr>
        <w:t>pravne osobe</w:t>
      </w:r>
      <w:r w:rsidR="000071B5">
        <w:rPr>
          <w:rFonts w:ascii="Arial" w:hAnsi="Arial" w:cs="Arial"/>
          <w:sz w:val="24"/>
          <w:szCs w:val="24"/>
        </w:rPr>
        <w:t>,</w:t>
      </w:r>
      <w:r w:rsidRPr="00330BA9" w:rsidR="000071B5">
        <w:rPr>
          <w:rFonts w:ascii="Arial" w:hAnsi="Arial" w:cs="Arial"/>
          <w:sz w:val="24"/>
          <w:szCs w:val="24"/>
        </w:rPr>
        <w:t xml:space="preserve"> i </w:t>
      </w:r>
      <w:proofErr w:type="spellStart"/>
      <w:r w:rsidR="000071B5">
        <w:rPr>
          <w:rFonts w:ascii="Arial" w:hAnsi="Arial" w:cs="Arial"/>
          <w:sz w:val="24"/>
          <w:szCs w:val="24"/>
        </w:rPr>
        <w:t>Guntera</w:t>
      </w:r>
      <w:proofErr w:type="spellEnd"/>
      <w:r w:rsidR="000071B5">
        <w:rPr>
          <w:rFonts w:ascii="Arial" w:hAnsi="Arial" w:cs="Arial"/>
          <w:sz w:val="24"/>
          <w:szCs w:val="24"/>
        </w:rPr>
        <w:t xml:space="preserve"> Gabriela, k</w:t>
      </w:r>
      <w:r w:rsidRPr="00330BA9" w:rsidR="000071B5">
        <w:rPr>
          <w:rFonts w:ascii="Arial" w:hAnsi="Arial" w:cs="Arial"/>
          <w:sz w:val="24"/>
          <w:szCs w:val="24"/>
        </w:rPr>
        <w:t>ao odgovorne osobe</w:t>
      </w:r>
      <w:r w:rsidRPr="00330BA9" w:rsidR="00FE7433">
        <w:rPr>
          <w:rFonts w:ascii="Arial" w:hAnsi="Arial" w:cs="Arial"/>
          <w:sz w:val="24"/>
          <w:szCs w:val="24"/>
        </w:rPr>
        <w:t>,</w:t>
      </w:r>
      <w:r w:rsidR="00E507A5">
        <w:rPr>
          <w:rFonts w:ascii="Arial" w:hAnsi="Arial" w:cs="Arial"/>
          <w:sz w:val="24"/>
          <w:szCs w:val="24"/>
        </w:rPr>
        <w:t xml:space="preserve"> </w:t>
      </w:r>
      <w:r w:rsidR="000071B5">
        <w:rPr>
          <w:rFonts w:ascii="Arial" w:hAnsi="Arial" w:cs="Arial"/>
          <w:sz w:val="24"/>
          <w:szCs w:val="24"/>
        </w:rPr>
        <w:t xml:space="preserve">koje brani odvjetnik Petar Tomljanović iz Senja, </w:t>
      </w:r>
      <w:r w:rsidR="00330BA9">
        <w:rPr>
          <w:rFonts w:ascii="Arial" w:hAnsi="Arial" w:cs="Arial"/>
          <w:sz w:val="24"/>
          <w:szCs w:val="24"/>
        </w:rPr>
        <w:t>podnesen</w:t>
      </w:r>
      <w:r w:rsidR="000071B5">
        <w:rPr>
          <w:rFonts w:ascii="Arial" w:hAnsi="Arial" w:cs="Arial"/>
          <w:sz w:val="24"/>
          <w:szCs w:val="24"/>
        </w:rPr>
        <w:t>oj</w:t>
      </w:r>
      <w:r w:rsidR="00330BA9">
        <w:rPr>
          <w:rFonts w:ascii="Arial" w:hAnsi="Arial" w:cs="Arial"/>
          <w:sz w:val="24"/>
          <w:szCs w:val="24"/>
        </w:rPr>
        <w:t xml:space="preserve"> </w:t>
      </w:r>
      <w:r w:rsidRPr="00330BA9" w:rsidR="003F701D">
        <w:rPr>
          <w:rFonts w:ascii="Arial" w:hAnsi="Arial" w:cs="Arial"/>
          <w:sz w:val="24"/>
          <w:szCs w:val="24"/>
        </w:rPr>
        <w:t>protiv</w:t>
      </w:r>
      <w:r w:rsidRPr="00330BA9" w:rsidR="00EB75BC">
        <w:rPr>
          <w:rFonts w:ascii="Arial" w:hAnsi="Arial" w:cs="Arial"/>
          <w:sz w:val="24"/>
          <w:szCs w:val="24"/>
        </w:rPr>
        <w:t xml:space="preserve"> </w:t>
      </w:r>
      <w:r w:rsidRPr="00330BA9" w:rsidR="00355C0C">
        <w:rPr>
          <w:rFonts w:ascii="Arial" w:hAnsi="Arial" w:cs="Arial"/>
          <w:sz w:val="24"/>
          <w:szCs w:val="24"/>
        </w:rPr>
        <w:t>presude Opći</w:t>
      </w:r>
      <w:r w:rsidRPr="00330BA9" w:rsidR="00ED5F4A">
        <w:rPr>
          <w:rFonts w:ascii="Arial" w:hAnsi="Arial" w:cs="Arial"/>
          <w:sz w:val="24"/>
          <w:szCs w:val="24"/>
        </w:rPr>
        <w:t xml:space="preserve">nskog </w:t>
      </w:r>
      <w:r w:rsidRPr="00330BA9" w:rsidR="005311B7">
        <w:rPr>
          <w:rFonts w:ascii="Arial" w:hAnsi="Arial" w:cs="Arial"/>
          <w:sz w:val="24"/>
          <w:szCs w:val="24"/>
        </w:rPr>
        <w:t xml:space="preserve">suda u </w:t>
      </w:r>
      <w:r w:rsidR="000071B5">
        <w:rPr>
          <w:rFonts w:ascii="Arial" w:hAnsi="Arial" w:cs="Arial"/>
          <w:sz w:val="24"/>
          <w:szCs w:val="24"/>
        </w:rPr>
        <w:t>Zadru</w:t>
      </w:r>
      <w:r w:rsidR="004F515D">
        <w:rPr>
          <w:rFonts w:ascii="Arial" w:hAnsi="Arial" w:cs="Arial"/>
          <w:sz w:val="24"/>
          <w:szCs w:val="24"/>
        </w:rPr>
        <w:t xml:space="preserve">, </w:t>
      </w:r>
      <w:r w:rsidR="008A5DE4">
        <w:rPr>
          <w:rFonts w:ascii="Arial" w:hAnsi="Arial" w:cs="Arial"/>
          <w:sz w:val="24"/>
          <w:szCs w:val="24"/>
        </w:rPr>
        <w:t xml:space="preserve">od </w:t>
      </w:r>
      <w:r w:rsidR="000071B5">
        <w:rPr>
          <w:rFonts w:ascii="Arial" w:hAnsi="Arial" w:cs="Arial"/>
          <w:sz w:val="24"/>
          <w:szCs w:val="24"/>
        </w:rPr>
        <w:t>17</w:t>
      </w:r>
      <w:r w:rsidR="008A5DE4">
        <w:rPr>
          <w:rFonts w:ascii="Arial" w:hAnsi="Arial" w:cs="Arial"/>
          <w:sz w:val="24"/>
          <w:szCs w:val="24"/>
        </w:rPr>
        <w:t xml:space="preserve">. </w:t>
      </w:r>
      <w:r w:rsidR="000071B5">
        <w:rPr>
          <w:rFonts w:ascii="Arial" w:hAnsi="Arial" w:cs="Arial"/>
          <w:sz w:val="24"/>
          <w:szCs w:val="24"/>
        </w:rPr>
        <w:t>prosinca</w:t>
      </w:r>
      <w:r w:rsidR="008A5DE4">
        <w:rPr>
          <w:rFonts w:ascii="Arial" w:hAnsi="Arial" w:cs="Arial"/>
          <w:sz w:val="24"/>
          <w:szCs w:val="24"/>
        </w:rPr>
        <w:t xml:space="preserve"> 202</w:t>
      </w:r>
      <w:r w:rsidR="000071B5">
        <w:rPr>
          <w:rFonts w:ascii="Arial" w:hAnsi="Arial" w:cs="Arial"/>
          <w:sz w:val="24"/>
          <w:szCs w:val="24"/>
        </w:rPr>
        <w:t>5</w:t>
      </w:r>
      <w:r w:rsidR="008A5DE4">
        <w:rPr>
          <w:rFonts w:ascii="Arial" w:hAnsi="Arial" w:cs="Arial"/>
          <w:sz w:val="24"/>
          <w:szCs w:val="24"/>
        </w:rPr>
        <w:t xml:space="preserve">., </w:t>
      </w:r>
      <w:r w:rsidRPr="00330BA9" w:rsidR="00ED5F4A">
        <w:rPr>
          <w:rFonts w:ascii="Arial" w:hAnsi="Arial" w:cs="Arial"/>
          <w:sz w:val="24"/>
          <w:szCs w:val="24"/>
        </w:rPr>
        <w:t>broj</w:t>
      </w:r>
      <w:r w:rsidR="00330BA9">
        <w:rPr>
          <w:rFonts w:ascii="Arial" w:hAnsi="Arial" w:cs="Arial"/>
          <w:sz w:val="24"/>
          <w:szCs w:val="24"/>
        </w:rPr>
        <w:t>:</w:t>
      </w:r>
      <w:r w:rsidRPr="00330BA9" w:rsidR="005311B7">
        <w:rPr>
          <w:rFonts w:ascii="Arial" w:hAnsi="Arial" w:cs="Arial"/>
          <w:sz w:val="24"/>
          <w:szCs w:val="24"/>
        </w:rPr>
        <w:t xml:space="preserve"> </w:t>
      </w:r>
      <w:r w:rsidRPr="00330BA9" w:rsidR="00777DD7">
        <w:rPr>
          <w:rFonts w:ascii="Arial" w:hAnsi="Arial" w:cs="Arial"/>
          <w:sz w:val="24"/>
          <w:szCs w:val="24"/>
        </w:rPr>
        <w:t>Pp-</w:t>
      </w:r>
      <w:r w:rsidR="000071B5">
        <w:rPr>
          <w:rFonts w:ascii="Arial" w:hAnsi="Arial" w:cs="Arial"/>
          <w:sz w:val="24"/>
          <w:szCs w:val="24"/>
        </w:rPr>
        <w:t>3613</w:t>
      </w:r>
      <w:r w:rsidRPr="00330BA9" w:rsidR="00DF1310">
        <w:rPr>
          <w:rFonts w:ascii="Arial" w:hAnsi="Arial" w:cs="Arial"/>
          <w:sz w:val="24"/>
          <w:szCs w:val="24"/>
        </w:rPr>
        <w:t>/202</w:t>
      </w:r>
      <w:r w:rsidR="004F515D">
        <w:rPr>
          <w:rFonts w:ascii="Arial" w:hAnsi="Arial" w:cs="Arial"/>
          <w:sz w:val="24"/>
          <w:szCs w:val="24"/>
        </w:rPr>
        <w:t>3</w:t>
      </w:r>
      <w:r w:rsidR="00330BA9">
        <w:rPr>
          <w:rFonts w:ascii="Arial" w:hAnsi="Arial" w:cs="Arial"/>
          <w:sz w:val="24"/>
          <w:szCs w:val="24"/>
        </w:rPr>
        <w:t>,</w:t>
      </w:r>
      <w:r w:rsidRPr="00330BA9">
        <w:rPr>
          <w:rFonts w:ascii="Arial" w:hAnsi="Arial" w:cs="Arial"/>
          <w:sz w:val="24"/>
          <w:szCs w:val="24"/>
        </w:rPr>
        <w:t xml:space="preserve"> na sjedni</w:t>
      </w:r>
      <w:r w:rsidRPr="00330BA9" w:rsidR="00355C0C">
        <w:rPr>
          <w:rFonts w:ascii="Arial" w:hAnsi="Arial" w:cs="Arial"/>
          <w:sz w:val="24"/>
          <w:szCs w:val="24"/>
        </w:rPr>
        <w:t>ci v</w:t>
      </w:r>
      <w:r w:rsidRPr="00330BA9" w:rsidR="005311B7">
        <w:rPr>
          <w:rFonts w:ascii="Arial" w:hAnsi="Arial" w:cs="Arial"/>
          <w:sz w:val="24"/>
          <w:szCs w:val="24"/>
        </w:rPr>
        <w:t xml:space="preserve">ijeća održanoj dana </w:t>
      </w:r>
      <w:r w:rsidR="00726CA2">
        <w:rPr>
          <w:rFonts w:ascii="Arial" w:hAnsi="Arial" w:cs="Arial"/>
          <w:sz w:val="24"/>
          <w:szCs w:val="24"/>
        </w:rPr>
        <w:t>1. travnja 2026.</w:t>
      </w:r>
      <w:r w:rsidRPr="00330BA9">
        <w:rPr>
          <w:rFonts w:ascii="Arial" w:hAnsi="Arial" w:cs="Arial"/>
          <w:sz w:val="24"/>
          <w:szCs w:val="24"/>
        </w:rPr>
        <w:t>,</w:t>
      </w:r>
    </w:p>
    <w:p w:rsidR="006E16B3" w:rsidP="008932BE" w:rsidRDefault="006E16B3" w14:paraId="67C4A88A" w14:textId="77777777">
      <w:pPr>
        <w:jc w:val="both"/>
        <w:rPr>
          <w:rFonts w:ascii="Arial" w:hAnsi="Arial" w:cs="Arial"/>
          <w:sz w:val="24"/>
          <w:szCs w:val="24"/>
        </w:rPr>
      </w:pPr>
    </w:p>
    <w:p w:rsidRPr="00330BA9" w:rsidR="008A06C8" w:rsidP="008932BE" w:rsidRDefault="00330BA9" w14:paraId="721F1206" w14:textId="77777777">
      <w:pPr>
        <w:ind w:left="3600"/>
        <w:jc w:val="both"/>
        <w:rPr>
          <w:rFonts w:ascii="Arial" w:hAnsi="Arial" w:cs="Arial"/>
          <w:sz w:val="24"/>
          <w:szCs w:val="24"/>
        </w:rPr>
      </w:pPr>
      <w:r>
        <w:rPr>
          <w:rFonts w:ascii="Arial" w:hAnsi="Arial" w:cs="Arial"/>
          <w:sz w:val="24"/>
          <w:szCs w:val="24"/>
        </w:rPr>
        <w:t xml:space="preserve">   </w:t>
      </w:r>
      <w:r w:rsidRPr="00330BA9" w:rsidR="001C1666">
        <w:rPr>
          <w:rFonts w:ascii="Arial" w:hAnsi="Arial" w:cs="Arial"/>
          <w:sz w:val="24"/>
          <w:szCs w:val="24"/>
        </w:rPr>
        <w:t>p r e s u d i o</w:t>
      </w:r>
      <w:r w:rsidRPr="00330BA9" w:rsidR="008A06C8">
        <w:rPr>
          <w:rFonts w:ascii="Arial" w:hAnsi="Arial" w:cs="Arial"/>
          <w:sz w:val="24"/>
          <w:szCs w:val="24"/>
        </w:rPr>
        <w:t xml:space="preserve">     j e </w:t>
      </w:r>
    </w:p>
    <w:p w:rsidRPr="00330BA9" w:rsidR="004F515D" w:rsidP="008932BE" w:rsidRDefault="004F515D" w14:paraId="749CD825" w14:textId="77777777">
      <w:pPr>
        <w:pStyle w:val="Tijeloteksta"/>
        <w:rPr>
          <w:rFonts w:ascii="Arial" w:hAnsi="Arial" w:cs="Arial"/>
          <w:szCs w:val="24"/>
          <w:lang w:val="hr-HR"/>
        </w:rPr>
      </w:pPr>
    </w:p>
    <w:p w:rsidRPr="00B00854" w:rsidR="00B00854" w:rsidP="008932BE" w:rsidRDefault="00B00854" w14:paraId="401CEC7E" w14:textId="77777777">
      <w:pPr>
        <w:pStyle w:val="Tijeloteksta"/>
        <w:rPr>
          <w:rFonts w:ascii="Arial" w:hAnsi="Arial" w:cs="Arial"/>
          <w:bCs/>
          <w:szCs w:val="24"/>
        </w:rPr>
      </w:pPr>
      <w:r>
        <w:rPr>
          <w:rFonts w:ascii="Arial" w:hAnsi="Arial" w:cs="Arial"/>
          <w:szCs w:val="24"/>
          <w:lang w:val="hr-HR"/>
        </w:rPr>
        <w:t xml:space="preserve">I </w:t>
      </w:r>
      <w:r>
        <w:rPr>
          <w:rFonts w:ascii="Arial" w:hAnsi="Arial" w:cs="Arial"/>
          <w:szCs w:val="24"/>
          <w:lang w:val="hr-HR"/>
        </w:rPr>
        <w:tab/>
      </w:r>
      <w:r w:rsidR="003351AA">
        <w:rPr>
          <w:rFonts w:ascii="Arial" w:hAnsi="Arial" w:cs="Arial"/>
          <w:szCs w:val="24"/>
          <w:lang w:val="hr-HR"/>
        </w:rPr>
        <w:t xml:space="preserve">Djelomično se prihvaća </w:t>
      </w:r>
      <w:r w:rsidRPr="00B00854" w:rsidR="006F6401">
        <w:rPr>
          <w:rFonts w:ascii="Arial" w:hAnsi="Arial" w:cs="Arial"/>
          <w:szCs w:val="24"/>
          <w:lang w:val="hr-HR"/>
        </w:rPr>
        <w:t>žalb</w:t>
      </w:r>
      <w:r w:rsidR="000071B5">
        <w:rPr>
          <w:rFonts w:ascii="Arial" w:hAnsi="Arial" w:cs="Arial"/>
          <w:szCs w:val="24"/>
          <w:lang w:val="hr-HR"/>
        </w:rPr>
        <w:t>a</w:t>
      </w:r>
      <w:r w:rsidRPr="00B00854" w:rsidR="006F6401">
        <w:rPr>
          <w:rFonts w:ascii="Arial" w:hAnsi="Arial" w:cs="Arial"/>
          <w:szCs w:val="24"/>
        </w:rPr>
        <w:t xml:space="preserve"> okrivljenika </w:t>
      </w:r>
      <w:r w:rsidR="000071B5">
        <w:rPr>
          <w:rFonts w:ascii="Arial" w:hAnsi="Arial" w:cs="Arial"/>
          <w:szCs w:val="24"/>
        </w:rPr>
        <w:t xml:space="preserve">BETTA IMMOBILIEN d.o.o., Zadar, kao </w:t>
      </w:r>
      <w:r w:rsidRPr="00330BA9" w:rsidR="000071B5">
        <w:rPr>
          <w:rFonts w:ascii="Arial" w:hAnsi="Arial" w:cs="Arial"/>
          <w:szCs w:val="24"/>
        </w:rPr>
        <w:t>pravne osobe</w:t>
      </w:r>
      <w:r w:rsidR="000071B5">
        <w:rPr>
          <w:rFonts w:ascii="Arial" w:hAnsi="Arial" w:cs="Arial"/>
          <w:szCs w:val="24"/>
        </w:rPr>
        <w:t>,</w:t>
      </w:r>
      <w:r w:rsidRPr="00330BA9" w:rsidR="000071B5">
        <w:rPr>
          <w:rFonts w:ascii="Arial" w:hAnsi="Arial" w:cs="Arial"/>
          <w:szCs w:val="24"/>
        </w:rPr>
        <w:t xml:space="preserve"> i </w:t>
      </w:r>
      <w:proofErr w:type="spellStart"/>
      <w:r w:rsidR="000071B5">
        <w:rPr>
          <w:rFonts w:ascii="Arial" w:hAnsi="Arial" w:cs="Arial"/>
          <w:szCs w:val="24"/>
        </w:rPr>
        <w:t>Guntera</w:t>
      </w:r>
      <w:proofErr w:type="spellEnd"/>
      <w:r w:rsidR="000071B5">
        <w:rPr>
          <w:rFonts w:ascii="Arial" w:hAnsi="Arial" w:cs="Arial"/>
          <w:szCs w:val="24"/>
        </w:rPr>
        <w:t xml:space="preserve"> Gabriela, k</w:t>
      </w:r>
      <w:r w:rsidRPr="00330BA9" w:rsidR="000071B5">
        <w:rPr>
          <w:rFonts w:ascii="Arial" w:hAnsi="Arial" w:cs="Arial"/>
          <w:szCs w:val="24"/>
        </w:rPr>
        <w:t>ao odgovorne osobe</w:t>
      </w:r>
      <w:r w:rsidRPr="00330BA9" w:rsidR="00FE7433">
        <w:rPr>
          <w:rFonts w:ascii="Arial" w:hAnsi="Arial" w:cs="Arial"/>
          <w:szCs w:val="24"/>
        </w:rPr>
        <w:t>,</w:t>
      </w:r>
      <w:r w:rsidRPr="00B00854" w:rsidR="006F6401">
        <w:rPr>
          <w:rFonts w:ascii="Arial" w:hAnsi="Arial" w:cs="Arial"/>
          <w:szCs w:val="24"/>
        </w:rPr>
        <w:t xml:space="preserve"> </w:t>
      </w:r>
      <w:r w:rsidR="003351AA">
        <w:rPr>
          <w:rFonts w:ascii="Arial" w:hAnsi="Arial" w:cs="Arial"/>
          <w:szCs w:val="24"/>
          <w:lang w:val="hr-HR"/>
        </w:rPr>
        <w:t>te se</w:t>
      </w:r>
      <w:r w:rsidRPr="00B00854" w:rsidR="006F6401">
        <w:rPr>
          <w:rFonts w:ascii="Arial" w:hAnsi="Arial" w:cs="Arial"/>
          <w:szCs w:val="24"/>
        </w:rPr>
        <w:t xml:space="preserve"> preinačava prvostupanjska presuda u </w:t>
      </w:r>
      <w:r w:rsidR="00FE7433">
        <w:rPr>
          <w:rFonts w:ascii="Arial" w:hAnsi="Arial" w:cs="Arial"/>
          <w:szCs w:val="24"/>
          <w:lang w:val="hr-HR"/>
        </w:rPr>
        <w:t>o</w:t>
      </w:r>
      <w:r>
        <w:rPr>
          <w:rFonts w:ascii="Arial" w:hAnsi="Arial" w:cs="Arial"/>
          <w:szCs w:val="24"/>
          <w:lang w:val="hr-HR"/>
        </w:rPr>
        <w:t xml:space="preserve">dluci o </w:t>
      </w:r>
      <w:r w:rsidR="003351AA">
        <w:rPr>
          <w:rFonts w:ascii="Arial" w:hAnsi="Arial" w:cs="Arial"/>
          <w:szCs w:val="24"/>
          <w:lang w:val="hr-HR"/>
        </w:rPr>
        <w:t xml:space="preserve">novčanoj </w:t>
      </w:r>
      <w:r>
        <w:rPr>
          <w:rFonts w:ascii="Arial" w:hAnsi="Arial" w:cs="Arial"/>
          <w:szCs w:val="24"/>
          <w:lang w:val="hr-HR"/>
        </w:rPr>
        <w:t>kazni</w:t>
      </w:r>
      <w:r w:rsidR="003351AA">
        <w:rPr>
          <w:rFonts w:ascii="Arial" w:hAnsi="Arial" w:cs="Arial"/>
          <w:szCs w:val="24"/>
          <w:lang w:val="hr-HR"/>
        </w:rPr>
        <w:t xml:space="preserve">, tako da se za prekršaj iz </w:t>
      </w:r>
      <w:r w:rsidRPr="00330BA9" w:rsidR="003351AA">
        <w:rPr>
          <w:rFonts w:ascii="Arial" w:hAnsi="Arial" w:eastAsia="Calibri" w:cs="Arial"/>
          <w:szCs w:val="24"/>
          <w:lang w:eastAsia="en-US"/>
        </w:rPr>
        <w:t>čl</w:t>
      </w:r>
      <w:r w:rsidR="003351AA">
        <w:rPr>
          <w:rFonts w:ascii="Arial" w:hAnsi="Arial" w:eastAsia="Calibri" w:cs="Arial"/>
          <w:szCs w:val="24"/>
          <w:lang w:eastAsia="en-US"/>
        </w:rPr>
        <w:t xml:space="preserve">anka </w:t>
      </w:r>
      <w:r w:rsidRPr="00330BA9" w:rsidR="003351AA">
        <w:rPr>
          <w:rFonts w:ascii="Arial" w:hAnsi="Arial" w:eastAsia="Calibri" w:cs="Arial"/>
          <w:szCs w:val="24"/>
          <w:lang w:eastAsia="en-US"/>
        </w:rPr>
        <w:t xml:space="preserve">42. </w:t>
      </w:r>
      <w:r w:rsidR="003351AA">
        <w:rPr>
          <w:rFonts w:ascii="Arial" w:hAnsi="Arial" w:eastAsia="Calibri" w:cs="Arial"/>
          <w:szCs w:val="24"/>
          <w:lang w:eastAsia="en-US"/>
        </w:rPr>
        <w:t>s</w:t>
      </w:r>
      <w:r w:rsidRPr="00330BA9" w:rsidR="003351AA">
        <w:rPr>
          <w:rFonts w:ascii="Arial" w:hAnsi="Arial" w:eastAsia="Calibri" w:cs="Arial"/>
          <w:szCs w:val="24"/>
          <w:lang w:eastAsia="en-US"/>
        </w:rPr>
        <w:t>t</w:t>
      </w:r>
      <w:r w:rsidR="003351AA">
        <w:rPr>
          <w:rFonts w:ascii="Arial" w:hAnsi="Arial" w:eastAsia="Calibri" w:cs="Arial"/>
          <w:szCs w:val="24"/>
          <w:lang w:eastAsia="en-US"/>
        </w:rPr>
        <w:t xml:space="preserve">avka </w:t>
      </w:r>
      <w:r w:rsidRPr="00330BA9" w:rsidR="003351AA">
        <w:rPr>
          <w:rFonts w:ascii="Arial" w:hAnsi="Arial" w:eastAsia="Calibri" w:cs="Arial"/>
          <w:szCs w:val="24"/>
          <w:lang w:eastAsia="en-US"/>
        </w:rPr>
        <w:t xml:space="preserve">1. </w:t>
      </w:r>
      <w:r w:rsidR="003351AA">
        <w:rPr>
          <w:rFonts w:ascii="Arial" w:hAnsi="Arial" w:eastAsia="Calibri" w:cs="Arial"/>
          <w:szCs w:val="24"/>
          <w:lang w:eastAsia="en-US"/>
        </w:rPr>
        <w:t>t</w:t>
      </w:r>
      <w:r w:rsidRPr="00330BA9" w:rsidR="003351AA">
        <w:rPr>
          <w:rFonts w:ascii="Arial" w:hAnsi="Arial" w:eastAsia="Calibri" w:cs="Arial"/>
          <w:szCs w:val="24"/>
          <w:lang w:eastAsia="en-US"/>
        </w:rPr>
        <w:t>oč</w:t>
      </w:r>
      <w:r w:rsidR="003351AA">
        <w:rPr>
          <w:rFonts w:ascii="Arial" w:hAnsi="Arial" w:eastAsia="Calibri" w:cs="Arial"/>
          <w:szCs w:val="24"/>
          <w:lang w:eastAsia="en-US"/>
        </w:rPr>
        <w:t xml:space="preserve">ke </w:t>
      </w:r>
      <w:r w:rsidRPr="00330BA9" w:rsidR="003351AA">
        <w:rPr>
          <w:rFonts w:ascii="Arial" w:hAnsi="Arial" w:eastAsia="Calibri" w:cs="Arial"/>
          <w:szCs w:val="24"/>
          <w:lang w:eastAsia="en-US"/>
        </w:rPr>
        <w:t>3</w:t>
      </w:r>
      <w:r w:rsidR="004F515D">
        <w:rPr>
          <w:rFonts w:ascii="Arial" w:hAnsi="Arial" w:eastAsia="Calibri" w:cs="Arial"/>
          <w:szCs w:val="24"/>
          <w:lang w:val="hr-HR" w:eastAsia="en-US"/>
        </w:rPr>
        <w:t>5</w:t>
      </w:r>
      <w:r w:rsidRPr="00330BA9" w:rsidR="003351AA">
        <w:rPr>
          <w:rFonts w:ascii="Arial" w:hAnsi="Arial" w:eastAsia="Calibri" w:cs="Arial"/>
          <w:szCs w:val="24"/>
          <w:lang w:eastAsia="en-US"/>
        </w:rPr>
        <w:t>. i st</w:t>
      </w:r>
      <w:r w:rsidR="003351AA">
        <w:rPr>
          <w:rFonts w:ascii="Arial" w:hAnsi="Arial" w:eastAsia="Calibri" w:cs="Arial"/>
          <w:szCs w:val="24"/>
          <w:lang w:eastAsia="en-US"/>
        </w:rPr>
        <w:t xml:space="preserve">avka </w:t>
      </w:r>
      <w:r w:rsidRPr="00330BA9" w:rsidR="003351AA">
        <w:rPr>
          <w:rFonts w:ascii="Arial" w:hAnsi="Arial" w:eastAsia="Calibri" w:cs="Arial"/>
          <w:szCs w:val="24"/>
          <w:lang w:eastAsia="en-US"/>
        </w:rPr>
        <w:t>2. Zakona o računovodstvu</w:t>
      </w:r>
      <w:r w:rsidR="003351AA">
        <w:rPr>
          <w:rFonts w:ascii="Arial" w:hAnsi="Arial" w:eastAsia="Calibri" w:cs="Arial"/>
          <w:szCs w:val="24"/>
          <w:lang w:val="hr-HR" w:eastAsia="en-US"/>
        </w:rPr>
        <w:t xml:space="preserve">, </w:t>
      </w:r>
      <w:r>
        <w:rPr>
          <w:rFonts w:ascii="Arial" w:hAnsi="Arial" w:cs="Arial"/>
          <w:szCs w:val="24"/>
          <w:lang w:val="hr-HR"/>
        </w:rPr>
        <w:t>činjeničn</w:t>
      </w:r>
      <w:r w:rsidR="00FE7433">
        <w:rPr>
          <w:rFonts w:ascii="Arial" w:hAnsi="Arial" w:cs="Arial"/>
          <w:szCs w:val="24"/>
          <w:lang w:val="hr-HR"/>
        </w:rPr>
        <w:t xml:space="preserve">o </w:t>
      </w:r>
      <w:r>
        <w:rPr>
          <w:rFonts w:ascii="Arial" w:hAnsi="Arial" w:cs="Arial"/>
          <w:szCs w:val="24"/>
          <w:lang w:val="hr-HR"/>
        </w:rPr>
        <w:t xml:space="preserve">opisan </w:t>
      </w:r>
      <w:r w:rsidR="003351AA">
        <w:rPr>
          <w:rFonts w:ascii="Arial" w:hAnsi="Arial" w:cs="Arial"/>
          <w:szCs w:val="24"/>
          <w:lang w:val="hr-HR"/>
        </w:rPr>
        <w:t xml:space="preserve">u </w:t>
      </w:r>
      <w:r>
        <w:rPr>
          <w:rFonts w:ascii="Arial" w:hAnsi="Arial" w:cs="Arial"/>
          <w:szCs w:val="24"/>
          <w:lang w:val="hr-HR"/>
        </w:rPr>
        <w:t>izre</w:t>
      </w:r>
      <w:r w:rsidR="003351AA">
        <w:rPr>
          <w:rFonts w:ascii="Arial" w:hAnsi="Arial" w:cs="Arial"/>
          <w:szCs w:val="24"/>
          <w:lang w:val="hr-HR"/>
        </w:rPr>
        <w:t>ci</w:t>
      </w:r>
      <w:r>
        <w:rPr>
          <w:rFonts w:ascii="Arial" w:hAnsi="Arial" w:cs="Arial"/>
          <w:szCs w:val="24"/>
          <w:lang w:val="hr-HR"/>
        </w:rPr>
        <w:t xml:space="preserve"> navedene presude</w:t>
      </w:r>
      <w:r w:rsidR="00FE7433">
        <w:rPr>
          <w:rFonts w:ascii="Arial" w:hAnsi="Arial" w:cs="Arial"/>
          <w:szCs w:val="24"/>
          <w:lang w:val="hr-HR"/>
        </w:rPr>
        <w:t xml:space="preserve">, uz </w:t>
      </w:r>
      <w:r w:rsidRPr="00B00854" w:rsidR="006F6401">
        <w:rPr>
          <w:rFonts w:ascii="Arial" w:hAnsi="Arial" w:eastAsia="Calibri" w:cs="Arial"/>
          <w:szCs w:val="24"/>
          <w:lang w:eastAsia="en-US"/>
        </w:rPr>
        <w:t>primjenu čl</w:t>
      </w:r>
      <w:r w:rsidRPr="00B00854" w:rsidR="00556CFC">
        <w:rPr>
          <w:rFonts w:ascii="Arial" w:hAnsi="Arial" w:eastAsia="Calibri" w:cs="Arial"/>
          <w:szCs w:val="24"/>
          <w:lang w:eastAsia="en-US"/>
        </w:rPr>
        <w:t xml:space="preserve">anka </w:t>
      </w:r>
      <w:r w:rsidRPr="00B00854" w:rsidR="006F6401">
        <w:rPr>
          <w:rFonts w:ascii="Arial" w:hAnsi="Arial" w:eastAsia="Calibri" w:cs="Arial"/>
          <w:szCs w:val="24"/>
          <w:lang w:eastAsia="en-US"/>
        </w:rPr>
        <w:t xml:space="preserve">37. </w:t>
      </w:r>
      <w:r w:rsidRPr="00B00854" w:rsidR="00556CFC">
        <w:rPr>
          <w:rFonts w:ascii="Arial" w:hAnsi="Arial" w:eastAsia="Calibri" w:cs="Arial"/>
          <w:szCs w:val="24"/>
          <w:lang w:eastAsia="en-US"/>
        </w:rPr>
        <w:t>s</w:t>
      </w:r>
      <w:r w:rsidRPr="00B00854" w:rsidR="006F6401">
        <w:rPr>
          <w:rFonts w:ascii="Arial" w:hAnsi="Arial" w:eastAsia="Calibri" w:cs="Arial"/>
          <w:szCs w:val="24"/>
          <w:lang w:eastAsia="en-US"/>
        </w:rPr>
        <w:t>t</w:t>
      </w:r>
      <w:r w:rsidRPr="00B00854" w:rsidR="00556CFC">
        <w:rPr>
          <w:rFonts w:ascii="Arial" w:hAnsi="Arial" w:eastAsia="Calibri" w:cs="Arial"/>
          <w:szCs w:val="24"/>
          <w:lang w:eastAsia="en-US"/>
        </w:rPr>
        <w:t xml:space="preserve">avka </w:t>
      </w:r>
      <w:r w:rsidRPr="00B00854" w:rsidR="006F6401">
        <w:rPr>
          <w:rFonts w:ascii="Arial" w:hAnsi="Arial" w:eastAsia="Calibri" w:cs="Arial"/>
          <w:szCs w:val="24"/>
          <w:lang w:eastAsia="en-US"/>
        </w:rPr>
        <w:t>3. toč</w:t>
      </w:r>
      <w:r w:rsidRPr="00B00854" w:rsidR="00556CFC">
        <w:rPr>
          <w:rFonts w:ascii="Arial" w:hAnsi="Arial" w:eastAsia="Calibri" w:cs="Arial"/>
          <w:szCs w:val="24"/>
          <w:lang w:eastAsia="en-US"/>
        </w:rPr>
        <w:t>ke</w:t>
      </w:r>
      <w:r w:rsidRPr="00B00854" w:rsidR="006F6401">
        <w:rPr>
          <w:rFonts w:ascii="Arial" w:hAnsi="Arial" w:eastAsia="Calibri" w:cs="Arial"/>
          <w:szCs w:val="24"/>
          <w:lang w:eastAsia="en-US"/>
        </w:rPr>
        <w:t xml:space="preserve"> 1. Prekršajnog zakona</w:t>
      </w:r>
      <w:r w:rsidRPr="00B00854" w:rsidR="006F6401">
        <w:rPr>
          <w:rFonts w:ascii="Arial" w:hAnsi="Arial" w:cs="Arial"/>
          <w:szCs w:val="24"/>
          <w:lang w:eastAsia="ar-SA"/>
        </w:rPr>
        <w:t xml:space="preserve"> </w:t>
      </w:r>
      <w:r w:rsidRPr="00B00854" w:rsidR="006F6401">
        <w:rPr>
          <w:rFonts w:ascii="Arial" w:hAnsi="Arial" w:cs="Arial"/>
          <w:szCs w:val="24"/>
        </w:rPr>
        <w:t>(„Narodne novine“</w:t>
      </w:r>
      <w:r w:rsidRPr="00B00854" w:rsidR="00556CFC">
        <w:rPr>
          <w:rFonts w:ascii="Arial" w:hAnsi="Arial" w:cs="Arial"/>
          <w:szCs w:val="24"/>
        </w:rPr>
        <w:t>,</w:t>
      </w:r>
      <w:r w:rsidRPr="00B00854" w:rsidR="006F6401">
        <w:rPr>
          <w:rFonts w:ascii="Arial" w:hAnsi="Arial" w:cs="Arial"/>
          <w:szCs w:val="24"/>
        </w:rPr>
        <w:t xml:space="preserve"> broj: 107/07., 39/13., 157/13., 110/15., 70/17., 118/18. i 114/22.),</w:t>
      </w:r>
      <w:r w:rsidRPr="00B00854" w:rsidR="00556CFC">
        <w:rPr>
          <w:rFonts w:ascii="Arial" w:hAnsi="Arial" w:cs="Arial"/>
          <w:szCs w:val="24"/>
        </w:rPr>
        <w:t xml:space="preserve"> </w:t>
      </w:r>
      <w:r>
        <w:rPr>
          <w:rFonts w:ascii="Arial" w:hAnsi="Arial" w:cs="Arial"/>
          <w:szCs w:val="24"/>
          <w:lang w:val="hr-HR"/>
        </w:rPr>
        <w:t xml:space="preserve">okrivljenoj pravnoj </w:t>
      </w:r>
      <w:r w:rsidR="008A5DE4">
        <w:rPr>
          <w:rFonts w:ascii="Arial" w:hAnsi="Arial" w:cs="Arial"/>
          <w:szCs w:val="24"/>
          <w:lang w:val="hr-HR"/>
        </w:rPr>
        <w:t xml:space="preserve">osobi </w:t>
      </w:r>
      <w:r w:rsidR="000071B5">
        <w:rPr>
          <w:rFonts w:ascii="Arial" w:hAnsi="Arial" w:cs="Arial"/>
          <w:szCs w:val="24"/>
        </w:rPr>
        <w:t xml:space="preserve">BETTA IMMOBILIEN d.o.o., Zadar, </w:t>
      </w:r>
      <w:r>
        <w:rPr>
          <w:rFonts w:ascii="Arial" w:hAnsi="Arial" w:cs="Arial"/>
          <w:szCs w:val="24"/>
          <w:lang w:val="hr-HR"/>
        </w:rPr>
        <w:t xml:space="preserve">izriče novčana </w:t>
      </w:r>
      <w:r w:rsidRPr="00B00854" w:rsidR="006F6401">
        <w:rPr>
          <w:rFonts w:ascii="Arial" w:hAnsi="Arial" w:cs="Arial"/>
          <w:szCs w:val="24"/>
        </w:rPr>
        <w:t>u iznosu od 260,00 (</w:t>
      </w:r>
      <w:proofErr w:type="spellStart"/>
      <w:r w:rsidRPr="00B00854" w:rsidR="006F6401">
        <w:rPr>
          <w:rFonts w:ascii="Arial" w:hAnsi="Arial" w:cs="Arial"/>
          <w:szCs w:val="24"/>
        </w:rPr>
        <w:t>dvjestošezdeset</w:t>
      </w:r>
      <w:proofErr w:type="spellEnd"/>
      <w:r w:rsidRPr="00B00854" w:rsidR="006F6401">
        <w:rPr>
          <w:rFonts w:ascii="Arial" w:hAnsi="Arial" w:cs="Arial"/>
          <w:szCs w:val="24"/>
        </w:rPr>
        <w:t>) eura</w:t>
      </w:r>
      <w:r w:rsidRPr="00B00854" w:rsidR="00556CFC">
        <w:rPr>
          <w:rFonts w:ascii="Arial" w:hAnsi="Arial" w:cs="Arial"/>
          <w:szCs w:val="24"/>
        </w:rPr>
        <w:t xml:space="preserve">, </w:t>
      </w:r>
      <w:r>
        <w:rPr>
          <w:rFonts w:ascii="Arial" w:hAnsi="Arial" w:cs="Arial"/>
          <w:szCs w:val="24"/>
          <w:lang w:val="hr-HR"/>
        </w:rPr>
        <w:t xml:space="preserve">a okrivljenoj odgovornoj osobi </w:t>
      </w:r>
      <w:proofErr w:type="spellStart"/>
      <w:r w:rsidR="000071B5">
        <w:rPr>
          <w:rFonts w:ascii="Arial" w:hAnsi="Arial" w:cs="Arial"/>
          <w:szCs w:val="24"/>
          <w:lang w:val="hr-HR"/>
        </w:rPr>
        <w:t>Gunteru</w:t>
      </w:r>
      <w:proofErr w:type="spellEnd"/>
      <w:r w:rsidR="000071B5">
        <w:rPr>
          <w:rFonts w:ascii="Arial" w:hAnsi="Arial" w:cs="Arial"/>
          <w:szCs w:val="24"/>
          <w:lang w:val="hr-HR"/>
        </w:rPr>
        <w:t xml:space="preserve"> Gabrielu,</w:t>
      </w:r>
      <w:r w:rsidR="008A5DE4">
        <w:rPr>
          <w:rFonts w:ascii="Arial" w:hAnsi="Arial" w:cs="Arial"/>
          <w:szCs w:val="24"/>
          <w:lang w:val="hr-HR"/>
        </w:rPr>
        <w:t xml:space="preserve"> </w:t>
      </w:r>
      <w:r>
        <w:rPr>
          <w:rFonts w:ascii="Arial" w:hAnsi="Arial" w:cs="Arial"/>
          <w:szCs w:val="24"/>
          <w:lang w:val="hr-HR"/>
        </w:rPr>
        <w:t xml:space="preserve">izriče novčana kazna u iznosu od 60,00 (šezdeset) eura, koje </w:t>
      </w:r>
      <w:r w:rsidR="008A5DE4">
        <w:rPr>
          <w:rFonts w:ascii="Arial" w:hAnsi="Arial" w:cs="Arial"/>
          <w:szCs w:val="24"/>
          <w:lang w:val="hr-HR"/>
        </w:rPr>
        <w:t xml:space="preserve">novčane </w:t>
      </w:r>
      <w:r>
        <w:rPr>
          <w:rFonts w:ascii="Arial" w:hAnsi="Arial" w:cs="Arial"/>
          <w:szCs w:val="24"/>
          <w:lang w:val="hr-HR"/>
        </w:rPr>
        <w:t xml:space="preserve">kazne su okrivljenici dužni </w:t>
      </w:r>
      <w:r w:rsidRPr="00B00854" w:rsidR="00556CFC">
        <w:rPr>
          <w:rFonts w:ascii="Arial" w:hAnsi="Arial" w:cs="Arial"/>
          <w:szCs w:val="24"/>
        </w:rPr>
        <w:t xml:space="preserve">platiti u roku od </w:t>
      </w:r>
      <w:r w:rsidR="000071B5">
        <w:rPr>
          <w:rFonts w:ascii="Arial" w:hAnsi="Arial" w:cs="Arial"/>
          <w:szCs w:val="24"/>
          <w:lang w:val="hr-HR"/>
        </w:rPr>
        <w:t>6</w:t>
      </w:r>
      <w:r w:rsidR="008A5DE4">
        <w:rPr>
          <w:rFonts w:ascii="Arial" w:hAnsi="Arial" w:cs="Arial"/>
          <w:szCs w:val="24"/>
          <w:lang w:val="hr-HR"/>
        </w:rPr>
        <w:t>0</w:t>
      </w:r>
      <w:r w:rsidRPr="00B00854" w:rsidR="00556CFC">
        <w:rPr>
          <w:rFonts w:ascii="Arial" w:hAnsi="Arial" w:cs="Arial"/>
          <w:szCs w:val="24"/>
        </w:rPr>
        <w:t xml:space="preserve"> (</w:t>
      </w:r>
      <w:r w:rsidR="000071B5">
        <w:rPr>
          <w:rFonts w:ascii="Arial" w:hAnsi="Arial" w:cs="Arial"/>
          <w:szCs w:val="24"/>
          <w:lang w:val="hr-HR"/>
        </w:rPr>
        <w:t>šezdeset</w:t>
      </w:r>
      <w:r w:rsidRPr="00B00854" w:rsidR="00556CFC">
        <w:rPr>
          <w:rFonts w:ascii="Arial" w:hAnsi="Arial" w:cs="Arial"/>
          <w:szCs w:val="24"/>
        </w:rPr>
        <w:t xml:space="preserve">) dana od dana primitka ove presude. </w:t>
      </w:r>
    </w:p>
    <w:p w:rsidR="00556CFC" w:rsidP="008932BE" w:rsidRDefault="00B00854" w14:paraId="30A96ABA" w14:textId="77777777">
      <w:pPr>
        <w:pStyle w:val="Tijeloteksta"/>
        <w:rPr>
          <w:rFonts w:ascii="Arial" w:hAnsi="Arial" w:cs="Arial"/>
          <w:bCs/>
          <w:szCs w:val="24"/>
          <w:lang w:val="hr-HR"/>
        </w:rPr>
      </w:pPr>
      <w:r>
        <w:rPr>
          <w:rFonts w:ascii="Arial" w:hAnsi="Arial" w:cs="Arial"/>
          <w:szCs w:val="24"/>
          <w:lang w:val="hr-HR"/>
        </w:rPr>
        <w:t xml:space="preserve">           Sukladno odredbi članka 152. stavka 3. Prekršajnog zakona, ako okrivljenici plate </w:t>
      </w:r>
      <w:r w:rsidRPr="00B00854" w:rsidR="00556CFC">
        <w:rPr>
          <w:rFonts w:ascii="Arial" w:hAnsi="Arial" w:cs="Arial"/>
          <w:bCs/>
          <w:szCs w:val="24"/>
        </w:rPr>
        <w:t>dvije trećine izrečen</w:t>
      </w:r>
      <w:r>
        <w:rPr>
          <w:rFonts w:ascii="Arial" w:hAnsi="Arial" w:cs="Arial"/>
          <w:bCs/>
          <w:szCs w:val="24"/>
          <w:lang w:val="hr-HR"/>
        </w:rPr>
        <w:t>ih novčanih kazni u navedenom roku, novčane kazne smatrat će se plaćenim u cijelosti.</w:t>
      </w:r>
    </w:p>
    <w:p w:rsidR="00177363" w:rsidP="008932BE" w:rsidRDefault="00177363" w14:paraId="6E7029F3" w14:textId="77777777">
      <w:pPr>
        <w:pStyle w:val="Tijeloteksta"/>
        <w:rPr>
          <w:rFonts w:ascii="Arial" w:hAnsi="Arial" w:cs="Arial"/>
          <w:bCs/>
          <w:szCs w:val="24"/>
          <w:lang w:val="hr-HR"/>
        </w:rPr>
      </w:pPr>
    </w:p>
    <w:p w:rsidRPr="00177363" w:rsidR="00177363" w:rsidP="008932BE" w:rsidRDefault="00177363" w14:paraId="60063AF3" w14:textId="77777777">
      <w:pPr>
        <w:pStyle w:val="Tijeloteksta"/>
        <w:rPr>
          <w:rFonts w:ascii="Arial" w:hAnsi="Arial" w:cs="Arial"/>
          <w:bCs/>
          <w:szCs w:val="24"/>
          <w:lang w:val="hr-HR"/>
        </w:rPr>
      </w:pPr>
      <w:r>
        <w:rPr>
          <w:rFonts w:ascii="Arial" w:hAnsi="Arial" w:cs="Arial"/>
          <w:bCs/>
          <w:szCs w:val="24"/>
          <w:lang w:val="hr-HR"/>
        </w:rPr>
        <w:t xml:space="preserve">II </w:t>
      </w:r>
      <w:r>
        <w:rPr>
          <w:rFonts w:ascii="Arial" w:hAnsi="Arial" w:cs="Arial"/>
          <w:bCs/>
          <w:szCs w:val="24"/>
          <w:lang w:val="hr-HR"/>
        </w:rPr>
        <w:tab/>
        <w:t>U ostalom dijelu žalb</w:t>
      </w:r>
      <w:r w:rsidR="000071B5">
        <w:rPr>
          <w:rFonts w:ascii="Arial" w:hAnsi="Arial" w:cs="Arial"/>
          <w:bCs/>
          <w:szCs w:val="24"/>
          <w:lang w:val="hr-HR"/>
        </w:rPr>
        <w:t>a</w:t>
      </w:r>
      <w:r>
        <w:rPr>
          <w:rFonts w:ascii="Arial" w:hAnsi="Arial" w:cs="Arial"/>
          <w:bCs/>
          <w:szCs w:val="24"/>
          <w:lang w:val="hr-HR"/>
        </w:rPr>
        <w:t xml:space="preserve"> okrivljenika </w:t>
      </w:r>
      <w:r w:rsidR="000071B5">
        <w:rPr>
          <w:rFonts w:ascii="Arial" w:hAnsi="Arial" w:cs="Arial"/>
          <w:szCs w:val="24"/>
        </w:rPr>
        <w:t xml:space="preserve">BETTA IMMOBILIEN d.o.o., Zadar, kao </w:t>
      </w:r>
      <w:r w:rsidRPr="00330BA9" w:rsidR="000071B5">
        <w:rPr>
          <w:rFonts w:ascii="Arial" w:hAnsi="Arial" w:cs="Arial"/>
          <w:szCs w:val="24"/>
        </w:rPr>
        <w:t>pravne osobe</w:t>
      </w:r>
      <w:r w:rsidR="000071B5">
        <w:rPr>
          <w:rFonts w:ascii="Arial" w:hAnsi="Arial" w:cs="Arial"/>
          <w:szCs w:val="24"/>
        </w:rPr>
        <w:t>,</w:t>
      </w:r>
      <w:r w:rsidRPr="00330BA9" w:rsidR="000071B5">
        <w:rPr>
          <w:rFonts w:ascii="Arial" w:hAnsi="Arial" w:cs="Arial"/>
          <w:szCs w:val="24"/>
        </w:rPr>
        <w:t xml:space="preserve"> i </w:t>
      </w:r>
      <w:proofErr w:type="spellStart"/>
      <w:r w:rsidR="000071B5">
        <w:rPr>
          <w:rFonts w:ascii="Arial" w:hAnsi="Arial" w:cs="Arial"/>
          <w:szCs w:val="24"/>
        </w:rPr>
        <w:t>Guntera</w:t>
      </w:r>
      <w:proofErr w:type="spellEnd"/>
      <w:r w:rsidR="000071B5">
        <w:rPr>
          <w:rFonts w:ascii="Arial" w:hAnsi="Arial" w:cs="Arial"/>
          <w:szCs w:val="24"/>
        </w:rPr>
        <w:t xml:space="preserve"> Gabriela, k</w:t>
      </w:r>
      <w:r w:rsidRPr="00330BA9" w:rsidR="000071B5">
        <w:rPr>
          <w:rFonts w:ascii="Arial" w:hAnsi="Arial" w:cs="Arial"/>
          <w:szCs w:val="24"/>
        </w:rPr>
        <w:t>ao odgovorne osobe</w:t>
      </w:r>
      <w:r w:rsidRPr="00330BA9" w:rsidR="004F515D">
        <w:rPr>
          <w:rFonts w:ascii="Arial" w:hAnsi="Arial" w:cs="Arial"/>
          <w:szCs w:val="24"/>
        </w:rPr>
        <w:t>,</w:t>
      </w:r>
      <w:r w:rsidRPr="00B00854" w:rsidR="004F515D">
        <w:rPr>
          <w:rFonts w:ascii="Arial" w:hAnsi="Arial" w:cs="Arial"/>
          <w:szCs w:val="24"/>
        </w:rPr>
        <w:t xml:space="preserve"> </w:t>
      </w:r>
      <w:r w:rsidR="004546DB">
        <w:rPr>
          <w:rFonts w:ascii="Arial" w:hAnsi="Arial" w:cs="Arial"/>
          <w:bCs/>
          <w:szCs w:val="24"/>
          <w:lang w:val="hr-HR"/>
        </w:rPr>
        <w:t>odbija</w:t>
      </w:r>
      <w:r w:rsidR="000071B5">
        <w:rPr>
          <w:rFonts w:ascii="Arial" w:hAnsi="Arial" w:cs="Arial"/>
          <w:bCs/>
          <w:szCs w:val="24"/>
          <w:lang w:val="hr-HR"/>
        </w:rPr>
        <w:t xml:space="preserve"> </w:t>
      </w:r>
      <w:r w:rsidR="004546DB">
        <w:rPr>
          <w:rFonts w:ascii="Arial" w:hAnsi="Arial" w:cs="Arial"/>
          <w:bCs/>
          <w:szCs w:val="24"/>
          <w:lang w:val="hr-HR"/>
        </w:rPr>
        <w:t>se kao neosnovan</w:t>
      </w:r>
      <w:r w:rsidR="000071B5">
        <w:rPr>
          <w:rFonts w:ascii="Arial" w:hAnsi="Arial" w:cs="Arial"/>
          <w:bCs/>
          <w:szCs w:val="24"/>
          <w:lang w:val="hr-HR"/>
        </w:rPr>
        <w:t>a</w:t>
      </w:r>
      <w:r w:rsidR="004546DB">
        <w:rPr>
          <w:rFonts w:ascii="Arial" w:hAnsi="Arial" w:cs="Arial"/>
          <w:bCs/>
          <w:szCs w:val="24"/>
          <w:lang w:val="hr-HR"/>
        </w:rPr>
        <w:t xml:space="preserve">, </w:t>
      </w:r>
      <w:r>
        <w:rPr>
          <w:rFonts w:ascii="Arial" w:hAnsi="Arial" w:cs="Arial"/>
          <w:szCs w:val="24"/>
          <w:lang w:val="hr-HR"/>
        </w:rPr>
        <w:t>te se u pobijanom, a nepreinačenom dijelu potvrđuje prvostupanjska presuda.</w:t>
      </w:r>
    </w:p>
    <w:p w:rsidRPr="00556CFC" w:rsidR="00556CFC" w:rsidP="008932BE" w:rsidRDefault="00556CFC" w14:paraId="6A1056DD" w14:textId="77777777">
      <w:pPr>
        <w:pStyle w:val="Tijeloteksta"/>
        <w:rPr>
          <w:rFonts w:ascii="Arial" w:hAnsi="Arial" w:cs="Arial"/>
          <w:szCs w:val="24"/>
          <w:lang w:val="hr-HR"/>
        </w:rPr>
      </w:pPr>
    </w:p>
    <w:p w:rsidRPr="00330BA9" w:rsidR="006C2A42" w:rsidP="008932BE" w:rsidRDefault="00B00854" w14:paraId="0FE14D48" w14:textId="77777777">
      <w:pPr>
        <w:pStyle w:val="Tijeloteksta"/>
        <w:rPr>
          <w:rFonts w:ascii="Arial" w:hAnsi="Arial" w:cs="Arial"/>
          <w:bCs/>
          <w:szCs w:val="24"/>
        </w:rPr>
      </w:pPr>
      <w:r>
        <w:rPr>
          <w:rFonts w:ascii="Arial" w:hAnsi="Arial" w:cs="Arial"/>
          <w:szCs w:val="24"/>
          <w:lang w:val="hr-HR"/>
        </w:rPr>
        <w:t>I</w:t>
      </w:r>
      <w:r w:rsidR="008A5DE4">
        <w:rPr>
          <w:rFonts w:ascii="Arial" w:hAnsi="Arial" w:cs="Arial"/>
          <w:szCs w:val="24"/>
          <w:lang w:val="hr-HR"/>
        </w:rPr>
        <w:t>I</w:t>
      </w:r>
      <w:r>
        <w:rPr>
          <w:rFonts w:ascii="Arial" w:hAnsi="Arial" w:cs="Arial"/>
          <w:szCs w:val="24"/>
          <w:lang w:val="hr-HR"/>
        </w:rPr>
        <w:t>I</w:t>
      </w:r>
      <w:r>
        <w:rPr>
          <w:rFonts w:ascii="Arial" w:hAnsi="Arial" w:cs="Arial"/>
          <w:szCs w:val="24"/>
          <w:lang w:val="hr-HR"/>
        </w:rPr>
        <w:tab/>
      </w:r>
      <w:r w:rsidR="000E15BB">
        <w:rPr>
          <w:rFonts w:ascii="Arial" w:hAnsi="Arial" w:cs="Arial"/>
          <w:szCs w:val="24"/>
          <w:lang w:val="hr-HR"/>
        </w:rPr>
        <w:t>Na temelju odredbe članka 138. stavka 2. točke 3.c u svezi odredbe članka 139. stavka 5. Prekršajnog zakona, okrivljenici</w:t>
      </w:r>
      <w:r w:rsidRPr="000E15BB" w:rsidR="000E15BB">
        <w:rPr>
          <w:rFonts w:ascii="Arial" w:hAnsi="Arial" w:cs="Arial"/>
          <w:szCs w:val="24"/>
        </w:rPr>
        <w:t xml:space="preserve"> </w:t>
      </w:r>
      <w:r w:rsidR="000071B5">
        <w:rPr>
          <w:rFonts w:ascii="Arial" w:hAnsi="Arial" w:cs="Arial"/>
          <w:szCs w:val="24"/>
        </w:rPr>
        <w:t xml:space="preserve">BETTA IMMOBILIEN d.o.o., Zadar, kao </w:t>
      </w:r>
      <w:r w:rsidRPr="00330BA9" w:rsidR="000071B5">
        <w:rPr>
          <w:rFonts w:ascii="Arial" w:hAnsi="Arial" w:cs="Arial"/>
          <w:szCs w:val="24"/>
        </w:rPr>
        <w:t>pravn</w:t>
      </w:r>
      <w:r w:rsidR="000071B5">
        <w:rPr>
          <w:rFonts w:ascii="Arial" w:hAnsi="Arial" w:cs="Arial"/>
          <w:szCs w:val="24"/>
          <w:lang w:val="hr-HR"/>
        </w:rPr>
        <w:t>a</w:t>
      </w:r>
      <w:r w:rsidRPr="00330BA9" w:rsidR="000071B5">
        <w:rPr>
          <w:rFonts w:ascii="Arial" w:hAnsi="Arial" w:cs="Arial"/>
          <w:szCs w:val="24"/>
        </w:rPr>
        <w:t xml:space="preserve"> osob</w:t>
      </w:r>
      <w:r w:rsidR="000071B5">
        <w:rPr>
          <w:rFonts w:ascii="Arial" w:hAnsi="Arial" w:cs="Arial"/>
          <w:szCs w:val="24"/>
          <w:lang w:val="hr-HR"/>
        </w:rPr>
        <w:t>a</w:t>
      </w:r>
      <w:r w:rsidR="000071B5">
        <w:rPr>
          <w:rFonts w:ascii="Arial" w:hAnsi="Arial" w:cs="Arial"/>
          <w:szCs w:val="24"/>
        </w:rPr>
        <w:t>,</w:t>
      </w:r>
      <w:r w:rsidRPr="00330BA9" w:rsidR="000071B5">
        <w:rPr>
          <w:rFonts w:ascii="Arial" w:hAnsi="Arial" w:cs="Arial"/>
          <w:szCs w:val="24"/>
        </w:rPr>
        <w:t xml:space="preserve"> i </w:t>
      </w:r>
      <w:proofErr w:type="spellStart"/>
      <w:r w:rsidR="000071B5">
        <w:rPr>
          <w:rFonts w:ascii="Arial" w:hAnsi="Arial" w:cs="Arial"/>
          <w:szCs w:val="24"/>
        </w:rPr>
        <w:t>Gunter</w:t>
      </w:r>
      <w:proofErr w:type="spellEnd"/>
      <w:r w:rsidR="000071B5">
        <w:rPr>
          <w:rFonts w:ascii="Arial" w:hAnsi="Arial" w:cs="Arial"/>
          <w:szCs w:val="24"/>
        </w:rPr>
        <w:t xml:space="preserve"> Gabriel, k</w:t>
      </w:r>
      <w:r w:rsidRPr="00330BA9" w:rsidR="000071B5">
        <w:rPr>
          <w:rFonts w:ascii="Arial" w:hAnsi="Arial" w:cs="Arial"/>
          <w:szCs w:val="24"/>
        </w:rPr>
        <w:t>ao odgovorn</w:t>
      </w:r>
      <w:r w:rsidR="000071B5">
        <w:rPr>
          <w:rFonts w:ascii="Arial" w:hAnsi="Arial" w:cs="Arial"/>
          <w:szCs w:val="24"/>
          <w:lang w:val="hr-HR"/>
        </w:rPr>
        <w:t>a</w:t>
      </w:r>
      <w:r w:rsidRPr="00330BA9" w:rsidR="000071B5">
        <w:rPr>
          <w:rFonts w:ascii="Arial" w:hAnsi="Arial" w:cs="Arial"/>
          <w:szCs w:val="24"/>
        </w:rPr>
        <w:t xml:space="preserve"> osob</w:t>
      </w:r>
      <w:r w:rsidR="000071B5">
        <w:rPr>
          <w:rFonts w:ascii="Arial" w:hAnsi="Arial" w:cs="Arial"/>
          <w:szCs w:val="24"/>
          <w:lang w:val="hr-HR"/>
        </w:rPr>
        <w:t>a,</w:t>
      </w:r>
      <w:r w:rsidRPr="00B00854" w:rsidR="004F515D">
        <w:rPr>
          <w:rFonts w:ascii="Arial" w:hAnsi="Arial" w:cs="Arial"/>
          <w:szCs w:val="24"/>
        </w:rPr>
        <w:t xml:space="preserve"> </w:t>
      </w:r>
      <w:r w:rsidR="000E15BB">
        <w:rPr>
          <w:rFonts w:ascii="Arial" w:hAnsi="Arial" w:cs="Arial"/>
          <w:szCs w:val="24"/>
          <w:lang w:val="hr-HR"/>
        </w:rPr>
        <w:t>dužni su p</w:t>
      </w:r>
      <w:r w:rsidRPr="00330BA9" w:rsidR="006C2A42">
        <w:rPr>
          <w:rFonts w:ascii="Arial" w:hAnsi="Arial" w:cs="Arial"/>
          <w:bCs/>
          <w:szCs w:val="24"/>
        </w:rPr>
        <w:t xml:space="preserve">latiti paušalni iznos troškova prekršajnog postupka ovoga </w:t>
      </w:r>
      <w:r w:rsidR="00B92A4C">
        <w:rPr>
          <w:rFonts w:ascii="Arial" w:hAnsi="Arial" w:cs="Arial"/>
          <w:bCs/>
          <w:szCs w:val="24"/>
        </w:rPr>
        <w:t>s</w:t>
      </w:r>
      <w:r w:rsidRPr="00330BA9" w:rsidR="006C2A42">
        <w:rPr>
          <w:rFonts w:ascii="Arial" w:hAnsi="Arial" w:cs="Arial"/>
          <w:bCs/>
          <w:szCs w:val="24"/>
        </w:rPr>
        <w:t xml:space="preserve">uda u iznosu od </w:t>
      </w:r>
      <w:r w:rsidR="00B92A4C">
        <w:rPr>
          <w:rFonts w:ascii="Arial" w:hAnsi="Arial" w:cs="Arial"/>
          <w:bCs/>
          <w:szCs w:val="24"/>
        </w:rPr>
        <w:t xml:space="preserve">po </w:t>
      </w:r>
      <w:r w:rsidR="004F515D">
        <w:rPr>
          <w:rFonts w:ascii="Arial" w:hAnsi="Arial" w:cs="Arial"/>
          <w:bCs/>
          <w:szCs w:val="24"/>
          <w:lang w:val="hr-HR"/>
        </w:rPr>
        <w:t>20</w:t>
      </w:r>
      <w:r w:rsidR="00B92A4C">
        <w:rPr>
          <w:rFonts w:ascii="Arial" w:hAnsi="Arial" w:cs="Arial"/>
          <w:bCs/>
          <w:szCs w:val="24"/>
        </w:rPr>
        <w:t>,</w:t>
      </w:r>
      <w:r w:rsidR="00843401">
        <w:rPr>
          <w:rFonts w:ascii="Arial" w:hAnsi="Arial" w:cs="Arial"/>
          <w:bCs/>
          <w:szCs w:val="24"/>
          <w:lang w:val="hr-HR"/>
        </w:rPr>
        <w:t>00</w:t>
      </w:r>
      <w:r w:rsidRPr="00330BA9" w:rsidR="003B2DDD">
        <w:rPr>
          <w:rFonts w:ascii="Arial" w:hAnsi="Arial" w:cs="Arial"/>
          <w:szCs w:val="24"/>
        </w:rPr>
        <w:t xml:space="preserve"> (</w:t>
      </w:r>
      <w:r w:rsidR="00843401">
        <w:rPr>
          <w:rFonts w:ascii="Arial" w:hAnsi="Arial" w:cs="Arial"/>
          <w:szCs w:val="24"/>
          <w:lang w:val="hr-HR"/>
        </w:rPr>
        <w:t>dvadeset</w:t>
      </w:r>
      <w:r w:rsidRPr="00330BA9" w:rsidR="003B2DDD">
        <w:rPr>
          <w:rFonts w:ascii="Arial" w:hAnsi="Arial" w:cs="Arial"/>
          <w:szCs w:val="24"/>
        </w:rPr>
        <w:t>) eura</w:t>
      </w:r>
      <w:r w:rsidR="00FE7433">
        <w:rPr>
          <w:rFonts w:ascii="Arial" w:hAnsi="Arial" w:cs="Arial"/>
          <w:szCs w:val="24"/>
          <w:lang w:val="hr-HR"/>
        </w:rPr>
        <w:t xml:space="preserve">, </w:t>
      </w:r>
      <w:r w:rsidRPr="00330BA9" w:rsidR="006C2A42">
        <w:rPr>
          <w:rFonts w:ascii="Arial" w:hAnsi="Arial" w:cs="Arial"/>
          <w:bCs/>
          <w:szCs w:val="24"/>
        </w:rPr>
        <w:t xml:space="preserve">svaki, u roku od </w:t>
      </w:r>
      <w:r w:rsidR="000071B5">
        <w:rPr>
          <w:rFonts w:ascii="Arial" w:hAnsi="Arial" w:cs="Arial"/>
          <w:bCs/>
          <w:szCs w:val="24"/>
          <w:lang w:val="hr-HR"/>
        </w:rPr>
        <w:t>6</w:t>
      </w:r>
      <w:r w:rsidR="00843401">
        <w:rPr>
          <w:rFonts w:ascii="Arial" w:hAnsi="Arial" w:cs="Arial"/>
          <w:bCs/>
          <w:szCs w:val="24"/>
          <w:lang w:val="hr-HR"/>
        </w:rPr>
        <w:t>0</w:t>
      </w:r>
      <w:r w:rsidRPr="00330BA9" w:rsidR="006C2A42">
        <w:rPr>
          <w:rFonts w:ascii="Arial" w:hAnsi="Arial" w:cs="Arial"/>
          <w:bCs/>
          <w:szCs w:val="24"/>
        </w:rPr>
        <w:t xml:space="preserve"> </w:t>
      </w:r>
      <w:r w:rsidR="00D72555">
        <w:rPr>
          <w:rFonts w:ascii="Arial" w:hAnsi="Arial" w:cs="Arial"/>
          <w:bCs/>
          <w:szCs w:val="24"/>
        </w:rPr>
        <w:t>(</w:t>
      </w:r>
      <w:r w:rsidR="000071B5">
        <w:rPr>
          <w:rFonts w:ascii="Arial" w:hAnsi="Arial" w:cs="Arial"/>
          <w:bCs/>
          <w:szCs w:val="24"/>
          <w:lang w:val="hr-HR"/>
        </w:rPr>
        <w:t>šezdeset</w:t>
      </w:r>
      <w:r w:rsidR="00D72555">
        <w:rPr>
          <w:rFonts w:ascii="Arial" w:hAnsi="Arial" w:cs="Arial"/>
          <w:bCs/>
          <w:szCs w:val="24"/>
        </w:rPr>
        <w:t xml:space="preserve">) </w:t>
      </w:r>
      <w:r w:rsidRPr="00330BA9" w:rsidR="006C2A42">
        <w:rPr>
          <w:rFonts w:ascii="Arial" w:hAnsi="Arial" w:cs="Arial"/>
          <w:bCs/>
          <w:szCs w:val="24"/>
        </w:rPr>
        <w:t xml:space="preserve">dana od primitka ove </w:t>
      </w:r>
      <w:proofErr w:type="spellStart"/>
      <w:r w:rsidRPr="00330BA9" w:rsidR="006C2A42">
        <w:rPr>
          <w:rFonts w:ascii="Arial" w:hAnsi="Arial" w:cs="Arial"/>
          <w:bCs/>
          <w:szCs w:val="24"/>
        </w:rPr>
        <w:t>pre</w:t>
      </w:r>
      <w:r w:rsidR="00460399">
        <w:rPr>
          <w:rFonts w:ascii="Arial" w:hAnsi="Arial" w:cs="Arial"/>
          <w:bCs/>
          <w:szCs w:val="24"/>
          <w:lang w:val="hr-HR"/>
        </w:rPr>
        <w:t>s</w:t>
      </w:r>
      <w:proofErr w:type="spellEnd"/>
      <w:r w:rsidRPr="00330BA9" w:rsidR="006C2A42">
        <w:rPr>
          <w:rFonts w:ascii="Arial" w:hAnsi="Arial" w:cs="Arial"/>
          <w:bCs/>
          <w:szCs w:val="24"/>
        </w:rPr>
        <w:t>ude.</w:t>
      </w:r>
    </w:p>
    <w:p w:rsidRPr="00330BA9" w:rsidR="006C2A42" w:rsidP="008932BE" w:rsidRDefault="006C2A42" w14:paraId="515E7356" w14:textId="77777777">
      <w:pPr>
        <w:jc w:val="both"/>
        <w:rPr>
          <w:rFonts w:ascii="Arial" w:hAnsi="Arial" w:cs="Arial"/>
          <w:bCs/>
          <w:sz w:val="24"/>
          <w:szCs w:val="24"/>
        </w:rPr>
      </w:pPr>
    </w:p>
    <w:p w:rsidR="008932BE" w:rsidP="008932BE" w:rsidRDefault="008A06C8" w14:paraId="42C40D54" w14:textId="77777777">
      <w:pPr>
        <w:ind w:left="3165" w:firstLine="435"/>
        <w:jc w:val="both"/>
        <w:rPr>
          <w:rFonts w:ascii="Arial" w:hAnsi="Arial" w:cs="Arial"/>
          <w:sz w:val="24"/>
          <w:szCs w:val="24"/>
        </w:rPr>
      </w:pPr>
      <w:r w:rsidRPr="00330BA9">
        <w:rPr>
          <w:rFonts w:ascii="Arial" w:hAnsi="Arial" w:cs="Arial"/>
          <w:sz w:val="24"/>
          <w:szCs w:val="24"/>
        </w:rPr>
        <w:t xml:space="preserve">       </w:t>
      </w:r>
    </w:p>
    <w:p w:rsidRPr="00330BA9" w:rsidR="008A06C8" w:rsidP="008932BE" w:rsidRDefault="008932BE" w14:paraId="2F5918E2" w14:textId="2CA0C2CA">
      <w:pPr>
        <w:ind w:left="3165" w:firstLine="435"/>
        <w:jc w:val="both"/>
        <w:rPr>
          <w:rFonts w:ascii="Arial" w:hAnsi="Arial" w:cs="Arial"/>
          <w:sz w:val="24"/>
          <w:szCs w:val="24"/>
        </w:rPr>
      </w:pPr>
      <w:r>
        <w:rPr>
          <w:rFonts w:ascii="Arial" w:hAnsi="Arial" w:cs="Arial"/>
          <w:sz w:val="24"/>
          <w:szCs w:val="24"/>
        </w:rPr>
        <w:lastRenderedPageBreak/>
        <w:t xml:space="preserve">       </w:t>
      </w:r>
      <w:r w:rsidRPr="00330BA9" w:rsidR="008A06C8">
        <w:rPr>
          <w:rFonts w:ascii="Arial" w:hAnsi="Arial" w:cs="Arial"/>
          <w:sz w:val="24"/>
          <w:szCs w:val="24"/>
        </w:rPr>
        <w:t xml:space="preserve">Obrazloženje  </w:t>
      </w:r>
    </w:p>
    <w:p w:rsidRPr="00330BA9" w:rsidR="00843401" w:rsidP="008932BE" w:rsidRDefault="00843401" w14:paraId="41C952B8" w14:textId="77777777">
      <w:pPr>
        <w:jc w:val="both"/>
        <w:rPr>
          <w:rFonts w:ascii="Arial" w:hAnsi="Arial" w:cs="Arial"/>
          <w:sz w:val="24"/>
          <w:szCs w:val="24"/>
        </w:rPr>
      </w:pPr>
    </w:p>
    <w:p w:rsidRPr="008932BE" w:rsidR="007C75CB" w:rsidP="008932BE" w:rsidRDefault="007C75CB" w14:paraId="71093744" w14:textId="67B9359F">
      <w:pPr>
        <w:numPr>
          <w:ilvl w:val="0"/>
          <w:numId w:val="7"/>
        </w:numPr>
        <w:ind w:left="0" w:firstLine="720"/>
        <w:jc w:val="both"/>
        <w:rPr>
          <w:rFonts w:ascii="Arial" w:hAnsi="Arial" w:eastAsia="Calibri" w:cs="Arial"/>
          <w:sz w:val="24"/>
          <w:szCs w:val="24"/>
          <w:lang w:eastAsia="en-US"/>
        </w:rPr>
      </w:pPr>
      <w:r w:rsidRPr="00843401">
        <w:rPr>
          <w:rFonts w:ascii="Arial" w:hAnsi="Arial" w:cs="Arial"/>
          <w:sz w:val="24"/>
          <w:szCs w:val="24"/>
        </w:rPr>
        <w:t>Prvostupanjskom presudom okrivljenici su proglašeni krivima i</w:t>
      </w:r>
      <w:r w:rsidRPr="00843401" w:rsidR="00843401">
        <w:rPr>
          <w:rFonts w:ascii="Arial" w:hAnsi="Arial" w:cs="Arial"/>
          <w:sz w:val="24"/>
          <w:szCs w:val="24"/>
        </w:rPr>
        <w:t xml:space="preserve">, uz primjenu </w:t>
      </w:r>
      <w:r w:rsidRPr="008932BE" w:rsidR="00843401">
        <w:rPr>
          <w:rFonts w:ascii="Arial" w:hAnsi="Arial" w:cs="Arial"/>
          <w:sz w:val="24"/>
          <w:szCs w:val="24"/>
        </w:rPr>
        <w:t>članka 37. Prekršajnog zakona,</w:t>
      </w:r>
      <w:r w:rsidRPr="008932BE">
        <w:rPr>
          <w:rFonts w:ascii="Arial" w:hAnsi="Arial" w:cs="Arial"/>
          <w:szCs w:val="24"/>
        </w:rPr>
        <w:t xml:space="preserve"> </w:t>
      </w:r>
      <w:r w:rsidRPr="008932BE">
        <w:rPr>
          <w:rFonts w:ascii="Arial" w:hAnsi="Arial" w:cs="Arial"/>
          <w:sz w:val="24"/>
          <w:szCs w:val="24"/>
        </w:rPr>
        <w:t xml:space="preserve">kažnjeni novčanom kaznom, i to: </w:t>
      </w:r>
      <w:r w:rsidRPr="008932BE" w:rsidR="00F52A3C">
        <w:rPr>
          <w:rFonts w:ascii="Arial" w:hAnsi="Arial" w:cs="Arial"/>
          <w:sz w:val="24"/>
          <w:szCs w:val="24"/>
        </w:rPr>
        <w:t>BETTA IMMOBILIEN d.o.o., Zadar</w:t>
      </w:r>
      <w:r w:rsidRPr="008932BE" w:rsidR="00917D84">
        <w:rPr>
          <w:rFonts w:ascii="Arial" w:hAnsi="Arial" w:cs="Arial"/>
          <w:sz w:val="24"/>
          <w:szCs w:val="24"/>
        </w:rPr>
        <w:t xml:space="preserve">, kao pravna osoba, </w:t>
      </w:r>
      <w:r w:rsidRPr="008932BE" w:rsidR="00843401">
        <w:rPr>
          <w:rFonts w:ascii="Arial" w:hAnsi="Arial" w:cs="Arial"/>
          <w:sz w:val="24"/>
          <w:szCs w:val="24"/>
        </w:rPr>
        <w:t xml:space="preserve">u iznosu od </w:t>
      </w:r>
      <w:r w:rsidRPr="008932BE" w:rsidR="00F52A3C">
        <w:rPr>
          <w:rFonts w:ascii="Arial" w:hAnsi="Arial" w:cs="Arial"/>
          <w:sz w:val="24"/>
          <w:szCs w:val="24"/>
        </w:rPr>
        <w:t>5</w:t>
      </w:r>
      <w:r w:rsidRPr="008932BE" w:rsidR="004F515D">
        <w:rPr>
          <w:rFonts w:ascii="Arial" w:hAnsi="Arial" w:cs="Arial"/>
          <w:sz w:val="24"/>
          <w:szCs w:val="24"/>
        </w:rPr>
        <w:t>00,00</w:t>
      </w:r>
      <w:r w:rsidRPr="008932BE" w:rsidR="00917D84">
        <w:rPr>
          <w:rFonts w:ascii="Arial" w:hAnsi="Arial" w:cs="Arial"/>
          <w:sz w:val="24"/>
          <w:szCs w:val="24"/>
        </w:rPr>
        <w:t xml:space="preserve"> eura (</w:t>
      </w:r>
      <w:r w:rsidRPr="008932BE" w:rsidR="00F52A3C">
        <w:rPr>
          <w:rFonts w:ascii="Arial" w:hAnsi="Arial" w:cs="Arial"/>
          <w:sz w:val="24"/>
          <w:szCs w:val="24"/>
        </w:rPr>
        <w:t>pet</w:t>
      </w:r>
      <w:r w:rsidRPr="008932BE" w:rsidR="004F515D">
        <w:rPr>
          <w:rFonts w:ascii="Arial" w:hAnsi="Arial" w:cs="Arial"/>
          <w:sz w:val="24"/>
          <w:szCs w:val="24"/>
        </w:rPr>
        <w:t>sto</w:t>
      </w:r>
      <w:r w:rsidRPr="008932BE" w:rsidR="00917D84">
        <w:rPr>
          <w:rFonts w:ascii="Arial" w:hAnsi="Arial" w:cs="Arial"/>
          <w:sz w:val="24"/>
          <w:szCs w:val="24"/>
        </w:rPr>
        <w:t xml:space="preserve"> eura)</w:t>
      </w:r>
      <w:r w:rsidRPr="008932BE" w:rsidR="00843401">
        <w:rPr>
          <w:rFonts w:ascii="Arial" w:hAnsi="Arial" w:cs="Arial"/>
          <w:sz w:val="24"/>
          <w:szCs w:val="24"/>
        </w:rPr>
        <w:t xml:space="preserve">, a </w:t>
      </w:r>
      <w:proofErr w:type="spellStart"/>
      <w:r w:rsidRPr="008932BE" w:rsidR="00F52A3C">
        <w:rPr>
          <w:rFonts w:ascii="Arial" w:hAnsi="Arial" w:cs="Arial"/>
          <w:sz w:val="24"/>
          <w:szCs w:val="24"/>
        </w:rPr>
        <w:t>Gunter</w:t>
      </w:r>
      <w:proofErr w:type="spellEnd"/>
      <w:r w:rsidRPr="008932BE" w:rsidR="00F52A3C">
        <w:rPr>
          <w:rFonts w:ascii="Arial" w:hAnsi="Arial" w:cs="Arial"/>
          <w:sz w:val="24"/>
          <w:szCs w:val="24"/>
        </w:rPr>
        <w:t xml:space="preserve"> Gabriel,</w:t>
      </w:r>
      <w:r w:rsidRPr="008932BE" w:rsidR="00843401">
        <w:rPr>
          <w:rFonts w:ascii="Arial" w:hAnsi="Arial" w:cs="Arial"/>
          <w:sz w:val="24"/>
          <w:szCs w:val="24"/>
        </w:rPr>
        <w:t xml:space="preserve"> kao odgovorna osoba,</w:t>
      </w:r>
      <w:r w:rsidRPr="008932BE">
        <w:rPr>
          <w:rFonts w:ascii="Arial" w:hAnsi="Arial" w:cs="Arial"/>
          <w:sz w:val="24"/>
          <w:szCs w:val="24"/>
        </w:rPr>
        <w:t xml:space="preserve"> u iznosu od </w:t>
      </w:r>
      <w:r w:rsidRPr="008932BE" w:rsidR="004F515D">
        <w:rPr>
          <w:rFonts w:ascii="Arial" w:hAnsi="Arial" w:cs="Arial"/>
          <w:sz w:val="24"/>
          <w:szCs w:val="24"/>
        </w:rPr>
        <w:t>300,00</w:t>
      </w:r>
      <w:r w:rsidRPr="008932BE" w:rsidR="00917D84">
        <w:rPr>
          <w:rFonts w:ascii="Arial" w:hAnsi="Arial" w:cs="Arial"/>
          <w:sz w:val="24"/>
          <w:szCs w:val="24"/>
        </w:rPr>
        <w:t xml:space="preserve"> eura (</w:t>
      </w:r>
      <w:r w:rsidRPr="008932BE" w:rsidR="004F515D">
        <w:rPr>
          <w:rFonts w:ascii="Arial" w:hAnsi="Arial" w:cs="Arial"/>
          <w:sz w:val="24"/>
          <w:szCs w:val="24"/>
        </w:rPr>
        <w:t>tristo eura</w:t>
      </w:r>
      <w:r w:rsidRPr="008932BE" w:rsidR="00917D84">
        <w:rPr>
          <w:rFonts w:ascii="Arial" w:hAnsi="Arial" w:cs="Arial"/>
          <w:sz w:val="24"/>
          <w:szCs w:val="24"/>
        </w:rPr>
        <w:t>)</w:t>
      </w:r>
      <w:r w:rsidRPr="008932BE">
        <w:rPr>
          <w:rFonts w:ascii="Arial" w:hAnsi="Arial" w:cs="Arial"/>
          <w:sz w:val="24"/>
          <w:szCs w:val="24"/>
        </w:rPr>
        <w:t>, zbog prekršaja iz</w:t>
      </w:r>
      <w:r w:rsidRPr="008932BE">
        <w:rPr>
          <w:rFonts w:ascii="Arial" w:hAnsi="Arial" w:eastAsia="Calibri" w:cs="Arial"/>
          <w:sz w:val="24"/>
          <w:szCs w:val="24"/>
          <w:lang w:eastAsia="en-US"/>
        </w:rPr>
        <w:t xml:space="preserve"> članka 42. stavka 1. točke 3</w:t>
      </w:r>
      <w:r w:rsidRPr="008932BE" w:rsidR="004F515D">
        <w:rPr>
          <w:rFonts w:ascii="Arial" w:hAnsi="Arial" w:eastAsia="Calibri" w:cs="Arial"/>
          <w:sz w:val="24"/>
          <w:szCs w:val="24"/>
          <w:lang w:eastAsia="en-US"/>
        </w:rPr>
        <w:t>5</w:t>
      </w:r>
      <w:r w:rsidRPr="008932BE">
        <w:rPr>
          <w:rFonts w:ascii="Arial" w:hAnsi="Arial" w:eastAsia="Calibri" w:cs="Arial"/>
          <w:sz w:val="24"/>
          <w:szCs w:val="24"/>
          <w:lang w:eastAsia="en-US"/>
        </w:rPr>
        <w:t>. i stavka 2. Zakona o računovodstvu</w:t>
      </w:r>
      <w:r w:rsidRPr="008932BE">
        <w:rPr>
          <w:rFonts w:ascii="Arial" w:hAnsi="Arial" w:cs="Arial"/>
          <w:sz w:val="24"/>
          <w:szCs w:val="24"/>
        </w:rPr>
        <w:t>, pobliže opisanog u izreci pobijane presude.</w:t>
      </w:r>
    </w:p>
    <w:p w:rsidR="007C75CB" w:rsidP="008932BE" w:rsidRDefault="007C75CB" w14:paraId="099A2E15" w14:textId="77777777">
      <w:pPr>
        <w:jc w:val="both"/>
        <w:rPr>
          <w:rFonts w:ascii="Arial" w:hAnsi="Arial" w:cs="Arial"/>
          <w:sz w:val="24"/>
          <w:szCs w:val="24"/>
        </w:rPr>
      </w:pPr>
    </w:p>
    <w:p w:rsidRPr="008932BE" w:rsidR="007C75CB" w:rsidP="008932BE" w:rsidRDefault="007C75CB" w14:paraId="7A5D4CDB" w14:textId="68BE2B4F">
      <w:pPr>
        <w:numPr>
          <w:ilvl w:val="0"/>
          <w:numId w:val="7"/>
        </w:numPr>
        <w:ind w:left="0" w:firstLine="720"/>
        <w:jc w:val="both"/>
        <w:rPr>
          <w:rFonts w:ascii="Arial" w:hAnsi="Arial" w:cs="Arial"/>
          <w:sz w:val="24"/>
          <w:szCs w:val="24"/>
        </w:rPr>
      </w:pPr>
      <w:r>
        <w:rPr>
          <w:rFonts w:ascii="Arial" w:hAnsi="Arial" w:cs="Arial"/>
          <w:sz w:val="24"/>
          <w:szCs w:val="24"/>
        </w:rPr>
        <w:t xml:space="preserve">Istom presudom okrivljenici su </w:t>
      </w:r>
      <w:r w:rsidR="00F52A3C">
        <w:rPr>
          <w:rFonts w:ascii="Arial" w:hAnsi="Arial" w:cs="Arial"/>
          <w:sz w:val="24"/>
          <w:szCs w:val="24"/>
        </w:rPr>
        <w:t>obvezani</w:t>
      </w:r>
      <w:r>
        <w:rPr>
          <w:rFonts w:ascii="Arial" w:hAnsi="Arial" w:cs="Arial"/>
          <w:sz w:val="24"/>
          <w:szCs w:val="24"/>
        </w:rPr>
        <w:t xml:space="preserve"> naknad</w:t>
      </w:r>
      <w:r w:rsidR="00F52A3C">
        <w:rPr>
          <w:rFonts w:ascii="Arial" w:hAnsi="Arial" w:cs="Arial"/>
          <w:sz w:val="24"/>
          <w:szCs w:val="24"/>
        </w:rPr>
        <w:t>iti</w:t>
      </w:r>
      <w:r>
        <w:rPr>
          <w:rFonts w:ascii="Arial" w:hAnsi="Arial" w:cs="Arial"/>
          <w:sz w:val="24"/>
          <w:szCs w:val="24"/>
        </w:rPr>
        <w:t xml:space="preserve"> troškov</w:t>
      </w:r>
      <w:r w:rsidR="00F52A3C">
        <w:rPr>
          <w:rFonts w:ascii="Arial" w:hAnsi="Arial" w:cs="Arial"/>
          <w:sz w:val="24"/>
          <w:szCs w:val="24"/>
        </w:rPr>
        <w:t>e</w:t>
      </w:r>
      <w:r>
        <w:rPr>
          <w:rFonts w:ascii="Arial" w:hAnsi="Arial" w:cs="Arial"/>
          <w:sz w:val="24"/>
          <w:szCs w:val="24"/>
        </w:rPr>
        <w:t xml:space="preserve"> prekršajnog </w:t>
      </w:r>
      <w:r w:rsidRPr="008932BE" w:rsidR="00F52A3C">
        <w:rPr>
          <w:rFonts w:ascii="Arial" w:hAnsi="Arial" w:cs="Arial"/>
          <w:sz w:val="24"/>
          <w:szCs w:val="24"/>
        </w:rPr>
        <w:t>p</w:t>
      </w:r>
      <w:r w:rsidRPr="008932BE">
        <w:rPr>
          <w:rFonts w:ascii="Arial" w:hAnsi="Arial" w:cs="Arial"/>
          <w:sz w:val="24"/>
          <w:szCs w:val="24"/>
        </w:rPr>
        <w:t>ostupka</w:t>
      </w:r>
      <w:r w:rsidRPr="008932BE" w:rsidR="00F52A3C">
        <w:rPr>
          <w:rFonts w:ascii="Arial" w:hAnsi="Arial" w:cs="Arial"/>
          <w:sz w:val="24"/>
          <w:szCs w:val="24"/>
        </w:rPr>
        <w:t xml:space="preserve"> u paušalnom iznosu od po 20,00 eura (dvadeset eura), svaki</w:t>
      </w:r>
      <w:r w:rsidRPr="008932BE">
        <w:rPr>
          <w:rFonts w:ascii="Arial" w:hAnsi="Arial" w:cs="Arial"/>
          <w:sz w:val="24"/>
          <w:szCs w:val="24"/>
        </w:rPr>
        <w:t xml:space="preserve">. </w:t>
      </w:r>
    </w:p>
    <w:p w:rsidR="007C75CB" w:rsidP="008932BE" w:rsidRDefault="007C75CB" w14:paraId="685A6D29" w14:textId="77777777">
      <w:pPr>
        <w:ind w:firstLine="720"/>
        <w:jc w:val="both"/>
        <w:rPr>
          <w:rFonts w:ascii="Arial" w:hAnsi="Arial" w:cs="Arial"/>
          <w:sz w:val="24"/>
          <w:szCs w:val="24"/>
        </w:rPr>
      </w:pPr>
    </w:p>
    <w:p w:rsidRPr="008932BE" w:rsidR="007D0A76" w:rsidP="008932BE" w:rsidRDefault="007C75CB" w14:paraId="492A42B9" w14:textId="6085AF04">
      <w:pPr>
        <w:pStyle w:val="Tijeloteksta"/>
        <w:numPr>
          <w:ilvl w:val="0"/>
          <w:numId w:val="7"/>
        </w:numPr>
        <w:ind w:left="0" w:firstLine="720"/>
        <w:rPr>
          <w:rFonts w:ascii="Arial" w:hAnsi="Arial" w:cs="Arial"/>
          <w:szCs w:val="24"/>
          <w:lang w:val="hr-HR"/>
        </w:rPr>
      </w:pPr>
      <w:r w:rsidRPr="00F52A3C">
        <w:rPr>
          <w:rFonts w:ascii="Arial" w:hAnsi="Arial" w:cs="Arial"/>
          <w:szCs w:val="24"/>
        </w:rPr>
        <w:t xml:space="preserve">Protiv pobijane presude okrivljenici </w:t>
      </w:r>
      <w:r w:rsidRPr="00F52A3C" w:rsidR="00F52A3C">
        <w:rPr>
          <w:rFonts w:ascii="Arial" w:hAnsi="Arial" w:cs="Arial"/>
          <w:szCs w:val="24"/>
        </w:rPr>
        <w:t xml:space="preserve">BETTA IMMOBILIEN d.o.o., Zadar, kao </w:t>
      </w:r>
      <w:r w:rsidRPr="008932BE" w:rsidR="00F52A3C">
        <w:rPr>
          <w:rFonts w:ascii="Arial" w:hAnsi="Arial" w:cs="Arial"/>
          <w:szCs w:val="24"/>
        </w:rPr>
        <w:t>pravn</w:t>
      </w:r>
      <w:r w:rsidRPr="008932BE" w:rsidR="00F52A3C">
        <w:rPr>
          <w:rFonts w:ascii="Arial" w:hAnsi="Arial" w:cs="Arial"/>
          <w:szCs w:val="24"/>
          <w:lang w:val="hr-HR"/>
        </w:rPr>
        <w:t>a</w:t>
      </w:r>
      <w:r w:rsidRPr="008932BE" w:rsidR="00F52A3C">
        <w:rPr>
          <w:rFonts w:ascii="Arial" w:hAnsi="Arial" w:cs="Arial"/>
          <w:szCs w:val="24"/>
        </w:rPr>
        <w:t xml:space="preserve"> osob</w:t>
      </w:r>
      <w:r w:rsidRPr="008932BE" w:rsidR="00F52A3C">
        <w:rPr>
          <w:rFonts w:ascii="Arial" w:hAnsi="Arial" w:cs="Arial"/>
          <w:szCs w:val="24"/>
          <w:lang w:val="hr-HR"/>
        </w:rPr>
        <w:t>a</w:t>
      </w:r>
      <w:r w:rsidRPr="008932BE" w:rsidR="00F52A3C">
        <w:rPr>
          <w:rFonts w:ascii="Arial" w:hAnsi="Arial" w:cs="Arial"/>
          <w:szCs w:val="24"/>
        </w:rPr>
        <w:t xml:space="preserve">, i </w:t>
      </w:r>
      <w:proofErr w:type="spellStart"/>
      <w:r w:rsidRPr="008932BE" w:rsidR="00F52A3C">
        <w:rPr>
          <w:rFonts w:ascii="Arial" w:hAnsi="Arial" w:cs="Arial"/>
          <w:szCs w:val="24"/>
        </w:rPr>
        <w:t>Gunter</w:t>
      </w:r>
      <w:proofErr w:type="spellEnd"/>
      <w:r w:rsidRPr="008932BE" w:rsidR="00F52A3C">
        <w:rPr>
          <w:rFonts w:ascii="Arial" w:hAnsi="Arial" w:cs="Arial"/>
          <w:szCs w:val="24"/>
        </w:rPr>
        <w:t xml:space="preserve"> Gabriel, kao odgovorn</w:t>
      </w:r>
      <w:r w:rsidRPr="008932BE" w:rsidR="00F52A3C">
        <w:rPr>
          <w:rFonts w:ascii="Arial" w:hAnsi="Arial" w:cs="Arial"/>
          <w:szCs w:val="24"/>
          <w:lang w:val="hr-HR"/>
        </w:rPr>
        <w:t>a</w:t>
      </w:r>
      <w:r w:rsidRPr="008932BE" w:rsidR="00F52A3C">
        <w:rPr>
          <w:rFonts w:ascii="Arial" w:hAnsi="Arial" w:cs="Arial"/>
          <w:szCs w:val="24"/>
        </w:rPr>
        <w:t xml:space="preserve"> osob</w:t>
      </w:r>
      <w:r w:rsidRPr="008932BE" w:rsidR="00F52A3C">
        <w:rPr>
          <w:rFonts w:ascii="Arial" w:hAnsi="Arial" w:cs="Arial"/>
          <w:szCs w:val="24"/>
          <w:lang w:val="hr-HR"/>
        </w:rPr>
        <w:t>a</w:t>
      </w:r>
      <w:r w:rsidRPr="008932BE" w:rsidR="001044FB">
        <w:rPr>
          <w:rFonts w:ascii="Arial" w:hAnsi="Arial" w:cs="Arial"/>
          <w:szCs w:val="24"/>
        </w:rPr>
        <w:t>,</w:t>
      </w:r>
      <w:r w:rsidRPr="008932BE" w:rsidR="001044FB">
        <w:rPr>
          <w:rFonts w:ascii="Arial" w:hAnsi="Arial" w:cs="Arial"/>
          <w:szCs w:val="24"/>
          <w:lang w:val="hr-HR"/>
        </w:rPr>
        <w:t xml:space="preserve"> </w:t>
      </w:r>
      <w:r w:rsidRPr="008932BE">
        <w:rPr>
          <w:rFonts w:ascii="Arial" w:hAnsi="Arial" w:cs="Arial"/>
          <w:szCs w:val="24"/>
          <w:lang w:val="hr-HR"/>
        </w:rPr>
        <w:t>pravodobno su</w:t>
      </w:r>
      <w:r w:rsidRPr="008932BE" w:rsidR="00F52A3C">
        <w:rPr>
          <w:rFonts w:ascii="Arial" w:hAnsi="Arial" w:cs="Arial"/>
          <w:szCs w:val="24"/>
          <w:lang w:val="hr-HR"/>
        </w:rPr>
        <w:t>, putem branitelja,</w:t>
      </w:r>
      <w:r w:rsidRPr="008932BE">
        <w:rPr>
          <w:rFonts w:ascii="Arial" w:hAnsi="Arial" w:cs="Arial"/>
          <w:szCs w:val="24"/>
        </w:rPr>
        <w:t xml:space="preserve"> podnijeli </w:t>
      </w:r>
      <w:r w:rsidRPr="008932BE" w:rsidR="004546DB">
        <w:rPr>
          <w:rFonts w:ascii="Arial" w:hAnsi="Arial" w:cs="Arial"/>
          <w:szCs w:val="24"/>
          <w:lang w:val="hr-HR"/>
        </w:rPr>
        <w:t>žalb</w:t>
      </w:r>
      <w:r w:rsidRPr="008932BE" w:rsidR="00F52A3C">
        <w:rPr>
          <w:rFonts w:ascii="Arial" w:hAnsi="Arial" w:cs="Arial"/>
          <w:szCs w:val="24"/>
          <w:lang w:val="hr-HR"/>
        </w:rPr>
        <w:t>u</w:t>
      </w:r>
      <w:r w:rsidRPr="008932BE" w:rsidR="007D0A76">
        <w:rPr>
          <w:rFonts w:ascii="Arial" w:hAnsi="Arial" w:cs="Arial"/>
          <w:szCs w:val="24"/>
          <w:lang w:val="hr-HR"/>
        </w:rPr>
        <w:t xml:space="preserve"> zbog bitnih povreda</w:t>
      </w:r>
      <w:r w:rsidRPr="008932BE" w:rsidR="00EF0602">
        <w:rPr>
          <w:rFonts w:ascii="Arial" w:hAnsi="Arial" w:cs="Arial"/>
          <w:szCs w:val="24"/>
          <w:lang w:val="hr-HR"/>
        </w:rPr>
        <w:t xml:space="preserve"> odredaba</w:t>
      </w:r>
      <w:r w:rsidRPr="008932BE" w:rsidR="007D0A76">
        <w:rPr>
          <w:rFonts w:ascii="Arial" w:hAnsi="Arial" w:cs="Arial"/>
          <w:szCs w:val="24"/>
          <w:lang w:val="hr-HR"/>
        </w:rPr>
        <w:t xml:space="preserve"> prekršajnog postupka, pogrešno i nepotpuno utvrđenog činjeničnog stanja, pogrešne primjene materijalnog prava i odluke o kazni, </w:t>
      </w:r>
      <w:r w:rsidRPr="008932BE" w:rsidR="004546DB">
        <w:rPr>
          <w:rFonts w:ascii="Arial" w:hAnsi="Arial" w:cs="Arial"/>
          <w:szCs w:val="24"/>
          <w:lang w:val="hr-HR"/>
        </w:rPr>
        <w:t xml:space="preserve"> </w:t>
      </w:r>
      <w:r w:rsidRPr="008932BE">
        <w:rPr>
          <w:rFonts w:ascii="Arial" w:hAnsi="Arial" w:cs="Arial"/>
          <w:szCs w:val="24"/>
        </w:rPr>
        <w:t xml:space="preserve"> </w:t>
      </w:r>
      <w:r w:rsidRPr="008932BE" w:rsidR="009D64BE">
        <w:rPr>
          <w:rFonts w:ascii="Arial" w:hAnsi="Arial" w:cs="Arial"/>
          <w:szCs w:val="24"/>
          <w:lang w:val="hr-HR"/>
        </w:rPr>
        <w:t xml:space="preserve">navodeći </w:t>
      </w:r>
      <w:r w:rsidRPr="008932BE" w:rsidR="007D0A76">
        <w:rPr>
          <w:rFonts w:ascii="Arial" w:hAnsi="Arial" w:cs="Arial"/>
          <w:szCs w:val="24"/>
          <w:lang w:val="hr-HR"/>
        </w:rPr>
        <w:t xml:space="preserve">u bitnome da u odluci </w:t>
      </w:r>
      <w:r w:rsidRPr="008932BE" w:rsidR="00EF0602">
        <w:rPr>
          <w:rFonts w:ascii="Arial" w:hAnsi="Arial" w:cs="Arial"/>
          <w:szCs w:val="24"/>
          <w:lang w:val="hr-HR"/>
        </w:rPr>
        <w:t>nije</w:t>
      </w:r>
      <w:r w:rsidRPr="008932BE" w:rsidR="007D0A76">
        <w:rPr>
          <w:rFonts w:ascii="Arial" w:hAnsi="Arial" w:cs="Arial"/>
          <w:szCs w:val="24"/>
          <w:lang w:val="hr-HR"/>
        </w:rPr>
        <w:t xml:space="preserve"> navedeno zašto nije prihvaćen njihov prijedlog za izvođenjem dokaza saslušanja svjedokinje Tine Klarić, kao da nisu dani niti razlozi kojim se prvostupanjski sud vodio prigodom stvaranja zaključka o postojanju njihove krivnje. Ističu da tijekom 2020.g. i 2021.g. nisu obavljali nikakve poslovne djelatnosti </w:t>
      </w:r>
      <w:r w:rsidRPr="008932BE" w:rsidR="00EF0602">
        <w:rPr>
          <w:rFonts w:ascii="Arial" w:hAnsi="Arial" w:cs="Arial"/>
          <w:szCs w:val="24"/>
          <w:lang w:val="hr-HR"/>
        </w:rPr>
        <w:t xml:space="preserve">pa stoga nisu morali </w:t>
      </w:r>
      <w:r w:rsidRPr="008932BE" w:rsidR="007D0A76">
        <w:rPr>
          <w:rFonts w:ascii="Arial" w:hAnsi="Arial" w:cs="Arial"/>
          <w:szCs w:val="24"/>
          <w:lang w:val="hr-HR"/>
        </w:rPr>
        <w:t xml:space="preserve">voditi poslovne knjige sa zatraženim podacima o imovini i obvezama, a niti </w:t>
      </w:r>
      <w:r w:rsidRPr="008932BE" w:rsidR="00EF0602">
        <w:rPr>
          <w:rFonts w:ascii="Arial" w:hAnsi="Arial" w:cs="Arial"/>
          <w:szCs w:val="24"/>
          <w:lang w:val="hr-HR"/>
        </w:rPr>
        <w:t xml:space="preserve">imali </w:t>
      </w:r>
      <w:r w:rsidRPr="008932BE" w:rsidR="007D0A76">
        <w:rPr>
          <w:rFonts w:ascii="Arial" w:hAnsi="Arial" w:cs="Arial"/>
          <w:szCs w:val="24"/>
          <w:lang w:val="hr-HR"/>
        </w:rPr>
        <w:t>mogućnost sastavljanja godišnjih financijskih izvještaja. Navode i da je u predmetnom prekršajnom postupku nastupila zastara prekršajnog progona.</w:t>
      </w:r>
    </w:p>
    <w:p w:rsidRPr="00330BA9" w:rsidR="00BC2879" w:rsidP="008932BE" w:rsidRDefault="00BC2879" w14:paraId="754EA0D3" w14:textId="77777777">
      <w:pPr>
        <w:jc w:val="both"/>
        <w:rPr>
          <w:rFonts w:ascii="Arial" w:hAnsi="Arial" w:cs="Arial"/>
          <w:sz w:val="24"/>
          <w:szCs w:val="24"/>
        </w:rPr>
      </w:pPr>
    </w:p>
    <w:p w:rsidRPr="00330BA9" w:rsidR="003D6F42" w:rsidP="008932BE" w:rsidRDefault="008932BE" w14:paraId="647CB4E3" w14:textId="77097D0F">
      <w:pPr>
        <w:numPr>
          <w:ilvl w:val="0"/>
          <w:numId w:val="2"/>
        </w:numPr>
        <w:jc w:val="both"/>
        <w:rPr>
          <w:rFonts w:ascii="Arial" w:hAnsi="Arial" w:cs="Arial"/>
          <w:sz w:val="24"/>
          <w:szCs w:val="24"/>
        </w:rPr>
      </w:pPr>
      <w:r>
        <w:rPr>
          <w:rFonts w:ascii="Arial" w:hAnsi="Arial" w:cs="Arial"/>
          <w:sz w:val="24"/>
          <w:szCs w:val="24"/>
        </w:rPr>
        <w:t xml:space="preserve">      </w:t>
      </w:r>
      <w:r w:rsidRPr="00330BA9" w:rsidR="00DA5EEA">
        <w:rPr>
          <w:rFonts w:ascii="Arial" w:hAnsi="Arial" w:cs="Arial"/>
          <w:sz w:val="24"/>
          <w:szCs w:val="24"/>
        </w:rPr>
        <w:t>Žalitelj</w:t>
      </w:r>
      <w:r w:rsidRPr="00330BA9" w:rsidR="005367B4">
        <w:rPr>
          <w:rFonts w:ascii="Arial" w:hAnsi="Arial" w:cs="Arial"/>
          <w:sz w:val="24"/>
          <w:szCs w:val="24"/>
        </w:rPr>
        <w:t>i</w:t>
      </w:r>
      <w:r w:rsidRPr="00330BA9" w:rsidR="00DA5EEA">
        <w:rPr>
          <w:rFonts w:ascii="Arial" w:hAnsi="Arial" w:cs="Arial"/>
          <w:sz w:val="24"/>
          <w:szCs w:val="24"/>
        </w:rPr>
        <w:t xml:space="preserve"> p</w:t>
      </w:r>
      <w:r w:rsidRPr="00330BA9" w:rsidR="008A06C8">
        <w:rPr>
          <w:rFonts w:ascii="Arial" w:hAnsi="Arial" w:cs="Arial"/>
          <w:sz w:val="24"/>
          <w:szCs w:val="24"/>
        </w:rPr>
        <w:t>redlaž</w:t>
      </w:r>
      <w:r w:rsidRPr="00330BA9" w:rsidR="005367B4">
        <w:rPr>
          <w:rFonts w:ascii="Arial" w:hAnsi="Arial" w:cs="Arial"/>
          <w:sz w:val="24"/>
          <w:szCs w:val="24"/>
        </w:rPr>
        <w:t>u</w:t>
      </w:r>
      <w:r w:rsidRPr="00330BA9" w:rsidR="008A06C8">
        <w:rPr>
          <w:rFonts w:ascii="Arial" w:hAnsi="Arial" w:cs="Arial"/>
          <w:sz w:val="24"/>
          <w:szCs w:val="24"/>
        </w:rPr>
        <w:t xml:space="preserve"> da se </w:t>
      </w:r>
      <w:r w:rsidRPr="00330BA9" w:rsidR="007E6226">
        <w:rPr>
          <w:rFonts w:ascii="Arial" w:hAnsi="Arial" w:cs="Arial"/>
          <w:sz w:val="24"/>
          <w:szCs w:val="24"/>
        </w:rPr>
        <w:t>i</w:t>
      </w:r>
      <w:r w:rsidR="00D72555">
        <w:rPr>
          <w:rFonts w:ascii="Arial" w:hAnsi="Arial" w:cs="Arial"/>
          <w:sz w:val="24"/>
          <w:szCs w:val="24"/>
        </w:rPr>
        <w:t>z</w:t>
      </w:r>
      <w:r w:rsidRPr="00330BA9" w:rsidR="008A06C8">
        <w:rPr>
          <w:rFonts w:ascii="Arial" w:hAnsi="Arial" w:cs="Arial"/>
          <w:sz w:val="24"/>
          <w:szCs w:val="24"/>
        </w:rPr>
        <w:t xml:space="preserve"> razloga navedenih u </w:t>
      </w:r>
      <w:r w:rsidRPr="00330BA9" w:rsidR="00542F4C">
        <w:rPr>
          <w:rFonts w:ascii="Arial" w:hAnsi="Arial" w:cs="Arial"/>
          <w:sz w:val="24"/>
          <w:szCs w:val="24"/>
        </w:rPr>
        <w:t>žalb</w:t>
      </w:r>
      <w:r w:rsidR="007D0A76">
        <w:rPr>
          <w:rFonts w:ascii="Arial" w:hAnsi="Arial" w:cs="Arial"/>
          <w:sz w:val="24"/>
          <w:szCs w:val="24"/>
        </w:rPr>
        <w:t>i</w:t>
      </w:r>
      <w:r w:rsidRPr="00330BA9" w:rsidR="00542F4C">
        <w:rPr>
          <w:rFonts w:ascii="Arial" w:hAnsi="Arial" w:cs="Arial"/>
          <w:sz w:val="24"/>
          <w:szCs w:val="24"/>
        </w:rPr>
        <w:t>, žalb</w:t>
      </w:r>
      <w:r w:rsidR="007D0A76">
        <w:rPr>
          <w:rFonts w:ascii="Arial" w:hAnsi="Arial" w:cs="Arial"/>
          <w:sz w:val="24"/>
          <w:szCs w:val="24"/>
        </w:rPr>
        <w:t>a</w:t>
      </w:r>
      <w:r w:rsidRPr="00330BA9" w:rsidR="008A06C8">
        <w:rPr>
          <w:rFonts w:ascii="Arial" w:hAnsi="Arial" w:cs="Arial"/>
          <w:sz w:val="24"/>
          <w:szCs w:val="24"/>
        </w:rPr>
        <w:t xml:space="preserve"> prihvat</w:t>
      </w:r>
      <w:r w:rsidR="007D0A76">
        <w:rPr>
          <w:rFonts w:ascii="Arial" w:hAnsi="Arial" w:cs="Arial"/>
          <w:sz w:val="24"/>
          <w:szCs w:val="24"/>
        </w:rPr>
        <w:t>i</w:t>
      </w:r>
      <w:r w:rsidRPr="00330BA9" w:rsidR="000C7708">
        <w:rPr>
          <w:rFonts w:ascii="Arial" w:hAnsi="Arial" w:cs="Arial"/>
          <w:sz w:val="24"/>
          <w:szCs w:val="24"/>
        </w:rPr>
        <w:t>.</w:t>
      </w:r>
      <w:r w:rsidRPr="00330BA9" w:rsidR="008A06C8">
        <w:rPr>
          <w:rFonts w:ascii="Arial" w:hAnsi="Arial" w:cs="Arial"/>
          <w:sz w:val="24"/>
          <w:szCs w:val="24"/>
        </w:rPr>
        <w:t xml:space="preserve"> </w:t>
      </w:r>
    </w:p>
    <w:p w:rsidRPr="00330BA9" w:rsidR="00D103BE" w:rsidP="008932BE" w:rsidRDefault="00D103BE" w14:paraId="1F345A95" w14:textId="77777777">
      <w:pPr>
        <w:ind w:firstLine="720"/>
        <w:jc w:val="both"/>
        <w:rPr>
          <w:rFonts w:ascii="Arial" w:hAnsi="Arial" w:cs="Arial"/>
          <w:sz w:val="24"/>
          <w:szCs w:val="24"/>
        </w:rPr>
      </w:pPr>
    </w:p>
    <w:p w:rsidRPr="00330BA9" w:rsidR="003D6F42" w:rsidP="008932BE" w:rsidRDefault="008932BE" w14:paraId="3683D21B" w14:textId="7743B028">
      <w:pPr>
        <w:numPr>
          <w:ilvl w:val="0"/>
          <w:numId w:val="2"/>
        </w:numPr>
        <w:jc w:val="both"/>
        <w:rPr>
          <w:rFonts w:ascii="Arial" w:hAnsi="Arial" w:cs="Arial"/>
          <w:sz w:val="24"/>
          <w:szCs w:val="24"/>
        </w:rPr>
      </w:pPr>
      <w:r>
        <w:rPr>
          <w:rFonts w:ascii="Arial" w:hAnsi="Arial" w:cs="Arial"/>
          <w:sz w:val="24"/>
          <w:szCs w:val="24"/>
        </w:rPr>
        <w:t xml:space="preserve">      </w:t>
      </w:r>
      <w:r w:rsidRPr="00330BA9" w:rsidR="00542F4C">
        <w:rPr>
          <w:rFonts w:ascii="Arial" w:hAnsi="Arial" w:cs="Arial"/>
          <w:sz w:val="24"/>
          <w:szCs w:val="24"/>
        </w:rPr>
        <w:t>Žalb</w:t>
      </w:r>
      <w:r w:rsidR="007D0A76">
        <w:rPr>
          <w:rFonts w:ascii="Arial" w:hAnsi="Arial" w:cs="Arial"/>
          <w:sz w:val="24"/>
          <w:szCs w:val="24"/>
        </w:rPr>
        <w:t>a</w:t>
      </w:r>
      <w:r w:rsidRPr="00330BA9" w:rsidR="00542F4C">
        <w:rPr>
          <w:rFonts w:ascii="Arial" w:hAnsi="Arial" w:cs="Arial"/>
          <w:sz w:val="24"/>
          <w:szCs w:val="24"/>
        </w:rPr>
        <w:t xml:space="preserve"> </w:t>
      </w:r>
      <w:r w:rsidR="007D0A76">
        <w:rPr>
          <w:rFonts w:ascii="Arial" w:hAnsi="Arial" w:cs="Arial"/>
          <w:sz w:val="24"/>
          <w:szCs w:val="24"/>
        </w:rPr>
        <w:t>je</w:t>
      </w:r>
      <w:r w:rsidRPr="00330BA9" w:rsidR="00542F4C">
        <w:rPr>
          <w:rFonts w:ascii="Arial" w:hAnsi="Arial" w:cs="Arial"/>
          <w:sz w:val="24"/>
          <w:szCs w:val="24"/>
        </w:rPr>
        <w:t xml:space="preserve"> </w:t>
      </w:r>
      <w:r w:rsidR="00D37017">
        <w:rPr>
          <w:rFonts w:ascii="Arial" w:hAnsi="Arial" w:cs="Arial"/>
          <w:sz w:val="24"/>
          <w:szCs w:val="24"/>
        </w:rPr>
        <w:t xml:space="preserve">djelomično </w:t>
      </w:r>
      <w:r w:rsidRPr="00330BA9" w:rsidR="00542F4C">
        <w:rPr>
          <w:rFonts w:ascii="Arial" w:hAnsi="Arial" w:cs="Arial"/>
          <w:sz w:val="24"/>
          <w:szCs w:val="24"/>
        </w:rPr>
        <w:t>osnovan</w:t>
      </w:r>
      <w:r w:rsidR="007D0A76">
        <w:rPr>
          <w:rFonts w:ascii="Arial" w:hAnsi="Arial" w:cs="Arial"/>
          <w:sz w:val="24"/>
          <w:szCs w:val="24"/>
        </w:rPr>
        <w:t>a</w:t>
      </w:r>
      <w:r w:rsidRPr="00330BA9" w:rsidR="003D6F42">
        <w:rPr>
          <w:rFonts w:ascii="Arial" w:hAnsi="Arial" w:cs="Arial"/>
          <w:sz w:val="24"/>
          <w:szCs w:val="24"/>
        </w:rPr>
        <w:t>.</w:t>
      </w:r>
    </w:p>
    <w:p w:rsidRPr="00330BA9" w:rsidR="00BC2879" w:rsidP="008932BE" w:rsidRDefault="00BC2879" w14:paraId="7A2036B0" w14:textId="77777777">
      <w:pPr>
        <w:ind w:firstLine="720"/>
        <w:jc w:val="both"/>
        <w:rPr>
          <w:rFonts w:ascii="Arial" w:hAnsi="Arial" w:cs="Arial"/>
          <w:sz w:val="24"/>
          <w:szCs w:val="24"/>
        </w:rPr>
      </w:pPr>
    </w:p>
    <w:p w:rsidRPr="008932BE" w:rsidR="0069201A" w:rsidP="008932BE" w:rsidRDefault="0069201A" w14:paraId="44FC65EF" w14:textId="15B65D94">
      <w:pPr>
        <w:numPr>
          <w:ilvl w:val="0"/>
          <w:numId w:val="2"/>
        </w:numPr>
        <w:ind w:left="0" w:firstLine="720"/>
        <w:jc w:val="both"/>
        <w:rPr>
          <w:rFonts w:ascii="Arial" w:hAnsi="Arial" w:cs="Arial"/>
          <w:sz w:val="24"/>
          <w:szCs w:val="24"/>
        </w:rPr>
      </w:pPr>
      <w:r w:rsidRPr="00330BA9">
        <w:rPr>
          <w:rFonts w:ascii="Arial" w:hAnsi="Arial" w:cs="Arial"/>
          <w:sz w:val="24"/>
          <w:szCs w:val="24"/>
        </w:rPr>
        <w:t>Rješavajući predmet i ispi</w:t>
      </w:r>
      <w:r w:rsidRPr="00330BA9" w:rsidR="00FB6439">
        <w:rPr>
          <w:rFonts w:ascii="Arial" w:hAnsi="Arial" w:cs="Arial"/>
          <w:sz w:val="24"/>
          <w:szCs w:val="24"/>
        </w:rPr>
        <w:t>tujući pobijanu presudu</w:t>
      </w:r>
      <w:r w:rsidRPr="00330BA9">
        <w:rPr>
          <w:rFonts w:ascii="Arial" w:hAnsi="Arial" w:cs="Arial"/>
          <w:sz w:val="24"/>
          <w:szCs w:val="24"/>
        </w:rPr>
        <w:t xml:space="preserve"> u smislu odredbe članka 202. </w:t>
      </w:r>
      <w:r w:rsidRPr="008932BE" w:rsidR="007C75CB">
        <w:rPr>
          <w:rFonts w:ascii="Arial" w:hAnsi="Arial" w:cs="Arial"/>
          <w:sz w:val="24"/>
          <w:szCs w:val="24"/>
        </w:rPr>
        <w:t xml:space="preserve">stavak 1. </w:t>
      </w:r>
      <w:r w:rsidRPr="008932BE">
        <w:rPr>
          <w:rFonts w:ascii="Arial" w:hAnsi="Arial" w:cs="Arial"/>
          <w:sz w:val="24"/>
          <w:szCs w:val="24"/>
        </w:rPr>
        <w:t>Prekršajnog zakona</w:t>
      </w:r>
      <w:r w:rsidRPr="008932BE" w:rsidR="00CC69FE">
        <w:rPr>
          <w:rFonts w:ascii="Arial" w:hAnsi="Arial" w:cs="Arial"/>
          <w:sz w:val="24"/>
          <w:szCs w:val="24"/>
        </w:rPr>
        <w:t xml:space="preserve"> („Narodne novine“</w:t>
      </w:r>
      <w:r w:rsidRPr="008932BE" w:rsidR="00CC69FE">
        <w:rPr>
          <w:rFonts w:ascii="Arial" w:hAnsi="Arial" w:cs="Arial"/>
          <w:szCs w:val="24"/>
        </w:rPr>
        <w:t>,</w:t>
      </w:r>
      <w:r w:rsidRPr="008932BE" w:rsidR="00CC69FE">
        <w:rPr>
          <w:rFonts w:ascii="Arial" w:hAnsi="Arial" w:cs="Arial"/>
          <w:sz w:val="24"/>
          <w:szCs w:val="24"/>
        </w:rPr>
        <w:t xml:space="preserve"> broj: 107/07., 39/13., 157/13., 110/15., 70/17., 118/18. i 114/22.),</w:t>
      </w:r>
      <w:r w:rsidRPr="008932BE" w:rsidR="00FB6439">
        <w:rPr>
          <w:rFonts w:ascii="Arial" w:hAnsi="Arial" w:cs="Arial"/>
          <w:sz w:val="24"/>
          <w:szCs w:val="24"/>
        </w:rPr>
        <w:t xml:space="preserve"> uz ocjenu navoda žalb</w:t>
      </w:r>
      <w:r w:rsidRPr="008932BE" w:rsidR="007D0A76">
        <w:rPr>
          <w:rFonts w:ascii="Arial" w:hAnsi="Arial" w:cs="Arial"/>
          <w:sz w:val="24"/>
          <w:szCs w:val="24"/>
        </w:rPr>
        <w:t>e</w:t>
      </w:r>
      <w:r w:rsidRPr="008932BE">
        <w:rPr>
          <w:rFonts w:ascii="Arial" w:hAnsi="Arial" w:cs="Arial"/>
          <w:sz w:val="24"/>
          <w:szCs w:val="24"/>
        </w:rPr>
        <w:t xml:space="preserve">, Visoki prekršajni sud Republike Hrvatske je </w:t>
      </w:r>
      <w:r w:rsidRPr="008932BE" w:rsidR="00CC69FE">
        <w:rPr>
          <w:rFonts w:ascii="Arial" w:hAnsi="Arial" w:cs="Arial"/>
          <w:sz w:val="24"/>
          <w:szCs w:val="24"/>
        </w:rPr>
        <w:t xml:space="preserve">utvrdio </w:t>
      </w:r>
      <w:r w:rsidRPr="008932BE">
        <w:rPr>
          <w:rFonts w:ascii="Arial" w:hAnsi="Arial" w:cs="Arial"/>
          <w:sz w:val="24"/>
          <w:szCs w:val="24"/>
        </w:rPr>
        <w:t xml:space="preserve">da </w:t>
      </w:r>
      <w:r w:rsidRPr="008932BE" w:rsidR="008F174D">
        <w:rPr>
          <w:rFonts w:ascii="Arial" w:hAnsi="Arial" w:cs="Arial"/>
          <w:sz w:val="24"/>
          <w:szCs w:val="24"/>
        </w:rPr>
        <w:t>nisu na štetu okrivljenika povrijeđene odredbe materijalnog prekršajnog prava  i da n</w:t>
      </w:r>
      <w:r w:rsidRPr="008932BE">
        <w:rPr>
          <w:rFonts w:ascii="Arial" w:hAnsi="Arial" w:cs="Arial"/>
          <w:sz w:val="24"/>
          <w:szCs w:val="24"/>
        </w:rPr>
        <w:t xml:space="preserve">ije </w:t>
      </w:r>
      <w:r w:rsidRPr="008932BE" w:rsidR="008F174D">
        <w:rPr>
          <w:rFonts w:ascii="Arial" w:hAnsi="Arial" w:cs="Arial"/>
          <w:sz w:val="24"/>
          <w:szCs w:val="24"/>
        </w:rPr>
        <w:t xml:space="preserve">u predmetu </w:t>
      </w:r>
      <w:r w:rsidRPr="008932BE">
        <w:rPr>
          <w:rFonts w:ascii="Arial" w:hAnsi="Arial" w:cs="Arial"/>
          <w:sz w:val="24"/>
          <w:szCs w:val="24"/>
        </w:rPr>
        <w:t xml:space="preserve">nastupila zastara prekršajnog progona, </w:t>
      </w:r>
      <w:r w:rsidRPr="008932BE" w:rsidR="008F174D">
        <w:rPr>
          <w:rFonts w:ascii="Arial" w:hAnsi="Arial" w:cs="Arial"/>
          <w:sz w:val="24"/>
          <w:szCs w:val="24"/>
        </w:rPr>
        <w:t xml:space="preserve">kao i </w:t>
      </w:r>
      <w:r w:rsidRPr="008932BE">
        <w:rPr>
          <w:rFonts w:ascii="Arial" w:hAnsi="Arial" w:cs="Arial"/>
          <w:sz w:val="24"/>
          <w:szCs w:val="24"/>
        </w:rPr>
        <w:t>da nisu počinjene bitne povrede odred</w:t>
      </w:r>
      <w:r w:rsidRPr="008932BE" w:rsidR="00CC69FE">
        <w:rPr>
          <w:rFonts w:ascii="Arial" w:hAnsi="Arial" w:cs="Arial"/>
          <w:sz w:val="24"/>
          <w:szCs w:val="24"/>
        </w:rPr>
        <w:t>aba</w:t>
      </w:r>
      <w:r w:rsidRPr="008932BE">
        <w:rPr>
          <w:rFonts w:ascii="Arial" w:hAnsi="Arial" w:cs="Arial"/>
          <w:sz w:val="24"/>
          <w:szCs w:val="24"/>
        </w:rPr>
        <w:t xml:space="preserve"> prekršajnog postupka iz članka 195. stavka 1. točke 6., 7., 9. i 10. Prekršajnog </w:t>
      </w:r>
      <w:r w:rsidRPr="008932BE" w:rsidR="000D550E">
        <w:rPr>
          <w:rFonts w:ascii="Arial" w:hAnsi="Arial" w:cs="Arial"/>
          <w:sz w:val="24"/>
          <w:szCs w:val="24"/>
        </w:rPr>
        <w:t xml:space="preserve">zakona, a na koje povrede ovaj </w:t>
      </w:r>
      <w:r w:rsidRPr="008932BE" w:rsidR="00CC69FE">
        <w:rPr>
          <w:rFonts w:ascii="Arial" w:hAnsi="Arial" w:cs="Arial"/>
          <w:sz w:val="24"/>
          <w:szCs w:val="24"/>
        </w:rPr>
        <w:t>s</w:t>
      </w:r>
      <w:r w:rsidRPr="008932BE">
        <w:rPr>
          <w:rFonts w:ascii="Arial" w:hAnsi="Arial" w:cs="Arial"/>
          <w:sz w:val="24"/>
          <w:szCs w:val="24"/>
        </w:rPr>
        <w:t>ud pazi po službenoj dužn</w:t>
      </w:r>
      <w:r w:rsidRPr="008932BE" w:rsidR="00FB6439">
        <w:rPr>
          <w:rFonts w:ascii="Arial" w:hAnsi="Arial" w:cs="Arial"/>
          <w:sz w:val="24"/>
          <w:szCs w:val="24"/>
        </w:rPr>
        <w:t>osti</w:t>
      </w:r>
      <w:r w:rsidRPr="008932BE" w:rsidR="000D550E">
        <w:rPr>
          <w:rFonts w:ascii="Arial" w:hAnsi="Arial" w:cs="Arial"/>
          <w:sz w:val="24"/>
          <w:szCs w:val="24"/>
        </w:rPr>
        <w:t>.</w:t>
      </w:r>
    </w:p>
    <w:p w:rsidRPr="00330BA9" w:rsidR="000D550E" w:rsidP="008932BE" w:rsidRDefault="000D550E" w14:paraId="21DF4CE8" w14:textId="77777777">
      <w:pPr>
        <w:ind w:firstLine="720"/>
        <w:jc w:val="both"/>
        <w:rPr>
          <w:rFonts w:ascii="Arial" w:hAnsi="Arial" w:cs="Arial"/>
          <w:sz w:val="24"/>
          <w:szCs w:val="24"/>
        </w:rPr>
      </w:pPr>
    </w:p>
    <w:p w:rsidRPr="008932BE" w:rsidR="001F2E0B" w:rsidP="008932BE" w:rsidRDefault="008932BE" w14:paraId="2E868AE4" w14:textId="18015F15">
      <w:pPr>
        <w:ind w:firstLine="567"/>
        <w:jc w:val="both"/>
        <w:rPr>
          <w:rFonts w:ascii="Arial" w:hAnsi="Arial" w:cs="Arial"/>
          <w:sz w:val="24"/>
          <w:szCs w:val="24"/>
        </w:rPr>
      </w:pPr>
      <w:r>
        <w:rPr>
          <w:rFonts w:ascii="Arial" w:hAnsi="Arial" w:cs="Arial"/>
          <w:sz w:val="24"/>
          <w:szCs w:val="24"/>
          <w:lang w:eastAsia="en-US"/>
        </w:rPr>
        <w:t xml:space="preserve">    7.    </w:t>
      </w:r>
      <w:r w:rsidRPr="001F2E0B" w:rsidR="001F2E0B">
        <w:rPr>
          <w:rFonts w:ascii="Arial" w:hAnsi="Arial" w:cs="Arial"/>
          <w:sz w:val="24"/>
          <w:szCs w:val="24"/>
          <w:lang w:eastAsia="en-US"/>
        </w:rPr>
        <w:t xml:space="preserve">Prvostupanjski sud je, temeljem provedenog prekršajnog postupka, </w:t>
      </w:r>
      <w:r w:rsidR="001F2E0B">
        <w:rPr>
          <w:rFonts w:ascii="Arial" w:hAnsi="Arial" w:cs="Arial"/>
          <w:sz w:val="24"/>
          <w:szCs w:val="24"/>
          <w:lang w:eastAsia="en-US"/>
        </w:rPr>
        <w:t xml:space="preserve">čitanja </w:t>
      </w:r>
      <w:r w:rsidRPr="008932BE" w:rsidR="001F2E0B">
        <w:rPr>
          <w:rFonts w:ascii="Arial" w:hAnsi="Arial" w:cs="Arial"/>
          <w:sz w:val="24"/>
          <w:szCs w:val="24"/>
          <w:lang w:eastAsia="en-US"/>
        </w:rPr>
        <w:t xml:space="preserve">pisane obrane okrivljenika, kao i drugih dokaza provedenih na ročištu, osnovano  zaključio da su se u ponašanju okrivljenika u kritično vrijeme stekla sva bitna obilježja predmetnog prekršaja, obrazlažući svoju odluku o krivnji okrivljenika na način koji u cijelosti prihvaća i ovaj sud. </w:t>
      </w:r>
      <w:r w:rsidRPr="008932BE" w:rsidR="001F2E0B">
        <w:rPr>
          <w:rFonts w:ascii="Arial" w:hAnsi="Arial" w:cs="Arial"/>
          <w:sz w:val="24"/>
          <w:szCs w:val="24"/>
        </w:rPr>
        <w:t xml:space="preserve">Iz obrazloženja prvostupanjske presude razvidno je koji su dokazi provedeni i na kojima se temelji utvrđenje da su okrivljenici počinili prekršaj koji im se stavlja na teret. Analizirajući provedene dokaze, te činjenice o kojima ovisi opstojnost prekršaja, prvostupanjski sud je za svoja utvrđenja i stajališta dao valjane pravne razloge i zašto su dokazi koji potvrđuju optužbu dostatni i prihvatljivi. </w:t>
      </w:r>
      <w:r w:rsidRPr="008932BE" w:rsidR="001F2E0B">
        <w:rPr>
          <w:rFonts w:ascii="Arial" w:hAnsi="Arial" w:cs="Arial"/>
          <w:bCs/>
          <w:sz w:val="24"/>
          <w:szCs w:val="24"/>
        </w:rPr>
        <w:t>Činjenice bitne za donošenje zakonite odluke već su bile utvrđene na temelju drugih pouzdanih dokaza,</w:t>
      </w:r>
      <w:r w:rsidRPr="008932BE" w:rsidR="001F2E0B">
        <w:rPr>
          <w:rFonts w:ascii="Arial" w:hAnsi="Arial" w:cs="Arial"/>
          <w:sz w:val="24"/>
          <w:szCs w:val="24"/>
        </w:rPr>
        <w:t xml:space="preserve"> pa prvostupanjski sud nije bio dužan izvoditi dokaz koji nije bio nužan za pravilno razjašnjenje stvari. </w:t>
      </w:r>
    </w:p>
    <w:p w:rsidR="001F2E0B" w:rsidP="008932BE" w:rsidRDefault="001F2E0B" w14:paraId="7A8B1DF9" w14:textId="77777777">
      <w:pPr>
        <w:ind w:left="1080"/>
        <w:jc w:val="both"/>
        <w:rPr>
          <w:rFonts w:ascii="Arial" w:hAnsi="Arial" w:cs="Arial"/>
          <w:sz w:val="24"/>
          <w:szCs w:val="24"/>
        </w:rPr>
      </w:pPr>
    </w:p>
    <w:p w:rsidRPr="001925D1" w:rsidR="001F2E0B" w:rsidP="001925D1" w:rsidRDefault="008932BE" w14:paraId="014F2CF9" w14:textId="2DE4F81F">
      <w:pPr>
        <w:numPr>
          <w:ilvl w:val="0"/>
          <w:numId w:val="10"/>
        </w:numPr>
        <w:ind w:left="0" w:firstLine="720"/>
        <w:jc w:val="both"/>
        <w:rPr>
          <w:rFonts w:ascii="Arial" w:hAnsi="Arial" w:cs="Arial"/>
          <w:sz w:val="24"/>
          <w:szCs w:val="24"/>
        </w:rPr>
      </w:pPr>
      <w:r>
        <w:rPr>
          <w:rFonts w:ascii="Arial" w:hAnsi="Arial" w:cs="Arial"/>
          <w:sz w:val="24"/>
          <w:szCs w:val="24"/>
        </w:rPr>
        <w:t xml:space="preserve">     </w:t>
      </w:r>
      <w:r w:rsidRPr="00F861F6" w:rsidR="00F861F6">
        <w:rPr>
          <w:rFonts w:ascii="Arial" w:hAnsi="Arial" w:cs="Arial"/>
          <w:sz w:val="24"/>
          <w:szCs w:val="24"/>
        </w:rPr>
        <w:t xml:space="preserve">Dakle, vezano uz žalbene navode okrivljenika, ovaj sud napominje da niti iz </w:t>
      </w:r>
      <w:r w:rsidRPr="001925D1" w:rsidR="00F861F6">
        <w:rPr>
          <w:rFonts w:ascii="Arial" w:hAnsi="Arial" w:cs="Arial"/>
          <w:sz w:val="24"/>
          <w:szCs w:val="24"/>
        </w:rPr>
        <w:t xml:space="preserve">jedne odredbe Prekršajnog zakona pa ni one iz članka 88. stavka 2. navedenog Zakona (načelo slobodne ocjene dokaza) ne proizlazi obveza prvostupanjskog suda da mora </w:t>
      </w:r>
      <w:r w:rsidRPr="001925D1" w:rsidR="00F861F6">
        <w:rPr>
          <w:rFonts w:ascii="Arial" w:hAnsi="Arial" w:cs="Arial"/>
          <w:sz w:val="24"/>
          <w:szCs w:val="24"/>
        </w:rPr>
        <w:lastRenderedPageBreak/>
        <w:t xml:space="preserve">izvesti svaki predloženi dokaz, kao što niti s druge strane nedostatak prijedloga za dopunu dokaznog postupka ne sprječava prvostupanjski sud da izvede još kakve dokaze, ako ustanovi da stanje stvari nije razjašnjeno. Prema tome, hoće li ili neće izvesti neki dokaz, pitanje je ocjene prvostupanjskog suda u svakom pojedinačnom slučaju, te je pravilno postupio prvostupanjski sud kada je smatrajući činjenično stanje dovoljno razjašnjenim bez provođenja daljnjeg dokaznog postupka, na temelju stanja predmeta donio odluku. </w:t>
      </w:r>
    </w:p>
    <w:p w:rsidRPr="00760DE0" w:rsidR="007D0A76" w:rsidP="008932BE" w:rsidRDefault="007D0A76" w14:paraId="557CFD29" w14:textId="77777777">
      <w:pPr>
        <w:suppressAutoHyphens/>
        <w:overflowPunct w:val="false"/>
        <w:autoSpaceDE w:val="false"/>
        <w:spacing w:before="60" w:after="60"/>
        <w:jc w:val="both"/>
        <w:textAlignment w:val="baseline"/>
        <w:rPr>
          <w:rFonts w:ascii="Arial" w:hAnsi="Arial" w:cs="Arial"/>
          <w:kern w:val="1"/>
          <w:sz w:val="24"/>
          <w:szCs w:val="24"/>
          <w:lang w:eastAsia="ar-SA"/>
        </w:rPr>
      </w:pPr>
    </w:p>
    <w:p w:rsidR="00EF0602" w:rsidP="008932BE" w:rsidRDefault="00760DE0" w14:paraId="3708EA48" w14:textId="77777777">
      <w:pPr>
        <w:pStyle w:val="Tijeloteksta"/>
        <w:numPr>
          <w:ilvl w:val="0"/>
          <w:numId w:val="10"/>
        </w:numPr>
        <w:rPr>
          <w:rFonts w:ascii="Arial" w:hAnsi="Arial" w:cs="Arial"/>
          <w:kern w:val="2"/>
          <w:szCs w:val="24"/>
          <w:lang w:val="hr-HR" w:eastAsia="ar-SA"/>
        </w:rPr>
      </w:pPr>
      <w:r>
        <w:rPr>
          <w:rFonts w:ascii="Arial" w:hAnsi="Arial" w:cs="Arial"/>
          <w:kern w:val="2"/>
          <w:szCs w:val="24"/>
          <w:lang w:val="hr-HR" w:eastAsia="ar-SA"/>
        </w:rPr>
        <w:t>Stoga, navo</w:t>
      </w:r>
      <w:r w:rsidR="004546DB">
        <w:rPr>
          <w:rFonts w:ascii="Arial" w:hAnsi="Arial" w:cs="Arial"/>
          <w:kern w:val="2"/>
          <w:szCs w:val="24"/>
          <w:lang w:val="hr-HR" w:eastAsia="ar-SA"/>
        </w:rPr>
        <w:t>di koje žalitelji ističu u žalb</w:t>
      </w:r>
      <w:r w:rsidR="00F861F6">
        <w:rPr>
          <w:rFonts w:ascii="Arial" w:hAnsi="Arial" w:cs="Arial"/>
          <w:kern w:val="2"/>
          <w:szCs w:val="24"/>
          <w:lang w:val="hr-HR" w:eastAsia="ar-SA"/>
        </w:rPr>
        <w:t>i</w:t>
      </w:r>
      <w:r>
        <w:rPr>
          <w:rFonts w:ascii="Arial" w:hAnsi="Arial" w:cs="Arial"/>
          <w:kern w:val="2"/>
          <w:szCs w:val="24"/>
          <w:lang w:val="hr-HR" w:eastAsia="ar-SA"/>
        </w:rPr>
        <w:t xml:space="preserve"> nisu od utjecaja niti žalitelje </w:t>
      </w:r>
      <w:r w:rsidRPr="00804A67">
        <w:rPr>
          <w:rFonts w:ascii="Arial" w:hAnsi="Arial" w:cs="Arial"/>
          <w:kern w:val="2"/>
          <w:szCs w:val="24"/>
          <w:lang w:eastAsia="ar-SA"/>
        </w:rPr>
        <w:t xml:space="preserve">ekskulpiraju </w:t>
      </w:r>
    </w:p>
    <w:p w:rsidRPr="00EF0602" w:rsidR="0065793C" w:rsidP="008932BE" w:rsidRDefault="00760DE0" w14:paraId="6C10B009" w14:textId="77777777">
      <w:pPr>
        <w:pStyle w:val="Tijeloteksta"/>
        <w:rPr>
          <w:rFonts w:ascii="Arial" w:hAnsi="Arial" w:cs="Arial"/>
          <w:kern w:val="2"/>
          <w:szCs w:val="24"/>
          <w:lang w:val="hr-HR" w:eastAsia="ar-SA"/>
        </w:rPr>
      </w:pPr>
      <w:r w:rsidRPr="00804A67">
        <w:rPr>
          <w:rFonts w:ascii="Arial" w:hAnsi="Arial" w:cs="Arial"/>
          <w:kern w:val="2"/>
          <w:szCs w:val="24"/>
          <w:lang w:eastAsia="ar-SA"/>
        </w:rPr>
        <w:t xml:space="preserve">od prekršajne odgovornosti za počinjeni prekršaj, jer je u postupku nesporno utvrđeno da okrivljenici </w:t>
      </w:r>
      <w:r w:rsidR="006D569C">
        <w:rPr>
          <w:rFonts w:ascii="Arial" w:hAnsi="Arial" w:cs="Arial"/>
          <w:kern w:val="2"/>
          <w:szCs w:val="24"/>
          <w:lang w:eastAsia="ar-SA"/>
        </w:rPr>
        <w:t>nisu dostavili FINA-i</w:t>
      </w:r>
      <w:r w:rsidR="001044FB">
        <w:rPr>
          <w:rFonts w:ascii="Arial" w:hAnsi="Arial" w:cs="Arial"/>
          <w:kern w:val="2"/>
          <w:szCs w:val="24"/>
          <w:lang w:eastAsia="ar-SA"/>
        </w:rPr>
        <w:t xml:space="preserve"> do 30. travnja 2022.g. u </w:t>
      </w:r>
      <w:r w:rsidR="00E507A5">
        <w:rPr>
          <w:rFonts w:ascii="Arial" w:hAnsi="Arial" w:cs="Arial"/>
          <w:kern w:val="2"/>
          <w:szCs w:val="24"/>
          <w:lang w:eastAsia="ar-SA"/>
        </w:rPr>
        <w:t xml:space="preserve">bilo koju poslovnicu FINA-e na području RH ili putem internetskog servisa uz korištenje digitalnog certifikata, </w:t>
      </w:r>
      <w:r w:rsidR="001044FB">
        <w:rPr>
          <w:rFonts w:ascii="Arial" w:hAnsi="Arial" w:cs="Arial"/>
          <w:kern w:val="2"/>
          <w:szCs w:val="24"/>
          <w:lang w:eastAsia="ar-SA"/>
        </w:rPr>
        <w:t xml:space="preserve">za statističke i druge potrebe propisane financijske izvještaje (bilancu, račun dobiti i gubitka i dodatne podatke) za prethodnu kalendarsku 2021. </w:t>
      </w:r>
      <w:r w:rsidR="006E2C4F">
        <w:rPr>
          <w:rFonts w:ascii="Arial" w:hAnsi="Arial" w:cs="Arial"/>
          <w:kern w:val="2"/>
          <w:szCs w:val="24"/>
          <w:lang w:eastAsia="ar-SA"/>
        </w:rPr>
        <w:t>g</w:t>
      </w:r>
      <w:r w:rsidR="001044FB">
        <w:rPr>
          <w:rFonts w:ascii="Arial" w:hAnsi="Arial" w:cs="Arial"/>
          <w:kern w:val="2"/>
          <w:szCs w:val="24"/>
          <w:lang w:eastAsia="ar-SA"/>
        </w:rPr>
        <w:t>odinu</w:t>
      </w:r>
      <w:r w:rsidR="006E2C4F">
        <w:rPr>
          <w:rFonts w:ascii="Arial" w:hAnsi="Arial" w:cs="Arial"/>
          <w:kern w:val="2"/>
          <w:szCs w:val="24"/>
          <w:lang w:eastAsia="ar-SA"/>
        </w:rPr>
        <w:t>,</w:t>
      </w:r>
      <w:r w:rsidR="001044FB">
        <w:rPr>
          <w:rFonts w:ascii="Arial" w:hAnsi="Arial" w:cs="Arial"/>
          <w:kern w:val="2"/>
          <w:szCs w:val="24"/>
          <w:lang w:eastAsia="ar-SA"/>
        </w:rPr>
        <w:t xml:space="preserve"> </w:t>
      </w:r>
      <w:proofErr w:type="spellStart"/>
      <w:r w:rsidR="006E2C4F">
        <w:rPr>
          <w:rFonts w:ascii="Arial" w:hAnsi="Arial" w:cs="Arial"/>
          <w:szCs w:val="24"/>
          <w:lang w:val="en-US"/>
        </w:rPr>
        <w:t>te</w:t>
      </w:r>
      <w:proofErr w:type="spellEnd"/>
      <w:r w:rsidR="006E2C4F">
        <w:rPr>
          <w:rFonts w:ascii="Arial" w:hAnsi="Arial" w:cs="Arial"/>
          <w:szCs w:val="24"/>
          <w:lang w:val="en-US"/>
        </w:rPr>
        <w:t xml:space="preserve"> </w:t>
      </w:r>
      <w:proofErr w:type="spellStart"/>
      <w:r w:rsidR="006E2C4F">
        <w:rPr>
          <w:rFonts w:ascii="Arial" w:hAnsi="Arial" w:cs="Arial"/>
          <w:szCs w:val="24"/>
          <w:lang w:val="en-US"/>
        </w:rPr>
        <w:t>su</w:t>
      </w:r>
      <w:proofErr w:type="spellEnd"/>
      <w:r w:rsidR="006E2C4F">
        <w:rPr>
          <w:rFonts w:ascii="Arial" w:hAnsi="Arial" w:cs="Arial"/>
          <w:szCs w:val="24"/>
          <w:lang w:val="en-US"/>
        </w:rPr>
        <w:t xml:space="preserve"> time </w:t>
      </w:r>
      <w:proofErr w:type="spellStart"/>
      <w:r w:rsidR="006E2C4F">
        <w:rPr>
          <w:rFonts w:ascii="Arial" w:hAnsi="Arial" w:cs="Arial"/>
          <w:szCs w:val="24"/>
          <w:lang w:val="en-US"/>
        </w:rPr>
        <w:t>ispunjena</w:t>
      </w:r>
      <w:proofErr w:type="spellEnd"/>
      <w:r w:rsidR="006E2C4F">
        <w:rPr>
          <w:rFonts w:ascii="Arial" w:hAnsi="Arial" w:cs="Arial"/>
          <w:szCs w:val="24"/>
          <w:lang w:val="en-US"/>
        </w:rPr>
        <w:t xml:space="preserve"> </w:t>
      </w:r>
      <w:proofErr w:type="spellStart"/>
      <w:r w:rsidR="006E2C4F">
        <w:rPr>
          <w:rFonts w:ascii="Arial" w:hAnsi="Arial" w:cs="Arial"/>
          <w:szCs w:val="24"/>
          <w:lang w:val="en-US"/>
        </w:rPr>
        <w:t>sva</w:t>
      </w:r>
      <w:proofErr w:type="spellEnd"/>
      <w:r w:rsidR="006E2C4F">
        <w:rPr>
          <w:rFonts w:ascii="Arial" w:hAnsi="Arial" w:cs="Arial"/>
          <w:szCs w:val="24"/>
          <w:lang w:val="en-US"/>
        </w:rPr>
        <w:t xml:space="preserve"> </w:t>
      </w:r>
      <w:proofErr w:type="spellStart"/>
      <w:r w:rsidR="006E2C4F">
        <w:rPr>
          <w:rFonts w:ascii="Arial" w:hAnsi="Arial" w:cs="Arial"/>
          <w:szCs w:val="24"/>
          <w:lang w:val="en-US"/>
        </w:rPr>
        <w:t>bitna</w:t>
      </w:r>
      <w:proofErr w:type="spellEnd"/>
      <w:r w:rsidR="006E2C4F">
        <w:rPr>
          <w:rFonts w:ascii="Arial" w:hAnsi="Arial" w:cs="Arial"/>
          <w:szCs w:val="24"/>
          <w:lang w:val="en-US"/>
        </w:rPr>
        <w:t xml:space="preserve"> </w:t>
      </w:r>
      <w:proofErr w:type="spellStart"/>
      <w:r w:rsidR="006E2C4F">
        <w:rPr>
          <w:rFonts w:ascii="Arial" w:hAnsi="Arial" w:cs="Arial"/>
          <w:szCs w:val="24"/>
          <w:lang w:val="en-US"/>
        </w:rPr>
        <w:t>obilježja</w:t>
      </w:r>
      <w:proofErr w:type="spellEnd"/>
      <w:r w:rsidR="006E2C4F">
        <w:rPr>
          <w:rFonts w:ascii="Arial" w:hAnsi="Arial" w:cs="Arial"/>
          <w:szCs w:val="24"/>
        </w:rPr>
        <w:t xml:space="preserve"> djela iz članka </w:t>
      </w:r>
      <w:r w:rsidR="006E2C4F">
        <w:rPr>
          <w:rFonts w:ascii="Arial" w:hAnsi="Arial" w:eastAsia="Calibri" w:cs="Arial"/>
          <w:szCs w:val="24"/>
          <w:lang w:eastAsia="en-US"/>
        </w:rPr>
        <w:t xml:space="preserve">42. stavka 1. točke 35. i stavka 2.  Zakona o računovodstvu. </w:t>
      </w:r>
      <w:r w:rsidR="00D61AC5">
        <w:rPr>
          <w:rFonts w:ascii="Arial" w:hAnsi="Arial" w:cs="Arial"/>
          <w:kern w:val="2"/>
          <w:szCs w:val="24"/>
          <w:lang w:eastAsia="ar-SA"/>
        </w:rPr>
        <w:t xml:space="preserve">Žalbeni navodi okrivljenika </w:t>
      </w:r>
      <w:r w:rsidR="0065793C">
        <w:rPr>
          <w:rFonts w:ascii="Arial" w:hAnsi="Arial" w:cs="Arial"/>
          <w:szCs w:val="24"/>
        </w:rPr>
        <w:t xml:space="preserve">da je pravna osoba bila neaktivna u predmetnom periodu ne oslobađa ih obveze dostave financijskih izvještaja </w:t>
      </w:r>
      <w:r w:rsidR="00D61AC5">
        <w:rPr>
          <w:rFonts w:ascii="Arial" w:hAnsi="Arial" w:cs="Arial"/>
          <w:szCs w:val="24"/>
        </w:rPr>
        <w:t>FINA-i</w:t>
      </w:r>
      <w:r w:rsidR="0065793C">
        <w:rPr>
          <w:rFonts w:ascii="Arial" w:hAnsi="Arial" w:cs="Arial"/>
          <w:szCs w:val="24"/>
        </w:rPr>
        <w:t>,</w:t>
      </w:r>
      <w:r w:rsidR="006E2C4F">
        <w:rPr>
          <w:rFonts w:ascii="Arial" w:hAnsi="Arial" w:cs="Arial"/>
          <w:szCs w:val="24"/>
        </w:rPr>
        <w:t xml:space="preserve"> a iste su se obveze mogli osloboditi da su bili ispunili obvezu iz članka 30. stavka 9. Zakona o računovodstvu, odnosno dostavili izjavu o neaktivnosti, što su učinili, </w:t>
      </w:r>
      <w:r w:rsidR="00EF0602">
        <w:rPr>
          <w:rFonts w:ascii="Arial" w:hAnsi="Arial" w:cs="Arial"/>
          <w:szCs w:val="24"/>
          <w:lang w:val="hr-HR"/>
        </w:rPr>
        <w:t>ali</w:t>
      </w:r>
      <w:r w:rsidR="006E2C4F">
        <w:rPr>
          <w:rFonts w:ascii="Arial" w:hAnsi="Arial" w:cs="Arial"/>
          <w:szCs w:val="24"/>
        </w:rPr>
        <w:t xml:space="preserve"> izvan propisanog roka, odnosno tek dana 12. svibnja 2023.g.</w:t>
      </w:r>
    </w:p>
    <w:p w:rsidR="00730D0B" w:rsidP="008932BE" w:rsidRDefault="00730D0B" w14:paraId="573E27FA" w14:textId="77777777">
      <w:pPr>
        <w:suppressAutoHyphens/>
        <w:overflowPunct w:val="false"/>
        <w:autoSpaceDE w:val="false"/>
        <w:autoSpaceDN w:val="false"/>
        <w:adjustRightInd w:val="false"/>
        <w:spacing w:before="60" w:after="60"/>
        <w:jc w:val="both"/>
        <w:rPr>
          <w:rFonts w:ascii="Arial" w:hAnsi="Arial" w:cs="Arial"/>
          <w:kern w:val="2"/>
          <w:sz w:val="24"/>
          <w:szCs w:val="24"/>
          <w:lang w:eastAsia="ar-SA"/>
        </w:rPr>
      </w:pPr>
    </w:p>
    <w:p w:rsidRPr="001925D1" w:rsidR="00080566" w:rsidP="001925D1" w:rsidRDefault="00742A73" w14:paraId="734EACC0" w14:textId="3B4F3C00">
      <w:pPr>
        <w:numPr>
          <w:ilvl w:val="0"/>
          <w:numId w:val="10"/>
        </w:numPr>
        <w:suppressAutoHyphens/>
        <w:overflowPunct w:val="false"/>
        <w:autoSpaceDE w:val="false"/>
        <w:autoSpaceDN w:val="false"/>
        <w:adjustRightInd w:val="false"/>
        <w:spacing w:before="60" w:after="60"/>
        <w:ind w:left="0" w:firstLine="720"/>
        <w:jc w:val="both"/>
        <w:rPr>
          <w:rFonts w:ascii="Arial" w:hAnsi="Arial" w:cs="Arial"/>
          <w:kern w:val="2"/>
          <w:sz w:val="24"/>
          <w:szCs w:val="24"/>
          <w:lang w:eastAsia="ar-SA"/>
        </w:rPr>
      </w:pPr>
      <w:r>
        <w:rPr>
          <w:rFonts w:ascii="Arial" w:hAnsi="Arial" w:cs="Arial"/>
          <w:kern w:val="2"/>
          <w:sz w:val="24"/>
          <w:szCs w:val="24"/>
          <w:lang w:eastAsia="ar-SA"/>
        </w:rPr>
        <w:t xml:space="preserve"> Vezano uz žalbeni navod okrivljenika </w:t>
      </w:r>
      <w:r w:rsidR="00EF0602">
        <w:rPr>
          <w:rFonts w:ascii="Arial" w:hAnsi="Arial" w:cs="Arial"/>
          <w:kern w:val="2"/>
          <w:sz w:val="24"/>
          <w:szCs w:val="24"/>
          <w:lang w:eastAsia="ar-SA"/>
        </w:rPr>
        <w:t xml:space="preserve">da je nastupila </w:t>
      </w:r>
      <w:r>
        <w:rPr>
          <w:rFonts w:ascii="Arial" w:hAnsi="Arial" w:cs="Arial"/>
          <w:kern w:val="2"/>
          <w:sz w:val="24"/>
          <w:szCs w:val="24"/>
          <w:lang w:eastAsia="ar-SA"/>
        </w:rPr>
        <w:t>zastar</w:t>
      </w:r>
      <w:r w:rsidR="00EF0602">
        <w:rPr>
          <w:rFonts w:ascii="Arial" w:hAnsi="Arial" w:cs="Arial"/>
          <w:kern w:val="2"/>
          <w:sz w:val="24"/>
          <w:szCs w:val="24"/>
          <w:lang w:eastAsia="ar-SA"/>
        </w:rPr>
        <w:t>a</w:t>
      </w:r>
      <w:r>
        <w:rPr>
          <w:rFonts w:ascii="Arial" w:hAnsi="Arial" w:cs="Arial"/>
          <w:kern w:val="2"/>
          <w:sz w:val="24"/>
          <w:szCs w:val="24"/>
          <w:lang w:eastAsia="ar-SA"/>
        </w:rPr>
        <w:t xml:space="preserve"> prekršajnog </w:t>
      </w:r>
      <w:r w:rsidRPr="001925D1">
        <w:rPr>
          <w:rFonts w:ascii="Arial" w:hAnsi="Arial" w:cs="Arial"/>
          <w:kern w:val="2"/>
          <w:sz w:val="24"/>
          <w:szCs w:val="24"/>
          <w:lang w:eastAsia="ar-SA"/>
        </w:rPr>
        <w:t xml:space="preserve">progona </w:t>
      </w:r>
      <w:r w:rsidRPr="001925D1" w:rsidR="00EF0602">
        <w:rPr>
          <w:rFonts w:ascii="Arial" w:hAnsi="Arial" w:cs="Arial"/>
          <w:kern w:val="2"/>
          <w:sz w:val="24"/>
          <w:szCs w:val="24"/>
          <w:lang w:eastAsia="ar-SA"/>
        </w:rPr>
        <w:t>valja navesti da je ne</w:t>
      </w:r>
      <w:r w:rsidRPr="001925D1">
        <w:rPr>
          <w:rFonts w:ascii="Arial" w:hAnsi="Arial" w:cs="Arial"/>
          <w:kern w:val="2"/>
          <w:sz w:val="24"/>
          <w:szCs w:val="24"/>
          <w:lang w:eastAsia="ar-SA"/>
        </w:rPr>
        <w:t>osnovan. Prema članku 14.c Prekršajnog zakona propisano je da se na zastaru prekršajnog progona primjenjuje rok zastare propisan u vrijeme počinjenja prekršaja, dok je člankom 13. istog Zakona propisano da prekršajni progon zastarijeva nakon četiri godine. Prema izreci pobijane presude nesporno se zaključuje kako je predmetni prekršaj počinjen 1. svibnja 2022.g.</w:t>
      </w:r>
      <w:r w:rsidRPr="001925D1" w:rsidR="00080566">
        <w:rPr>
          <w:rFonts w:ascii="Arial" w:hAnsi="Arial" w:cs="Arial"/>
          <w:kern w:val="2"/>
          <w:sz w:val="24"/>
          <w:szCs w:val="24"/>
          <w:lang w:eastAsia="ar-SA"/>
        </w:rPr>
        <w:t>, što ukazuje da nema zastare  prekršajnog progona jer nije proteklo četiri godine od dana počinjenja djela.</w:t>
      </w:r>
    </w:p>
    <w:p w:rsidR="00080566" w:rsidP="008932BE" w:rsidRDefault="00080566" w14:paraId="2C462854" w14:textId="77777777">
      <w:pPr>
        <w:suppressAutoHyphens/>
        <w:overflowPunct w:val="false"/>
        <w:autoSpaceDE w:val="false"/>
        <w:autoSpaceDN w:val="false"/>
        <w:adjustRightInd w:val="false"/>
        <w:spacing w:before="60" w:after="60"/>
        <w:jc w:val="both"/>
        <w:rPr>
          <w:rFonts w:ascii="Arial" w:hAnsi="Arial" w:cs="Arial"/>
          <w:kern w:val="2"/>
          <w:sz w:val="24"/>
          <w:szCs w:val="24"/>
          <w:lang w:eastAsia="ar-SA"/>
        </w:rPr>
      </w:pPr>
    </w:p>
    <w:p w:rsidRPr="001925D1" w:rsidR="00080566" w:rsidP="001925D1" w:rsidRDefault="00080566" w14:paraId="1EACE2B8" w14:textId="480B77B2">
      <w:pPr>
        <w:numPr>
          <w:ilvl w:val="0"/>
          <w:numId w:val="10"/>
        </w:numPr>
        <w:suppressAutoHyphens/>
        <w:overflowPunct w:val="false"/>
        <w:autoSpaceDE w:val="false"/>
        <w:autoSpaceDN w:val="false"/>
        <w:adjustRightInd w:val="false"/>
        <w:spacing w:before="60" w:after="60"/>
        <w:ind w:left="0" w:firstLine="720"/>
        <w:jc w:val="both"/>
        <w:rPr>
          <w:rFonts w:ascii="Arial" w:hAnsi="Arial" w:cs="Arial"/>
          <w:kern w:val="2"/>
          <w:sz w:val="24"/>
          <w:szCs w:val="24"/>
          <w:lang w:eastAsia="ar-SA"/>
        </w:rPr>
      </w:pPr>
      <w:r>
        <w:rPr>
          <w:rFonts w:ascii="Arial" w:hAnsi="Arial" w:cs="Arial"/>
          <w:kern w:val="2"/>
          <w:sz w:val="24"/>
          <w:szCs w:val="24"/>
          <w:lang w:eastAsia="ar-SA"/>
        </w:rPr>
        <w:t xml:space="preserve">Slijedom svega naprijed navedenog, kako u konkretnom slučaju do navedenog </w:t>
      </w:r>
      <w:r w:rsidRPr="001925D1">
        <w:rPr>
          <w:rFonts w:ascii="Arial" w:hAnsi="Arial" w:cs="Arial"/>
          <w:kern w:val="2"/>
          <w:sz w:val="24"/>
          <w:szCs w:val="24"/>
          <w:lang w:eastAsia="ar-SA"/>
        </w:rPr>
        <w:t>datuma okrivljenici nisu ispunili svoju obvezu, ovaj sud smatra da je prvostupanjski sud okrivljenike osnovano proglasio krivima zbog prekršaja koji im je stavljen na teret optužnim prijedlogom za što je dao i valjane razloge, te da okrivljenici nisu svojim žalbenim navodima ničim doveli u sumnju pravilnost i zakonitost iste odluke, tako da nije došlo do povrede materijalnog prekršajnog prava, niti je počinjena bitna povreda odredaba prekršajnog postupka, a kako to pogrešno smatraju žalitelji.</w:t>
      </w:r>
    </w:p>
    <w:p w:rsidR="00742A73" w:rsidP="008932BE" w:rsidRDefault="00080566" w14:paraId="698269E8" w14:textId="77777777">
      <w:pPr>
        <w:suppressAutoHyphens/>
        <w:overflowPunct w:val="false"/>
        <w:autoSpaceDE w:val="false"/>
        <w:autoSpaceDN w:val="false"/>
        <w:adjustRightInd w:val="false"/>
        <w:spacing w:before="60" w:after="60"/>
        <w:ind w:left="1080"/>
        <w:jc w:val="both"/>
        <w:rPr>
          <w:rFonts w:ascii="Arial" w:hAnsi="Arial" w:cs="Arial"/>
          <w:kern w:val="2"/>
          <w:sz w:val="24"/>
          <w:szCs w:val="24"/>
          <w:lang w:eastAsia="ar-SA"/>
        </w:rPr>
      </w:pPr>
      <w:r>
        <w:rPr>
          <w:rFonts w:ascii="Arial" w:hAnsi="Arial" w:cs="Arial"/>
          <w:kern w:val="2"/>
          <w:sz w:val="24"/>
          <w:szCs w:val="24"/>
          <w:lang w:eastAsia="ar-SA"/>
        </w:rPr>
        <w:t xml:space="preserve"> </w:t>
      </w:r>
    </w:p>
    <w:p w:rsidR="00080566" w:rsidP="008932BE" w:rsidRDefault="00080566" w14:paraId="4B25EAE8" w14:textId="77777777">
      <w:pPr>
        <w:numPr>
          <w:ilvl w:val="0"/>
          <w:numId w:val="10"/>
        </w:numPr>
        <w:jc w:val="both"/>
        <w:rPr>
          <w:rFonts w:ascii="Arial" w:hAnsi="Arial" w:cs="Arial"/>
          <w:sz w:val="24"/>
          <w:szCs w:val="24"/>
        </w:rPr>
      </w:pPr>
      <w:r>
        <w:rPr>
          <w:rFonts w:ascii="Arial" w:hAnsi="Arial" w:cs="Arial"/>
          <w:sz w:val="24"/>
          <w:szCs w:val="24"/>
        </w:rPr>
        <w:t xml:space="preserve"> Ispitujući n</w:t>
      </w:r>
      <w:r w:rsidR="0074679E">
        <w:rPr>
          <w:rFonts w:ascii="Arial" w:hAnsi="Arial" w:cs="Arial"/>
          <w:sz w:val="24"/>
          <w:szCs w:val="24"/>
        </w:rPr>
        <w:t>adalje</w:t>
      </w:r>
      <w:r>
        <w:rPr>
          <w:rFonts w:ascii="Arial" w:hAnsi="Arial" w:cs="Arial"/>
          <w:sz w:val="24"/>
          <w:szCs w:val="24"/>
        </w:rPr>
        <w:t xml:space="preserve"> pobijanu presudu, uz ocjenu navoda žalbe</w:t>
      </w:r>
      <w:r w:rsidR="0074679E">
        <w:rPr>
          <w:rFonts w:ascii="Arial" w:hAnsi="Arial" w:cs="Arial"/>
          <w:sz w:val="24"/>
          <w:szCs w:val="24"/>
        </w:rPr>
        <w:t xml:space="preserve">, </w:t>
      </w:r>
      <w:r>
        <w:rPr>
          <w:rFonts w:ascii="Arial" w:hAnsi="Arial" w:cs="Arial"/>
          <w:sz w:val="24"/>
          <w:szCs w:val="24"/>
        </w:rPr>
        <w:t xml:space="preserve">a uzimajući u obzir </w:t>
      </w:r>
    </w:p>
    <w:p w:rsidR="00080566" w:rsidP="008932BE" w:rsidRDefault="00080566" w14:paraId="08B1A944" w14:textId="77777777">
      <w:pPr>
        <w:jc w:val="both"/>
        <w:rPr>
          <w:rFonts w:ascii="Arial" w:hAnsi="Arial" w:cs="Arial"/>
          <w:sz w:val="24"/>
          <w:szCs w:val="24"/>
        </w:rPr>
      </w:pPr>
      <w:r>
        <w:rPr>
          <w:rFonts w:ascii="Arial" w:hAnsi="Arial" w:cs="Arial"/>
          <w:sz w:val="24"/>
          <w:szCs w:val="24"/>
        </w:rPr>
        <w:t>sve subjektivne i objektivne okolnosti koje u smislu odredbe članka 36. Prekršajnog zakona utječu na odmjeravanje kazne, kao što su stupanj krivnje, opasnost djela i svrha kažnjavanja, ovaj sud je našao da se u konkretnom slučaju svrha kažnjavanja može postići i daljnjom primjenom instituta ublažavanja kazne, sukladno odredbi članka 37. Prekršajnog zakona.</w:t>
      </w:r>
    </w:p>
    <w:p w:rsidR="00080566" w:rsidP="008932BE" w:rsidRDefault="00080566" w14:paraId="22B74728" w14:textId="77777777">
      <w:pPr>
        <w:ind w:left="1080"/>
        <w:jc w:val="both"/>
        <w:rPr>
          <w:rFonts w:ascii="Arial" w:hAnsi="Arial" w:cs="Arial"/>
          <w:sz w:val="24"/>
          <w:szCs w:val="24"/>
        </w:rPr>
      </w:pPr>
    </w:p>
    <w:p w:rsidRPr="001925D1" w:rsidR="00241236" w:rsidP="001925D1" w:rsidRDefault="00080566" w14:paraId="46A8CCF1" w14:textId="6D2956D5">
      <w:pPr>
        <w:numPr>
          <w:ilvl w:val="0"/>
          <w:numId w:val="10"/>
        </w:numPr>
        <w:ind w:left="0" w:firstLine="720"/>
        <w:jc w:val="both"/>
        <w:rPr>
          <w:rFonts w:ascii="Arial" w:hAnsi="Arial" w:cs="Arial"/>
          <w:sz w:val="24"/>
          <w:szCs w:val="24"/>
        </w:rPr>
      </w:pPr>
      <w:r>
        <w:rPr>
          <w:rFonts w:ascii="Arial" w:hAnsi="Arial" w:cs="Arial"/>
          <w:sz w:val="24"/>
          <w:szCs w:val="24"/>
        </w:rPr>
        <w:t xml:space="preserve"> Naime, ovaj sud je utvrdio da je prvostupanjski sud prilikom odmjeravanja </w:t>
      </w:r>
      <w:r w:rsidRPr="001925D1">
        <w:rPr>
          <w:rFonts w:ascii="Arial" w:hAnsi="Arial" w:cs="Arial"/>
          <w:sz w:val="24"/>
          <w:szCs w:val="24"/>
        </w:rPr>
        <w:t>kazne okrivljenicima cijenio olakotnom okolnošću dosadašnje nekažnjavanje okrivljenika, te da otegotne okolnosti nisu nađene</w:t>
      </w:r>
      <w:r w:rsidRPr="001925D1" w:rsidR="00EF0602">
        <w:rPr>
          <w:rFonts w:ascii="Arial" w:hAnsi="Arial" w:cs="Arial"/>
          <w:sz w:val="24"/>
          <w:szCs w:val="24"/>
        </w:rPr>
        <w:t xml:space="preserve">. Međutim, </w:t>
      </w:r>
      <w:r w:rsidRPr="001925D1">
        <w:rPr>
          <w:rFonts w:ascii="Arial" w:hAnsi="Arial" w:cs="Arial"/>
          <w:sz w:val="24"/>
          <w:szCs w:val="24"/>
        </w:rPr>
        <w:t xml:space="preserve">ovaj sud smatra </w:t>
      </w:r>
      <w:r w:rsidRPr="001925D1" w:rsidR="00241236">
        <w:rPr>
          <w:rFonts w:ascii="Arial" w:hAnsi="Arial" w:cs="Arial"/>
          <w:sz w:val="24"/>
          <w:szCs w:val="24"/>
        </w:rPr>
        <w:t xml:space="preserve">da u konkretnom slučaju ipak nisu u dovoljnoj mjeri cijenjene olakotne okolnosti, te uzimajući u obzir već utvrđene okolnosti, kao i protek vremena od počinjenja predmetnog prekršaja, mišljenja je da se radi o takvim olakotnim okolnostima koje u konkretnom slučaju gledajući ih u njihovoj </w:t>
      </w:r>
      <w:r w:rsidRPr="001925D1" w:rsidR="00241236">
        <w:rPr>
          <w:rFonts w:ascii="Arial" w:hAnsi="Arial" w:cs="Arial"/>
          <w:sz w:val="24"/>
          <w:szCs w:val="24"/>
        </w:rPr>
        <w:lastRenderedPageBreak/>
        <w:t>ukupnosti treba cijeniti naročito olakotnim, te iste opravdavaju izricanje blažih novčanih kazni od onih koje su odmjerene pobijanom presudom, odnosno opravdavaju daljnju primjenu instituta ublažavanja kazne. Stoga je ovaj sud, uvažavajući navedene okolnosti, okrivljenicima izrekao novčane kazn</w:t>
      </w:r>
      <w:r w:rsidRPr="001925D1" w:rsidR="00EF0602">
        <w:rPr>
          <w:rFonts w:ascii="Arial" w:hAnsi="Arial" w:cs="Arial"/>
          <w:sz w:val="24"/>
          <w:szCs w:val="24"/>
        </w:rPr>
        <w:t>e</w:t>
      </w:r>
      <w:r w:rsidRPr="001925D1" w:rsidR="00241236">
        <w:rPr>
          <w:rFonts w:ascii="Arial" w:hAnsi="Arial" w:cs="Arial"/>
          <w:sz w:val="24"/>
          <w:szCs w:val="24"/>
        </w:rPr>
        <w:t xml:space="preserve"> kao u točki I izreke ove presude.</w:t>
      </w:r>
    </w:p>
    <w:p w:rsidR="00B061B4" w:rsidP="008932BE" w:rsidRDefault="00B061B4" w14:paraId="54CB242C" w14:textId="77777777">
      <w:pPr>
        <w:jc w:val="both"/>
        <w:rPr>
          <w:rFonts w:ascii="Arial" w:hAnsi="Arial" w:cs="Arial"/>
          <w:sz w:val="24"/>
          <w:szCs w:val="24"/>
        </w:rPr>
      </w:pPr>
    </w:p>
    <w:p w:rsidR="00241236" w:rsidP="008932BE" w:rsidRDefault="005F674A" w14:paraId="10379809" w14:textId="77777777">
      <w:pPr>
        <w:numPr>
          <w:ilvl w:val="0"/>
          <w:numId w:val="10"/>
        </w:numPr>
        <w:jc w:val="both"/>
        <w:rPr>
          <w:rFonts w:ascii="Arial" w:hAnsi="Arial" w:cs="Arial"/>
          <w:sz w:val="24"/>
          <w:szCs w:val="24"/>
        </w:rPr>
      </w:pPr>
      <w:r w:rsidRPr="00241236">
        <w:rPr>
          <w:rFonts w:ascii="Arial" w:hAnsi="Arial" w:cs="Arial"/>
          <w:sz w:val="24"/>
          <w:szCs w:val="24"/>
        </w:rPr>
        <w:t xml:space="preserve"> </w:t>
      </w:r>
      <w:r w:rsidR="00241236">
        <w:rPr>
          <w:rFonts w:ascii="Arial" w:hAnsi="Arial" w:cs="Arial"/>
          <w:sz w:val="24"/>
          <w:szCs w:val="24"/>
        </w:rPr>
        <w:t xml:space="preserve">U tako odmjerenim novčanim kaznama pravilan su odraz pronašle sve utvrđene </w:t>
      </w:r>
    </w:p>
    <w:p w:rsidR="00EF0602" w:rsidP="008932BE" w:rsidRDefault="00241236" w14:paraId="3FD041E6" w14:textId="77777777">
      <w:pPr>
        <w:jc w:val="both"/>
        <w:rPr>
          <w:rFonts w:ascii="Arial" w:hAnsi="Arial" w:cs="Arial"/>
          <w:sz w:val="24"/>
          <w:szCs w:val="24"/>
        </w:rPr>
      </w:pPr>
      <w:r>
        <w:rPr>
          <w:rFonts w:ascii="Arial" w:hAnsi="Arial" w:cs="Arial"/>
          <w:sz w:val="24"/>
          <w:szCs w:val="24"/>
        </w:rPr>
        <w:t>olakotne okolnosti, kao i izostanak otegotnih okolnosti, pa iste po mišljenju ovog suda, odgovaraju okolnostima konkretnog slučaja i individualizirane su u dovoljnoj mjeri. P</w:t>
      </w:r>
      <w:r w:rsidRPr="00241236" w:rsidR="00B061B4">
        <w:rPr>
          <w:rFonts w:ascii="Arial" w:hAnsi="Arial" w:cs="Arial"/>
          <w:sz w:val="24"/>
          <w:szCs w:val="24"/>
        </w:rPr>
        <w:t xml:space="preserve">rema uvjerenju ovog suda i ovako izrečenim novčanim kaznama ostvarit će se svrha </w:t>
      </w:r>
      <w:r>
        <w:rPr>
          <w:rFonts w:ascii="Arial" w:hAnsi="Arial" w:cs="Arial"/>
          <w:sz w:val="24"/>
          <w:szCs w:val="24"/>
        </w:rPr>
        <w:t>kažnjavanja</w:t>
      </w:r>
      <w:r w:rsidRPr="00241236" w:rsidR="00B061B4">
        <w:rPr>
          <w:rFonts w:ascii="Arial" w:hAnsi="Arial" w:cs="Arial"/>
          <w:sz w:val="24"/>
        </w:rPr>
        <w:t xml:space="preserve">, </w:t>
      </w:r>
      <w:r w:rsidR="00EF0602">
        <w:rPr>
          <w:rFonts w:ascii="Arial" w:hAnsi="Arial" w:cs="Arial"/>
          <w:sz w:val="24"/>
        </w:rPr>
        <w:t>te utjecati na o</w:t>
      </w:r>
      <w:r w:rsidRPr="00241236" w:rsidR="00B061B4">
        <w:rPr>
          <w:rFonts w:ascii="Arial" w:hAnsi="Arial" w:cs="Arial"/>
          <w:sz w:val="24"/>
          <w:szCs w:val="24"/>
        </w:rPr>
        <w:t>krivljeni</w:t>
      </w:r>
      <w:r w:rsidR="00EF0602">
        <w:rPr>
          <w:rFonts w:ascii="Arial" w:hAnsi="Arial" w:cs="Arial"/>
          <w:sz w:val="24"/>
          <w:szCs w:val="24"/>
        </w:rPr>
        <w:t xml:space="preserve">ke, ali i na sve druge da ubuduće ne čine takva ili slična protupravna djela. </w:t>
      </w:r>
    </w:p>
    <w:p w:rsidR="00EF0602" w:rsidP="008932BE" w:rsidRDefault="00EF0602" w14:paraId="337CE9F9" w14:textId="77777777">
      <w:pPr>
        <w:jc w:val="both"/>
        <w:rPr>
          <w:rFonts w:ascii="Arial" w:hAnsi="Arial" w:cs="Arial"/>
          <w:sz w:val="24"/>
          <w:szCs w:val="24"/>
        </w:rPr>
      </w:pPr>
    </w:p>
    <w:p w:rsidRPr="001925D1" w:rsidR="00B061B4" w:rsidP="001925D1" w:rsidRDefault="00B061B4" w14:paraId="6B0CE3A0" w14:textId="1C07C768">
      <w:pPr>
        <w:numPr>
          <w:ilvl w:val="0"/>
          <w:numId w:val="10"/>
        </w:numPr>
        <w:ind w:left="0" w:firstLine="720"/>
        <w:jc w:val="both"/>
        <w:rPr>
          <w:rFonts w:ascii="Arial" w:hAnsi="Arial" w:cs="Arial"/>
          <w:sz w:val="24"/>
          <w:szCs w:val="24"/>
        </w:rPr>
      </w:pPr>
      <w:r w:rsidRPr="00241236">
        <w:rPr>
          <w:rFonts w:ascii="Arial" w:hAnsi="Arial" w:cs="Arial"/>
          <w:sz w:val="24"/>
          <w:szCs w:val="24"/>
        </w:rPr>
        <w:t xml:space="preserve"> </w:t>
      </w:r>
      <w:r w:rsidR="00EF0602">
        <w:rPr>
          <w:rFonts w:ascii="Arial" w:hAnsi="Arial" w:cs="Arial"/>
          <w:sz w:val="24"/>
          <w:szCs w:val="24"/>
        </w:rPr>
        <w:t>Također, okrivljenici se</w:t>
      </w:r>
      <w:r w:rsidRPr="00241236">
        <w:rPr>
          <w:rFonts w:ascii="Arial" w:hAnsi="Arial" w:cs="Arial"/>
          <w:sz w:val="24"/>
          <w:szCs w:val="24"/>
        </w:rPr>
        <w:t xml:space="preserve"> upozoravaju da ako u roku ostavljenom za plaćanje </w:t>
      </w:r>
      <w:r w:rsidRPr="001925D1">
        <w:rPr>
          <w:rFonts w:ascii="Arial" w:hAnsi="Arial" w:cs="Arial"/>
          <w:sz w:val="24"/>
          <w:szCs w:val="24"/>
        </w:rPr>
        <w:t xml:space="preserve">novčane kazne plate dvije trećine izrečene novčane kazne, da će se smatrati da su te novčane kazne u cjelini plaćene. </w:t>
      </w:r>
    </w:p>
    <w:p w:rsidR="00B061B4" w:rsidP="008932BE" w:rsidRDefault="00B061B4" w14:paraId="68854F9C" w14:textId="77777777">
      <w:pPr>
        <w:jc w:val="both"/>
        <w:rPr>
          <w:rFonts w:ascii="Arial" w:hAnsi="Arial" w:cs="Arial"/>
          <w:sz w:val="24"/>
          <w:szCs w:val="24"/>
        </w:rPr>
      </w:pPr>
    </w:p>
    <w:p w:rsidR="00EF0602" w:rsidP="008932BE" w:rsidRDefault="00EF0602" w14:paraId="5D4BEF75" w14:textId="77777777">
      <w:pPr>
        <w:numPr>
          <w:ilvl w:val="0"/>
          <w:numId w:val="10"/>
        </w:numPr>
        <w:jc w:val="both"/>
        <w:rPr>
          <w:rFonts w:ascii="Arial" w:hAnsi="Arial" w:cs="Arial"/>
          <w:sz w:val="24"/>
          <w:szCs w:val="24"/>
        </w:rPr>
      </w:pPr>
      <w:r>
        <w:rPr>
          <w:rFonts w:ascii="Arial" w:hAnsi="Arial" w:cs="Arial"/>
          <w:sz w:val="24"/>
          <w:szCs w:val="24"/>
        </w:rPr>
        <w:t>Odluka o troškovima prvostupanjskog postupka na zakonu je utemeljena.</w:t>
      </w:r>
    </w:p>
    <w:p w:rsidR="00EF0602" w:rsidP="008932BE" w:rsidRDefault="00EF0602" w14:paraId="452E48E6" w14:textId="77777777">
      <w:pPr>
        <w:ind w:left="927"/>
        <w:jc w:val="both"/>
        <w:rPr>
          <w:rFonts w:ascii="Arial" w:hAnsi="Arial" w:cs="Arial"/>
          <w:sz w:val="24"/>
          <w:szCs w:val="24"/>
        </w:rPr>
      </w:pPr>
    </w:p>
    <w:p w:rsidRPr="001925D1" w:rsidR="00B061B4" w:rsidP="001925D1" w:rsidRDefault="005F674A" w14:paraId="36F05C6E" w14:textId="0EB61078">
      <w:pPr>
        <w:numPr>
          <w:ilvl w:val="0"/>
          <w:numId w:val="10"/>
        </w:numPr>
        <w:ind w:left="0" w:firstLine="720"/>
        <w:jc w:val="both"/>
        <w:rPr>
          <w:rFonts w:ascii="Arial" w:hAnsi="Arial" w:cs="Arial"/>
          <w:sz w:val="24"/>
          <w:szCs w:val="24"/>
        </w:rPr>
      </w:pPr>
      <w:r>
        <w:rPr>
          <w:rFonts w:ascii="Arial" w:hAnsi="Arial" w:cs="Arial"/>
          <w:sz w:val="24"/>
          <w:szCs w:val="24"/>
        </w:rPr>
        <w:t xml:space="preserve"> </w:t>
      </w:r>
      <w:r w:rsidR="00B061B4">
        <w:rPr>
          <w:rFonts w:ascii="Arial" w:hAnsi="Arial" w:cs="Arial"/>
          <w:sz w:val="24"/>
          <w:szCs w:val="24"/>
        </w:rPr>
        <w:t xml:space="preserve">Kako je odredbom članka 138. stavka 2. točke 3. </w:t>
      </w:r>
      <w:proofErr w:type="spellStart"/>
      <w:r w:rsidR="00B061B4">
        <w:rPr>
          <w:rFonts w:ascii="Arial" w:hAnsi="Arial" w:cs="Arial"/>
          <w:sz w:val="24"/>
          <w:szCs w:val="24"/>
        </w:rPr>
        <w:t>podtočke</w:t>
      </w:r>
      <w:proofErr w:type="spellEnd"/>
      <w:r w:rsidR="00B061B4">
        <w:rPr>
          <w:rFonts w:ascii="Arial" w:hAnsi="Arial" w:cs="Arial"/>
          <w:sz w:val="24"/>
          <w:szCs w:val="24"/>
        </w:rPr>
        <w:t xml:space="preserve"> c) Prekršajnog </w:t>
      </w:r>
      <w:r w:rsidRPr="001925D1" w:rsidR="00B061B4">
        <w:rPr>
          <w:rFonts w:ascii="Arial" w:hAnsi="Arial" w:cs="Arial"/>
          <w:sz w:val="24"/>
          <w:szCs w:val="24"/>
        </w:rPr>
        <w:t xml:space="preserve">zakona propisano da troškovi prekršajnog postupka obuhvaćaju i paušalni iznos troškova prekršajnog postupka Visokog prekršajnog suda Republike Hrvatske kada je donio odluku kojom je pravomoćno utvrđena prekršajna odgovornost okrivljenika, ako je odlučivao o žalbi okrivljenika, to su na temelju članka 139. stavka 3. i 5. Prekršajnog zakona, obvezani okrivljenici na naknadu paušalnog iznosa troškova </w:t>
      </w:r>
      <w:r w:rsidRPr="001925D1" w:rsidR="006A1ED4">
        <w:rPr>
          <w:rFonts w:ascii="Arial" w:hAnsi="Arial" w:cs="Arial"/>
          <w:sz w:val="24"/>
          <w:szCs w:val="24"/>
        </w:rPr>
        <w:t xml:space="preserve">ovog </w:t>
      </w:r>
      <w:r w:rsidRPr="001925D1" w:rsidR="00B061B4">
        <w:rPr>
          <w:rFonts w:ascii="Arial" w:hAnsi="Arial" w:cs="Arial"/>
          <w:sz w:val="24"/>
          <w:szCs w:val="24"/>
        </w:rPr>
        <w:t xml:space="preserve">drugostupanjskog </w:t>
      </w:r>
      <w:r w:rsidRPr="001925D1" w:rsidR="006A1ED4">
        <w:rPr>
          <w:rFonts w:ascii="Arial" w:hAnsi="Arial" w:cs="Arial"/>
          <w:sz w:val="24"/>
          <w:szCs w:val="24"/>
        </w:rPr>
        <w:t>suda</w:t>
      </w:r>
      <w:r w:rsidRPr="001925D1" w:rsidR="00B061B4">
        <w:rPr>
          <w:rFonts w:ascii="Arial" w:hAnsi="Arial" w:cs="Arial"/>
          <w:sz w:val="24"/>
          <w:szCs w:val="24"/>
        </w:rPr>
        <w:t xml:space="preserve">, uzimajući u obzir složenost i duljinu postupka. </w:t>
      </w:r>
    </w:p>
    <w:p w:rsidR="00B061B4" w:rsidP="008932BE" w:rsidRDefault="00B061B4" w14:paraId="3E16CB3E" w14:textId="77777777">
      <w:pPr>
        <w:jc w:val="both"/>
        <w:rPr>
          <w:rFonts w:ascii="Arial" w:hAnsi="Arial" w:cs="Arial"/>
          <w:sz w:val="24"/>
          <w:szCs w:val="24"/>
        </w:rPr>
      </w:pPr>
    </w:p>
    <w:p w:rsidR="00B061B4" w:rsidP="008932BE" w:rsidRDefault="005F674A" w14:paraId="0B7FD6DA" w14:textId="77777777">
      <w:pPr>
        <w:numPr>
          <w:ilvl w:val="0"/>
          <w:numId w:val="10"/>
        </w:numPr>
        <w:jc w:val="both"/>
        <w:rPr>
          <w:rFonts w:ascii="Arial" w:hAnsi="Arial" w:cs="Arial"/>
          <w:sz w:val="24"/>
          <w:szCs w:val="24"/>
        </w:rPr>
      </w:pPr>
      <w:r>
        <w:rPr>
          <w:rFonts w:ascii="Arial" w:hAnsi="Arial" w:cs="Arial"/>
          <w:sz w:val="24"/>
          <w:szCs w:val="24"/>
        </w:rPr>
        <w:t xml:space="preserve"> </w:t>
      </w:r>
      <w:r w:rsidR="00B061B4">
        <w:rPr>
          <w:rFonts w:ascii="Arial" w:hAnsi="Arial" w:cs="Arial"/>
          <w:sz w:val="24"/>
          <w:szCs w:val="24"/>
        </w:rPr>
        <w:t>Zbog navedenog, odlučeno je kao u izreci.</w:t>
      </w:r>
    </w:p>
    <w:p w:rsidR="004B00D8" w:rsidP="008932BE" w:rsidRDefault="004B00D8" w14:paraId="42622E0E" w14:textId="77777777">
      <w:pPr>
        <w:jc w:val="both"/>
        <w:rPr>
          <w:rFonts w:ascii="Arial" w:hAnsi="Arial" w:cs="Arial"/>
          <w:sz w:val="24"/>
          <w:szCs w:val="24"/>
        </w:rPr>
      </w:pPr>
    </w:p>
    <w:p w:rsidRPr="00330BA9" w:rsidR="008A06C8" w:rsidP="008932BE" w:rsidRDefault="00EF6D22" w14:paraId="142C028F" w14:textId="77777777">
      <w:pPr>
        <w:ind w:left="2160" w:firstLine="720"/>
        <w:jc w:val="both"/>
        <w:rPr>
          <w:rFonts w:ascii="Arial" w:hAnsi="Arial" w:cs="Arial"/>
          <w:sz w:val="24"/>
          <w:szCs w:val="24"/>
        </w:rPr>
      </w:pPr>
      <w:r>
        <w:rPr>
          <w:rFonts w:ascii="Arial" w:hAnsi="Arial" w:cs="Arial"/>
          <w:sz w:val="24"/>
          <w:szCs w:val="24"/>
        </w:rPr>
        <w:t xml:space="preserve">    </w:t>
      </w:r>
      <w:r w:rsidRPr="00330BA9" w:rsidR="008A06C8">
        <w:rPr>
          <w:rFonts w:ascii="Arial" w:hAnsi="Arial" w:cs="Arial"/>
          <w:sz w:val="24"/>
          <w:szCs w:val="24"/>
        </w:rPr>
        <w:t>U Zagrebu,</w:t>
      </w:r>
      <w:r w:rsidRPr="00330BA9" w:rsidR="003B2DDD">
        <w:rPr>
          <w:rFonts w:ascii="Arial" w:hAnsi="Arial" w:cs="Arial"/>
          <w:sz w:val="24"/>
          <w:szCs w:val="24"/>
        </w:rPr>
        <w:t xml:space="preserve"> </w:t>
      </w:r>
      <w:r w:rsidR="00726CA2">
        <w:rPr>
          <w:rFonts w:ascii="Arial" w:hAnsi="Arial" w:cs="Arial"/>
          <w:sz w:val="24"/>
          <w:szCs w:val="24"/>
        </w:rPr>
        <w:t>1. travnja 2026.</w:t>
      </w:r>
      <w:r w:rsidRPr="00330BA9" w:rsidR="008A06C8">
        <w:rPr>
          <w:rFonts w:ascii="Arial" w:hAnsi="Arial" w:cs="Arial"/>
          <w:sz w:val="24"/>
          <w:szCs w:val="24"/>
        </w:rPr>
        <w:t xml:space="preserve"> </w:t>
      </w:r>
    </w:p>
    <w:p w:rsidRPr="00330BA9" w:rsidR="008D33E8" w:rsidP="008932BE" w:rsidRDefault="008D33E8" w14:paraId="776ADA00" w14:textId="77777777">
      <w:pPr>
        <w:ind w:firstLine="720"/>
        <w:jc w:val="both"/>
        <w:rPr>
          <w:rFonts w:ascii="Arial" w:hAnsi="Arial" w:cs="Arial"/>
          <w:sz w:val="24"/>
          <w:szCs w:val="24"/>
        </w:rPr>
      </w:pPr>
    </w:p>
    <w:p w:rsidR="005F674A" w:rsidP="008932BE" w:rsidRDefault="005F674A" w14:paraId="593A18BA" w14:textId="77777777">
      <w:pPr>
        <w:ind w:firstLine="720"/>
        <w:jc w:val="both"/>
        <w:rPr>
          <w:rFonts w:ascii="Arial" w:hAnsi="Arial" w:cs="Arial"/>
          <w:sz w:val="24"/>
          <w:szCs w:val="24"/>
        </w:rPr>
      </w:pPr>
    </w:p>
    <w:p w:rsidR="008D33E8" w:rsidP="008932BE" w:rsidRDefault="00330BA9" w14:paraId="24D3729C" w14:textId="77777777">
      <w:pPr>
        <w:ind w:firstLine="720"/>
        <w:jc w:val="both"/>
        <w:rPr>
          <w:rFonts w:ascii="Arial" w:hAnsi="Arial" w:cs="Arial"/>
          <w:sz w:val="24"/>
          <w:szCs w:val="24"/>
        </w:rPr>
      </w:pPr>
      <w:r>
        <w:rPr>
          <w:rFonts w:ascii="Arial" w:hAnsi="Arial" w:cs="Arial"/>
          <w:sz w:val="24"/>
          <w:szCs w:val="24"/>
        </w:rPr>
        <w:t xml:space="preserve">Zapisničarka: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Predsjedni</w:t>
      </w:r>
      <w:r w:rsidR="00EF0602">
        <w:rPr>
          <w:rFonts w:ascii="Arial" w:hAnsi="Arial" w:cs="Arial"/>
          <w:sz w:val="24"/>
          <w:szCs w:val="24"/>
        </w:rPr>
        <w:t>k</w:t>
      </w:r>
      <w:r>
        <w:rPr>
          <w:rFonts w:ascii="Arial" w:hAnsi="Arial" w:cs="Arial"/>
          <w:sz w:val="24"/>
          <w:szCs w:val="24"/>
        </w:rPr>
        <w:t xml:space="preserve"> vijeća:</w:t>
      </w:r>
    </w:p>
    <w:p w:rsidR="00330BA9" w:rsidP="008932BE" w:rsidRDefault="00330BA9" w14:paraId="5EE098BF" w14:textId="77777777">
      <w:pPr>
        <w:ind w:firstLine="720"/>
        <w:jc w:val="both"/>
        <w:rPr>
          <w:rFonts w:ascii="Arial" w:hAnsi="Arial" w:cs="Arial"/>
          <w:sz w:val="24"/>
          <w:szCs w:val="24"/>
        </w:rPr>
      </w:pPr>
    </w:p>
    <w:p w:rsidRPr="00330BA9" w:rsidR="00330BA9" w:rsidP="008932BE" w:rsidRDefault="00330BA9" w14:paraId="6950BB90" w14:textId="77777777">
      <w:pPr>
        <w:jc w:val="both"/>
        <w:rPr>
          <w:rFonts w:ascii="Arial" w:hAnsi="Arial" w:cs="Arial"/>
          <w:sz w:val="24"/>
          <w:szCs w:val="24"/>
        </w:rPr>
      </w:pPr>
      <w:r>
        <w:rPr>
          <w:rFonts w:ascii="Arial" w:hAnsi="Arial" w:cs="Arial"/>
          <w:sz w:val="24"/>
          <w:szCs w:val="24"/>
        </w:rPr>
        <w:t xml:space="preserve">       Sanja Radeljak, v.r.</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EF0602">
        <w:rPr>
          <w:rFonts w:ascii="Arial" w:hAnsi="Arial" w:cs="Arial"/>
          <w:sz w:val="24"/>
          <w:szCs w:val="24"/>
        </w:rPr>
        <w:t>Mladen Genc</w:t>
      </w:r>
      <w:r>
        <w:rPr>
          <w:rFonts w:ascii="Arial" w:hAnsi="Arial" w:cs="Arial"/>
          <w:sz w:val="24"/>
          <w:szCs w:val="24"/>
        </w:rPr>
        <w:t>, v.r.</w:t>
      </w:r>
    </w:p>
    <w:p w:rsidRPr="00330BA9" w:rsidR="008A06C8" w:rsidP="008932BE" w:rsidRDefault="008A06C8" w14:paraId="59387DE5" w14:textId="77777777">
      <w:pPr>
        <w:ind w:left="5760" w:firstLine="720"/>
        <w:jc w:val="both"/>
        <w:rPr>
          <w:rFonts w:ascii="Arial" w:hAnsi="Arial" w:cs="Arial"/>
          <w:sz w:val="24"/>
          <w:szCs w:val="24"/>
        </w:rPr>
      </w:pPr>
      <w:r w:rsidRPr="00330BA9">
        <w:rPr>
          <w:rFonts w:ascii="Arial" w:hAnsi="Arial" w:cs="Arial"/>
          <w:sz w:val="24"/>
          <w:szCs w:val="24"/>
        </w:rPr>
        <w:t xml:space="preserve">                                        </w:t>
      </w:r>
    </w:p>
    <w:p w:rsidRPr="00330BA9" w:rsidR="008A06C8" w:rsidP="008932BE" w:rsidRDefault="008A06C8" w14:paraId="67429A53" w14:textId="77777777">
      <w:pPr>
        <w:ind w:firstLine="720"/>
        <w:jc w:val="both"/>
        <w:rPr>
          <w:rFonts w:ascii="Arial" w:hAnsi="Arial" w:cs="Arial"/>
          <w:sz w:val="24"/>
          <w:szCs w:val="24"/>
        </w:rPr>
      </w:pPr>
      <w:r w:rsidRPr="00330BA9">
        <w:rPr>
          <w:rFonts w:ascii="Arial" w:hAnsi="Arial" w:cs="Arial"/>
          <w:sz w:val="24"/>
          <w:szCs w:val="24"/>
        </w:rPr>
        <w:t xml:space="preserve">                      </w:t>
      </w:r>
    </w:p>
    <w:p w:rsidRPr="00330BA9" w:rsidR="008A06C8" w:rsidP="008932BE" w:rsidRDefault="00584EE7" w14:paraId="01273DB8" w14:textId="77777777">
      <w:pPr>
        <w:ind w:firstLine="720"/>
        <w:jc w:val="both"/>
        <w:rPr>
          <w:rFonts w:ascii="Arial" w:hAnsi="Arial" w:cs="Arial"/>
          <w:sz w:val="24"/>
          <w:szCs w:val="24"/>
        </w:rPr>
      </w:pPr>
      <w:r w:rsidRPr="00330BA9">
        <w:rPr>
          <w:rFonts w:ascii="Arial" w:hAnsi="Arial" w:cs="Arial"/>
          <w:sz w:val="24"/>
          <w:szCs w:val="24"/>
        </w:rPr>
        <w:t>Presuda</w:t>
      </w:r>
      <w:r w:rsidRPr="00330BA9" w:rsidR="008A06C8">
        <w:rPr>
          <w:rFonts w:ascii="Arial" w:hAnsi="Arial" w:cs="Arial"/>
          <w:sz w:val="24"/>
          <w:szCs w:val="24"/>
        </w:rPr>
        <w:t xml:space="preserve"> se dostavlja </w:t>
      </w:r>
      <w:r w:rsidRPr="00330BA9" w:rsidR="00211E8F">
        <w:rPr>
          <w:rFonts w:ascii="Arial" w:hAnsi="Arial" w:cs="Arial"/>
          <w:sz w:val="24"/>
          <w:szCs w:val="24"/>
        </w:rPr>
        <w:t xml:space="preserve">Općinskom </w:t>
      </w:r>
      <w:r w:rsidRPr="00330BA9" w:rsidR="006F6401">
        <w:rPr>
          <w:rFonts w:ascii="Arial" w:hAnsi="Arial" w:cs="Arial"/>
          <w:sz w:val="24"/>
          <w:szCs w:val="24"/>
        </w:rPr>
        <w:t xml:space="preserve">sudu u </w:t>
      </w:r>
      <w:r w:rsidR="00EF0602">
        <w:rPr>
          <w:rFonts w:ascii="Arial" w:hAnsi="Arial" w:cs="Arial"/>
          <w:sz w:val="24"/>
          <w:szCs w:val="24"/>
        </w:rPr>
        <w:t>Zadru</w:t>
      </w:r>
      <w:r w:rsidR="00EF6D22">
        <w:rPr>
          <w:rFonts w:ascii="Arial" w:hAnsi="Arial" w:cs="Arial"/>
          <w:sz w:val="24"/>
          <w:szCs w:val="24"/>
        </w:rPr>
        <w:t>,</w:t>
      </w:r>
      <w:r w:rsidRPr="00330BA9" w:rsidR="008A06C8">
        <w:rPr>
          <w:rFonts w:ascii="Arial" w:hAnsi="Arial" w:cs="Arial"/>
          <w:sz w:val="24"/>
          <w:szCs w:val="24"/>
        </w:rPr>
        <w:t xml:space="preserve"> u </w:t>
      </w:r>
      <w:r w:rsidR="00EF0602">
        <w:rPr>
          <w:rFonts w:ascii="Arial" w:hAnsi="Arial" w:cs="Arial"/>
          <w:sz w:val="24"/>
          <w:szCs w:val="24"/>
        </w:rPr>
        <w:t>6</w:t>
      </w:r>
      <w:r w:rsidRPr="00330BA9" w:rsidR="008A06C8">
        <w:rPr>
          <w:rFonts w:ascii="Arial" w:hAnsi="Arial" w:cs="Arial"/>
          <w:sz w:val="24"/>
          <w:szCs w:val="24"/>
        </w:rPr>
        <w:t xml:space="preserve"> </w:t>
      </w:r>
      <w:proofErr w:type="spellStart"/>
      <w:r w:rsidRPr="00330BA9" w:rsidR="008A06C8">
        <w:rPr>
          <w:rFonts w:ascii="Arial" w:hAnsi="Arial" w:cs="Arial"/>
          <w:sz w:val="24"/>
          <w:szCs w:val="24"/>
        </w:rPr>
        <w:t>otprav</w:t>
      </w:r>
      <w:r w:rsidRPr="00330BA9" w:rsidR="000A6FA2">
        <w:rPr>
          <w:rFonts w:ascii="Arial" w:hAnsi="Arial" w:cs="Arial"/>
          <w:sz w:val="24"/>
          <w:szCs w:val="24"/>
        </w:rPr>
        <w:t>a</w:t>
      </w:r>
      <w:r w:rsidRPr="00330BA9" w:rsidR="008A06C8">
        <w:rPr>
          <w:rFonts w:ascii="Arial" w:hAnsi="Arial" w:cs="Arial"/>
          <w:sz w:val="24"/>
          <w:szCs w:val="24"/>
        </w:rPr>
        <w:t>ka</w:t>
      </w:r>
      <w:proofErr w:type="spellEnd"/>
      <w:r w:rsidRPr="00330BA9" w:rsidR="008A06C8">
        <w:rPr>
          <w:rFonts w:ascii="Arial" w:hAnsi="Arial" w:cs="Arial"/>
          <w:sz w:val="24"/>
          <w:szCs w:val="24"/>
        </w:rPr>
        <w:t>: za spis, okrivljeni</w:t>
      </w:r>
      <w:r w:rsidRPr="00330BA9" w:rsidR="00797ECF">
        <w:rPr>
          <w:rFonts w:ascii="Arial" w:hAnsi="Arial" w:cs="Arial"/>
          <w:sz w:val="24"/>
          <w:szCs w:val="24"/>
        </w:rPr>
        <w:t>k</w:t>
      </w:r>
      <w:r w:rsidRPr="00330BA9" w:rsidR="000A6FA2">
        <w:rPr>
          <w:rFonts w:ascii="Arial" w:hAnsi="Arial" w:cs="Arial"/>
          <w:sz w:val="24"/>
          <w:szCs w:val="24"/>
        </w:rPr>
        <w:t>e</w:t>
      </w:r>
      <w:r w:rsidR="00EF0602">
        <w:rPr>
          <w:rFonts w:ascii="Arial" w:hAnsi="Arial" w:cs="Arial"/>
          <w:sz w:val="24"/>
          <w:szCs w:val="24"/>
        </w:rPr>
        <w:t>, branitelja</w:t>
      </w:r>
      <w:r w:rsidR="00F55ABA">
        <w:rPr>
          <w:rFonts w:ascii="Arial" w:hAnsi="Arial" w:cs="Arial"/>
          <w:sz w:val="24"/>
          <w:szCs w:val="24"/>
        </w:rPr>
        <w:t xml:space="preserve"> </w:t>
      </w:r>
      <w:r w:rsidRPr="00330BA9" w:rsidR="0006583F">
        <w:rPr>
          <w:rFonts w:ascii="Arial" w:hAnsi="Arial" w:cs="Arial"/>
          <w:sz w:val="24"/>
          <w:szCs w:val="24"/>
        </w:rPr>
        <w:t>i tužitelja</w:t>
      </w:r>
      <w:r w:rsidRPr="00330BA9" w:rsidR="008A06C8">
        <w:rPr>
          <w:rFonts w:ascii="Arial" w:hAnsi="Arial" w:cs="Arial"/>
          <w:sz w:val="24"/>
          <w:szCs w:val="24"/>
        </w:rPr>
        <w:t xml:space="preserve">.  </w:t>
      </w:r>
    </w:p>
    <w:p w:rsidRPr="00330BA9" w:rsidR="008A06C8" w:rsidP="008932BE" w:rsidRDefault="008A06C8" w14:paraId="59776DF8" w14:textId="77777777">
      <w:pPr>
        <w:ind w:firstLine="720"/>
        <w:jc w:val="both"/>
        <w:rPr>
          <w:rFonts w:ascii="Arial" w:hAnsi="Arial" w:cs="Arial"/>
          <w:sz w:val="24"/>
          <w:szCs w:val="24"/>
        </w:rPr>
      </w:pPr>
    </w:p>
    <w:p w:rsidRPr="00330BA9" w:rsidR="008A06C8" w:rsidP="008932BE" w:rsidRDefault="008A06C8" w14:paraId="55C2B0CA" w14:textId="77777777">
      <w:pPr>
        <w:jc w:val="both"/>
        <w:rPr>
          <w:rFonts w:ascii="Arial" w:hAnsi="Arial" w:cs="Arial"/>
          <w:sz w:val="24"/>
          <w:szCs w:val="24"/>
        </w:rPr>
      </w:pPr>
      <w:r w:rsidRPr="00330BA9">
        <w:rPr>
          <w:rFonts w:ascii="Arial" w:hAnsi="Arial" w:cs="Arial"/>
          <w:sz w:val="24"/>
          <w:szCs w:val="24"/>
        </w:rPr>
        <w:t xml:space="preserve">            </w:t>
      </w:r>
    </w:p>
    <w:p w:rsidRPr="00330BA9" w:rsidR="00556EFA" w:rsidP="008932BE" w:rsidRDefault="008A06C8" w14:paraId="290517B1" w14:textId="7D822F65">
      <w:pPr>
        <w:ind w:left="720" w:firstLine="720"/>
        <w:jc w:val="both"/>
        <w:rPr>
          <w:rFonts w:ascii="Arial" w:hAnsi="Arial" w:cs="Arial"/>
          <w:sz w:val="24"/>
          <w:szCs w:val="24"/>
        </w:rPr>
      </w:pPr>
      <w:r w:rsidRPr="00330BA9">
        <w:rPr>
          <w:rFonts w:ascii="Arial" w:hAnsi="Arial" w:cs="Arial"/>
          <w:sz w:val="24"/>
          <w:szCs w:val="24"/>
        </w:rPr>
        <w:t xml:space="preserve">                                            </w:t>
      </w:r>
      <w:r w:rsidR="008932BE">
        <w:rPr>
          <w:rFonts w:ascii="Arial" w:hAnsi="Arial" w:cs="Arial"/>
          <w:sz w:val="24"/>
          <w:szCs w:val="24"/>
        </w:rPr>
        <w:t xml:space="preserve">        </w:t>
      </w:r>
      <w:r w:rsidRPr="00330BA9" w:rsidR="00556EFA">
        <w:rPr>
          <w:rFonts w:ascii="Arial" w:hAnsi="Arial" w:cs="Arial"/>
          <w:sz w:val="24"/>
          <w:szCs w:val="24"/>
        </w:rPr>
        <w:t xml:space="preserve">Za točnost </w:t>
      </w:r>
      <w:proofErr w:type="spellStart"/>
      <w:r w:rsidRPr="00330BA9" w:rsidR="00556EFA">
        <w:rPr>
          <w:rFonts w:ascii="Arial" w:hAnsi="Arial" w:cs="Arial"/>
          <w:sz w:val="24"/>
          <w:szCs w:val="24"/>
        </w:rPr>
        <w:t>otpravka</w:t>
      </w:r>
      <w:proofErr w:type="spellEnd"/>
      <w:r w:rsidRPr="00330BA9" w:rsidR="00556EFA">
        <w:rPr>
          <w:rFonts w:ascii="Arial" w:hAnsi="Arial" w:cs="Arial"/>
          <w:sz w:val="24"/>
          <w:szCs w:val="24"/>
        </w:rPr>
        <w:t xml:space="preserve"> – ovlašteni službenik</w:t>
      </w:r>
    </w:p>
    <w:p w:rsidRPr="00330BA9" w:rsidR="00556EFA" w:rsidP="008932BE" w:rsidRDefault="00556EFA" w14:paraId="436AA0C4" w14:textId="18C44740">
      <w:pPr>
        <w:jc w:val="both"/>
        <w:rPr>
          <w:rFonts w:ascii="Arial" w:hAnsi="Arial" w:cs="Arial"/>
          <w:sz w:val="24"/>
          <w:szCs w:val="24"/>
        </w:rPr>
      </w:pPr>
      <w:r w:rsidRPr="00330BA9">
        <w:rPr>
          <w:rFonts w:ascii="Arial" w:hAnsi="Arial" w:cs="Arial"/>
          <w:sz w:val="24"/>
          <w:szCs w:val="24"/>
        </w:rPr>
        <w:tab/>
      </w:r>
      <w:r w:rsidRPr="00330BA9">
        <w:rPr>
          <w:rFonts w:ascii="Arial" w:hAnsi="Arial" w:cs="Arial"/>
          <w:sz w:val="24"/>
          <w:szCs w:val="24"/>
        </w:rPr>
        <w:tab/>
        <w:t xml:space="preserve">                                            </w:t>
      </w:r>
      <w:r w:rsidR="008932BE">
        <w:rPr>
          <w:rFonts w:ascii="Arial" w:hAnsi="Arial" w:cs="Arial"/>
          <w:sz w:val="24"/>
          <w:szCs w:val="24"/>
        </w:rPr>
        <w:t xml:space="preserve">         </w:t>
      </w:r>
      <w:r w:rsidRPr="00330BA9">
        <w:rPr>
          <w:rFonts w:ascii="Arial" w:hAnsi="Arial" w:cs="Arial"/>
          <w:sz w:val="24"/>
          <w:szCs w:val="24"/>
        </w:rPr>
        <w:t xml:space="preserve">Upraviteljica </w:t>
      </w:r>
      <w:r w:rsidR="00330BA9">
        <w:rPr>
          <w:rFonts w:ascii="Arial" w:hAnsi="Arial" w:cs="Arial"/>
          <w:sz w:val="24"/>
          <w:szCs w:val="24"/>
        </w:rPr>
        <w:t>zajedničke</w:t>
      </w:r>
      <w:r w:rsidRPr="00330BA9">
        <w:rPr>
          <w:rFonts w:ascii="Arial" w:hAnsi="Arial" w:cs="Arial"/>
          <w:sz w:val="24"/>
          <w:szCs w:val="24"/>
        </w:rPr>
        <w:t xml:space="preserve"> sudske pisarnice</w:t>
      </w:r>
    </w:p>
    <w:p w:rsidRPr="00330BA9" w:rsidR="00556EFA" w:rsidP="008932BE" w:rsidRDefault="00556EFA" w14:paraId="6CA65345" w14:textId="77777777">
      <w:pPr>
        <w:jc w:val="both"/>
        <w:rPr>
          <w:rFonts w:ascii="Arial" w:hAnsi="Arial" w:cs="Arial"/>
          <w:sz w:val="24"/>
          <w:szCs w:val="24"/>
        </w:rPr>
      </w:pPr>
    </w:p>
    <w:p w:rsidRPr="00330BA9" w:rsidR="00556EFA" w:rsidP="008932BE" w:rsidRDefault="00556EFA" w14:paraId="43D576A0" w14:textId="50C966FE">
      <w:pPr>
        <w:ind w:firstLine="720"/>
        <w:jc w:val="both"/>
        <w:rPr>
          <w:rFonts w:ascii="Arial" w:hAnsi="Arial" w:cs="Arial"/>
          <w:sz w:val="24"/>
          <w:szCs w:val="24"/>
        </w:rPr>
      </w:pPr>
      <w:r w:rsidRPr="00330BA9">
        <w:rPr>
          <w:rFonts w:ascii="Arial" w:hAnsi="Arial" w:cs="Arial"/>
          <w:sz w:val="24"/>
          <w:szCs w:val="24"/>
        </w:rPr>
        <w:tab/>
        <w:t xml:space="preserve">                        </w:t>
      </w:r>
      <w:r w:rsidRPr="00330BA9">
        <w:rPr>
          <w:rFonts w:ascii="Arial" w:hAnsi="Arial" w:cs="Arial"/>
          <w:sz w:val="24"/>
          <w:szCs w:val="24"/>
        </w:rPr>
        <w:tab/>
        <w:t xml:space="preserve">                               </w:t>
      </w:r>
      <w:r w:rsidR="00330BA9">
        <w:rPr>
          <w:rFonts w:ascii="Arial" w:hAnsi="Arial" w:cs="Arial"/>
          <w:sz w:val="24"/>
          <w:szCs w:val="24"/>
        </w:rPr>
        <w:t xml:space="preserve"> </w:t>
      </w:r>
      <w:r w:rsidR="008932BE">
        <w:rPr>
          <w:rFonts w:ascii="Arial" w:hAnsi="Arial" w:cs="Arial"/>
          <w:sz w:val="24"/>
          <w:szCs w:val="24"/>
        </w:rPr>
        <w:t xml:space="preserve">         </w:t>
      </w:r>
      <w:r w:rsidRPr="00330BA9">
        <w:rPr>
          <w:rFonts w:ascii="Arial" w:hAnsi="Arial" w:cs="Arial"/>
          <w:sz w:val="24"/>
          <w:szCs w:val="24"/>
        </w:rPr>
        <w:t>Edita Vrkljan</w:t>
      </w:r>
      <w:r w:rsidRPr="00330BA9">
        <w:rPr>
          <w:rFonts w:ascii="Arial" w:hAnsi="Arial" w:cs="Arial"/>
          <w:b/>
          <w:sz w:val="24"/>
          <w:szCs w:val="24"/>
        </w:rPr>
        <w:t xml:space="preserve"> </w:t>
      </w:r>
      <w:r w:rsidRPr="00330BA9">
        <w:rPr>
          <w:rFonts w:ascii="Arial" w:hAnsi="Arial" w:cs="Arial"/>
          <w:b/>
          <w:sz w:val="24"/>
          <w:szCs w:val="24"/>
        </w:rPr>
        <w:tab/>
      </w:r>
      <w:r w:rsidRPr="00330BA9">
        <w:rPr>
          <w:rFonts w:ascii="Arial" w:hAnsi="Arial" w:cs="Arial"/>
          <w:b/>
          <w:sz w:val="24"/>
          <w:szCs w:val="24"/>
        </w:rPr>
        <w:tab/>
      </w:r>
    </w:p>
    <w:p w:rsidRPr="00330BA9" w:rsidR="008A06C8" w:rsidP="008932BE" w:rsidRDefault="008A06C8" w14:paraId="6F34BC00" w14:textId="77777777">
      <w:pPr>
        <w:jc w:val="both"/>
        <w:rPr>
          <w:rFonts w:ascii="Arial" w:hAnsi="Arial" w:cs="Arial"/>
          <w:sz w:val="24"/>
          <w:szCs w:val="24"/>
        </w:rPr>
      </w:pPr>
    </w:p>
    <w:sectPr w:rsidRPr="00330BA9" w:rsidR="008A06C8">
      <w:headerReference w:type="default" r:id="rId10"/>
      <w:pgSz w:w="11907" w:h="16840" w:code="9"/>
      <w:pgMar w:top="1134" w:right="1134" w:bottom="1134" w:left="1134" w:header="720" w:footer="720" w:gutter="0"/>
      <w:cols w:space="720"/>
      <w:titlePg/>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680417" w:rsidRDefault="00680417" w14:paraId="7D53AA85" w14:textId="77777777">
      <w:r>
        <w:separator/>
      </w:r>
    </w:p>
  </w:endnote>
  <w:endnote w:type="continuationSeparator" w:id="0">
    <w:p w:rsidR="00680417" w:rsidRDefault="00680417" w14:paraId="5C0D9F82"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680417" w:rsidRDefault="00680417" w14:paraId="2885DD86" w14:textId="77777777">
      <w:r>
        <w:separator/>
      </w:r>
    </w:p>
  </w:footnote>
  <w:footnote w:type="continuationSeparator" w:id="0">
    <w:p w:rsidR="00680417" w:rsidRDefault="00680417" w14:paraId="5D536D2A"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8932BE" w:rsidR="004D51D8" w:rsidRDefault="004D51D8" w14:paraId="73E68190" w14:textId="77777777">
    <w:pPr>
      <w:pStyle w:val="Zaglavlje"/>
      <w:rPr>
        <w:rStyle w:val="Brojstranice"/>
        <w:rFonts w:ascii="Arial" w:hAnsi="Arial" w:cs="Arial"/>
        <w:sz w:val="24"/>
        <w:szCs w:val="24"/>
      </w:rPr>
    </w:pPr>
    <w:r>
      <w:rPr>
        <w:rStyle w:val="Brojstranice"/>
      </w:rPr>
      <w:tab/>
    </w:r>
    <w:r w:rsidRPr="008932BE">
      <w:rPr>
        <w:rStyle w:val="Brojstranice"/>
        <w:rFonts w:ascii="Arial" w:hAnsi="Arial" w:cs="Arial"/>
        <w:sz w:val="24"/>
        <w:szCs w:val="24"/>
      </w:rPr>
      <w:t>-</w:t>
    </w:r>
    <w:r w:rsidRPr="008932BE">
      <w:rPr>
        <w:rStyle w:val="Brojstranice"/>
        <w:rFonts w:ascii="Arial" w:hAnsi="Arial" w:cs="Arial"/>
        <w:sz w:val="24"/>
        <w:szCs w:val="24"/>
      </w:rPr>
      <w:fldChar w:fldCharType="begin"/>
    </w:r>
    <w:r w:rsidRPr="008932BE">
      <w:rPr>
        <w:rStyle w:val="Brojstranice"/>
        <w:rFonts w:ascii="Arial" w:hAnsi="Arial" w:cs="Arial"/>
        <w:sz w:val="24"/>
        <w:szCs w:val="24"/>
      </w:rPr>
      <w:instrText xml:space="preserve"> PAGE </w:instrText>
    </w:r>
    <w:r w:rsidRPr="008932BE">
      <w:rPr>
        <w:rStyle w:val="Brojstranice"/>
        <w:rFonts w:ascii="Arial" w:hAnsi="Arial" w:cs="Arial"/>
        <w:sz w:val="24"/>
        <w:szCs w:val="24"/>
      </w:rPr>
      <w:fldChar w:fldCharType="separate"/>
    </w:r>
    <w:r w:rsidRPr="008932BE" w:rsidR="00110C7E">
      <w:rPr>
        <w:rStyle w:val="Brojstranice"/>
        <w:rFonts w:ascii="Arial" w:hAnsi="Arial" w:cs="Arial"/>
        <w:noProof/>
        <w:sz w:val="24"/>
        <w:szCs w:val="24"/>
      </w:rPr>
      <w:t>2</w:t>
    </w:r>
    <w:r w:rsidRPr="008932BE">
      <w:rPr>
        <w:rStyle w:val="Brojstranice"/>
        <w:rFonts w:ascii="Arial" w:hAnsi="Arial" w:cs="Arial"/>
        <w:sz w:val="24"/>
        <w:szCs w:val="24"/>
      </w:rPr>
      <w:fldChar w:fldCharType="end"/>
    </w:r>
    <w:r w:rsidRPr="008932BE">
      <w:rPr>
        <w:rStyle w:val="Brojstranice"/>
        <w:rFonts w:ascii="Arial" w:hAnsi="Arial" w:cs="Arial"/>
        <w:sz w:val="24"/>
        <w:szCs w:val="24"/>
      </w:rPr>
      <w:t xml:space="preserve">- </w:t>
    </w:r>
    <w:r w:rsidRPr="008932BE">
      <w:rPr>
        <w:rStyle w:val="Brojstranice"/>
        <w:rFonts w:ascii="Arial" w:hAnsi="Arial" w:cs="Arial"/>
        <w:sz w:val="24"/>
        <w:szCs w:val="24"/>
      </w:rPr>
      <w:tab/>
    </w:r>
  </w:p>
  <w:p w:rsidRPr="008932BE" w:rsidR="004D51D8" w:rsidRDefault="004D51D8" w14:paraId="6D05587D" w14:textId="09055F84">
    <w:pPr>
      <w:pStyle w:val="Zaglavlje"/>
      <w:rPr>
        <w:rFonts w:ascii="Arial" w:hAnsi="Arial" w:cs="Arial"/>
        <w:sz w:val="24"/>
        <w:szCs w:val="24"/>
      </w:rPr>
    </w:pPr>
    <w:r w:rsidRPr="008932BE">
      <w:rPr>
        <w:rStyle w:val="Brojstranice"/>
        <w:rFonts w:ascii="Arial" w:hAnsi="Arial" w:cs="Arial"/>
        <w:sz w:val="24"/>
        <w:szCs w:val="24"/>
      </w:rPr>
      <w:tab/>
    </w:r>
    <w:r w:rsidRPr="008932BE">
      <w:rPr>
        <w:rStyle w:val="Brojstranice"/>
        <w:rFonts w:ascii="Arial" w:hAnsi="Arial" w:cs="Arial"/>
        <w:sz w:val="24"/>
        <w:szCs w:val="24"/>
      </w:rPr>
      <w:tab/>
      <w:t xml:space="preserve">        </w:t>
    </w:r>
    <w:r w:rsidR="008932BE">
      <w:rPr>
        <w:rStyle w:val="Brojstranice"/>
        <w:rFonts w:ascii="Arial" w:hAnsi="Arial" w:cs="Arial"/>
        <w:sz w:val="24"/>
        <w:szCs w:val="24"/>
      </w:rPr>
      <w:t xml:space="preserve">                                         </w:t>
    </w:r>
    <w:r w:rsidRPr="008932BE">
      <w:rPr>
        <w:rStyle w:val="Brojstranice"/>
        <w:rFonts w:ascii="Arial" w:hAnsi="Arial" w:cs="Arial"/>
        <w:sz w:val="24"/>
        <w:szCs w:val="24"/>
      </w:rPr>
      <w:t>Broj: Ppž-2699/</w:t>
    </w:r>
    <w:r w:rsidR="008932BE">
      <w:rPr>
        <w:rStyle w:val="Brojstranice"/>
        <w:rFonts w:ascii="Arial" w:hAnsi="Arial" w:cs="Arial"/>
        <w:sz w:val="24"/>
        <w:szCs w:val="24"/>
      </w:rPr>
      <w:t>20</w:t>
    </w:r>
    <w:r w:rsidRPr="008932BE">
      <w:rPr>
        <w:rStyle w:val="Brojstranice"/>
        <w:rFonts w:ascii="Arial" w:hAnsi="Arial" w:cs="Arial"/>
        <w:sz w:val="24"/>
        <w:szCs w:val="24"/>
      </w:rPr>
      <w:t>26</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9964A52"/>
    <w:multiLevelType w:val="hybridMultilevel"/>
    <w:tmpl w:val="31D2B44E"/>
    <w:lvl w:ilvl="0" w:tplc="CC74FDF0">
      <w:start w:val="1"/>
      <w:numFmt w:val="upperRoman"/>
      <w:lvlText w:val="%1."/>
      <w:lvlJc w:val="left"/>
      <w:pPr>
        <w:ind w:left="1740" w:hanging="1020"/>
      </w:pPr>
      <w:rPr>
        <w:rFonts w:hint="default"/>
      </w:r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1">
    <w:nsid w:val="26E842F5"/>
    <w:multiLevelType w:val="hybridMultilevel"/>
    <w:tmpl w:val="8C227010"/>
    <w:lvl w:ilvl="0" w:tplc="66E278E6">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2">
    <w:nsid w:val="27EF36F2"/>
    <w:multiLevelType w:val="hybridMultilevel"/>
    <w:tmpl w:val="2410D416"/>
    <w:lvl w:ilvl="0" w:tplc="73E20870">
      <w:start w:val="8"/>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3">
    <w:nsid w:val="2CAE4E31"/>
    <w:multiLevelType w:val="hybridMultilevel"/>
    <w:tmpl w:val="6C14CFD0"/>
    <w:lvl w:ilvl="0" w:tplc="93382E16">
      <w:start w:val="1"/>
      <w:numFmt w:val="decimal"/>
      <w:lvlText w:val="%1."/>
      <w:lvlJc w:val="left"/>
      <w:pPr>
        <w:ind w:left="1211" w:hanging="360"/>
      </w:pPr>
    </w:lvl>
    <w:lvl w:ilvl="1" w:tplc="041A0019">
      <w:start w:val="1"/>
      <w:numFmt w:val="lowerLetter"/>
      <w:lvlText w:val="%2."/>
      <w:lvlJc w:val="left"/>
      <w:pPr>
        <w:ind w:left="1788" w:hanging="360"/>
      </w:pPr>
    </w:lvl>
    <w:lvl w:ilvl="2" w:tplc="041A001B">
      <w:start w:val="1"/>
      <w:numFmt w:val="lowerRoman"/>
      <w:lvlText w:val="%3."/>
      <w:lvlJc w:val="right"/>
      <w:pPr>
        <w:ind w:left="2508" w:hanging="180"/>
      </w:pPr>
    </w:lvl>
    <w:lvl w:ilvl="3" w:tplc="041A000F">
      <w:start w:val="1"/>
      <w:numFmt w:val="decimal"/>
      <w:lvlText w:val="%4."/>
      <w:lvlJc w:val="left"/>
      <w:pPr>
        <w:ind w:left="3228" w:hanging="360"/>
      </w:pPr>
    </w:lvl>
    <w:lvl w:ilvl="4" w:tplc="041A0019">
      <w:start w:val="1"/>
      <w:numFmt w:val="lowerLetter"/>
      <w:lvlText w:val="%5."/>
      <w:lvlJc w:val="left"/>
      <w:pPr>
        <w:ind w:left="3948" w:hanging="360"/>
      </w:pPr>
    </w:lvl>
    <w:lvl w:ilvl="5" w:tplc="041A001B">
      <w:start w:val="1"/>
      <w:numFmt w:val="lowerRoman"/>
      <w:lvlText w:val="%6."/>
      <w:lvlJc w:val="right"/>
      <w:pPr>
        <w:ind w:left="4668" w:hanging="180"/>
      </w:pPr>
    </w:lvl>
    <w:lvl w:ilvl="6" w:tplc="041A000F">
      <w:start w:val="1"/>
      <w:numFmt w:val="decimal"/>
      <w:lvlText w:val="%7."/>
      <w:lvlJc w:val="left"/>
      <w:pPr>
        <w:ind w:left="5388" w:hanging="360"/>
      </w:pPr>
    </w:lvl>
    <w:lvl w:ilvl="7" w:tplc="041A0019">
      <w:start w:val="1"/>
      <w:numFmt w:val="lowerLetter"/>
      <w:lvlText w:val="%8."/>
      <w:lvlJc w:val="left"/>
      <w:pPr>
        <w:ind w:left="6108" w:hanging="360"/>
      </w:pPr>
    </w:lvl>
    <w:lvl w:ilvl="8" w:tplc="041A001B">
      <w:start w:val="1"/>
      <w:numFmt w:val="lowerRoman"/>
      <w:lvlText w:val="%9."/>
      <w:lvlJc w:val="right"/>
      <w:pPr>
        <w:ind w:left="6828" w:hanging="180"/>
      </w:pPr>
    </w:lvl>
  </w:abstractNum>
  <w:abstractNum w:abstractNumId="4">
    <w:nsid w:val="3D471D81"/>
    <w:multiLevelType w:val="hybridMultilevel"/>
    <w:tmpl w:val="88164F48"/>
    <w:lvl w:ilvl="0" w:tplc="CD58305C">
      <w:start w:val="8"/>
      <w:numFmt w:val="decimal"/>
      <w:lvlText w:val="%1."/>
      <w:lvlJc w:val="left"/>
      <w:pPr>
        <w:ind w:left="927" w:hanging="360"/>
      </w:pPr>
      <w:rPr>
        <w:rFonts w:hint="default"/>
        <w:sz w:val="24"/>
        <w:szCs w:val="24"/>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5">
    <w:nsid w:val="498C4449"/>
    <w:multiLevelType w:val="hybridMultilevel"/>
    <w:tmpl w:val="A26C8AFA"/>
    <w:lvl w:ilvl="0" w:tplc="57A6EA00">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6">
    <w:nsid w:val="759523A2"/>
    <w:multiLevelType w:val="hybridMultilevel"/>
    <w:tmpl w:val="A26C8AFA"/>
    <w:lvl w:ilvl="0" w:tplc="57A6EA00">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7">
    <w:nsid w:val="7BAC5108"/>
    <w:multiLevelType w:val="hybridMultilevel"/>
    <w:tmpl w:val="08CE0EBE"/>
    <w:lvl w:ilvl="0" w:tplc="4EB4C6F4">
      <w:start w:val="12"/>
      <w:numFmt w:val="decimal"/>
      <w:lvlText w:val="%1."/>
      <w:lvlJc w:val="left"/>
      <w:pPr>
        <w:ind w:left="1211" w:hanging="360"/>
      </w:pPr>
    </w:lvl>
    <w:lvl w:ilvl="1" w:tplc="041A0019">
      <w:start w:val="1"/>
      <w:numFmt w:val="lowerLetter"/>
      <w:lvlText w:val="%2."/>
      <w:lvlJc w:val="left"/>
      <w:pPr>
        <w:ind w:left="1931" w:hanging="360"/>
      </w:pPr>
    </w:lvl>
    <w:lvl w:ilvl="2" w:tplc="041A001B">
      <w:start w:val="1"/>
      <w:numFmt w:val="lowerRoman"/>
      <w:lvlText w:val="%3."/>
      <w:lvlJc w:val="right"/>
      <w:pPr>
        <w:ind w:left="2651" w:hanging="180"/>
      </w:pPr>
    </w:lvl>
    <w:lvl w:ilvl="3" w:tplc="041A000F">
      <w:start w:val="1"/>
      <w:numFmt w:val="decimal"/>
      <w:lvlText w:val="%4."/>
      <w:lvlJc w:val="left"/>
      <w:pPr>
        <w:ind w:left="3371" w:hanging="360"/>
      </w:pPr>
    </w:lvl>
    <w:lvl w:ilvl="4" w:tplc="041A0019">
      <w:start w:val="1"/>
      <w:numFmt w:val="lowerLetter"/>
      <w:lvlText w:val="%5."/>
      <w:lvlJc w:val="left"/>
      <w:pPr>
        <w:ind w:left="4091" w:hanging="360"/>
      </w:pPr>
    </w:lvl>
    <w:lvl w:ilvl="5" w:tplc="041A001B">
      <w:start w:val="1"/>
      <w:numFmt w:val="lowerRoman"/>
      <w:lvlText w:val="%6."/>
      <w:lvlJc w:val="right"/>
      <w:pPr>
        <w:ind w:left="4811" w:hanging="180"/>
      </w:pPr>
    </w:lvl>
    <w:lvl w:ilvl="6" w:tplc="041A000F">
      <w:start w:val="1"/>
      <w:numFmt w:val="decimal"/>
      <w:lvlText w:val="%7."/>
      <w:lvlJc w:val="left"/>
      <w:pPr>
        <w:ind w:left="5531" w:hanging="360"/>
      </w:pPr>
    </w:lvl>
    <w:lvl w:ilvl="7" w:tplc="041A0019">
      <w:start w:val="1"/>
      <w:numFmt w:val="lowerLetter"/>
      <w:lvlText w:val="%8."/>
      <w:lvlJc w:val="left"/>
      <w:pPr>
        <w:ind w:left="6251" w:hanging="360"/>
      </w:pPr>
    </w:lvl>
    <w:lvl w:ilvl="8" w:tplc="041A001B">
      <w:start w:val="1"/>
      <w:numFmt w:val="lowerRoman"/>
      <w:lvlText w:val="%9."/>
      <w:lvlJc w:val="right"/>
      <w:pPr>
        <w:ind w:left="6971" w:hanging="180"/>
      </w:pPr>
    </w:lvl>
  </w:abstractNum>
  <w:num w:numId="1">
    <w:abstractNumId w:val="0"/>
  </w:num>
  <w:num w:numId="2">
    <w:abstractNumId w:val="6"/>
  </w:num>
  <w:num w:numId="3">
    <w:abstractNumId w:val="4"/>
  </w:num>
  <w:num w:numId="4">
    <w:abstractNumId w:val="1"/>
  </w:num>
  <w:num w:numId="5">
    <w:abstractNumId w:val="5"/>
  </w:num>
  <w:num w:numId="6">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embedSystemFonts/>
  <w:proofState w:spelling="clean" w:grammar="clean"/>
  <w:stylePaneFormatFilter w:val="3F01"/>
  <w:doNotTrackMoves/>
  <w:defaultTabStop w:val="720"/>
  <w:doNotHyphenateCaps/>
  <w:displayHorizontalDrawingGridEvery w:val="0"/>
  <w:displayVerticalDrawingGridEvery w:val="0"/>
  <w:doNotUseMarginsForDrawingGridOrigin/>
  <w:noPunctuationKerning/>
  <w:characterSpacingControl w:val="doNotCompress"/>
  <w:hdrShapeDefaults>
    <o:shapedefaults spidmax="2050" v:ext="edit"/>
  </w:hdrShapeDefault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97745"/>
    <w:rsid w:val="00004C04"/>
    <w:rsid w:val="000071B5"/>
    <w:rsid w:val="0001155A"/>
    <w:rsid w:val="00014CB8"/>
    <w:rsid w:val="00014E52"/>
    <w:rsid w:val="0001757A"/>
    <w:rsid w:val="0003199F"/>
    <w:rsid w:val="00033234"/>
    <w:rsid w:val="0004194F"/>
    <w:rsid w:val="000427C5"/>
    <w:rsid w:val="00043788"/>
    <w:rsid w:val="000601C0"/>
    <w:rsid w:val="00063EBC"/>
    <w:rsid w:val="0006583F"/>
    <w:rsid w:val="00080566"/>
    <w:rsid w:val="00082D2B"/>
    <w:rsid w:val="00087B1E"/>
    <w:rsid w:val="000A1340"/>
    <w:rsid w:val="000A6B13"/>
    <w:rsid w:val="000A6FA2"/>
    <w:rsid w:val="000C5008"/>
    <w:rsid w:val="000C7708"/>
    <w:rsid w:val="000D550E"/>
    <w:rsid w:val="000D76CD"/>
    <w:rsid w:val="000E15BB"/>
    <w:rsid w:val="000F212E"/>
    <w:rsid w:val="000F770E"/>
    <w:rsid w:val="001044FB"/>
    <w:rsid w:val="00105A2E"/>
    <w:rsid w:val="00110C7E"/>
    <w:rsid w:val="00112ACF"/>
    <w:rsid w:val="00112CBC"/>
    <w:rsid w:val="0013042E"/>
    <w:rsid w:val="00140BF4"/>
    <w:rsid w:val="00141961"/>
    <w:rsid w:val="00155678"/>
    <w:rsid w:val="001666B7"/>
    <w:rsid w:val="0017098A"/>
    <w:rsid w:val="001739C7"/>
    <w:rsid w:val="00177363"/>
    <w:rsid w:val="00181622"/>
    <w:rsid w:val="001925D1"/>
    <w:rsid w:val="00195CAD"/>
    <w:rsid w:val="001A1E84"/>
    <w:rsid w:val="001A4392"/>
    <w:rsid w:val="001C1666"/>
    <w:rsid w:val="001D2B23"/>
    <w:rsid w:val="001D50E7"/>
    <w:rsid w:val="001D73D0"/>
    <w:rsid w:val="001F2E0B"/>
    <w:rsid w:val="001F5222"/>
    <w:rsid w:val="00211E8F"/>
    <w:rsid w:val="00212BA9"/>
    <w:rsid w:val="0022762A"/>
    <w:rsid w:val="00241236"/>
    <w:rsid w:val="00247D7E"/>
    <w:rsid w:val="00262702"/>
    <w:rsid w:val="0026563F"/>
    <w:rsid w:val="00265BB3"/>
    <w:rsid w:val="00271AE5"/>
    <w:rsid w:val="00276A8D"/>
    <w:rsid w:val="00277CF6"/>
    <w:rsid w:val="00283F91"/>
    <w:rsid w:val="00292252"/>
    <w:rsid w:val="002A41E6"/>
    <w:rsid w:val="002C14F1"/>
    <w:rsid w:val="002C67E3"/>
    <w:rsid w:val="002D5B21"/>
    <w:rsid w:val="002F38E7"/>
    <w:rsid w:val="00315BA3"/>
    <w:rsid w:val="0032315F"/>
    <w:rsid w:val="00330BA9"/>
    <w:rsid w:val="003351AA"/>
    <w:rsid w:val="00335C4A"/>
    <w:rsid w:val="0034006C"/>
    <w:rsid w:val="003504F3"/>
    <w:rsid w:val="00355C0C"/>
    <w:rsid w:val="003622F3"/>
    <w:rsid w:val="00363D1C"/>
    <w:rsid w:val="00364189"/>
    <w:rsid w:val="00373124"/>
    <w:rsid w:val="003769F4"/>
    <w:rsid w:val="00384E82"/>
    <w:rsid w:val="003B2DDD"/>
    <w:rsid w:val="003B2EC9"/>
    <w:rsid w:val="003D0676"/>
    <w:rsid w:val="003D6F42"/>
    <w:rsid w:val="003E7DE6"/>
    <w:rsid w:val="003F6CEF"/>
    <w:rsid w:val="003F701D"/>
    <w:rsid w:val="004302A3"/>
    <w:rsid w:val="00433517"/>
    <w:rsid w:val="00434B66"/>
    <w:rsid w:val="0044183A"/>
    <w:rsid w:val="00450255"/>
    <w:rsid w:val="00453793"/>
    <w:rsid w:val="004546DB"/>
    <w:rsid w:val="00460399"/>
    <w:rsid w:val="0047067D"/>
    <w:rsid w:val="00495C8B"/>
    <w:rsid w:val="004B00D8"/>
    <w:rsid w:val="004B6132"/>
    <w:rsid w:val="004C1288"/>
    <w:rsid w:val="004C6EAC"/>
    <w:rsid w:val="004C7710"/>
    <w:rsid w:val="004D51D8"/>
    <w:rsid w:val="004D704F"/>
    <w:rsid w:val="004F3FBD"/>
    <w:rsid w:val="004F515D"/>
    <w:rsid w:val="0050011C"/>
    <w:rsid w:val="00525271"/>
    <w:rsid w:val="005311B7"/>
    <w:rsid w:val="0053592C"/>
    <w:rsid w:val="005367B4"/>
    <w:rsid w:val="00536BBA"/>
    <w:rsid w:val="005425B6"/>
    <w:rsid w:val="00542F4C"/>
    <w:rsid w:val="00556CFC"/>
    <w:rsid w:val="00556EFA"/>
    <w:rsid w:val="00560589"/>
    <w:rsid w:val="00567928"/>
    <w:rsid w:val="005705C0"/>
    <w:rsid w:val="0057498A"/>
    <w:rsid w:val="00584EE7"/>
    <w:rsid w:val="005B78B8"/>
    <w:rsid w:val="005C340B"/>
    <w:rsid w:val="005D6FAA"/>
    <w:rsid w:val="005E3080"/>
    <w:rsid w:val="005F38FF"/>
    <w:rsid w:val="005F674A"/>
    <w:rsid w:val="005F6A5E"/>
    <w:rsid w:val="00625750"/>
    <w:rsid w:val="00630D20"/>
    <w:rsid w:val="0064069F"/>
    <w:rsid w:val="00650ECC"/>
    <w:rsid w:val="0065328F"/>
    <w:rsid w:val="0065793C"/>
    <w:rsid w:val="00663427"/>
    <w:rsid w:val="00680417"/>
    <w:rsid w:val="00681C5C"/>
    <w:rsid w:val="0069201A"/>
    <w:rsid w:val="00694005"/>
    <w:rsid w:val="006A1ED4"/>
    <w:rsid w:val="006B41AB"/>
    <w:rsid w:val="006B4A4E"/>
    <w:rsid w:val="006C24F4"/>
    <w:rsid w:val="006C2A42"/>
    <w:rsid w:val="006D11E9"/>
    <w:rsid w:val="006D3FB8"/>
    <w:rsid w:val="006D569C"/>
    <w:rsid w:val="006D74F1"/>
    <w:rsid w:val="006E16B3"/>
    <w:rsid w:val="006E2C4F"/>
    <w:rsid w:val="006F08A7"/>
    <w:rsid w:val="006F6401"/>
    <w:rsid w:val="0071366A"/>
    <w:rsid w:val="00715F2E"/>
    <w:rsid w:val="00726CA2"/>
    <w:rsid w:val="007302E9"/>
    <w:rsid w:val="00730D0B"/>
    <w:rsid w:val="00742A41"/>
    <w:rsid w:val="00742A73"/>
    <w:rsid w:val="0074349B"/>
    <w:rsid w:val="0074679E"/>
    <w:rsid w:val="0075322F"/>
    <w:rsid w:val="00760DE0"/>
    <w:rsid w:val="0076501B"/>
    <w:rsid w:val="007654F5"/>
    <w:rsid w:val="007712F9"/>
    <w:rsid w:val="0077410A"/>
    <w:rsid w:val="00777DD7"/>
    <w:rsid w:val="00785EC9"/>
    <w:rsid w:val="00787440"/>
    <w:rsid w:val="0079142C"/>
    <w:rsid w:val="00793D41"/>
    <w:rsid w:val="007959AE"/>
    <w:rsid w:val="00797ECF"/>
    <w:rsid w:val="007A0829"/>
    <w:rsid w:val="007A596C"/>
    <w:rsid w:val="007B45EE"/>
    <w:rsid w:val="007B5F4D"/>
    <w:rsid w:val="007C5F26"/>
    <w:rsid w:val="007C75CB"/>
    <w:rsid w:val="007D0A76"/>
    <w:rsid w:val="007D1804"/>
    <w:rsid w:val="007E5A9B"/>
    <w:rsid w:val="007E6226"/>
    <w:rsid w:val="007F266B"/>
    <w:rsid w:val="00804A67"/>
    <w:rsid w:val="00810F9D"/>
    <w:rsid w:val="00823F2F"/>
    <w:rsid w:val="00837328"/>
    <w:rsid w:val="00843401"/>
    <w:rsid w:val="0084606C"/>
    <w:rsid w:val="008538F1"/>
    <w:rsid w:val="0085416A"/>
    <w:rsid w:val="00855177"/>
    <w:rsid w:val="00863BE2"/>
    <w:rsid w:val="00864232"/>
    <w:rsid w:val="00872F6A"/>
    <w:rsid w:val="00880671"/>
    <w:rsid w:val="00884005"/>
    <w:rsid w:val="00892A03"/>
    <w:rsid w:val="008932BE"/>
    <w:rsid w:val="008965CE"/>
    <w:rsid w:val="00896E76"/>
    <w:rsid w:val="008A06C8"/>
    <w:rsid w:val="008A2453"/>
    <w:rsid w:val="008A5DE4"/>
    <w:rsid w:val="008A72A5"/>
    <w:rsid w:val="008D1417"/>
    <w:rsid w:val="008D1CF0"/>
    <w:rsid w:val="008D33E8"/>
    <w:rsid w:val="008E0035"/>
    <w:rsid w:val="008F174D"/>
    <w:rsid w:val="008F1E7D"/>
    <w:rsid w:val="008F4A0D"/>
    <w:rsid w:val="00902B10"/>
    <w:rsid w:val="00913CC2"/>
    <w:rsid w:val="00917D84"/>
    <w:rsid w:val="00922C67"/>
    <w:rsid w:val="00926699"/>
    <w:rsid w:val="00930E9C"/>
    <w:rsid w:val="00955E8D"/>
    <w:rsid w:val="009778B2"/>
    <w:rsid w:val="00986B70"/>
    <w:rsid w:val="00991DBC"/>
    <w:rsid w:val="009C21C2"/>
    <w:rsid w:val="009C7A2A"/>
    <w:rsid w:val="009D34DE"/>
    <w:rsid w:val="009D3921"/>
    <w:rsid w:val="009D64BE"/>
    <w:rsid w:val="009E73A6"/>
    <w:rsid w:val="00A05E78"/>
    <w:rsid w:val="00A24676"/>
    <w:rsid w:val="00A26173"/>
    <w:rsid w:val="00A52082"/>
    <w:rsid w:val="00A607C4"/>
    <w:rsid w:val="00A61B39"/>
    <w:rsid w:val="00A67CB0"/>
    <w:rsid w:val="00A805A6"/>
    <w:rsid w:val="00A85A52"/>
    <w:rsid w:val="00A861C5"/>
    <w:rsid w:val="00A95ABF"/>
    <w:rsid w:val="00AB54FF"/>
    <w:rsid w:val="00AC701E"/>
    <w:rsid w:val="00AE15BF"/>
    <w:rsid w:val="00AE5AB6"/>
    <w:rsid w:val="00B00854"/>
    <w:rsid w:val="00B061B4"/>
    <w:rsid w:val="00B151E2"/>
    <w:rsid w:val="00B205BA"/>
    <w:rsid w:val="00B25FA8"/>
    <w:rsid w:val="00B264A6"/>
    <w:rsid w:val="00B55553"/>
    <w:rsid w:val="00B653BC"/>
    <w:rsid w:val="00B67B77"/>
    <w:rsid w:val="00B70521"/>
    <w:rsid w:val="00B815E2"/>
    <w:rsid w:val="00B8481A"/>
    <w:rsid w:val="00B918D5"/>
    <w:rsid w:val="00B92A4C"/>
    <w:rsid w:val="00B94448"/>
    <w:rsid w:val="00B96ECB"/>
    <w:rsid w:val="00BA404B"/>
    <w:rsid w:val="00BC2879"/>
    <w:rsid w:val="00BC4A82"/>
    <w:rsid w:val="00BD0E2C"/>
    <w:rsid w:val="00BE2087"/>
    <w:rsid w:val="00BF2000"/>
    <w:rsid w:val="00BF4E7B"/>
    <w:rsid w:val="00BF5350"/>
    <w:rsid w:val="00C15D5C"/>
    <w:rsid w:val="00C2127B"/>
    <w:rsid w:val="00C34635"/>
    <w:rsid w:val="00C46F1D"/>
    <w:rsid w:val="00C615AE"/>
    <w:rsid w:val="00C67CD9"/>
    <w:rsid w:val="00C712A4"/>
    <w:rsid w:val="00C71BE0"/>
    <w:rsid w:val="00C75E63"/>
    <w:rsid w:val="00C85493"/>
    <w:rsid w:val="00C865F1"/>
    <w:rsid w:val="00C97065"/>
    <w:rsid w:val="00CA1F83"/>
    <w:rsid w:val="00CA3524"/>
    <w:rsid w:val="00CA35B6"/>
    <w:rsid w:val="00CA374E"/>
    <w:rsid w:val="00CB0EB0"/>
    <w:rsid w:val="00CB7F48"/>
    <w:rsid w:val="00CC69FE"/>
    <w:rsid w:val="00CD69AE"/>
    <w:rsid w:val="00CD6E5B"/>
    <w:rsid w:val="00CE1FF2"/>
    <w:rsid w:val="00CE60C5"/>
    <w:rsid w:val="00CF4436"/>
    <w:rsid w:val="00CF4DCD"/>
    <w:rsid w:val="00D00446"/>
    <w:rsid w:val="00D10090"/>
    <w:rsid w:val="00D103BE"/>
    <w:rsid w:val="00D25905"/>
    <w:rsid w:val="00D306A2"/>
    <w:rsid w:val="00D33BCC"/>
    <w:rsid w:val="00D37017"/>
    <w:rsid w:val="00D440B4"/>
    <w:rsid w:val="00D53156"/>
    <w:rsid w:val="00D61AC5"/>
    <w:rsid w:val="00D72555"/>
    <w:rsid w:val="00D772C9"/>
    <w:rsid w:val="00D81804"/>
    <w:rsid w:val="00D87CA7"/>
    <w:rsid w:val="00D97745"/>
    <w:rsid w:val="00D9784F"/>
    <w:rsid w:val="00DA040F"/>
    <w:rsid w:val="00DA5EEA"/>
    <w:rsid w:val="00DA7F51"/>
    <w:rsid w:val="00DC161C"/>
    <w:rsid w:val="00DC1E71"/>
    <w:rsid w:val="00DC513B"/>
    <w:rsid w:val="00DC68CA"/>
    <w:rsid w:val="00DC693F"/>
    <w:rsid w:val="00DD4A54"/>
    <w:rsid w:val="00DF1310"/>
    <w:rsid w:val="00E02A3A"/>
    <w:rsid w:val="00E14636"/>
    <w:rsid w:val="00E15EBC"/>
    <w:rsid w:val="00E21C60"/>
    <w:rsid w:val="00E303A7"/>
    <w:rsid w:val="00E3305B"/>
    <w:rsid w:val="00E3664E"/>
    <w:rsid w:val="00E507A5"/>
    <w:rsid w:val="00E67C4F"/>
    <w:rsid w:val="00E749DF"/>
    <w:rsid w:val="00E9009E"/>
    <w:rsid w:val="00E90A25"/>
    <w:rsid w:val="00E95A30"/>
    <w:rsid w:val="00E95F25"/>
    <w:rsid w:val="00EA279C"/>
    <w:rsid w:val="00EB414E"/>
    <w:rsid w:val="00EB75BC"/>
    <w:rsid w:val="00ED5F4A"/>
    <w:rsid w:val="00EF0602"/>
    <w:rsid w:val="00EF6D22"/>
    <w:rsid w:val="00F10758"/>
    <w:rsid w:val="00F13044"/>
    <w:rsid w:val="00F13836"/>
    <w:rsid w:val="00F2323C"/>
    <w:rsid w:val="00F31E0E"/>
    <w:rsid w:val="00F33101"/>
    <w:rsid w:val="00F343EA"/>
    <w:rsid w:val="00F42F23"/>
    <w:rsid w:val="00F52A3C"/>
    <w:rsid w:val="00F55ABA"/>
    <w:rsid w:val="00F57461"/>
    <w:rsid w:val="00F61EC0"/>
    <w:rsid w:val="00F62C64"/>
    <w:rsid w:val="00F73379"/>
    <w:rsid w:val="00F823FD"/>
    <w:rsid w:val="00F84FA6"/>
    <w:rsid w:val="00F861F6"/>
    <w:rsid w:val="00F940DC"/>
    <w:rsid w:val="00FA4191"/>
    <w:rsid w:val="00FB6439"/>
    <w:rsid w:val="00FC442B"/>
    <w:rsid w:val="00FC7E9D"/>
    <w:rsid w:val="00FD0582"/>
    <w:rsid w:val="00FE256E"/>
    <w:rsid w:val="00FE4FF9"/>
    <w:rsid w:val="00FE7433"/>
    <w:rsid w:val="00FE7FB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50" v:ext="edit"/>
    <o:shapelayout v:ext="edit">
      <o:idmap data="2" v:ext="edit"/>
    </o:shapelayout>
  </w:shapeDefaults>
  <w:decimalSymbol w:val=","/>
  <w:listSeparator w:val=";"/>
  <w15:chartTrackingRefBased/>
  <w14:docId w14:val="6A7A4663"/>
  <w15:docId w15:val="{5E95E9BC-031B-4D5D-975A-B922DCD70D78}"/>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footnote text" w:uiPriority="99"/>
    <w:lsdException w:name="caption" w:semiHidden="true" w:unhideWhenUsed="true" w:qFormat="true"/>
    <w:lsdException w:name="footnote reference" w:uiPriority="99"/>
    <w:lsdException w:name="Title" w:qFormat="true"/>
    <w:lsdException w:name="Subtitle" w:qFormat="true"/>
    <w:lsdException w:name="Strong" w:qFormat="true"/>
    <w:lsdException w:name="Emphasis" w:qFormat="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style>
  <w:style w:type="paragraph" w:styleId="Naslov1">
    <w:name w:val="heading 1"/>
    <w:basedOn w:val="Normal"/>
    <w:next w:val="Normal"/>
    <w:qFormat/>
    <w:pPr>
      <w:keepNext/>
      <w:jc w:val="center"/>
      <w:outlineLvl w:val="0"/>
    </w:pPr>
    <w:rPr>
      <w:b/>
      <w:sz w:val="28"/>
    </w:rPr>
  </w:style>
  <w:style w:type="paragraph" w:styleId="Naslov2">
    <w:name w:val="heading 2"/>
    <w:basedOn w:val="Normal"/>
    <w:next w:val="Normal"/>
    <w:qFormat/>
    <w:pPr>
      <w:keepNext/>
      <w:ind w:left="-142"/>
      <w:jc w:val="center"/>
      <w:outlineLvl w:val="1"/>
    </w:pPr>
    <w:rPr>
      <w:sz w:val="24"/>
    </w:rPr>
  </w:style>
  <w:style w:type="character" w:styleId="Zadanifontodlomka" w:default="true">
    <w:name w:val="Default Paragraph Font"/>
    <w:semiHidden/>
  </w:style>
  <w:style w:type="table" w:styleId="Obinatablica" w:default="true">
    <w:name w:val="Normal Table"/>
    <w:semiHidden/>
    <w:tblPr>
      <w:tblInd w:w="0" w:type="dxa"/>
      <w:tblCellMar>
        <w:top w:w="0" w:type="dxa"/>
        <w:left w:w="108" w:type="dxa"/>
        <w:bottom w:w="0" w:type="dxa"/>
        <w:right w:w="108" w:type="dxa"/>
      </w:tblCellMar>
    </w:tblPr>
  </w:style>
  <w:style w:type="numbering" w:styleId="Bezpopisa" w:default="true">
    <w:name w:val="No List"/>
    <w:semiHidden/>
  </w:style>
  <w:style w:type="paragraph" w:styleId="Tijeloteksta">
    <w:name w:val="Body Text"/>
    <w:basedOn w:val="Normal"/>
    <w:link w:val="TijelotekstaChar"/>
    <w:pPr>
      <w:jc w:val="both"/>
    </w:pPr>
    <w:rPr>
      <w:sz w:val="24"/>
      <w:lang w:val="x-none" w:eastAsia="x-none"/>
    </w:rPr>
  </w:style>
  <w:style w:type="paragraph" w:styleId="Zaglavlje">
    <w:name w:val="header"/>
    <w:basedOn w:val="Normal"/>
    <w:pPr>
      <w:tabs>
        <w:tab w:val="center" w:pos="4153"/>
        <w:tab w:val="right" w:pos="8306"/>
      </w:tabs>
    </w:pPr>
  </w:style>
  <w:style w:type="paragraph" w:styleId="Podnoje">
    <w:name w:val="footer"/>
    <w:basedOn w:val="Normal"/>
    <w:pPr>
      <w:tabs>
        <w:tab w:val="center" w:pos="4153"/>
        <w:tab w:val="right" w:pos="8306"/>
      </w:tabs>
    </w:pPr>
  </w:style>
  <w:style w:type="character" w:styleId="Brojstranice">
    <w:name w:val="page number"/>
    <w:basedOn w:val="Zadanifontodlomka"/>
  </w:style>
  <w:style w:type="table" w:styleId="Reetkatablice">
    <w:name w:val="Table Grid"/>
    <w:basedOn w:val="Obinatablica"/>
    <w:rsid w:val="008D33E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ijelotekstaChar" w:customStyle="true">
    <w:name w:val="Tijelo teksta Char"/>
    <w:link w:val="Tijeloteksta"/>
    <w:rsid w:val="003D0676"/>
    <w:rPr>
      <w:sz w:val="24"/>
    </w:rPr>
  </w:style>
  <w:style w:type="character" w:styleId="Referencafusnote">
    <w:name w:val="footnote reference"/>
    <w:uiPriority w:val="99"/>
    <w:rsid w:val="003B2DDD"/>
    <w:rPr>
      <w:vertAlign w:val="superscript"/>
    </w:rPr>
  </w:style>
  <w:style w:type="paragraph" w:styleId="Tekstfusnote">
    <w:name w:val="footnote text"/>
    <w:basedOn w:val="Normal"/>
    <w:link w:val="TekstfusnoteChar"/>
    <w:uiPriority w:val="99"/>
    <w:unhideWhenUsed/>
    <w:rsid w:val="006F6401"/>
    <w:pPr>
      <w:suppressAutoHyphens/>
    </w:pPr>
    <w:rPr>
      <w:lang w:eastAsia="ar-SA"/>
    </w:rPr>
  </w:style>
  <w:style w:type="character" w:styleId="TekstfusnoteChar" w:customStyle="true">
    <w:name w:val="Tekst fusnote Char"/>
    <w:link w:val="Tekstfusnote"/>
    <w:uiPriority w:val="99"/>
    <w:rsid w:val="006F6401"/>
    <w:rPr>
      <w:lang w:eastAsia="ar-SA"/>
    </w:rPr>
  </w:style>
  <w:style w:type="paragraph" w:styleId="Odlomakpopisa">
    <w:name w:val="List Paragraph"/>
    <w:basedOn w:val="Normal"/>
    <w:uiPriority w:val="34"/>
    <w:qFormat/>
    <w:rsid w:val="00CC69FE"/>
    <w:pPr>
      <w:ind w:left="708"/>
    </w:pPr>
  </w:style>
  <w:style w:type="paragraph" w:styleId="Bezproreda">
    <w:name w:val="No Spacing"/>
    <w:uiPriority w:val="1"/>
    <w:qFormat/>
    <w:rsid w:val="00EF6D22"/>
    <w:pPr>
      <w:suppressAutoHyphens/>
    </w:pPr>
    <w:rPr>
      <w:lang w:eastAsia="ar-SA"/>
    </w:rPr>
  </w:style>
  <w:style w:type="paragraph" w:styleId="Tekstbalonia">
    <w:name w:val="Balloon Text"/>
    <w:basedOn w:val="Normal"/>
    <w:link w:val="TekstbaloniaChar"/>
    <w:rsid w:val="00E95A30"/>
    <w:rPr>
      <w:rFonts w:ascii="Tahoma" w:hAnsi="Tahoma" w:cs="Tahoma"/>
      <w:sz w:val="16"/>
      <w:szCs w:val="16"/>
    </w:rPr>
  </w:style>
  <w:style w:type="character" w:styleId="TekstbaloniaChar" w:customStyle="true">
    <w:name w:val="Tekst balončića Char"/>
    <w:link w:val="Tekstbalonia"/>
    <w:rsid w:val="00E95A30"/>
    <w:rPr>
      <w:rFonts w:ascii="Tahoma" w:hAnsi="Tahoma" w:cs="Tahoma"/>
      <w:sz w:val="16"/>
      <w:szCs w:val="16"/>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5083621">
      <w:bodyDiv w:val="true"/>
      <w:marLeft w:val="0"/>
      <w:marRight w:val="0"/>
      <w:marTop w:val="0"/>
      <w:marBottom w:val="0"/>
      <w:divBdr>
        <w:top w:val="none" w:color="auto" w:sz="0" w:space="0"/>
        <w:left w:val="none" w:color="auto" w:sz="0" w:space="0"/>
        <w:bottom w:val="none" w:color="auto" w:sz="0" w:space="0"/>
        <w:right w:val="none" w:color="auto" w:sz="0" w:space="0"/>
      </w:divBdr>
    </w:div>
    <w:div w:id="161089324">
      <w:bodyDiv w:val="true"/>
      <w:marLeft w:val="0"/>
      <w:marRight w:val="0"/>
      <w:marTop w:val="0"/>
      <w:marBottom w:val="0"/>
      <w:divBdr>
        <w:top w:val="none" w:color="auto" w:sz="0" w:space="0"/>
        <w:left w:val="none" w:color="auto" w:sz="0" w:space="0"/>
        <w:bottom w:val="none" w:color="auto" w:sz="0" w:space="0"/>
        <w:right w:val="none" w:color="auto" w:sz="0" w:space="0"/>
      </w:divBdr>
    </w:div>
    <w:div w:id="338318889">
      <w:bodyDiv w:val="true"/>
      <w:marLeft w:val="0"/>
      <w:marRight w:val="0"/>
      <w:marTop w:val="0"/>
      <w:marBottom w:val="0"/>
      <w:divBdr>
        <w:top w:val="none" w:color="auto" w:sz="0" w:space="0"/>
        <w:left w:val="none" w:color="auto" w:sz="0" w:space="0"/>
        <w:bottom w:val="none" w:color="auto" w:sz="0" w:space="0"/>
        <w:right w:val="none" w:color="auto" w:sz="0" w:space="0"/>
      </w:divBdr>
    </w:div>
    <w:div w:id="361521842">
      <w:bodyDiv w:val="true"/>
      <w:marLeft w:val="0"/>
      <w:marRight w:val="0"/>
      <w:marTop w:val="0"/>
      <w:marBottom w:val="0"/>
      <w:divBdr>
        <w:top w:val="none" w:color="auto" w:sz="0" w:space="0"/>
        <w:left w:val="none" w:color="auto" w:sz="0" w:space="0"/>
        <w:bottom w:val="none" w:color="auto" w:sz="0" w:space="0"/>
        <w:right w:val="none" w:color="auto" w:sz="0" w:space="0"/>
      </w:divBdr>
    </w:div>
    <w:div w:id="444275732">
      <w:bodyDiv w:val="true"/>
      <w:marLeft w:val="0"/>
      <w:marRight w:val="0"/>
      <w:marTop w:val="0"/>
      <w:marBottom w:val="0"/>
      <w:divBdr>
        <w:top w:val="none" w:color="auto" w:sz="0" w:space="0"/>
        <w:left w:val="none" w:color="auto" w:sz="0" w:space="0"/>
        <w:bottom w:val="none" w:color="auto" w:sz="0" w:space="0"/>
        <w:right w:val="none" w:color="auto" w:sz="0" w:space="0"/>
      </w:divBdr>
    </w:div>
    <w:div w:id="916398596">
      <w:bodyDiv w:val="true"/>
      <w:marLeft w:val="0"/>
      <w:marRight w:val="0"/>
      <w:marTop w:val="0"/>
      <w:marBottom w:val="0"/>
      <w:divBdr>
        <w:top w:val="none" w:color="auto" w:sz="0" w:space="0"/>
        <w:left w:val="none" w:color="auto" w:sz="0" w:space="0"/>
        <w:bottom w:val="none" w:color="auto" w:sz="0" w:space="0"/>
        <w:right w:val="none" w:color="auto" w:sz="0" w:space="0"/>
      </w:divBdr>
    </w:div>
    <w:div w:id="1282807492">
      <w:bodyDiv w:val="true"/>
      <w:marLeft w:val="0"/>
      <w:marRight w:val="0"/>
      <w:marTop w:val="0"/>
      <w:marBottom w:val="0"/>
      <w:divBdr>
        <w:top w:val="none" w:color="auto" w:sz="0" w:space="0"/>
        <w:left w:val="none" w:color="auto" w:sz="0" w:space="0"/>
        <w:bottom w:val="none" w:color="auto" w:sz="0" w:space="0"/>
        <w:right w:val="none" w:color="auto" w:sz="0" w:space="0"/>
      </w:divBdr>
    </w:div>
    <w:div w:id="1398670209">
      <w:bodyDiv w:val="true"/>
      <w:marLeft w:val="0"/>
      <w:marRight w:val="0"/>
      <w:marTop w:val="0"/>
      <w:marBottom w:val="0"/>
      <w:divBdr>
        <w:top w:val="none" w:color="auto" w:sz="0" w:space="0"/>
        <w:left w:val="none" w:color="auto" w:sz="0" w:space="0"/>
        <w:bottom w:val="none" w:color="auto" w:sz="0" w:space="0"/>
        <w:right w:val="none" w:color="auto" w:sz="0" w:space="0"/>
      </w:divBdr>
    </w:div>
    <w:div w:id="1461268256">
      <w:bodyDiv w:val="true"/>
      <w:marLeft w:val="0"/>
      <w:marRight w:val="0"/>
      <w:marTop w:val="0"/>
      <w:marBottom w:val="0"/>
      <w:divBdr>
        <w:top w:val="none" w:color="auto" w:sz="0" w:space="0"/>
        <w:left w:val="none" w:color="auto" w:sz="0" w:space="0"/>
        <w:bottom w:val="none" w:color="auto" w:sz="0" w:space="0"/>
        <w:right w:val="none" w:color="auto" w:sz="0" w:space="0"/>
      </w:divBdr>
    </w:div>
    <w:div w:id="1749184379">
      <w:bodyDiv w:val="true"/>
      <w:marLeft w:val="0"/>
      <w:marRight w:val="0"/>
      <w:marTop w:val="0"/>
      <w:marBottom w:val="0"/>
      <w:divBdr>
        <w:top w:val="none" w:color="auto" w:sz="0" w:space="0"/>
        <w:left w:val="none" w:color="auto" w:sz="0" w:space="0"/>
        <w:bottom w:val="none" w:color="auto" w:sz="0" w:space="0"/>
        <w:right w:val="none" w:color="auto" w:sz="0" w:space="0"/>
      </w:divBdr>
    </w:div>
    <w:div w:id="1828478613">
      <w:bodyDiv w:val="true"/>
      <w:marLeft w:val="0"/>
      <w:marRight w:val="0"/>
      <w:marTop w:val="0"/>
      <w:marBottom w:val="0"/>
      <w:divBdr>
        <w:top w:val="none" w:color="auto" w:sz="0" w:space="0"/>
        <w:left w:val="none" w:color="auto" w:sz="0" w:space="0"/>
        <w:bottom w:val="none" w:color="auto" w:sz="0" w:space="0"/>
        <w:right w:val="none" w:color="auto" w:sz="0" w:space="0"/>
      </w:divBdr>
    </w:div>
    <w:div w:id="1899390631">
      <w:bodyDiv w:val="true"/>
      <w:marLeft w:val="0"/>
      <w:marRight w:val="0"/>
      <w:marTop w:val="0"/>
      <w:marBottom w:val="0"/>
      <w:divBdr>
        <w:top w:val="none" w:color="auto" w:sz="0" w:space="0"/>
        <w:left w:val="none" w:color="auto" w:sz="0" w:space="0"/>
        <w:bottom w:val="none" w:color="auto" w:sz="0" w:space="0"/>
        <w:right w:val="none" w:color="auto" w:sz="0" w:space="0"/>
      </w:divBdr>
    </w:div>
    <w:div w:id="1939675351">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targetScreenSz w:val="800x600"/>
</w:webSettings>
</file>

<file path=word/_rels/document.xml.rels><?xml version="1.0" encoding="UTF-8" standalone="yes"?><Relationships xmlns="http://schemas.openxmlformats.org/package/2006/relationships"><Relationship Target="media/image1.wmf"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embeddings/oleObject1.bin" Type="http://schemas.openxmlformats.org/officeDocument/2006/relationships/oleObject" Id="rId9"/><Relationship Target="../customXml/item1c.xml" Type="http://schemas.openxmlformats.org/officeDocument/2006/relationships/customXml" Id="rId13"/></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c.xml.rels><?xml version="1.0" encoding="UTF-8" standalone="yes"?><Relationships xmlns="http://schemas.openxmlformats.org/package/2006/relationships"><Relationship Target="itemProps1c.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c.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28CE4786-AE26-490C-B492-CE06AF316BF0}">
  <ds:schemaRefs>
    <ds:schemaRef ds:uri="http://schemas.openxmlformats.org/officeDocument/2006/bibliography"/>
  </ds:schemaRefs>
</ds:datastoreItem>
</file>

<file path=customXml/itemProps1c.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Ured za gubljenje vremena</properties:Company>
  <properties:Pages>4</properties:Pages>
  <properties:Words>1840</properties:Words>
  <properties:Characters>10489</properties:Characters>
  <properties:Lines>87</properties:Lines>
  <properties:Paragraphs>24</properties:Paragraphs>
  <properties:TotalTime>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lpstr>  </vt:lpstr>
    </vt:vector>
  </properties:TitlesOfParts>
  <properties:LinksUpToDate>false</properties:LinksUpToDate>
  <properties:CharactersWithSpaces>12305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2026-04-02T10:05:00Z</dcterms:created>
  <dc:creator>553y6v0</dc:creator>
  <cp:keywords/>
  <cp:lastModifiedBy>Snježana Vidoš</cp:lastModifiedBy>
  <cp:lastPrinted>2024-04-08T11:54:00Z</cp:lastPrinted>
  <dcterms:modified xmlns:xsi="http://www.w3.org/2001/XMLSchema-instance" xsi:type="dcterms:W3CDTF">2026-04-02T10:05:00Z</dcterms:modified>
  <cp:revision>2</cp:revision>
  <dc:subject/>
  <dc:title>  </dc:title>
</cp:coreProperties>
</file>