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Look w:firstRow="1" w:lastRow="0" w:firstColumn="1" w:lastColumn="0" w:noHBand="0" w:noVBand="1" w:val="04A0"/>
      </w:tblPr>
      <w:tblGrid>
        <w:gridCol w:w="2985"/>
      </w:tblGrid>
      <w:tr w:rsidRPr="006D20A7" w:rsidR="006D20A7" w:rsidTr="00915D63">
        <w:tc>
          <w:tcPr>
            <w:tcW w:w="2985" w:type="dxa"/>
            <w:shd w:val="clear" w:color="auto" w:fill="auto"/>
          </w:tcPr>
          <w:p w:rsidRPr="006D20A7" w:rsidR="006D20A7" w:rsidP="006D20A7" w:rsidRDefault="006D20A7">
            <w:pPr>
              <w:jc w:val="center"/>
              <w:rPr>
                <w:rFonts w:ascii="Times New Roman" w:hAnsi="Times New Roman"/>
              </w:rPr>
            </w:pPr>
            <w:bookmarkStart w:name="_GoBack" w:id="0"/>
            <w:bookmarkEnd w:id="0"/>
            <w:r w:rsidRPr="006D20A7">
              <w:rPr>
                <w:rFonts w:ascii="Times New Roman" w:hAnsi="Times New Roman"/>
                <w:noProof/>
                <w:lang w:val="hr-HR" w:eastAsia="hr-HR"/>
              </w:rPr>
              <w:drawing>
                <wp:inline distT="0" distB="0" distL="0" distR="0">
                  <wp:extent cx="533400" cy="609600"/>
                  <wp:effectExtent l="0" t="0" r="0" b="0"/>
                  <wp:docPr id="2" name="Slika 2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cstate="print" r:embed="rId10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6D20A7" w:rsidR="006D20A7" w:rsidP="006D20A7" w:rsidRDefault="006D20A7">
            <w:pPr>
              <w:jc w:val="center"/>
              <w:rPr>
                <w:rFonts w:ascii="Times New Roman" w:hAnsi="Times New Roman"/>
              </w:rPr>
            </w:pPr>
            <w:r w:rsidRPr="006D20A7">
              <w:rPr>
                <w:rFonts w:ascii="Times New Roman" w:hAnsi="Times New Roman"/>
              </w:rPr>
              <w:t>Republika Hrvatska</w:t>
            </w:r>
          </w:p>
          <w:p w:rsidRPr="006D20A7" w:rsidR="006D20A7" w:rsidP="006D20A7" w:rsidRDefault="006D20A7">
            <w:pPr>
              <w:jc w:val="center"/>
              <w:rPr>
                <w:rFonts w:ascii="Times New Roman" w:hAnsi="Times New Roman"/>
              </w:rPr>
            </w:pPr>
            <w:r w:rsidRPr="006D20A7">
              <w:rPr>
                <w:rFonts w:ascii="Times New Roman" w:hAnsi="Times New Roman"/>
              </w:rPr>
              <w:t>Trgovački sud u Varaždinu</w:t>
            </w:r>
          </w:p>
          <w:p w:rsidRPr="006D20A7" w:rsidR="006D20A7" w:rsidP="006D20A7" w:rsidRDefault="006D20A7">
            <w:pPr>
              <w:jc w:val="center"/>
              <w:rPr>
                <w:rFonts w:ascii="Times New Roman" w:hAnsi="Times New Roman"/>
              </w:rPr>
            </w:pPr>
            <w:r w:rsidRPr="006D20A7">
              <w:rPr>
                <w:rFonts w:ascii="Times New Roman" w:hAnsi="Times New Roman"/>
              </w:rPr>
              <w:t>Varaždin, Braće Radić 2</w:t>
            </w:r>
          </w:p>
        </w:tc>
      </w:tr>
    </w:tbl>
    <w:p w:rsidRPr="006D20A7" w:rsidR="006D20A7" w:rsidP="006D20A7" w:rsidRDefault="006D20A7" w14:paraId="ede46ee" w14:textId="ede46ee">
      <w:pPr>
        <w:jc w:val="right"/>
        <w15:collapsed w:val="false"/>
        <w:rPr>
          <w:rFonts w:ascii="Times New Roman" w:hAnsi="Times New Roman"/>
          <w:sz w:val="12"/>
        </w:rPr>
      </w:pPr>
    </w:p>
    <w:tbl>
      <w:tblPr>
        <w:tblW w:w="0" w:type="auto"/>
        <w:jc w:val="right"/>
        <w:tblCellMar>
          <w:left w:w="0" w:type="dxa"/>
          <w:right w:w="0" w:type="dxa"/>
        </w:tblCellMar>
        <w:tblLook w:firstRow="1" w:lastRow="1" w:firstColumn="1" w:lastColumn="1" w:noHBand="0" w:noVBand="0" w:val="01E0"/>
      </w:tblPr>
      <w:tblGrid>
        <w:gridCol w:w="4320"/>
      </w:tblGrid>
      <w:tr w:rsidRPr="006D20A7" w:rsidR="006D20A7" w:rsidTr="00915D63">
        <w:trPr>
          <w:jc w:val="right"/>
        </w:trPr>
        <w:tc>
          <w:tcPr>
            <w:tcW w:w="4320" w:type="dxa"/>
          </w:tcPr>
          <w:p w:rsidRPr="006D20A7" w:rsidR="006D20A7" w:rsidP="006D0527" w:rsidRDefault="006D20A7">
            <w:pPr>
              <w:widowControl/>
              <w:jc w:val="right"/>
              <w:rPr>
                <w:rFonts w:ascii="Times New Roman" w:hAnsi="Times New Roman"/>
                <w:snapToGrid/>
                <w:szCs w:val="24"/>
                <w:lang w:val="hr-HR" w:eastAsia="hr-HR"/>
              </w:rPr>
            </w:pPr>
            <w:r w:rsidRPr="006D20A7">
              <w:rPr>
                <w:rFonts w:ascii="Times New Roman" w:hAnsi="Times New Roman"/>
                <w:snapToGrid/>
                <w:szCs w:val="24"/>
                <w:lang w:val="hr-HR" w:eastAsia="hr-HR"/>
              </w:rPr>
              <w:t>Poslovni broj: 5 St-</w:t>
            </w:r>
            <w:r w:rsidR="006D0527">
              <w:rPr>
                <w:rFonts w:ascii="Times New Roman" w:hAnsi="Times New Roman"/>
                <w:snapToGrid/>
                <w:szCs w:val="24"/>
                <w:lang w:val="hr-HR" w:eastAsia="hr-HR"/>
              </w:rPr>
              <w:t>35/2015-156</w:t>
            </w:r>
            <w:r w:rsidRPr="006D20A7">
              <w:rPr>
                <w:rFonts w:ascii="Times New Roman" w:hAnsi="Times New Roman"/>
                <w:snapToGrid/>
                <w:szCs w:val="24"/>
                <w:lang w:val="hr-HR" w:eastAsia="hr-HR"/>
              </w:rPr>
              <w:t xml:space="preserve"> </w:t>
            </w:r>
          </w:p>
        </w:tc>
      </w:tr>
    </w:tbl>
    <w:p w:rsidR="00273580" w:rsidP="00F248F9" w:rsidRDefault="00273580">
      <w:pPr>
        <w:rPr>
          <w:rFonts w:ascii="Times New Roman" w:hAnsi="Times New Roman"/>
          <w:bCs/>
          <w:szCs w:val="24"/>
          <w:lang w:val="hr-HR"/>
        </w:rPr>
      </w:pPr>
    </w:p>
    <w:p w:rsidR="006D20A7" w:rsidP="00F248F9" w:rsidRDefault="006D20A7">
      <w:pPr>
        <w:rPr>
          <w:rFonts w:ascii="Times New Roman" w:hAnsi="Times New Roman"/>
          <w:bCs/>
          <w:szCs w:val="24"/>
          <w:lang w:val="hr-HR"/>
        </w:rPr>
      </w:pPr>
    </w:p>
    <w:p w:rsidRPr="006D20A7" w:rsidR="002C2F25" w:rsidP="00F248F9" w:rsidRDefault="002C2F25">
      <w:pPr>
        <w:rPr>
          <w:rFonts w:ascii="Times New Roman" w:hAnsi="Times New Roman"/>
          <w:bCs/>
          <w:szCs w:val="24"/>
          <w:lang w:val="hr-HR"/>
        </w:rPr>
      </w:pPr>
    </w:p>
    <w:p w:rsidR="00FC3251" w:rsidP="006D20A7" w:rsidRDefault="00006084">
      <w:pPr>
        <w:jc w:val="center"/>
        <w:rPr>
          <w:rFonts w:ascii="Times New Roman" w:hAnsi="Times New Roman"/>
          <w:szCs w:val="24"/>
          <w:lang w:val="hr-HR"/>
        </w:rPr>
      </w:pPr>
      <w:r w:rsidRPr="00023165">
        <w:rPr>
          <w:rFonts w:ascii="Times New Roman" w:hAnsi="Times New Roman"/>
          <w:szCs w:val="24"/>
          <w:lang w:val="hr-HR"/>
        </w:rPr>
        <w:t>R E P U B L I K A    H R V A T S K  A</w:t>
      </w:r>
    </w:p>
    <w:p w:rsidR="00B45818" w:rsidP="00B45818" w:rsidRDefault="00B45818">
      <w:pPr>
        <w:jc w:val="center"/>
        <w:rPr>
          <w:rFonts w:ascii="Times New Roman" w:hAnsi="Times New Roman"/>
          <w:szCs w:val="24"/>
          <w:lang w:val="hr-HR"/>
        </w:rPr>
      </w:pPr>
    </w:p>
    <w:p w:rsidRPr="00023165" w:rsidR="00FC414B" w:rsidP="00B45818" w:rsidRDefault="00FC414B">
      <w:pPr>
        <w:jc w:val="center"/>
        <w:rPr>
          <w:rFonts w:ascii="Times New Roman" w:hAnsi="Times New Roman"/>
          <w:szCs w:val="24"/>
          <w:lang w:val="hr-HR"/>
        </w:rPr>
      </w:pPr>
    </w:p>
    <w:p w:rsidR="000B6982" w:rsidP="006D20A7" w:rsidRDefault="00273580">
      <w:pPr>
        <w:jc w:val="center"/>
        <w:rPr>
          <w:rFonts w:ascii="Times New Roman" w:hAnsi="Times New Roman"/>
          <w:szCs w:val="24"/>
          <w:lang w:val="hr-HR"/>
        </w:rPr>
      </w:pPr>
      <w:r w:rsidRPr="00023165">
        <w:rPr>
          <w:rFonts w:ascii="Times New Roman" w:hAnsi="Times New Roman"/>
          <w:szCs w:val="24"/>
          <w:lang w:val="hr-HR"/>
        </w:rPr>
        <w:t xml:space="preserve">R J E Š E NJ E </w:t>
      </w:r>
    </w:p>
    <w:p w:rsidRPr="00023165" w:rsidR="00FC414B" w:rsidP="006D20A7" w:rsidRDefault="00FC414B">
      <w:pPr>
        <w:rPr>
          <w:rFonts w:ascii="Times New Roman" w:hAnsi="Times New Roman"/>
          <w:szCs w:val="24"/>
          <w:lang w:val="hr-HR"/>
        </w:rPr>
      </w:pPr>
    </w:p>
    <w:p w:rsidR="00273580" w:rsidP="00FA4A02" w:rsidRDefault="00273580">
      <w:pPr>
        <w:ind w:firstLine="720"/>
        <w:jc w:val="both"/>
        <w:rPr>
          <w:rFonts w:ascii="Times New Roman" w:hAnsi="Times New Roman"/>
          <w:szCs w:val="24"/>
          <w:lang w:val="hr-HR"/>
        </w:rPr>
      </w:pPr>
      <w:r w:rsidRPr="00AD6535">
        <w:rPr>
          <w:rFonts w:ascii="Times New Roman" w:hAnsi="Times New Roman"/>
          <w:szCs w:val="24"/>
          <w:lang w:val="hr-HR"/>
        </w:rPr>
        <w:t>Trgovački sud u Varaždinu,</w:t>
      </w:r>
      <w:r w:rsidRPr="00AD6535" w:rsidR="003557BF">
        <w:rPr>
          <w:rFonts w:ascii="Times New Roman" w:hAnsi="Times New Roman"/>
          <w:szCs w:val="24"/>
          <w:lang w:val="hr-HR"/>
        </w:rPr>
        <w:t xml:space="preserve"> </w:t>
      </w:r>
      <w:r w:rsidRPr="00AD6535">
        <w:rPr>
          <w:rFonts w:ascii="Times New Roman" w:hAnsi="Times New Roman"/>
          <w:szCs w:val="24"/>
          <w:lang w:val="hr-HR"/>
        </w:rPr>
        <w:t>po sucu toga suda Kseniji Flack-Makitan, u stečajnom postupku</w:t>
      </w:r>
      <w:r w:rsidRPr="00AD6535" w:rsidR="003557BF">
        <w:rPr>
          <w:rFonts w:ascii="Times New Roman" w:hAnsi="Times New Roman"/>
          <w:szCs w:val="24"/>
          <w:lang w:val="hr-HR"/>
        </w:rPr>
        <w:t xml:space="preserve"> </w:t>
      </w:r>
      <w:r w:rsidRPr="006F5F8F" w:rsidR="006F5F8F">
        <w:rPr>
          <w:rFonts w:ascii="Times New Roman" w:hAnsi="Times New Roman"/>
          <w:szCs w:val="24"/>
          <w:lang w:val="hr-HR"/>
        </w:rPr>
        <w:t>koji se vodi</w:t>
      </w:r>
      <w:r w:rsidR="00C34706">
        <w:rPr>
          <w:rFonts w:ascii="Times New Roman" w:hAnsi="Times New Roman"/>
          <w:szCs w:val="24"/>
          <w:lang w:val="hr-HR"/>
        </w:rPr>
        <w:t xml:space="preserve"> nad</w:t>
      </w:r>
      <w:r w:rsidR="006D0527">
        <w:rPr>
          <w:rFonts w:ascii="Times New Roman" w:hAnsi="Times New Roman"/>
          <w:szCs w:val="24"/>
          <w:lang w:val="hr-HR"/>
        </w:rPr>
        <w:t xml:space="preserve"> </w:t>
      </w:r>
      <w:r w:rsidRPr="004A216E" w:rsidR="006D0527">
        <w:rPr>
          <w:rFonts w:ascii="Times New Roman" w:hAnsi="Times New Roman"/>
          <w:szCs w:val="24"/>
          <w:lang w:val="hr-HR"/>
        </w:rPr>
        <w:t>stečajnim dužnikom BB NEKRETNINE d.o.o. u stečaju, Nedelišće, Livadarska 40, OIB: 57066720584</w:t>
      </w:r>
      <w:r w:rsidR="00664115">
        <w:rPr>
          <w:rFonts w:ascii="Times New Roman" w:hAnsi="Times New Roman"/>
          <w:szCs w:val="24"/>
          <w:lang w:val="hr-HR"/>
        </w:rPr>
        <w:t>, 16</w:t>
      </w:r>
      <w:r w:rsidR="006D0527">
        <w:rPr>
          <w:rFonts w:ascii="Times New Roman" w:hAnsi="Times New Roman"/>
          <w:szCs w:val="24"/>
          <w:lang w:val="hr-HR"/>
        </w:rPr>
        <w:t>. ožujka 2020</w:t>
      </w:r>
      <w:r w:rsidRPr="00AD6535" w:rsidR="00223144">
        <w:rPr>
          <w:rFonts w:ascii="Times New Roman" w:hAnsi="Times New Roman"/>
          <w:szCs w:val="24"/>
          <w:lang w:val="hr-HR"/>
        </w:rPr>
        <w:t>.</w:t>
      </w:r>
    </w:p>
    <w:p w:rsidRPr="00AD6535" w:rsidR="002C2F25" w:rsidP="003557BF" w:rsidRDefault="002C2F25">
      <w:pPr>
        <w:jc w:val="both"/>
        <w:rPr>
          <w:rFonts w:ascii="Times New Roman" w:hAnsi="Times New Roman"/>
          <w:szCs w:val="24"/>
          <w:lang w:val="hr-HR"/>
        </w:rPr>
      </w:pPr>
    </w:p>
    <w:p w:rsidRPr="006D20A7" w:rsidR="006E6B14" w:rsidP="00EC049D" w:rsidRDefault="00273580">
      <w:pPr>
        <w:jc w:val="center"/>
        <w:rPr>
          <w:rFonts w:ascii="Times New Roman" w:hAnsi="Times New Roman"/>
          <w:szCs w:val="24"/>
          <w:lang w:val="hr-HR"/>
        </w:rPr>
      </w:pPr>
      <w:r w:rsidRPr="006D20A7">
        <w:rPr>
          <w:rFonts w:ascii="Times New Roman" w:hAnsi="Times New Roman"/>
          <w:szCs w:val="24"/>
          <w:lang w:val="hr-HR"/>
        </w:rPr>
        <w:t xml:space="preserve">r i j e š i o   j e </w:t>
      </w:r>
    </w:p>
    <w:p w:rsidRPr="00023165" w:rsidR="002C2F25" w:rsidP="00B45818" w:rsidRDefault="002C2F25">
      <w:pPr>
        <w:rPr>
          <w:rFonts w:ascii="Times New Roman" w:hAnsi="Times New Roman"/>
          <w:szCs w:val="24"/>
          <w:lang w:val="hr-HR"/>
        </w:rPr>
      </w:pPr>
    </w:p>
    <w:p w:rsidRPr="00223144" w:rsidR="00E204BD" w:rsidP="00E204BD" w:rsidRDefault="00273580">
      <w:pPr>
        <w:jc w:val="both"/>
        <w:rPr>
          <w:rFonts w:ascii="Times New Roman" w:hAnsi="Times New Roman"/>
          <w:lang w:val="hr-HR"/>
        </w:rPr>
      </w:pPr>
      <w:r w:rsidRPr="00023165">
        <w:rPr>
          <w:rFonts w:ascii="Times New Roman" w:hAnsi="Times New Roman"/>
          <w:szCs w:val="24"/>
          <w:lang w:val="hr-HR"/>
        </w:rPr>
        <w:tab/>
      </w:r>
      <w:r w:rsidRPr="00E77E5D">
        <w:rPr>
          <w:rFonts w:ascii="Times New Roman" w:hAnsi="Times New Roman"/>
          <w:szCs w:val="24"/>
          <w:lang w:val="hr-HR"/>
        </w:rPr>
        <w:t xml:space="preserve">I. </w:t>
      </w:r>
      <w:r w:rsidRPr="00BC3FEB" w:rsidR="00BC3FEB">
        <w:rPr>
          <w:rFonts w:ascii="Times New Roman" w:hAnsi="Times New Roman"/>
          <w:szCs w:val="24"/>
          <w:lang w:val="hr-HR"/>
        </w:rPr>
        <w:t>U ovome predmetu odre</w:t>
      </w:r>
      <w:r w:rsidRPr="00BC3FEB" w:rsidR="00BC3FEB">
        <w:rPr>
          <w:rFonts w:hint="eastAsia" w:ascii="Times New Roman" w:hAnsi="Times New Roman"/>
          <w:szCs w:val="24"/>
          <w:lang w:val="hr-HR"/>
        </w:rPr>
        <w:t>đ</w:t>
      </w:r>
      <w:r w:rsidRPr="00BC3FEB" w:rsidR="00BC3FEB">
        <w:rPr>
          <w:rFonts w:ascii="Times New Roman" w:hAnsi="Times New Roman"/>
          <w:szCs w:val="24"/>
          <w:lang w:val="hr-HR"/>
        </w:rPr>
        <w:t>uje se ro</w:t>
      </w:r>
      <w:r w:rsidRPr="00BC3FEB" w:rsidR="00BC3FEB">
        <w:rPr>
          <w:rFonts w:hint="eastAsia" w:ascii="Times New Roman" w:hAnsi="Times New Roman"/>
          <w:szCs w:val="24"/>
          <w:lang w:val="hr-HR"/>
        </w:rPr>
        <w:t>č</w:t>
      </w:r>
      <w:r w:rsidRPr="00BC3FEB" w:rsidR="00BC3FEB">
        <w:rPr>
          <w:rFonts w:ascii="Times New Roman" w:hAnsi="Times New Roman"/>
          <w:szCs w:val="24"/>
          <w:lang w:val="hr-HR"/>
        </w:rPr>
        <w:t>ište za diobu kupovnine</w:t>
      </w:r>
      <w:r w:rsidR="00E204BD">
        <w:rPr>
          <w:rFonts w:ascii="Times New Roman" w:hAnsi="Times New Roman"/>
          <w:szCs w:val="24"/>
          <w:lang w:val="hr-HR"/>
        </w:rPr>
        <w:t xml:space="preserve">, </w:t>
      </w:r>
      <w:r w:rsidRPr="00BC3FEB" w:rsidR="00E204BD">
        <w:rPr>
          <w:rFonts w:ascii="Times New Roman" w:hAnsi="Times New Roman"/>
          <w:szCs w:val="24"/>
          <w:lang w:val="hr-HR"/>
        </w:rPr>
        <w:t>kod ovoga suda u Varaždinu, B. Radi</w:t>
      </w:r>
      <w:r w:rsidRPr="00BC3FEB" w:rsidR="00E204BD">
        <w:rPr>
          <w:rFonts w:hint="eastAsia" w:ascii="Times New Roman" w:hAnsi="Times New Roman"/>
          <w:szCs w:val="24"/>
          <w:lang w:val="hr-HR"/>
        </w:rPr>
        <w:t>ć</w:t>
      </w:r>
      <w:r w:rsidRPr="00BC3FEB" w:rsidR="00E204BD">
        <w:rPr>
          <w:rFonts w:ascii="Times New Roman" w:hAnsi="Times New Roman"/>
          <w:szCs w:val="24"/>
          <w:lang w:val="hr-HR"/>
        </w:rPr>
        <w:t>a 2, soba 232/II, za</w:t>
      </w:r>
    </w:p>
    <w:p w:rsidR="002C2F25" w:rsidRDefault="002C2F25">
      <w:pPr>
        <w:jc w:val="both"/>
        <w:rPr>
          <w:rFonts w:ascii="Times New Roman" w:hAnsi="Times New Roman"/>
          <w:szCs w:val="24"/>
          <w:lang w:val="hr-HR"/>
        </w:rPr>
      </w:pPr>
    </w:p>
    <w:p w:rsidRPr="00E77E5D" w:rsidR="006B0420" w:rsidRDefault="006B0420">
      <w:pPr>
        <w:jc w:val="both"/>
        <w:rPr>
          <w:rFonts w:ascii="Times New Roman" w:hAnsi="Times New Roman"/>
          <w:szCs w:val="24"/>
          <w:lang w:val="hr-HR"/>
        </w:rPr>
      </w:pPr>
    </w:p>
    <w:p w:rsidRPr="006D20A7" w:rsidR="00273580" w:rsidP="000F172B" w:rsidRDefault="006D0527">
      <w:pPr>
        <w:ind w:left="360"/>
        <w:jc w:val="center"/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>16. travnja 2020</w:t>
      </w:r>
      <w:r w:rsidRPr="006D20A7" w:rsidR="00223144">
        <w:rPr>
          <w:rFonts w:ascii="Times New Roman" w:hAnsi="Times New Roman"/>
          <w:szCs w:val="24"/>
          <w:lang w:val="hr-HR"/>
        </w:rPr>
        <w:t>.</w:t>
      </w:r>
      <w:r w:rsidRPr="006D20A7" w:rsidR="00FA6542">
        <w:rPr>
          <w:rFonts w:ascii="Times New Roman" w:hAnsi="Times New Roman"/>
          <w:szCs w:val="24"/>
          <w:lang w:val="hr-HR"/>
        </w:rPr>
        <w:t xml:space="preserve"> u </w:t>
      </w:r>
      <w:r w:rsidR="00664115">
        <w:rPr>
          <w:rFonts w:ascii="Times New Roman" w:hAnsi="Times New Roman"/>
          <w:szCs w:val="24"/>
          <w:lang w:val="hr-HR"/>
        </w:rPr>
        <w:t>10,00</w:t>
      </w:r>
      <w:r w:rsidRPr="006D20A7" w:rsidR="00B57A6D">
        <w:rPr>
          <w:rFonts w:ascii="Times New Roman" w:hAnsi="Times New Roman"/>
          <w:szCs w:val="24"/>
          <w:lang w:val="hr-HR"/>
        </w:rPr>
        <w:t xml:space="preserve"> </w:t>
      </w:r>
      <w:r w:rsidRPr="006D20A7" w:rsidR="00FA6542">
        <w:rPr>
          <w:rFonts w:ascii="Times New Roman" w:hAnsi="Times New Roman"/>
          <w:szCs w:val="24"/>
          <w:lang w:val="hr-HR"/>
        </w:rPr>
        <w:t>sati</w:t>
      </w:r>
      <w:r w:rsidRPr="006D20A7" w:rsidR="00BA009A">
        <w:rPr>
          <w:rFonts w:ascii="Times New Roman" w:hAnsi="Times New Roman"/>
          <w:szCs w:val="24"/>
          <w:lang w:val="hr-HR"/>
        </w:rPr>
        <w:t xml:space="preserve">, </w:t>
      </w:r>
    </w:p>
    <w:p w:rsidR="006E6B14" w:rsidP="006D20A7" w:rsidRDefault="006E6B14">
      <w:pPr>
        <w:rPr>
          <w:rFonts w:ascii="Times New Roman" w:hAnsi="Times New Roman"/>
          <w:b/>
          <w:szCs w:val="24"/>
          <w:lang w:val="hr-HR"/>
        </w:rPr>
      </w:pPr>
    </w:p>
    <w:p w:rsidR="00C34706" w:rsidP="006D20A7" w:rsidRDefault="00C34706">
      <w:pPr>
        <w:rPr>
          <w:rFonts w:ascii="Times New Roman" w:hAnsi="Times New Roman"/>
          <w:b/>
          <w:szCs w:val="24"/>
          <w:lang w:val="hr-HR"/>
        </w:rPr>
      </w:pPr>
    </w:p>
    <w:p w:rsidRPr="00023165" w:rsidR="006B0420" w:rsidP="006D20A7" w:rsidRDefault="006B0420">
      <w:pPr>
        <w:rPr>
          <w:rFonts w:ascii="Times New Roman" w:hAnsi="Times New Roman"/>
          <w:b/>
          <w:szCs w:val="24"/>
          <w:lang w:val="hr-HR"/>
        </w:rPr>
      </w:pPr>
    </w:p>
    <w:p w:rsidR="00B45818" w:rsidP="00E90BD3" w:rsidRDefault="00FC414B">
      <w:pPr>
        <w:jc w:val="center"/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>na koje se</w:t>
      </w:r>
      <w:r w:rsidR="00C51B71">
        <w:rPr>
          <w:rFonts w:ascii="Times New Roman" w:hAnsi="Times New Roman"/>
          <w:szCs w:val="24"/>
          <w:lang w:val="hr-HR"/>
        </w:rPr>
        <w:t xml:space="preserve"> </w:t>
      </w:r>
      <w:r w:rsidR="00642B43">
        <w:rPr>
          <w:rFonts w:ascii="Times New Roman" w:hAnsi="Times New Roman"/>
          <w:szCs w:val="24"/>
          <w:lang w:val="hr-HR"/>
        </w:rPr>
        <w:t xml:space="preserve">objavom </w:t>
      </w:r>
      <w:r w:rsidR="00211155">
        <w:rPr>
          <w:rFonts w:ascii="Times New Roman" w:hAnsi="Times New Roman"/>
          <w:szCs w:val="24"/>
          <w:lang w:val="hr-HR"/>
        </w:rPr>
        <w:t xml:space="preserve">ovog rješenja </w:t>
      </w:r>
      <w:r w:rsidR="00E86000">
        <w:rPr>
          <w:rFonts w:ascii="Times New Roman" w:hAnsi="Times New Roman"/>
          <w:szCs w:val="24"/>
          <w:lang w:val="hr-HR"/>
        </w:rPr>
        <w:t xml:space="preserve">putem e-Oglasne ploče ovoga suda </w:t>
      </w:r>
      <w:r w:rsidRPr="00023165" w:rsidR="00BA009A">
        <w:rPr>
          <w:rFonts w:ascii="Times New Roman" w:hAnsi="Times New Roman"/>
          <w:szCs w:val="24"/>
          <w:lang w:val="hr-HR"/>
        </w:rPr>
        <w:t>smatra</w:t>
      </w:r>
      <w:r w:rsidRPr="00023165" w:rsidR="000629DD">
        <w:rPr>
          <w:rFonts w:ascii="Times New Roman" w:hAnsi="Times New Roman"/>
          <w:szCs w:val="24"/>
          <w:lang w:val="hr-HR"/>
        </w:rPr>
        <w:t>ju pozvani</w:t>
      </w:r>
      <w:r w:rsidRPr="00023165" w:rsidR="00BA009A">
        <w:rPr>
          <w:rFonts w:ascii="Times New Roman" w:hAnsi="Times New Roman"/>
          <w:szCs w:val="24"/>
          <w:lang w:val="hr-HR"/>
        </w:rPr>
        <w:t>:</w:t>
      </w:r>
    </w:p>
    <w:p w:rsidRPr="002E2869" w:rsidR="006D0527" w:rsidP="006D0527" w:rsidRDefault="006D0527">
      <w:pPr>
        <w:suppressAutoHyphens/>
        <w:jc w:val="both"/>
        <w:rPr>
          <w:rFonts w:ascii="Times New Roman" w:hAnsi="Times New Roman"/>
          <w:szCs w:val="24"/>
          <w:lang w:val="hr-HR"/>
        </w:rPr>
      </w:pPr>
    </w:p>
    <w:p w:rsidRPr="00960570" w:rsidR="006D0527" w:rsidP="006D0527" w:rsidRDefault="006D0527">
      <w:pPr>
        <w:pStyle w:val="Odlomakpopisa"/>
        <w:numPr>
          <w:ilvl w:val="0"/>
          <w:numId w:val="24"/>
        </w:numPr>
        <w:suppressAutoHyphens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Stečajni upravitelj</w:t>
      </w:r>
      <w:r w:rsidRPr="004B7B8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Dražen Vidman, Ivanec, V. Nazora 77,</w:t>
      </w:r>
    </w:p>
    <w:p w:rsidRPr="00E204BD" w:rsidR="006D0527" w:rsidP="006D0527" w:rsidRDefault="006D0527">
      <w:pPr>
        <w:pStyle w:val="Odlomakpopisa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Razlučni vjerovnik, </w:t>
      </w:r>
      <w:r w:rsidRPr="00E204BD">
        <w:rPr>
          <w:rFonts w:ascii="Times New Roman" w:hAnsi="Times New Roman" w:eastAsia="Times New Roman"/>
          <w:sz w:val="24"/>
          <w:szCs w:val="24"/>
          <w:lang w:val="de-AT" w:eastAsia="hr-HR"/>
        </w:rPr>
        <w:t>CE-HEALTH-SYSTEMS SUPPORT GMBH, 9020 Klagenfurt, Kurandtplatz 1, Republika Austrija,</w:t>
      </w:r>
    </w:p>
    <w:p w:rsidRPr="00E204BD" w:rsidR="006D0527" w:rsidP="006D0527" w:rsidRDefault="006D0527">
      <w:pPr>
        <w:pStyle w:val="Odlomakpopisa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204BD">
        <w:rPr>
          <w:rFonts w:ascii="Times New Roman" w:hAnsi="Times New Roman" w:eastAsia="Times New Roman"/>
          <w:sz w:val="24"/>
          <w:szCs w:val="24"/>
          <w:lang w:eastAsia="hr-HR"/>
        </w:rPr>
        <w:t>Razlučni vjerovnik ADRIA SOUTH EAST INVEST N.V., NL-2252TR VOORSCHOTEN, ROUNOSLAAN 32, Nizozemska,</w:t>
      </w:r>
    </w:p>
    <w:p w:rsidRPr="00E204BD" w:rsidR="006D0527" w:rsidP="006D0527" w:rsidRDefault="006D0527">
      <w:pPr>
        <w:pStyle w:val="Odlomakpopisa"/>
        <w:numPr>
          <w:ilvl w:val="0"/>
          <w:numId w:val="24"/>
        </w:numPr>
        <w:spacing w:line="240" w:lineRule="auto"/>
        <w:jc w:val="both"/>
        <w:rPr>
          <w:rFonts w:ascii="Times New Roman" w:hAnsi="Times New Roman"/>
          <w:sz w:val="24"/>
          <w:szCs w:val="24"/>
          <w:lang w:eastAsia="hr-HR"/>
        </w:rPr>
      </w:pPr>
      <w:r w:rsidRPr="00E204BD">
        <w:rPr>
          <w:rFonts w:ascii="Times New Roman" w:hAnsi="Times New Roman"/>
          <w:sz w:val="24"/>
          <w:szCs w:val="24"/>
          <w:lang w:eastAsia="hr-HR"/>
        </w:rPr>
        <w:t>Adriatic Assets d.o.o., Zagreb, Radnička cesta 80, zastupan po punomoćnicima odvjetnicima iz Odvjetničkog društva Divjak, Topić &amp; Bahtijarević iz Zagreba, Ivana Lučića 2A/18,</w:t>
      </w:r>
    </w:p>
    <w:p w:rsidRPr="00E204BD" w:rsidR="006D0527" w:rsidP="006D0527" w:rsidRDefault="006D0527">
      <w:pPr>
        <w:pStyle w:val="Odlomakpopisa"/>
        <w:numPr>
          <w:ilvl w:val="0"/>
          <w:numId w:val="24"/>
        </w:numPr>
        <w:spacing w:line="240" w:lineRule="auto"/>
        <w:jc w:val="both"/>
        <w:rPr>
          <w:rFonts w:ascii="Times New Roman" w:hAnsi="Times New Roman"/>
          <w:sz w:val="24"/>
          <w:szCs w:val="24"/>
          <w:lang w:val="de-AT" w:eastAsia="hr-HR"/>
        </w:rPr>
      </w:pPr>
      <w:r w:rsidRPr="00E204BD">
        <w:rPr>
          <w:rFonts w:ascii="Times New Roman" w:hAnsi="Times New Roman"/>
          <w:sz w:val="24"/>
          <w:szCs w:val="24"/>
          <w:lang w:val="de-AT" w:eastAsia="hr-HR"/>
        </w:rPr>
        <w:t xml:space="preserve">Raiffeisen-Bezirksbank Klagenfurt reg.Gen.m.b.H, Bahnhofstr. 3., Klagenfurt, Austrija, zastupan po punomoćnicima odvjetnicima iz Odvjetničkog društva Buterin i Posavec </w:t>
      </w:r>
      <w:r>
        <w:rPr>
          <w:rFonts w:ascii="Times New Roman" w:hAnsi="Times New Roman"/>
          <w:sz w:val="24"/>
          <w:szCs w:val="24"/>
          <w:lang w:val="de-AT" w:eastAsia="hr-HR"/>
        </w:rPr>
        <w:t>d.o.o., Zagreb, Draškovićeva 82.</w:t>
      </w:r>
    </w:p>
    <w:p w:rsidRPr="006D0527" w:rsidR="006D0527" w:rsidP="006D0527" w:rsidRDefault="006D0527">
      <w:pPr>
        <w:pStyle w:val="Odlomakpopisa"/>
        <w:suppressAutoHyphens/>
        <w:spacing w:line="240" w:lineRule="auto"/>
        <w:ind w:left="1068"/>
        <w:jc w:val="both"/>
        <w:rPr>
          <w:rFonts w:ascii="Times New Roman" w:hAnsi="Times New Roman"/>
          <w:sz w:val="24"/>
          <w:szCs w:val="24"/>
          <w:lang w:val="de-AT"/>
        </w:rPr>
      </w:pPr>
    </w:p>
    <w:p w:rsidRPr="006D0527" w:rsidR="00C34706" w:rsidP="00F248F9" w:rsidRDefault="00C34706">
      <w:pPr>
        <w:pStyle w:val="Odlomakpopis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de-AT"/>
        </w:rPr>
      </w:pPr>
    </w:p>
    <w:p w:rsidRPr="008350DF" w:rsidR="006D20A7" w:rsidP="006D20A7" w:rsidRDefault="00E77E5D">
      <w:pPr>
        <w:ind w:firstLine="720"/>
        <w:jc w:val="both"/>
        <w:rPr>
          <w:rFonts w:ascii="Times New Roman" w:hAnsi="Times New Roman"/>
          <w:szCs w:val="24"/>
          <w:lang w:val="hr-HR"/>
        </w:rPr>
      </w:pPr>
      <w:r w:rsidRPr="008350DF">
        <w:rPr>
          <w:rFonts w:ascii="Times New Roman" w:hAnsi="Times New Roman"/>
          <w:szCs w:val="24"/>
          <w:lang w:val="hr-HR"/>
        </w:rPr>
        <w:t xml:space="preserve">II. </w:t>
      </w:r>
      <w:r w:rsidRPr="008350DF" w:rsidR="00340444">
        <w:rPr>
          <w:rFonts w:ascii="Times New Roman" w:hAnsi="Times New Roman"/>
          <w:szCs w:val="24"/>
          <w:lang w:val="hr-HR"/>
        </w:rPr>
        <w:t xml:space="preserve">  Upozoravaju se </w:t>
      </w:r>
      <w:r w:rsidR="004E6C3D">
        <w:rPr>
          <w:rFonts w:ascii="Times New Roman" w:hAnsi="Times New Roman"/>
          <w:szCs w:val="24"/>
          <w:lang w:val="hr-HR"/>
        </w:rPr>
        <w:t>razlučni</w:t>
      </w:r>
      <w:r w:rsidRPr="008350DF" w:rsidR="00340444">
        <w:rPr>
          <w:rFonts w:ascii="Times New Roman" w:hAnsi="Times New Roman"/>
          <w:szCs w:val="24"/>
          <w:lang w:val="hr-HR"/>
        </w:rPr>
        <w:t xml:space="preserve"> vjerovnici iz točke I. ovog rješenja da su dužni u roku od 8 dana od objave ovog rješenja, dostaviti sudu i</w:t>
      </w:r>
      <w:r w:rsidR="00FA54B3">
        <w:rPr>
          <w:rFonts w:ascii="Times New Roman" w:hAnsi="Times New Roman"/>
          <w:szCs w:val="24"/>
          <w:lang w:val="hr-HR"/>
        </w:rPr>
        <w:t xml:space="preserve"> </w:t>
      </w:r>
      <w:r w:rsidR="00975614">
        <w:rPr>
          <w:rFonts w:ascii="Times New Roman" w:hAnsi="Times New Roman"/>
          <w:szCs w:val="24"/>
          <w:lang w:val="hr-HR"/>
        </w:rPr>
        <w:t>stečajnom upravitelju</w:t>
      </w:r>
      <w:r w:rsidRPr="00E90BD3" w:rsidR="00E90BD3">
        <w:rPr>
          <w:rFonts w:ascii="Times New Roman" w:hAnsi="Times New Roman"/>
          <w:szCs w:val="24"/>
          <w:lang w:val="hr-HR"/>
        </w:rPr>
        <w:t xml:space="preserve">, </w:t>
      </w:r>
      <w:r w:rsidRPr="008350DF" w:rsidR="00340444">
        <w:rPr>
          <w:rFonts w:ascii="Times New Roman" w:hAnsi="Times New Roman"/>
          <w:szCs w:val="24"/>
          <w:lang w:val="hr-HR"/>
        </w:rPr>
        <w:t>obračun svih tražbina prema</w:t>
      </w:r>
      <w:r w:rsidR="00990BF9">
        <w:rPr>
          <w:rFonts w:ascii="Times New Roman" w:hAnsi="Times New Roman"/>
          <w:szCs w:val="24"/>
          <w:lang w:val="hr-HR"/>
        </w:rPr>
        <w:t xml:space="preserve"> </w:t>
      </w:r>
      <w:r w:rsidRPr="008350DF" w:rsidR="006D0527">
        <w:rPr>
          <w:rFonts w:ascii="Times New Roman" w:hAnsi="Times New Roman"/>
          <w:szCs w:val="24"/>
          <w:lang w:val="hr-HR"/>
        </w:rPr>
        <w:t>stečajnom dužniku</w:t>
      </w:r>
      <w:r w:rsidR="006D0527">
        <w:rPr>
          <w:rFonts w:ascii="Times New Roman" w:hAnsi="Times New Roman"/>
          <w:szCs w:val="24"/>
          <w:lang w:val="hr-HR"/>
        </w:rPr>
        <w:t xml:space="preserve"> </w:t>
      </w:r>
      <w:r w:rsidRPr="00E204BD" w:rsidR="006D0527">
        <w:rPr>
          <w:rFonts w:ascii="Times New Roman" w:hAnsi="Times New Roman"/>
          <w:szCs w:val="24"/>
          <w:lang w:val="hr-HR"/>
        </w:rPr>
        <w:t>BB NEKRETNINE d.o.o., Nedelišće, Livadarska 40, OIB: 57066720584</w:t>
      </w:r>
      <w:r w:rsidRPr="008350DF" w:rsidR="00340444">
        <w:rPr>
          <w:rFonts w:ascii="Times New Roman" w:hAnsi="Times New Roman"/>
          <w:szCs w:val="24"/>
          <w:lang w:val="hr-HR"/>
        </w:rPr>
        <w:t>, vodeći pri tome računa o iznosima koji su osigurani založnim pravima.</w:t>
      </w:r>
    </w:p>
    <w:p w:rsidRPr="008350DF" w:rsidR="006D20A7" w:rsidP="006D20A7" w:rsidRDefault="006D20A7">
      <w:pPr>
        <w:ind w:firstLine="720"/>
        <w:jc w:val="both"/>
        <w:rPr>
          <w:rFonts w:ascii="Times New Roman" w:hAnsi="Times New Roman"/>
          <w:szCs w:val="24"/>
          <w:lang w:val="hr-HR"/>
        </w:rPr>
      </w:pPr>
    </w:p>
    <w:p w:rsidR="00395FEC" w:rsidP="00395FEC" w:rsidRDefault="00340444">
      <w:pPr>
        <w:ind w:firstLine="720"/>
        <w:jc w:val="both"/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 xml:space="preserve">III. </w:t>
      </w:r>
      <w:r w:rsidRPr="00835EF7" w:rsidR="00D92AF8">
        <w:rPr>
          <w:rFonts w:ascii="Times New Roman" w:hAnsi="Times New Roman"/>
          <w:szCs w:val="24"/>
          <w:lang w:val="hr-HR"/>
        </w:rPr>
        <w:t xml:space="preserve">Upozoravaju se </w:t>
      </w:r>
      <w:r w:rsidR="004E6C3D">
        <w:rPr>
          <w:rFonts w:ascii="Times New Roman" w:hAnsi="Times New Roman"/>
          <w:szCs w:val="24"/>
          <w:lang w:val="hr-HR"/>
        </w:rPr>
        <w:t>razlučni</w:t>
      </w:r>
      <w:r w:rsidRPr="00835EF7" w:rsidR="00D92AF8">
        <w:rPr>
          <w:rFonts w:ascii="Times New Roman" w:hAnsi="Times New Roman"/>
          <w:szCs w:val="24"/>
          <w:lang w:val="hr-HR"/>
        </w:rPr>
        <w:t xml:space="preserve"> vjerovnici</w:t>
      </w:r>
      <w:r w:rsidR="004B7B8A">
        <w:rPr>
          <w:rFonts w:ascii="Times New Roman" w:hAnsi="Times New Roman"/>
          <w:szCs w:val="24"/>
          <w:lang w:val="hr-HR"/>
        </w:rPr>
        <w:t xml:space="preserve"> stečajnog dužnika</w:t>
      </w:r>
      <w:r w:rsidRPr="00835EF7" w:rsidR="00D92AF8">
        <w:rPr>
          <w:rFonts w:ascii="Times New Roman" w:hAnsi="Times New Roman"/>
          <w:szCs w:val="24"/>
          <w:lang w:val="hr-HR"/>
        </w:rPr>
        <w:t xml:space="preserve">, da će se tražbine vjerovnika koji ne dođu na ročište uzeti prema stanju koje proizlazi iz zemljišne knjige i spisa, te da visinu tražbine i red namirenja mogu osporiti najkasnije na ročištu za diobu kupovnine. </w:t>
      </w:r>
    </w:p>
    <w:p w:rsidR="006B0420" w:rsidP="00FC414B" w:rsidRDefault="006B0420">
      <w:pPr>
        <w:jc w:val="both"/>
        <w:rPr>
          <w:rFonts w:ascii="Times New Roman" w:hAnsi="Times New Roman"/>
          <w:szCs w:val="24"/>
          <w:lang w:val="hr-HR"/>
        </w:rPr>
      </w:pPr>
    </w:p>
    <w:p w:rsidRPr="00E90BD3" w:rsidR="00C34706" w:rsidP="00FC414B" w:rsidRDefault="00C34706">
      <w:pPr>
        <w:jc w:val="both"/>
        <w:rPr>
          <w:rFonts w:ascii="Times New Roman" w:hAnsi="Times New Roman"/>
          <w:szCs w:val="24"/>
          <w:lang w:val="hr-HR"/>
        </w:rPr>
      </w:pPr>
    </w:p>
    <w:p w:rsidRPr="00975614" w:rsidR="00F922BD" w:rsidP="00D854C7" w:rsidRDefault="00975614">
      <w:pPr>
        <w:ind w:firstLine="720"/>
        <w:jc w:val="both"/>
        <w:rPr>
          <w:rFonts w:ascii="Times New Roman" w:hAnsi="Times New Roman"/>
          <w:szCs w:val="24"/>
          <w:lang w:val="hr-HR"/>
        </w:rPr>
      </w:pPr>
      <w:r w:rsidRPr="00975614">
        <w:rPr>
          <w:rFonts w:ascii="Times New Roman" w:hAnsi="Times New Roman"/>
          <w:szCs w:val="24"/>
          <w:lang w:val="hr-HR"/>
        </w:rPr>
        <w:t xml:space="preserve">IV. </w:t>
      </w:r>
      <w:r w:rsidRPr="00975614" w:rsidR="00F922BD">
        <w:rPr>
          <w:rFonts w:ascii="Times New Roman" w:hAnsi="Times New Roman"/>
          <w:szCs w:val="24"/>
          <w:lang w:val="hr-HR"/>
        </w:rPr>
        <w:t>Nalaže se</w:t>
      </w:r>
      <w:r w:rsidR="00960570">
        <w:rPr>
          <w:rFonts w:ascii="Times New Roman" w:hAnsi="Times New Roman"/>
          <w:szCs w:val="24"/>
          <w:lang w:val="hr-HR"/>
        </w:rPr>
        <w:t xml:space="preserve"> stečajnom upravitelju</w:t>
      </w:r>
      <w:r w:rsidR="00990BF9">
        <w:rPr>
          <w:rFonts w:ascii="Times New Roman" w:hAnsi="Times New Roman"/>
          <w:szCs w:val="24"/>
          <w:lang w:val="hr-HR"/>
        </w:rPr>
        <w:t xml:space="preserve"> </w:t>
      </w:r>
      <w:r w:rsidR="006D0527">
        <w:rPr>
          <w:rFonts w:ascii="Times New Roman" w:hAnsi="Times New Roman"/>
          <w:szCs w:val="24"/>
          <w:lang w:val="hr-HR"/>
        </w:rPr>
        <w:t>Draženu Vidman iz Ivanca, V. Nazora 77</w:t>
      </w:r>
      <w:r w:rsidRPr="00990BF9" w:rsidR="00990BF9">
        <w:rPr>
          <w:rFonts w:ascii="Times New Roman" w:hAnsi="Times New Roman"/>
          <w:szCs w:val="24"/>
          <w:lang w:val="hr-HR"/>
        </w:rPr>
        <w:t>,</w:t>
      </w:r>
      <w:r w:rsidRPr="00C34706" w:rsidR="00C34706">
        <w:rPr>
          <w:rFonts w:ascii="Times New Roman" w:hAnsi="Times New Roman"/>
          <w:szCs w:val="24"/>
          <w:lang w:val="hr-HR"/>
        </w:rPr>
        <w:t xml:space="preserve"> </w:t>
      </w:r>
      <w:r w:rsidRPr="00975614" w:rsidR="00F922BD">
        <w:rPr>
          <w:rFonts w:ascii="Times New Roman" w:hAnsi="Times New Roman"/>
          <w:szCs w:val="24"/>
          <w:lang w:val="hr-HR"/>
        </w:rPr>
        <w:t>da razlučnim vjerovnicima navedenim u točci I. izreke ovog rješenja</w:t>
      </w:r>
      <w:r w:rsidRPr="00975614" w:rsidR="004E6C3D">
        <w:rPr>
          <w:rFonts w:ascii="Times New Roman" w:hAnsi="Times New Roman"/>
          <w:szCs w:val="24"/>
          <w:lang w:val="hr-HR"/>
        </w:rPr>
        <w:t xml:space="preserve"> i sudu</w:t>
      </w:r>
      <w:r w:rsidRPr="00975614" w:rsidR="00F922BD">
        <w:rPr>
          <w:rFonts w:ascii="Times New Roman" w:hAnsi="Times New Roman"/>
          <w:szCs w:val="24"/>
          <w:lang w:val="hr-HR"/>
        </w:rPr>
        <w:t xml:space="preserve"> dostavi pregled troškova nastalih prodajom nekretnine stečajnog dužnika. </w:t>
      </w:r>
    </w:p>
    <w:p w:rsidR="006E6B14" w:rsidP="006E6B14" w:rsidRDefault="006E6B14">
      <w:pPr>
        <w:ind w:firstLine="720"/>
        <w:jc w:val="both"/>
        <w:rPr>
          <w:rFonts w:ascii="Times New Roman" w:hAnsi="Times New Roman"/>
          <w:szCs w:val="24"/>
          <w:lang w:val="hr-HR"/>
        </w:rPr>
      </w:pPr>
    </w:p>
    <w:p w:rsidRPr="00223144" w:rsidR="00990BF9" w:rsidP="006E6B14" w:rsidRDefault="00990BF9">
      <w:pPr>
        <w:ind w:firstLine="720"/>
        <w:jc w:val="both"/>
        <w:rPr>
          <w:rFonts w:ascii="Times New Roman" w:hAnsi="Times New Roman"/>
          <w:szCs w:val="24"/>
          <w:lang w:val="hr-HR"/>
        </w:rPr>
      </w:pPr>
    </w:p>
    <w:p w:rsidR="006D20A7" w:rsidP="00F922BD" w:rsidRDefault="00273580">
      <w:pPr>
        <w:jc w:val="center"/>
        <w:rPr>
          <w:rFonts w:ascii="Times New Roman" w:hAnsi="Times New Roman"/>
          <w:szCs w:val="24"/>
          <w:lang w:val="hr-HR"/>
        </w:rPr>
      </w:pPr>
      <w:r w:rsidRPr="00023165">
        <w:rPr>
          <w:rFonts w:ascii="Times New Roman" w:hAnsi="Times New Roman"/>
          <w:szCs w:val="24"/>
          <w:lang w:val="hr-HR"/>
        </w:rPr>
        <w:t xml:space="preserve">U Varaždinu, </w:t>
      </w:r>
      <w:r w:rsidR="00664115">
        <w:rPr>
          <w:rFonts w:ascii="Times New Roman" w:hAnsi="Times New Roman"/>
          <w:szCs w:val="24"/>
          <w:lang w:val="hr-HR"/>
        </w:rPr>
        <w:t>16</w:t>
      </w:r>
      <w:r w:rsidR="006D0527">
        <w:rPr>
          <w:rFonts w:ascii="Times New Roman" w:hAnsi="Times New Roman"/>
          <w:szCs w:val="24"/>
          <w:lang w:val="hr-HR"/>
        </w:rPr>
        <w:t>. ožujka 2020</w:t>
      </w:r>
      <w:r w:rsidRPr="00023165" w:rsidR="000B6982">
        <w:rPr>
          <w:rFonts w:ascii="Times New Roman" w:hAnsi="Times New Roman"/>
          <w:szCs w:val="24"/>
          <w:lang w:val="hr-HR"/>
        </w:rPr>
        <w:t>.</w:t>
      </w:r>
    </w:p>
    <w:p w:rsidR="00CF6428" w:rsidP="00F922BD" w:rsidRDefault="00CF6428">
      <w:pPr>
        <w:jc w:val="center"/>
        <w:rPr>
          <w:rFonts w:ascii="Times New Roman" w:hAnsi="Times New Roman"/>
          <w:szCs w:val="24"/>
          <w:lang w:val="hr-HR"/>
        </w:rPr>
      </w:pPr>
    </w:p>
    <w:p w:rsidR="0075108A" w:rsidP="0075108A" w:rsidRDefault="00990BF9">
      <w:pPr>
        <w:snapToGrid w:val="false"/>
        <w:ind w:left="4248"/>
        <w:jc w:val="center"/>
        <w:rPr>
          <w:rFonts w:ascii="Times New Roman" w:hAnsi="Times New Roman" w:eastAsia="Calibri"/>
          <w:szCs w:val="24"/>
          <w:lang w:val="hr-HR"/>
        </w:rPr>
      </w:pPr>
      <w:r>
        <w:rPr>
          <w:rFonts w:ascii="Times New Roman" w:hAnsi="Times New Roman" w:eastAsia="Calibri"/>
          <w:szCs w:val="24"/>
          <w:lang w:val="hr-HR"/>
        </w:rPr>
        <w:t>Sudac</w:t>
      </w:r>
    </w:p>
    <w:p w:rsidRPr="00990BF9" w:rsidR="00990BF9" w:rsidP="0075108A" w:rsidRDefault="00990BF9">
      <w:pPr>
        <w:snapToGrid w:val="false"/>
        <w:ind w:left="4248"/>
        <w:jc w:val="center"/>
        <w:rPr>
          <w:rFonts w:ascii="Times New Roman" w:hAnsi="Times New Roman" w:eastAsia="Calibri"/>
          <w:szCs w:val="24"/>
          <w:lang w:val="hr-HR"/>
        </w:rPr>
      </w:pPr>
    </w:p>
    <w:p w:rsidRPr="00990BF9" w:rsidR="0075108A" w:rsidP="0075108A" w:rsidRDefault="0075108A">
      <w:pPr>
        <w:snapToGrid w:val="false"/>
        <w:ind w:left="4248"/>
        <w:jc w:val="center"/>
        <w:rPr>
          <w:rFonts w:ascii="Times New Roman" w:hAnsi="Times New Roman" w:eastAsia="Calibri"/>
          <w:szCs w:val="24"/>
          <w:lang w:val="hr-HR"/>
        </w:rPr>
      </w:pPr>
    </w:p>
    <w:p w:rsidRPr="00990BF9" w:rsidR="0075108A" w:rsidP="00990BF9" w:rsidRDefault="0075108A">
      <w:pPr>
        <w:snapToGrid w:val="false"/>
        <w:ind w:left="4248"/>
        <w:jc w:val="center"/>
        <w:rPr>
          <w:rFonts w:ascii="Times New Roman" w:hAnsi="Times New Roman" w:eastAsia="Calibri"/>
          <w:szCs w:val="24"/>
          <w:lang w:val="hr-HR"/>
        </w:rPr>
      </w:pPr>
      <w:r w:rsidRPr="00990BF9">
        <w:rPr>
          <w:rFonts w:ascii="Times New Roman" w:hAnsi="Times New Roman" w:eastAsia="Calibri"/>
          <w:szCs w:val="24"/>
          <w:lang w:val="hr-HR"/>
        </w:rPr>
        <w:t>Ksenija Flack-Makitan</w:t>
      </w:r>
    </w:p>
    <w:p w:rsidRPr="00990BF9" w:rsidR="000204CE" w:rsidP="000204CE" w:rsidRDefault="000204CE">
      <w:pPr>
        <w:ind w:left="4956" w:firstLine="708"/>
        <w:jc w:val="both"/>
        <w:rPr>
          <w:rFonts w:ascii="Times New Roman" w:hAnsi="Times New Roman"/>
          <w:szCs w:val="24"/>
          <w:lang w:val="hr-HR" w:eastAsia="hr-HR"/>
        </w:rPr>
      </w:pPr>
    </w:p>
    <w:p w:rsidR="00CF6428" w:rsidP="00617CCD" w:rsidRDefault="00CF6428">
      <w:pPr>
        <w:widowControl/>
        <w:ind w:left="4248"/>
        <w:jc w:val="center"/>
        <w:rPr>
          <w:rFonts w:ascii="Times New Roman" w:hAnsi="Times New Roman" w:eastAsia="Calibri"/>
          <w:snapToGrid/>
          <w:szCs w:val="24"/>
          <w:lang w:val="hr-HR"/>
        </w:rPr>
      </w:pPr>
    </w:p>
    <w:p w:rsidR="002C2F25" w:rsidP="00617CCD" w:rsidRDefault="002C2F25">
      <w:pPr>
        <w:widowControl/>
        <w:ind w:left="4248"/>
        <w:jc w:val="center"/>
        <w:rPr>
          <w:rFonts w:ascii="Times New Roman" w:hAnsi="Times New Roman" w:eastAsia="Calibri"/>
          <w:snapToGrid/>
          <w:szCs w:val="24"/>
          <w:lang w:val="hr-HR"/>
        </w:rPr>
      </w:pPr>
    </w:p>
    <w:p w:rsidRPr="00617CCD" w:rsidR="00990BF9" w:rsidP="00617CCD" w:rsidRDefault="00990BF9">
      <w:pPr>
        <w:widowControl/>
        <w:ind w:left="4248"/>
        <w:jc w:val="center"/>
        <w:rPr>
          <w:rFonts w:ascii="Times New Roman" w:hAnsi="Times New Roman" w:eastAsia="Calibri"/>
          <w:snapToGrid/>
          <w:szCs w:val="24"/>
          <w:lang w:val="hr-HR"/>
        </w:rPr>
      </w:pPr>
    </w:p>
    <w:p w:rsidR="006B0420" w:rsidRDefault="006B0420">
      <w:pPr>
        <w:jc w:val="both"/>
        <w:rPr>
          <w:rFonts w:ascii="Times New Roman" w:hAnsi="Times New Roman"/>
          <w:szCs w:val="24"/>
          <w:lang w:val="hr-HR"/>
        </w:rPr>
      </w:pPr>
    </w:p>
    <w:p w:rsidRPr="00023165" w:rsidR="00273580" w:rsidRDefault="00273580">
      <w:pPr>
        <w:jc w:val="both"/>
        <w:rPr>
          <w:rFonts w:ascii="Times New Roman" w:hAnsi="Times New Roman"/>
          <w:szCs w:val="24"/>
          <w:lang w:val="hr-HR"/>
        </w:rPr>
      </w:pPr>
      <w:r w:rsidRPr="00023165">
        <w:rPr>
          <w:rFonts w:ascii="Times New Roman" w:hAnsi="Times New Roman"/>
          <w:szCs w:val="24"/>
          <w:lang w:val="hr-HR"/>
        </w:rPr>
        <w:t>POUKA O PRAVNOM LIJEKU:</w:t>
      </w:r>
    </w:p>
    <w:p w:rsidRPr="00023165" w:rsidR="00273580" w:rsidRDefault="00273580">
      <w:pPr>
        <w:jc w:val="both"/>
        <w:rPr>
          <w:rFonts w:ascii="Times New Roman" w:hAnsi="Times New Roman"/>
          <w:szCs w:val="24"/>
          <w:lang w:val="hr-HR"/>
        </w:rPr>
      </w:pPr>
      <w:r w:rsidRPr="00023165">
        <w:rPr>
          <w:rFonts w:ascii="Times New Roman" w:hAnsi="Times New Roman"/>
          <w:szCs w:val="24"/>
          <w:lang w:val="hr-HR"/>
        </w:rPr>
        <w:tab/>
        <w:t xml:space="preserve">Protiv ovog rješenja nije dopuštena žalba (čl. </w:t>
      </w:r>
      <w:smartTag w:uri="urn:schemas-microsoft-com:office:smarttags" w:element="metricconverter">
        <w:smartTagPr>
          <w:attr w:name="ProductID" w:val="6. st"/>
        </w:smartTagPr>
        <w:r w:rsidRPr="00023165">
          <w:rPr>
            <w:rFonts w:ascii="Times New Roman" w:hAnsi="Times New Roman"/>
            <w:szCs w:val="24"/>
            <w:lang w:val="hr-HR"/>
          </w:rPr>
          <w:t>6. st</w:t>
        </w:r>
      </w:smartTag>
      <w:r w:rsidRPr="00023165">
        <w:rPr>
          <w:rFonts w:ascii="Times New Roman" w:hAnsi="Times New Roman"/>
          <w:szCs w:val="24"/>
          <w:lang w:val="hr-HR"/>
        </w:rPr>
        <w:t xml:space="preserve">. 1. Stečajnog zakona, a u svezi čl. </w:t>
      </w:r>
      <w:smartTag w:uri="urn:schemas-microsoft-com:office:smarttags" w:element="metricconverter">
        <w:smartTagPr>
          <w:attr w:name="ProductID" w:val="278. st"/>
        </w:smartTagPr>
        <w:r w:rsidRPr="00023165">
          <w:rPr>
            <w:rFonts w:ascii="Times New Roman" w:hAnsi="Times New Roman"/>
            <w:szCs w:val="24"/>
            <w:lang w:val="hr-HR"/>
          </w:rPr>
          <w:t>278. st</w:t>
        </w:r>
      </w:smartTag>
      <w:r w:rsidRPr="00023165">
        <w:rPr>
          <w:rFonts w:ascii="Times New Roman" w:hAnsi="Times New Roman"/>
          <w:szCs w:val="24"/>
          <w:lang w:val="hr-HR"/>
        </w:rPr>
        <w:t>. 2. ZPP).</w:t>
      </w:r>
    </w:p>
    <w:p w:rsidRPr="004E6C3D" w:rsidR="00E90BD3" w:rsidP="002C2F25" w:rsidRDefault="00E90BD3">
      <w:pPr>
        <w:jc w:val="both"/>
        <w:rPr>
          <w:rFonts w:ascii="Times New Roman" w:hAnsi="Times New Roman"/>
          <w:szCs w:val="24"/>
          <w:lang w:val="hr-HR"/>
        </w:rPr>
      </w:pPr>
    </w:p>
    <w:p w:rsidRPr="00E204BD" w:rsidR="00132FCB" w:rsidP="00E204BD" w:rsidRDefault="00132FCB">
      <w:pPr>
        <w:jc w:val="both"/>
        <w:rPr>
          <w:rFonts w:ascii="Times New Roman" w:hAnsi="Times New Roman"/>
          <w:szCs w:val="24"/>
        </w:rPr>
      </w:pPr>
    </w:p>
    <w:p w:rsidRPr="002E2869" w:rsidR="002E2869" w:rsidP="002E2869" w:rsidRDefault="002E2869">
      <w:pPr>
        <w:rPr>
          <w:rFonts w:ascii="Times New Roman" w:hAnsi="Times New Roman"/>
          <w:szCs w:val="24"/>
          <w:lang w:val="hr-HR" w:eastAsia="hr-HR"/>
        </w:rPr>
      </w:pPr>
      <w:r w:rsidRPr="002E2869">
        <w:rPr>
          <w:rFonts w:ascii="Times New Roman" w:hAnsi="Times New Roman"/>
          <w:szCs w:val="24"/>
          <w:lang w:val="hr-HR" w:eastAsia="hr-HR"/>
        </w:rPr>
        <w:t>DNA:</w:t>
      </w:r>
    </w:p>
    <w:p w:rsidRPr="002E2869" w:rsidR="002E2869" w:rsidP="002E2869" w:rsidRDefault="002E2869">
      <w:pPr>
        <w:rPr>
          <w:rFonts w:ascii="Times New Roman" w:hAnsi="Times New Roman"/>
          <w:szCs w:val="24"/>
          <w:lang w:val="hr-HR" w:eastAsia="hr-HR"/>
        </w:rPr>
      </w:pPr>
    </w:p>
    <w:p w:rsidRPr="002E2869" w:rsidR="002E2869" w:rsidP="002E2869" w:rsidRDefault="002E2869">
      <w:pPr>
        <w:widowControl/>
        <w:numPr>
          <w:ilvl w:val="0"/>
          <w:numId w:val="27"/>
        </w:numPr>
        <w:snapToGrid w:val="false"/>
        <w:jc w:val="both"/>
        <w:rPr>
          <w:rFonts w:ascii="Times New Roman" w:hAnsi="Times New Roman"/>
          <w:szCs w:val="24"/>
          <w:lang w:val="hr-HR" w:eastAsia="hr-HR"/>
        </w:rPr>
      </w:pPr>
      <w:r w:rsidRPr="002E2869">
        <w:rPr>
          <w:rFonts w:ascii="Times New Roman" w:hAnsi="Times New Roman"/>
          <w:szCs w:val="24"/>
          <w:lang w:val="hr-HR" w:eastAsia="hr-HR"/>
        </w:rPr>
        <w:t>Razlučni vjerovnik CE-HEALTH-SYSTEMS SUPPORT GMBH, 9020 Klagenfurt, Kurandtplatz 1, Republika Austrija,</w:t>
      </w:r>
    </w:p>
    <w:p w:rsidRPr="002E2869" w:rsidR="002E2869" w:rsidP="002E2869" w:rsidRDefault="002E2869">
      <w:pPr>
        <w:widowControl/>
        <w:numPr>
          <w:ilvl w:val="0"/>
          <w:numId w:val="27"/>
        </w:numPr>
        <w:snapToGrid w:val="false"/>
        <w:jc w:val="both"/>
        <w:rPr>
          <w:rFonts w:ascii="Times New Roman" w:hAnsi="Times New Roman"/>
          <w:szCs w:val="24"/>
          <w:lang w:val="hr-HR" w:eastAsia="hr-HR"/>
        </w:rPr>
      </w:pPr>
      <w:r w:rsidRPr="002E2869">
        <w:rPr>
          <w:rFonts w:ascii="Times New Roman" w:hAnsi="Times New Roman"/>
          <w:szCs w:val="24"/>
          <w:lang w:val="hr-HR" w:eastAsia="hr-HR"/>
        </w:rPr>
        <w:t>Razlučni vjerovnik ADRIA SOUTH EAST INVEST N.V., NL-2252TR VOORSCHOTEN, ROUNOSLAAN 32, Nizozemska</w:t>
      </w:r>
    </w:p>
    <w:p w:rsidRPr="002E2869" w:rsidR="002E2869" w:rsidP="002E2869" w:rsidRDefault="002E2869">
      <w:pPr>
        <w:ind w:left="720"/>
        <w:contextualSpacing/>
        <w:jc w:val="both"/>
        <w:rPr>
          <w:rFonts w:ascii="Times New Roman" w:hAnsi="Times New Roman"/>
          <w:szCs w:val="24"/>
          <w:lang w:val="hr-HR" w:eastAsia="hr-HR"/>
        </w:rPr>
      </w:pPr>
    </w:p>
    <w:p w:rsidRPr="002E2869" w:rsidR="002E2869" w:rsidP="002E2869" w:rsidRDefault="002E2869">
      <w:pPr>
        <w:jc w:val="both"/>
        <w:rPr>
          <w:rFonts w:ascii="Times New Roman" w:hAnsi="Times New Roman"/>
          <w:szCs w:val="24"/>
          <w:lang w:val="hr-HR" w:eastAsia="hr-HR"/>
        </w:rPr>
      </w:pPr>
    </w:p>
    <w:p w:rsidRPr="002E2869" w:rsidR="002E2869" w:rsidP="002E2869" w:rsidRDefault="002E2869">
      <w:pPr>
        <w:widowControl/>
        <w:numPr>
          <w:ilvl w:val="0"/>
          <w:numId w:val="27"/>
        </w:numPr>
        <w:snapToGrid w:val="false"/>
        <w:jc w:val="both"/>
        <w:rPr>
          <w:rFonts w:ascii="Times New Roman" w:hAnsi="Times New Roman"/>
          <w:szCs w:val="24"/>
          <w:lang w:val="hr-HR" w:eastAsia="hr-HR"/>
        </w:rPr>
      </w:pPr>
      <w:r w:rsidRPr="002E2869">
        <w:rPr>
          <w:rFonts w:ascii="Times New Roman" w:hAnsi="Times New Roman"/>
          <w:szCs w:val="24"/>
          <w:lang w:val="hr-HR" w:eastAsia="hr-HR"/>
        </w:rPr>
        <w:t>E-Oglasna ploča suda kao dostava za:</w:t>
      </w:r>
    </w:p>
    <w:p w:rsidRPr="002E2869" w:rsidR="002E2869" w:rsidP="002E2869" w:rsidRDefault="002E2869">
      <w:pPr>
        <w:ind w:left="720"/>
        <w:contextualSpacing/>
        <w:jc w:val="both"/>
        <w:rPr>
          <w:rFonts w:ascii="Times New Roman" w:hAnsi="Times New Roman"/>
          <w:szCs w:val="24"/>
          <w:lang w:val="hr-HR" w:eastAsia="hr-HR"/>
        </w:rPr>
      </w:pPr>
      <w:r w:rsidRPr="002E2869">
        <w:rPr>
          <w:rFonts w:ascii="Times New Roman" w:hAnsi="Times New Roman"/>
          <w:szCs w:val="24"/>
          <w:lang w:val="hr-HR" w:eastAsia="hr-HR"/>
        </w:rPr>
        <w:t>-Stečajni upravitelj Dražen Vidman, Ivanec, V. Nazora 77,</w:t>
      </w:r>
    </w:p>
    <w:p w:rsidRPr="002E2869" w:rsidR="002E2869" w:rsidP="002E2869" w:rsidRDefault="002E2869">
      <w:pPr>
        <w:ind w:left="720"/>
        <w:contextualSpacing/>
        <w:jc w:val="both"/>
        <w:rPr>
          <w:rFonts w:ascii="Times New Roman" w:hAnsi="Times New Roman"/>
          <w:szCs w:val="24"/>
          <w:lang w:val="hr-HR" w:eastAsia="hr-HR"/>
        </w:rPr>
      </w:pPr>
      <w:r w:rsidRPr="002E2869">
        <w:rPr>
          <w:rFonts w:ascii="Times New Roman" w:hAnsi="Times New Roman"/>
          <w:szCs w:val="24"/>
          <w:lang w:val="hr-HR" w:eastAsia="hr-HR"/>
        </w:rPr>
        <w:t>-Adriatic Assets d.o.o., Zagreb, Radnička cesta 80, zastupan po punomoćnicima odvjetnicima iz Odvjetničkog društva Divjak, Topić &amp; Bahtijarević iz Zagreba, Ivana Lučića 2A/18,</w:t>
      </w:r>
    </w:p>
    <w:p w:rsidRPr="002E2869" w:rsidR="002E2869" w:rsidP="002E2869" w:rsidRDefault="002E2869">
      <w:pPr>
        <w:ind w:left="720"/>
        <w:contextualSpacing/>
        <w:jc w:val="both"/>
        <w:rPr>
          <w:rFonts w:ascii="Times New Roman" w:hAnsi="Times New Roman"/>
          <w:szCs w:val="24"/>
          <w:lang w:val="hr-HR" w:eastAsia="hr-HR"/>
        </w:rPr>
      </w:pPr>
      <w:r w:rsidRPr="002E2869">
        <w:rPr>
          <w:rFonts w:ascii="Times New Roman" w:hAnsi="Times New Roman"/>
          <w:szCs w:val="24"/>
          <w:lang w:val="hr-HR" w:eastAsia="hr-HR"/>
        </w:rPr>
        <w:t>-Raiffeisen-Bezirksbank Klagenfurt reg.Gen.m.b.H, Bahnhofstr. 3., Klagenfurt, Austrija, zastupan po punomoćnicima odvjetnicima iz Odvjetničkog društva Buterin i Posavec d.o.o., Zagreb, Draškovićeva 82</w:t>
      </w:r>
    </w:p>
    <w:p w:rsidRPr="002E2869" w:rsidR="002E2869" w:rsidP="002E2869" w:rsidRDefault="002E2869">
      <w:pPr>
        <w:jc w:val="both"/>
        <w:rPr>
          <w:rFonts w:ascii="Times New Roman" w:hAnsi="Times New Roman"/>
          <w:szCs w:val="24"/>
          <w:lang w:val="hr-HR"/>
        </w:rPr>
      </w:pPr>
    </w:p>
    <w:p w:rsidRPr="002E2869" w:rsidR="002C2F25" w:rsidP="00654248" w:rsidRDefault="002C2F25">
      <w:pPr>
        <w:jc w:val="both"/>
        <w:rPr>
          <w:rFonts w:ascii="Times New Roman" w:hAnsi="Times New Roman"/>
          <w:szCs w:val="24"/>
          <w:lang w:val="hr-HR"/>
        </w:rPr>
      </w:pPr>
    </w:p>
    <w:sectPr w:rsidRPr="002E2869" w:rsidR="002C2F25" w:rsidSect="002C2F25">
      <w:headerReference w:type="even" r:id="rId11"/>
      <w:headerReference w:type="default" r:id="rId12"/>
      <w:headerReference w:type="first" r:id="rId13"/>
      <w:endnotePr>
        <w:numFmt w:val="decimal"/>
      </w:endnotePr>
      <w:pgSz w:w="11905" w:h="16837"/>
      <w:pgMar w:top="1440" w:right="1440" w:bottom="1418" w:left="1440" w:header="1440" w:footer="1440" w:gutter="0"/>
      <w:cols w:space="720"/>
      <w:noEndnote/>
      <w:titlePg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05B3E" w:rsidRDefault="00505B3E">
      <w:r>
        <w:separator/>
      </w:r>
    </w:p>
  </w:endnote>
  <w:endnote w:type="continuationSeparator" w:id="0">
    <w:p w:rsidR="00505B3E" w:rsidRDefault="00505B3E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uatemala">
    <w:altName w:val="Goudy Old Style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05B3E" w:rsidRDefault="00505B3E">
      <w:r>
        <w:separator/>
      </w:r>
    </w:p>
  </w:footnote>
  <w:footnote w:type="continuationSeparator" w:id="0">
    <w:p w:rsidR="00505B3E" w:rsidRDefault="00505B3E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A1B43" w:rsidP="00991DFE" w:rsidRDefault="003A1B43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4719E"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3A1B43" w:rsidRDefault="003A1B43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D7232" w:rsidR="003A1B43" w:rsidP="00991DFE" w:rsidRDefault="003A1B43">
    <w:pPr>
      <w:pStyle w:val="Zaglavlje"/>
      <w:framePr w:wrap="around" w:hAnchor="margin" w:vAnchor="text" w:xAlign="center" w:y="1"/>
      <w:rPr>
        <w:rStyle w:val="Brojstranice"/>
        <w:rFonts w:ascii="Times New Roman" w:hAnsi="Times New Roman"/>
        <w:szCs w:val="24"/>
      </w:rPr>
    </w:pPr>
    <w:r w:rsidRPr="006D7232">
      <w:rPr>
        <w:rStyle w:val="Brojstranice"/>
        <w:rFonts w:ascii="Times New Roman" w:hAnsi="Times New Roman"/>
        <w:szCs w:val="24"/>
      </w:rPr>
      <w:fldChar w:fldCharType="begin"/>
    </w:r>
    <w:r w:rsidRPr="006D7232">
      <w:rPr>
        <w:rStyle w:val="Brojstranice"/>
        <w:rFonts w:ascii="Times New Roman" w:hAnsi="Times New Roman"/>
        <w:szCs w:val="24"/>
      </w:rPr>
      <w:instrText xml:space="preserve">PAGE  </w:instrText>
    </w:r>
    <w:r w:rsidRPr="006D7232">
      <w:rPr>
        <w:rStyle w:val="Brojstranice"/>
        <w:rFonts w:ascii="Times New Roman" w:hAnsi="Times New Roman"/>
        <w:szCs w:val="24"/>
      </w:rPr>
      <w:fldChar w:fldCharType="separate"/>
    </w:r>
    <w:r w:rsidR="00CD0BFF">
      <w:rPr>
        <w:rStyle w:val="Brojstranice"/>
        <w:rFonts w:ascii="Times New Roman" w:hAnsi="Times New Roman"/>
        <w:noProof/>
        <w:szCs w:val="24"/>
      </w:rPr>
      <w:t>2</w:t>
    </w:r>
    <w:r w:rsidRPr="006D7232">
      <w:rPr>
        <w:rStyle w:val="Brojstranice"/>
        <w:rFonts w:ascii="Times New Roman" w:hAnsi="Times New Roman"/>
        <w:szCs w:val="24"/>
      </w:rPr>
      <w:fldChar w:fldCharType="end"/>
    </w:r>
  </w:p>
  <w:p w:rsidR="00132FCB" w:rsidRDefault="003A1B43">
    <w:pPr>
      <w:pStyle w:val="Zaglavlje"/>
      <w:rPr>
        <w:rFonts w:ascii="Times New Roman" w:hAnsi="Times New Roman"/>
        <w:szCs w:val="24"/>
      </w:rPr>
    </w:pPr>
    <w:r>
      <w:rPr>
        <w:rFonts w:ascii="Arial" w:hAnsi="Arial" w:cs="Arial"/>
        <w:sz w:val="22"/>
        <w:szCs w:val="22"/>
      </w:rPr>
      <w:tab/>
    </w:r>
    <w:r>
      <w:rPr>
        <w:rFonts w:ascii="Arial" w:hAnsi="Arial" w:cs="Arial"/>
        <w:sz w:val="22"/>
        <w:szCs w:val="22"/>
      </w:rPr>
      <w:tab/>
    </w:r>
    <w:r w:rsidRPr="00C30EA7">
      <w:rPr>
        <w:rFonts w:ascii="Times New Roman" w:hAnsi="Times New Roman"/>
        <w:szCs w:val="24"/>
      </w:rPr>
      <w:t>Poslovni broj: 5 St-</w:t>
    </w:r>
    <w:r w:rsidR="006D0527">
      <w:rPr>
        <w:rFonts w:ascii="Times New Roman" w:hAnsi="Times New Roman"/>
        <w:szCs w:val="24"/>
      </w:rPr>
      <w:t>35/2015-156</w:t>
    </w:r>
  </w:p>
  <w:p w:rsidR="00132FCB" w:rsidRDefault="00132FCB">
    <w:pPr>
      <w:pStyle w:val="Zaglavlje"/>
    </w:pPr>
  </w:p>
</w:hdr>
</file>

<file path=word/header3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06084" w:rsidR="0045786F" w:rsidP="003A1B43" w:rsidRDefault="003A1B43">
    <w:pPr>
      <w:pStyle w:val="Zaglavlje"/>
      <w:ind w:left="1944"/>
      <w:rPr>
        <w:rFonts w:ascii="Times New Roman" w:hAnsi="Times New Roman"/>
        <w:szCs w:val="24"/>
      </w:rPr>
    </w:pPr>
    <w:r>
      <w:rPr>
        <w:rFonts w:ascii="Arial" w:hAnsi="Arial" w:cs="Arial"/>
        <w:sz w:val="22"/>
        <w:szCs w:val="22"/>
      </w:rPr>
      <w:tab/>
      <w:t xml:space="preserve"> </w:t>
    </w:r>
    <w:r>
      <w:rPr>
        <w:rFonts w:ascii="Arial" w:hAnsi="Arial" w:cs="Arial"/>
        <w:sz w:val="22"/>
        <w:szCs w:val="22"/>
      </w:rPr>
      <w:tab/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4BC4779"/>
    <w:multiLevelType w:val="hybridMultilevel"/>
    <w:tmpl w:val="383A575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F26FC"/>
    <w:multiLevelType w:val="hybridMultilevel"/>
    <w:tmpl w:val="75B62602"/>
    <w:lvl w:ilvl="0" w:tplc="45FE73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96B6F40"/>
    <w:multiLevelType w:val="hybridMultilevel"/>
    <w:tmpl w:val="FF82CF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2B3C98"/>
    <w:multiLevelType w:val="hybridMultilevel"/>
    <w:tmpl w:val="D77071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43398"/>
    <w:multiLevelType w:val="hybridMultilevel"/>
    <w:tmpl w:val="CD000D4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D14AF1"/>
    <w:multiLevelType w:val="hybridMultilevel"/>
    <w:tmpl w:val="8BFE0EAE"/>
    <w:lvl w:ilvl="0" w:tplc="3294BD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8965F28"/>
    <w:multiLevelType w:val="hybridMultilevel"/>
    <w:tmpl w:val="AF909ABA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4A4321"/>
    <w:multiLevelType w:val="hybridMultilevel"/>
    <w:tmpl w:val="FCE20C3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3505DB1"/>
    <w:multiLevelType w:val="hybridMultilevel"/>
    <w:tmpl w:val="C2B40740"/>
    <w:lvl w:ilvl="0" w:tplc="2D30D924">
      <w:start w:val="2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</w:rPr>
    </w:lvl>
  </w:abstractNum>
  <w:abstractNum w:abstractNumId="9">
    <w:nsid w:val="2C527D34"/>
    <w:multiLevelType w:val="hybridMultilevel"/>
    <w:tmpl w:val="2F949934"/>
    <w:lvl w:ilvl="0" w:tplc="93E89D90">
      <w:start w:val="1"/>
      <w:numFmt w:val="decimal"/>
      <w:lvlText w:val="%1."/>
      <w:lvlJc w:val="left"/>
      <w:pPr>
        <w:ind w:left="720" w:hanging="360"/>
      </w:pPr>
      <w:rPr>
        <w:rFonts w:hint="default" w:cs="Arial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D45CA3"/>
    <w:multiLevelType w:val="hybridMultilevel"/>
    <w:tmpl w:val="3536C5AC"/>
    <w:lvl w:ilvl="0" w:tplc="0C7C4A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31391DEE"/>
    <w:multiLevelType w:val="hybridMultilevel"/>
    <w:tmpl w:val="7B7CA6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E179C1"/>
    <w:multiLevelType w:val="hybridMultilevel"/>
    <w:tmpl w:val="26FCDD62"/>
    <w:lvl w:ilvl="0" w:tplc="AC6299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8A300C"/>
    <w:multiLevelType w:val="hybridMultilevel"/>
    <w:tmpl w:val="08C4B82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3428BF"/>
    <w:multiLevelType w:val="hybridMultilevel"/>
    <w:tmpl w:val="8BFE0EAE"/>
    <w:lvl w:ilvl="0" w:tplc="3294BD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6C559D8"/>
    <w:multiLevelType w:val="hybridMultilevel"/>
    <w:tmpl w:val="2B1090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F32E8E"/>
    <w:multiLevelType w:val="hybridMultilevel"/>
    <w:tmpl w:val="AFC25C0A"/>
    <w:lvl w:ilvl="0" w:tplc="041A000F">
      <w:start w:val="2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8A66DE"/>
    <w:multiLevelType w:val="hybridMultilevel"/>
    <w:tmpl w:val="E426277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4D3789"/>
    <w:multiLevelType w:val="hybridMultilevel"/>
    <w:tmpl w:val="94DADF4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856EBB"/>
    <w:multiLevelType w:val="hybridMultilevel"/>
    <w:tmpl w:val="BAB67D44"/>
    <w:lvl w:ilvl="0" w:tplc="041A0013">
      <w:start w:val="1"/>
      <w:numFmt w:val="upperRoman"/>
      <w:lvlText w:val="%1."/>
      <w:lvlJc w:val="right"/>
      <w:pPr>
        <w:ind w:left="1440" w:hanging="360"/>
      </w:pPr>
    </w:lvl>
    <w:lvl w:ilvl="1" w:tplc="041A0019" w:tentative="true">
      <w:start w:val="1"/>
      <w:numFmt w:val="lowerLetter"/>
      <w:lvlText w:val="%2."/>
      <w:lvlJc w:val="left"/>
      <w:pPr>
        <w:ind w:left="2160" w:hanging="360"/>
      </w:pPr>
    </w:lvl>
    <w:lvl w:ilvl="2" w:tplc="041A001B" w:tentative="true">
      <w:start w:val="1"/>
      <w:numFmt w:val="lowerRoman"/>
      <w:lvlText w:val="%3."/>
      <w:lvlJc w:val="right"/>
      <w:pPr>
        <w:ind w:left="2880" w:hanging="180"/>
      </w:pPr>
    </w:lvl>
    <w:lvl w:ilvl="3" w:tplc="041A000F" w:tentative="true">
      <w:start w:val="1"/>
      <w:numFmt w:val="decimal"/>
      <w:lvlText w:val="%4."/>
      <w:lvlJc w:val="left"/>
      <w:pPr>
        <w:ind w:left="3600" w:hanging="360"/>
      </w:pPr>
    </w:lvl>
    <w:lvl w:ilvl="4" w:tplc="041A0019" w:tentative="true">
      <w:start w:val="1"/>
      <w:numFmt w:val="lowerLetter"/>
      <w:lvlText w:val="%5."/>
      <w:lvlJc w:val="left"/>
      <w:pPr>
        <w:ind w:left="4320" w:hanging="360"/>
      </w:pPr>
    </w:lvl>
    <w:lvl w:ilvl="5" w:tplc="041A001B" w:tentative="true">
      <w:start w:val="1"/>
      <w:numFmt w:val="lowerRoman"/>
      <w:lvlText w:val="%6."/>
      <w:lvlJc w:val="right"/>
      <w:pPr>
        <w:ind w:left="5040" w:hanging="180"/>
      </w:pPr>
    </w:lvl>
    <w:lvl w:ilvl="6" w:tplc="041A000F" w:tentative="true">
      <w:start w:val="1"/>
      <w:numFmt w:val="decimal"/>
      <w:lvlText w:val="%7."/>
      <w:lvlJc w:val="left"/>
      <w:pPr>
        <w:ind w:left="5760" w:hanging="360"/>
      </w:pPr>
    </w:lvl>
    <w:lvl w:ilvl="7" w:tplc="041A0019" w:tentative="true">
      <w:start w:val="1"/>
      <w:numFmt w:val="lowerLetter"/>
      <w:lvlText w:val="%8."/>
      <w:lvlJc w:val="left"/>
      <w:pPr>
        <w:ind w:left="6480" w:hanging="360"/>
      </w:pPr>
    </w:lvl>
    <w:lvl w:ilvl="8" w:tplc="041A001B" w:tentative="true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FD325A9"/>
    <w:multiLevelType w:val="hybridMultilevel"/>
    <w:tmpl w:val="AF5E3A60"/>
    <w:lvl w:ilvl="0" w:tplc="F8905A6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1">
    <w:nsid w:val="6DA81F73"/>
    <w:multiLevelType w:val="hybridMultilevel"/>
    <w:tmpl w:val="4AF02C5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9B7246"/>
    <w:multiLevelType w:val="hybridMultilevel"/>
    <w:tmpl w:val="1944A59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344A3F"/>
    <w:multiLevelType w:val="hybridMultilevel"/>
    <w:tmpl w:val="21BC8E9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264276"/>
    <w:multiLevelType w:val="hybridMultilevel"/>
    <w:tmpl w:val="DD1E51F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0"/>
  </w:num>
  <w:num w:numId="3">
    <w:abstractNumId w:val="10"/>
  </w:num>
  <w:num w:numId="4">
    <w:abstractNumId w:val="7"/>
  </w:num>
  <w:num w:numId="5">
    <w:abstractNumId w:val="8"/>
  </w:num>
  <w:num w:numId="6">
    <w:abstractNumId w:val="9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15"/>
  </w:num>
  <w:num w:numId="10">
    <w:abstractNumId w:val="18"/>
  </w:num>
  <w:num w:numId="11">
    <w:abstractNumId w:val="23"/>
  </w:num>
  <w:num w:numId="12">
    <w:abstractNumId w:val="16"/>
  </w:num>
  <w:num w:numId="13">
    <w:abstractNumId w:val="6"/>
  </w:num>
  <w:num w:numId="14">
    <w:abstractNumId w:val="2"/>
  </w:num>
  <w:num w:numId="15">
    <w:abstractNumId w:val="3"/>
  </w:num>
  <w:num w:numId="16">
    <w:abstractNumId w:val="19"/>
  </w:num>
  <w:num w:numId="17">
    <w:abstractNumId w:val="17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21"/>
  </w:num>
  <w:num w:numId="21">
    <w:abstractNumId w:val="5"/>
  </w:num>
  <w:num w:numId="22">
    <w:abstractNumId w:val="14"/>
  </w:num>
  <w:num w:numId="23">
    <w:abstractNumId w:val="12"/>
  </w:num>
  <w:num w:numId="24">
    <w:abstractNumId w:val="1"/>
  </w:num>
  <w:num w:numId="25">
    <w:abstractNumId w:val="24"/>
  </w:num>
  <w:num w:numId="26">
    <w:abstractNumId w:val="0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bordersDoNotSurroundHeader/>
  <w:bordersDoNotSurroundFooter/>
  <w:attachedTemplate r:id="rId1"/>
  <w:stylePaneFormatFilter w:val="3F01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68B"/>
    <w:rsid w:val="00006084"/>
    <w:rsid w:val="000204CE"/>
    <w:rsid w:val="00022E3D"/>
    <w:rsid w:val="00023165"/>
    <w:rsid w:val="000629DD"/>
    <w:rsid w:val="00093406"/>
    <w:rsid w:val="00095E74"/>
    <w:rsid w:val="000B6982"/>
    <w:rsid w:val="000C2318"/>
    <w:rsid w:val="000D75B4"/>
    <w:rsid w:val="000E2EA1"/>
    <w:rsid w:val="000F172B"/>
    <w:rsid w:val="00105CA5"/>
    <w:rsid w:val="00132FCB"/>
    <w:rsid w:val="00171FD8"/>
    <w:rsid w:val="00172FB9"/>
    <w:rsid w:val="00176DCB"/>
    <w:rsid w:val="00191D2C"/>
    <w:rsid w:val="001D413D"/>
    <w:rsid w:val="001D6B4E"/>
    <w:rsid w:val="001E09BC"/>
    <w:rsid w:val="001E6D7F"/>
    <w:rsid w:val="001F7F0C"/>
    <w:rsid w:val="002043DF"/>
    <w:rsid w:val="00211155"/>
    <w:rsid w:val="00212D5D"/>
    <w:rsid w:val="00223144"/>
    <w:rsid w:val="0023389C"/>
    <w:rsid w:val="00242661"/>
    <w:rsid w:val="0026056E"/>
    <w:rsid w:val="00273580"/>
    <w:rsid w:val="002861B2"/>
    <w:rsid w:val="002B2CE4"/>
    <w:rsid w:val="002C152E"/>
    <w:rsid w:val="002C2F25"/>
    <w:rsid w:val="002C49B8"/>
    <w:rsid w:val="002E2869"/>
    <w:rsid w:val="00340444"/>
    <w:rsid w:val="003557BF"/>
    <w:rsid w:val="00394512"/>
    <w:rsid w:val="00395FEC"/>
    <w:rsid w:val="003964F9"/>
    <w:rsid w:val="003A1B43"/>
    <w:rsid w:val="003D6828"/>
    <w:rsid w:val="003E04E1"/>
    <w:rsid w:val="003E7601"/>
    <w:rsid w:val="0042645A"/>
    <w:rsid w:val="004464BE"/>
    <w:rsid w:val="0045786F"/>
    <w:rsid w:val="004704AD"/>
    <w:rsid w:val="004B7B8A"/>
    <w:rsid w:val="004E6C3D"/>
    <w:rsid w:val="004E78BE"/>
    <w:rsid w:val="00505B3E"/>
    <w:rsid w:val="0051664E"/>
    <w:rsid w:val="005340ED"/>
    <w:rsid w:val="005416F0"/>
    <w:rsid w:val="00571DCC"/>
    <w:rsid w:val="00590DF6"/>
    <w:rsid w:val="00596ECA"/>
    <w:rsid w:val="005A5F0B"/>
    <w:rsid w:val="005C30EB"/>
    <w:rsid w:val="005D7B72"/>
    <w:rsid w:val="005F6A64"/>
    <w:rsid w:val="0060415F"/>
    <w:rsid w:val="00617CCD"/>
    <w:rsid w:val="00642B43"/>
    <w:rsid w:val="00654248"/>
    <w:rsid w:val="00656FF7"/>
    <w:rsid w:val="00664115"/>
    <w:rsid w:val="0069241F"/>
    <w:rsid w:val="006962CA"/>
    <w:rsid w:val="006A72BE"/>
    <w:rsid w:val="006B0420"/>
    <w:rsid w:val="006D0527"/>
    <w:rsid w:val="006D149E"/>
    <w:rsid w:val="006D20A7"/>
    <w:rsid w:val="006D6A80"/>
    <w:rsid w:val="006D7232"/>
    <w:rsid w:val="006E6B14"/>
    <w:rsid w:val="006F5F8F"/>
    <w:rsid w:val="0075108A"/>
    <w:rsid w:val="0075607A"/>
    <w:rsid w:val="00762446"/>
    <w:rsid w:val="00774B29"/>
    <w:rsid w:val="007B26B1"/>
    <w:rsid w:val="007D2977"/>
    <w:rsid w:val="007D5B49"/>
    <w:rsid w:val="007D7747"/>
    <w:rsid w:val="007E300D"/>
    <w:rsid w:val="00800B45"/>
    <w:rsid w:val="008037FC"/>
    <w:rsid w:val="008202AE"/>
    <w:rsid w:val="008338B7"/>
    <w:rsid w:val="008350DF"/>
    <w:rsid w:val="00850C53"/>
    <w:rsid w:val="008936BB"/>
    <w:rsid w:val="0089485D"/>
    <w:rsid w:val="008B3ABE"/>
    <w:rsid w:val="008D3376"/>
    <w:rsid w:val="008E1669"/>
    <w:rsid w:val="008E1BB0"/>
    <w:rsid w:val="008E4138"/>
    <w:rsid w:val="008F0BA0"/>
    <w:rsid w:val="00943C34"/>
    <w:rsid w:val="00960570"/>
    <w:rsid w:val="00975614"/>
    <w:rsid w:val="00990BF9"/>
    <w:rsid w:val="00991DFE"/>
    <w:rsid w:val="00994F8E"/>
    <w:rsid w:val="009D1573"/>
    <w:rsid w:val="009F5393"/>
    <w:rsid w:val="00A3468B"/>
    <w:rsid w:val="00A53D77"/>
    <w:rsid w:val="00A54CF2"/>
    <w:rsid w:val="00A76685"/>
    <w:rsid w:val="00A873D0"/>
    <w:rsid w:val="00AB1F7F"/>
    <w:rsid w:val="00AC5278"/>
    <w:rsid w:val="00AC7EC9"/>
    <w:rsid w:val="00AD6535"/>
    <w:rsid w:val="00AF3ACD"/>
    <w:rsid w:val="00AF534E"/>
    <w:rsid w:val="00B43068"/>
    <w:rsid w:val="00B45818"/>
    <w:rsid w:val="00B57A6D"/>
    <w:rsid w:val="00B662FD"/>
    <w:rsid w:val="00B70A18"/>
    <w:rsid w:val="00BA009A"/>
    <w:rsid w:val="00BA6133"/>
    <w:rsid w:val="00BC3FEB"/>
    <w:rsid w:val="00BE3886"/>
    <w:rsid w:val="00BF7EE3"/>
    <w:rsid w:val="00C03B03"/>
    <w:rsid w:val="00C30EA7"/>
    <w:rsid w:val="00C33612"/>
    <w:rsid w:val="00C34706"/>
    <w:rsid w:val="00C51B71"/>
    <w:rsid w:val="00C7657B"/>
    <w:rsid w:val="00CD0BFF"/>
    <w:rsid w:val="00CE4F94"/>
    <w:rsid w:val="00CF6428"/>
    <w:rsid w:val="00D0587F"/>
    <w:rsid w:val="00D1402C"/>
    <w:rsid w:val="00D15742"/>
    <w:rsid w:val="00D465DD"/>
    <w:rsid w:val="00D5746C"/>
    <w:rsid w:val="00D74A15"/>
    <w:rsid w:val="00D76F90"/>
    <w:rsid w:val="00D854C7"/>
    <w:rsid w:val="00D87E50"/>
    <w:rsid w:val="00D92AF8"/>
    <w:rsid w:val="00D96379"/>
    <w:rsid w:val="00DC1707"/>
    <w:rsid w:val="00DC5EB9"/>
    <w:rsid w:val="00E01CA6"/>
    <w:rsid w:val="00E204BD"/>
    <w:rsid w:val="00E20FFC"/>
    <w:rsid w:val="00E63F82"/>
    <w:rsid w:val="00E67ED4"/>
    <w:rsid w:val="00E77E5D"/>
    <w:rsid w:val="00E86000"/>
    <w:rsid w:val="00E90BD3"/>
    <w:rsid w:val="00EA5596"/>
    <w:rsid w:val="00EC049D"/>
    <w:rsid w:val="00EE3B23"/>
    <w:rsid w:val="00F248F9"/>
    <w:rsid w:val="00F4719E"/>
    <w:rsid w:val="00F528E3"/>
    <w:rsid w:val="00F76AAB"/>
    <w:rsid w:val="00F86953"/>
    <w:rsid w:val="00F922BD"/>
    <w:rsid w:val="00FA3C40"/>
    <w:rsid w:val="00FA4A02"/>
    <w:rsid w:val="00FA54B3"/>
    <w:rsid w:val="00FA6542"/>
    <w:rsid w:val="00FC3251"/>
    <w:rsid w:val="00FC414B"/>
    <w:rsid w:val="00FC6E39"/>
    <w:rsid w:val="00FE1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pPr>
      <w:widowControl w:val="false"/>
    </w:pPr>
    <w:rPr>
      <w:rFonts w:ascii="Guatemala" w:hAnsi="Guatemala"/>
      <w:snapToGrid w:val="false"/>
      <w:sz w:val="24"/>
      <w:lang w:val="en-US" w:eastAsia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Referencafusnote">
    <w:name w:val="footnote reference"/>
    <w:semiHidden/>
  </w:style>
  <w:style w:type="paragraph" w:styleId="Tekstbalonia">
    <w:name w:val="Balloon Text"/>
    <w:basedOn w:val="Normal"/>
    <w:semiHidden/>
    <w:rsid w:val="007E300D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rsid w:val="003A1B43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3A1B43"/>
  </w:style>
  <w:style w:type="paragraph" w:styleId="Podnoje">
    <w:name w:val="footer"/>
    <w:basedOn w:val="Normal"/>
    <w:rsid w:val="003A1B43"/>
    <w:pPr>
      <w:tabs>
        <w:tab w:val="center" w:pos="4536"/>
        <w:tab w:val="right" w:pos="9072"/>
      </w:tabs>
    </w:pPr>
  </w:style>
  <w:style w:type="paragraph" w:styleId="Odlomakpopisa">
    <w:name w:val="List Paragraph"/>
    <w:basedOn w:val="Normal"/>
    <w:uiPriority w:val="34"/>
    <w:qFormat/>
    <w:rsid w:val="00B45818"/>
    <w:pPr>
      <w:widowControl/>
      <w:spacing w:after="200" w:line="276" w:lineRule="auto"/>
      <w:ind w:left="720"/>
      <w:contextualSpacing/>
    </w:pPr>
    <w:rPr>
      <w:rFonts w:ascii="Calibri" w:hAnsi="Calibri" w:eastAsia="Calibri"/>
      <w:snapToGrid/>
      <w:sz w:val="22"/>
      <w:szCs w:val="22"/>
      <w:lang w:val="hr-HR"/>
    </w:rPr>
  </w:style>
  <w:style w:type="character" w:styleId="Tekstrezerviranogmjesta">
    <w:name w:val="Placeholder Text"/>
    <w:basedOn w:val="Zadanifontodlomka"/>
    <w:uiPriority w:val="99"/>
    <w:semiHidden/>
    <w:rsid w:val="00CD0BFF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CD0BFF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CD0BFF"/>
    <w:rPr>
      <w:rFonts w:ascii="Times New Roman" w:hAnsi="Times New Roman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CD0BFF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CD0BFF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pPr>
      <w:widowControl w:val="0"/>
    </w:pPr>
    <w:rPr>
      <w:rFonts w:ascii="Guatemala" w:hAnsi="Guatemala"/>
      <w:snapToGrid w:val="0"/>
      <w:sz w:val="24"/>
      <w:lang w:eastAsia="en-US" w:val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Referencafusnote" w:type="character">
    <w:name w:val="footnote reference"/>
    <w:semiHidden/>
  </w:style>
  <w:style w:styleId="Tekstbalonia" w:type="paragraph">
    <w:name w:val="Balloon Text"/>
    <w:basedOn w:val="Normal"/>
    <w:semiHidden/>
    <w:rsid w:val="007E300D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3A1B43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3A1B43"/>
  </w:style>
  <w:style w:styleId="Podnoje" w:type="paragraph">
    <w:name w:val="footer"/>
    <w:basedOn w:val="Normal"/>
    <w:rsid w:val="003A1B43"/>
    <w:pPr>
      <w:tabs>
        <w:tab w:pos="4536" w:val="center"/>
        <w:tab w:pos="9072" w:val="right"/>
      </w:tabs>
    </w:pPr>
  </w:style>
  <w:style w:styleId="Odlomakpopisa" w:type="paragraph">
    <w:name w:val="List Paragraph"/>
    <w:basedOn w:val="Normal"/>
    <w:uiPriority w:val="34"/>
    <w:qFormat/>
    <w:rsid w:val="00B45818"/>
    <w:pPr>
      <w:widowControl/>
      <w:spacing w:after="200" w:line="276" w:lineRule="auto"/>
      <w:ind w:left="720"/>
      <w:contextualSpacing/>
    </w:pPr>
    <w:rPr>
      <w:rFonts w:ascii="Calibri" w:eastAsia="Calibri" w:hAnsi="Calibri"/>
      <w:snapToGrid/>
      <w:sz w:val="22"/>
      <w:szCs w:val="22"/>
      <w:lang w:val="hr-HR"/>
    </w:rPr>
  </w:style>
  <w:style w:styleId="Tekstrezerviranogmjesta" w:type="character">
    <w:name w:val="Placeholder Text"/>
    <w:basedOn w:val="Zadanifontodlomka"/>
    <w:uiPriority w:val="99"/>
    <w:semiHidden/>
    <w:rsid w:val="00CD0BF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D0BF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D0BFF"/>
    <w:rPr>
      <w:rFonts w:ascii="Times New Roman" w:hAnsi="Times New Roman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D0BF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D0BF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16266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483928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713716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9869968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930780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89639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otnotes.xml" Type="http://schemas.openxmlformats.org/officeDocument/2006/relationships/footnotes" Id="rId8"/><Relationship Target="header3.xml" Type="http://schemas.openxmlformats.org/officeDocument/2006/relationships/header" Id="rId13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header2.xml" Type="http://schemas.openxmlformats.org/officeDocument/2006/relationships/head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header1.xml" Type="http://schemas.openxmlformats.org/officeDocument/2006/relationships/header" Id="rId11"/><Relationship Target="stylesWithEffects.xml" Type="http://schemas.microsoft.com/office/2007/relationships/stylesWithEffects" Id="rId5"/><Relationship Target="theme/theme1.xml" Type="http://schemas.openxmlformats.org/officeDocument/2006/relationships/theme" Id="rId15"/><Relationship Target="media/image1.png" Type="http://schemas.openxmlformats.org/officeDocument/2006/relationships/image" Id="rId10"/><Relationship Target="styles.xml" Type="http://schemas.openxmlformats.org/officeDocument/2006/relationships/styles" Id="rId4"/><Relationship Target="endnotes.xml" Type="http://schemas.openxmlformats.org/officeDocument/2006/relationships/endnotes" Id="rId9"/><Relationship Target="fontTable.xml" Type="http://schemas.openxmlformats.org/officeDocument/2006/relationships/fontTabl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16. ožujka 2020.</izvorni_sadrzaj>
    <derivirana_varijabla naziv="DomainObject.DatumDonosenjaOdluke_1">16. ožujka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St-35/2015-156</izvorni_sadrzaj>
    <derivirana_varijabla naziv="DomainObject.Oznaka_1">St-35/2015-156</derivirana_varijabla>
  </DomainObject.Oznaka>
  <DomainObject.DonositeljOdluke.Ime>
    <izvorni_sadrzaj>Ksenija</izvorni_sadrzaj>
    <derivirana_varijabla naziv="DomainObject.DonositeljOdluke.Ime_1">Ksenija</derivirana_varijabla>
  </DomainObject.DonositeljOdluke.Ime>
  <DomainObject.DonositeljOdluke.Prezime>
    <izvorni_sadrzaj>Flack-Makitan</izvorni_sadrzaj>
    <derivirana_varijabla naziv="DomainObject.DonositeljOdluke.Prezime_1">Flack-Makitan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3</izvorni_sadrzaj>
    <derivirana_varijabla naziv="DomainObject.BrojStranica_1">3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35</izvorni_sadrzaj>
    <derivirana_varijabla naziv="DomainObject.Predmet.Broj_1">35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ožujka 2015.</izvorni_sadrzaj>
    <derivirana_varijabla naziv="DomainObject.Predmet.DatumOsnivanja_1">20. ožujka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prijedlog za pokretanje st. postupka</izvorni_sadrzaj>
    <derivirana_varijabla naziv="DomainObject.Predmet.Opis_1">prijedlog za pokretanje st. postupka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St-35/2015</izvorni_sadrzaj>
    <derivirana_varijabla naziv="DomainObject.Predmet.OznakaBroj_1">St-35/2015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BB NEKRETNINE d.o.o. - nekretnine i usluge u stečaju</izvorni_sadrzaj>
    <derivirana_varijabla naziv="DomainObject.Predmet.ProtustrankaFormated_1">  BB NEKRETNINE d.o.o. - nekretnine i usluge u stečaju</derivirana_varijabla>
  </DomainObject.Predmet.ProtustrankaFormated>
  <DomainObject.Predmet.ProtustrankaFormatedOIB>
    <izvorni_sadrzaj>  BB NEKRETNINE d.o.o. - nekretnine i usluge u stečaju, OIB 57066720584</izvorni_sadrzaj>
    <derivirana_varijabla naziv="DomainObject.Predmet.ProtustrankaFormatedOIB_1">  BB NEKRETNINE d.o.o. - nekretnine i usluge u stečaju, OIB 57066720584</derivirana_varijabla>
  </DomainObject.Predmet.ProtustrankaFormatedOIB>
  <DomainObject.Predmet.ProtustrankaFormatedWithAdress>
    <izvorni_sadrzaj> BB NEKRETNINE d.o.o. - nekretnine i usluge u stečaju, Livadarska 40, 40000 Nedelišće</izvorni_sadrzaj>
    <derivirana_varijabla naziv="DomainObject.Predmet.ProtustrankaFormatedWithAdress_1"> BB NEKRETNINE d.o.o. - nekretnine i usluge u stečaju, Livadarska 40, 40000 Nedelišće</derivirana_varijabla>
  </DomainObject.Predmet.ProtustrankaFormatedWithAdress>
  <DomainObject.Predmet.ProtustrankaFormatedWithAdressOIB>
    <izvorni_sadrzaj> BB NEKRETNINE d.o.o. - nekretnine i usluge u stečaju, OIB 57066720584, Livadarska 40, 40000 Nedelišće</izvorni_sadrzaj>
    <derivirana_varijabla naziv="DomainObject.Predmet.ProtustrankaFormatedWithAdressOIB_1"> BB NEKRETNINE d.o.o. - nekretnine i usluge u stečaju, OIB 57066720584, Livadarska 40, 40000 Nedelišće</derivirana_varijabla>
  </DomainObject.Predmet.ProtustrankaFormatedWithAdressOIB>
  <DomainObject.Predmet.ProtustrankaWithAdress>
    <izvorni_sadrzaj>BB NEKRETNINE d.o.o. - nekretnine i usluge u stečaju Livadarska 40, 40000 Nedelišće</izvorni_sadrzaj>
    <derivirana_varijabla naziv="DomainObject.Predmet.ProtustrankaWithAdress_1">BB NEKRETNINE d.o.o. - nekretnine i usluge u stečaju Livadarska 40, 40000 Nedelišće</derivirana_varijabla>
  </DomainObject.Predmet.ProtustrankaWithAdress>
  <DomainObject.Predmet.ProtustrankaWithAdressOIB>
    <izvorni_sadrzaj>BB NEKRETNINE d.o.o. - nekretnine i usluge u stečaju, OIB 57066720584, Livadarska 40, 40000 Nedelišće</izvorni_sadrzaj>
    <derivirana_varijabla naziv="DomainObject.Predmet.ProtustrankaWithAdressOIB_1">BB NEKRETNINE d.o.o. - nekretnine i usluge u stečaju, OIB 57066720584, Livadarska 40, 40000 Nedelišće</derivirana_varijabla>
  </DomainObject.Predmet.ProtustrankaWithAdressOIB>
  <DomainObject.Predmet.ProtustrankaNazivFormated>
    <izvorni_sadrzaj>BB NEKRETNINE d.o.o. - nekretnine i usluge u stečaju</izvorni_sadrzaj>
    <derivirana_varijabla naziv="DomainObject.Predmet.ProtustrankaNazivFormated_1">BB NEKRETNINE d.o.o. - nekretnine i usluge u stečaju</derivirana_varijabla>
  </DomainObject.Predmet.ProtustrankaNazivFormated>
  <DomainObject.Predmet.ProtustrankaNazivFormatedOIB>
    <izvorni_sadrzaj>BB NEKRETNINE d.o.o. - nekretnine i usluge u stečaju, OIB 57066720584</izvorni_sadrzaj>
    <derivirana_varijabla naziv="DomainObject.Predmet.ProtustrankaNazivFormatedOIB_1">BB NEKRETNINE d.o.o. - nekretnine i usluge u stečaju, OIB 57066720584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5</izvorni_sadrzaj>
    <derivirana_varijabla naziv="DomainObject.Predmet.Referada.Naziv_1">Referada 5</derivirana_varijabla>
  </DomainObject.Predmet.Referada.Naziv>
  <DomainObject.Predmet.Referada.Oznaka>
    <izvorni_sadrzaj>5</izvorni_sadrzaj>
    <derivirana_varijabla naziv="DomainObject.Predmet.Referada.Oznaka_1">5</derivirana_varijabla>
  </DomainObject.Predmet.Referada.Oznaka>
  <DomainObject.Predmet.Referada.Prostorija.Naziv>
    <izvorni_sadrzaj>Sudnica 232</izvorni_sadrzaj>
    <derivirana_varijabla naziv="DomainObject.Predmet.Referada.Prostorija.Naziv_1">Sudnica 232</derivirana_varijabla>
  </DomainObject.Predmet.Referada.Prostorija.Naziv>
  <DomainObject.Predmet.Referada.Prostorija.Oznaka>
    <izvorni_sadrzaj>232</izvorni_sadrzaj>
    <derivirana_varijabla naziv="DomainObject.Predmet.Referada.Prostorija.Oznaka_1">232</derivirana_varijabla>
  </DomainObject.Predmet.Referada.Prostorija.Oznaka>
  <DomainObject.Predmet.Referada.Sud.Naziv>
    <izvorni_sadrzaj>Trgovački sud u Varaždinu</izvorni_sadrzaj>
    <derivirana_varijabla naziv="DomainObject.Predmet.Referada.Sud.Naziv_1">Trgovački sud u Varaždinu</derivirana_varijabla>
  </DomainObject.Predmet.Referada.Sud.Naziv>
  <DomainObject.Predmet.Referada.Sudac>
    <izvorni_sadrzaj>Ksenija Flack-Makitan</izvorni_sadrzaj>
    <derivirana_varijabla naziv="DomainObject.Predmet.Referada.Sudac_1">Ksenija Flack-Makitan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</izvorni_sadrzaj>
    <derivirana_varijabla naziv="DomainObject.Predmet.StrankaFormatedWithAdress_1"> Financijska agencija</derivirana_varijabla>
  </DomainObject.Predmet.StrankaFormatedWithAdress>
  <DomainObject.Predmet.StrankaFormatedWithAdressOIB>
    <izvorni_sadrzaj> Financijska agencija, OIB 85821130368</izvorni_sadrzaj>
    <derivirana_varijabla naziv="DomainObject.Predmet.StrankaFormatedWithAdressOIB_1"> Financijska agencija, OIB 85821130368</derivirana_varijabla>
  </DomainObject.Predmet.StrankaFormatedWithAdressOIB>
  <DomainObject.Predmet.StrankaWithAdress>
    <izvorni_sadrzaj>Financijska agencija </izvorni_sadrzaj>
    <derivirana_varijabla naziv="DomainObject.Predmet.StrankaWithAdress_1">Financijska agencija </derivirana_varijabla>
  </DomainObject.Predmet.StrankaWithAdress>
  <DomainObject.Predmet.StrankaWithAdressOIB>
    <izvorni_sadrzaj>Financijska agencija, OIB 85821130368</izvorni_sadrzaj>
    <derivirana_varijabla naziv="DomainObject.Predmet.StrankaWithAdressOIB_1">Financijska agencija, OIB 85821130368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Varaždin</izvorni_sadrzaj>
    <derivirana_varijabla naziv="DomainObject.Predmet.Sud.Adresa.Naselje_1">Varaždin</derivirana_varijabla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>42000</izvorni_sadrzaj>
    <derivirana_varijabla naziv="DomainObject.Predmet.Sud.Adresa.PostBroj_1">42000</derivirana_varijabla>
  </DomainObject.Predmet.Sud.Adresa.PostBroj>
  <DomainObject.Predmet.Sud.Adresa.UlicaIKBR>
    <izvorni_sadrzaj>Braće Radića 2</izvorni_sadrzaj>
    <derivirana_varijabla naziv="DomainObject.Predmet.Sud.Adresa.UlicaIKBR_1">Braće Radića 2</derivirana_varijabla>
  </DomainObject.Predmet.Sud.Adresa.UlicaIKBR>
  <DomainObject.Predmet.Sud.Naziv>
    <izvorni_sadrzaj>Trgovački sud u Varaždinu</izvorni_sadrzaj>
    <derivirana_varijabla naziv="DomainObject.Predmet.Sud.Naziv_1">Trgovački sud u Varaždinu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5</izvorni_sadrzaj>
    <derivirana_varijabla naziv="DomainObject.Predmet.TrenutnaLokacijaSpisa.Naziv_1">Referada 5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Varaždinu</izvorni_sadrzaj>
    <derivirana_varijabla naziv="DomainObject.Predmet.TrenutnaLokacijaSpisa.Sud.Naziv_1">Trgovački sud u Varaždinu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 i L pisarnica</izvorni_sadrzaj>
    <derivirana_varijabla naziv="DomainObject.Predmet.UstrojstvenaJedinicaVodi.Naziv_1">ST i L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Varaždinu</izvorni_sadrzaj>
    <derivirana_varijabla naziv="DomainObject.Predmet.UstrojstvenaJedinicaVodi.Sud.Naziv_1">Trgovački sud u Varaždinu</derivirana_varijabla>
  </DomainObject.Predmet.UstrojstvenaJedinicaVodi.Sud.Naziv>
  <DomainObject.Predmet.VrstaSpora.Naziv>
    <izvorni_sadrzaj>Stečaj društva s ograničenom odgovornošću</izvorni_sadrzaj>
    <derivirana_varijabla naziv="DomainObject.Predmet.VrstaSpora.Naziv_1">Stečaj društva s ograničenom odgovornošću</derivirana_varijabla>
  </DomainObject.Predmet.VrstaSpora.Naziv>
  <DomainObject.Predmet.Zapisnicar>
    <izvorni_sadrzaj>Lea Rogina</izvorni_sadrzaj>
    <derivirana_varijabla naziv="DomainObject.Predmet.Zapisnicar_1">Lea Rogina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</item>
    </izvorni_sadrzaj>
    <derivirana_varijabla naziv="DomainObject.Predmet.StrankaListFormatedWithAdress_1">
      <item>Financijska agencija</item>
    </derivirana_varijabla>
  </DomainObject.Predmet.StrankaListFormatedWithAdress>
  <DomainObject.Predmet.StrankaListFormatedWithAdressOIB>
    <izvorni_sadrzaj>
      <item>Financijska agencija, OIB 85821130368</item>
    </izvorni_sadrzaj>
    <derivirana_varijabla naziv="DomainObject.Predmet.StrankaListFormatedWithAdressOIB_1">
      <item>Financijska agencija, OIB 85821130368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BB NEKRETNINE d.o.o. - nekretnine i usluge u stečaju</item>
    </izvorni_sadrzaj>
    <derivirana_varijabla naziv="DomainObject.Predmet.ProtuStrankaListFormated_1">
      <item>BB NEKRETNINE d.o.o. - nekretnine i usluge u stečaju</item>
    </derivirana_varijabla>
  </DomainObject.Predmet.ProtuStrankaListFormated>
  <DomainObject.Predmet.ProtuStrankaListFormatedOIB>
    <izvorni_sadrzaj>
      <item>BB NEKRETNINE d.o.o. - nekretnine i usluge u stečaju, OIB 57066720584</item>
    </izvorni_sadrzaj>
    <derivirana_varijabla naziv="DomainObject.Predmet.ProtuStrankaListFormatedOIB_1">
      <item>BB NEKRETNINE d.o.o. - nekretnine i usluge u stečaju, OIB 57066720584</item>
    </derivirana_varijabla>
  </DomainObject.Predmet.ProtuStrankaListFormatedOIB>
  <DomainObject.Predmet.ProtuStrankaListFormatedWithAdress>
    <izvorni_sadrzaj>
      <item>BB NEKRETNINE d.o.o. - nekretnine i usluge u stečaju, Livadarska 40, 40000 Nedelišće</item>
    </izvorni_sadrzaj>
    <derivirana_varijabla naziv="DomainObject.Predmet.ProtuStrankaListFormatedWithAdress_1">
      <item>BB NEKRETNINE d.o.o. - nekretnine i usluge u stečaju, Livadarska 40, 40000 Nedelišće</item>
    </derivirana_varijabla>
  </DomainObject.Predmet.ProtuStrankaListFormatedWithAdress>
  <DomainObject.Predmet.ProtuStrankaListFormatedWithAdressOIB>
    <izvorni_sadrzaj>
      <item>BB NEKRETNINE d.o.o. - nekretnine i usluge u stečaju, OIB 57066720584, Livadarska 40, 40000 Nedelišće</item>
    </izvorni_sadrzaj>
    <derivirana_varijabla naziv="DomainObject.Predmet.ProtuStrankaListFormatedWithAdressOIB_1">
      <item>BB NEKRETNINE d.o.o. - nekretnine i usluge u stečaju, OIB 57066720584, Livadarska 40, 40000 Nedelišće</item>
    </derivirana_varijabla>
  </DomainObject.Predmet.ProtuStrankaListFormatedWithAdressOIB>
  <DomainObject.Predmet.ProtuStrankaListNazivFormated>
    <izvorni_sadrzaj>
      <item>BB NEKRETNINE d.o.o. - nekretnine i usluge u stečaju</item>
    </izvorni_sadrzaj>
    <derivirana_varijabla naziv="DomainObject.Predmet.ProtuStrankaListNazivFormated_1">
      <item>BB NEKRETNINE d.o.o. - nekretnine i usluge u stečaju</item>
    </derivirana_varijabla>
  </DomainObject.Predmet.ProtuStrankaListNazivFormated>
  <DomainObject.Predmet.ProtuStrankaListNazivFormatedOIB>
    <izvorni_sadrzaj>
      <item>BB NEKRETNINE d.o.o. - nekretnine i usluge u stečaju, OIB 57066720584</item>
    </izvorni_sadrzaj>
    <derivirana_varijabla naziv="DomainObject.Predmet.ProtuStrankaListNazivFormatedOIB_1">
      <item>BB NEKRETNINE d.o.o. - nekretnine i usluge u stečaju, OIB 57066720584</item>
    </derivirana_varijabla>
  </DomainObject.Predmet.ProtuStrankaListNazivFormatedOIB>
  <DomainObject.Predmet.OstaliListFormated>
    <izvorni_sadrzaj>
      <item>Sudski registar</item>
      <item>Matija Posavec</item>
      <item>Dražen Vidman</item>
      <item>Zvonimir Franić</item>
      <item>BUTERIN &amp; POSAVEC, odvjetničko društvo, javno trgovačko društvo</item>
      <item>Općinski građanski sud u Zagrebu</item>
      <item>Alpe-Adria poslovodstvo društvo s ograničenom odgovornošću za promet nekretnina</item>
      <item>Adriatic Assets d.o.o. za usluge</item>
      <item>VIVAK društvo s ograničenom odgovornošću za projektiranje, graditeljstvo i turizam</item>
      <item>ODVJETNIČKO DRUŠTVO DIVJAK, TOPIĆ &amp; BAHTIJAREVIĆ d.o.o.</item>
      <item>CE-HEALTH SYSTEMS SUPPORT GMBH</item>
      <item>CE-HEALTH-SYSTEMS SUPPORT GMBH</item>
      <item>RAIFFEISENLANDESBANK</item>
      <item>KorBox d.o.o. za trgovinu i usluge</item>
      <item>PUNA LINIJA d.o.o. za usluge</item>
      <item>Općinski sud u Novom Zagrebu, Zemljišnoknjižni odjel</item>
    </izvorni_sadrzaj>
    <derivirana_varijabla naziv="DomainObject.Predmet.OstaliListFormated_1">
      <item>Sudski registar</item>
      <item>Matija Posavec</item>
      <item>Dražen Vidman</item>
      <item>Zvonimir Franić</item>
      <item>BUTERIN &amp; POSAVEC, odvjetničko društvo, javno trgovačko društvo</item>
      <item>Općinski građanski sud u Zagrebu</item>
      <item>Alpe-Adria poslovodstvo društvo s ograničenom odgovornošću za promet nekretnina</item>
      <item>Adriatic Assets d.o.o. za usluge</item>
      <item>VIVAK društvo s ograničenom odgovornošću za projektiranje, graditeljstvo i turizam</item>
      <item>ODVJETNIČKO DRUŠTVO DIVJAK, TOPIĆ &amp; BAHTIJAREVIĆ d.o.o.</item>
      <item>CE-HEALTH SYSTEMS SUPPORT GMBH</item>
      <item>CE-HEALTH-SYSTEMS SUPPORT GMBH</item>
      <item>RAIFFEISENLANDESBANK</item>
      <item>KorBox d.o.o. za trgovinu i usluge</item>
      <item>PUNA LINIJA d.o.o. za usluge</item>
      <item>Općinski sud u Novom Zagrebu, Zemljišnoknjižni odjel</item>
    </derivirana_varijabla>
  </DomainObject.Predmet.OstaliListFormated>
  <DomainObject.Predmet.OstaliListFormatedOIB>
    <izvorni_sadrzaj>
      <item>Sudski registar</item>
      <item>Matija Posavec, OIB 60518735694</item>
      <item>Dražen Vidman, OIB 42883746819</item>
      <item>Zvonimir Franić, OIB 96532005830</item>
      <item>BUTERIN &amp; POSAVEC, odvjetničko društvo, javno trgovačko društvo, OIB 88443826619</item>
      <item>Općinski građanski sud u Zagrebu</item>
      <item>Alpe-Adria poslovodstvo društvo s ograničenom odgovornošću za promet nekretnina, OIB 99488126785</item>
      <item>Adriatic Assets d.o.o. za usluge, OIB 18846383988</item>
      <item>VIVAK društvo s ograničenom odgovornošću za projektiranje, graditeljstvo i turizam, OIB 29794147714</item>
      <item>ODVJETNIČKO DRUŠTVO DIVJAK, TOPIĆ &amp; BAHTIJAREVIĆ d.o.o.</item>
      <item>CE-HEALTH SYSTEMS SUPPORT GMBH</item>
      <item>CE-HEALTH-SYSTEMS SUPPORT GMBH, OIB 27652864622</item>
      <item>RAIFFEISENLANDESBANK, OIB 46870001221</item>
      <item>KorBox d.o.o. za trgovinu i usluge, OIB 54253942164</item>
      <item>PUNA LINIJA d.o.o. za usluge, OIB 78924608560</item>
      <item>Općinski sud u Novom Zagrebu, Zemljišnoknjižni odjel, OIB 87297014856</item>
    </izvorni_sadrzaj>
    <derivirana_varijabla naziv="DomainObject.Predmet.OstaliListFormatedOIB_1">
      <item>Sudski registar</item>
      <item>Matija Posavec, OIB 60518735694</item>
      <item>Dražen Vidman, OIB 42883746819</item>
      <item>Zvonimir Franić, OIB 96532005830</item>
      <item>BUTERIN &amp; POSAVEC, odvjetničko društvo, javno trgovačko društvo, OIB 88443826619</item>
      <item>Općinski građanski sud u Zagrebu</item>
      <item>Alpe-Adria poslovodstvo društvo s ograničenom odgovornošću za promet nekretnina, OIB 99488126785</item>
      <item>Adriatic Assets d.o.o. za usluge, OIB 18846383988</item>
      <item>VIVAK društvo s ograničenom odgovornošću za projektiranje, graditeljstvo i turizam, OIB 29794147714</item>
      <item>ODVJETNIČKO DRUŠTVO DIVJAK, TOPIĆ &amp; BAHTIJAREVIĆ d.o.o.</item>
      <item>CE-HEALTH SYSTEMS SUPPORT GMBH</item>
      <item>CE-HEALTH-SYSTEMS SUPPORT GMBH, OIB 27652864622</item>
      <item>RAIFFEISENLANDESBANK, OIB 46870001221</item>
      <item>KorBox d.o.o. za trgovinu i usluge, OIB 54253942164</item>
      <item>PUNA LINIJA d.o.o. za usluge, OIB 78924608560</item>
      <item>Općinski sud u Novom Zagrebu, Zemljišnoknjižni odjel, OIB 87297014856</item>
    </derivirana_varijabla>
  </DomainObject.Predmet.OstaliListFormatedOIB>
  <DomainObject.Predmet.OstaliListFormatedWithAdress>
    <izvorni_sadrzaj>
      <item>Sudski registar</item>
      <item>Matija Posavec, Livadarska 40, 40305 Nedelišće</item>
      <item>Dražen Vidman, Vladimira Nazora 77, 42240 Ivanec</item>
      <item>Zvonimir Franić, Od Domina 1, 20000 Dubrovnik</item>
      <item>BUTERIN &amp; POSAVEC, odvjetničko društvo, javno trgovačko društvo, Draškovićeva 82, 10000 Zagreb</item>
      <item>Općinski građanski sud u Zagrebu</item>
      <item>Alpe-Adria poslovodstvo društvo s ograničenom odgovornošću za promet nekretnina, Slavonska avenija 6 a, 10000 Zagreb</item>
      <item>Adriatic Assets d.o.o. za usluge, Radnička cesta 80, 10000 Zagreb</item>
      <item>VIVAK društvo s ograničenom odgovornošću za projektiranje, graditeljstvo i turizam, Kaniža 41, 42240 Kaniža</item>
      <item>ODVJETNIČKO DRUŠTVO DIVJAK, TOPIĆ &amp; BAHTIJAREVIĆ d.o.o., Ivana Lučića 2/a, 10000 Zagreb</item>
      <item>CE-HEALTH SYSTEMS SUPPORT GMBH, Kurandtplatz 1, 9020 Klagenfurt</item>
      <item>CE-HEALTH-SYSTEMS SUPPORT GMBH, Kurandtplatz 1, 9020 Kurandtplatz 1 Klagenfurt</item>
      <item>RAIFFEISENLANDESBANK</item>
      <item>KorBox d.o.o. za trgovinu i usluge, Trgovačka 6, 10000 Zagreb</item>
      <item>PUNA LINIJA d.o.o. za usluge, Preradovićeva ulica 25, 10000 Zagreb</item>
      <item>Općinski sud u Novom Zagrebu, Zemljišnoknjižni odjel, Turinina 3, 10000 Zagreb</item>
    </izvorni_sadrzaj>
    <derivirana_varijabla naziv="DomainObject.Predmet.OstaliListFormatedWithAdress_1">
      <item>Sudski registar</item>
      <item>Matija Posavec, Livadarska 40, 40305 Nedelišće</item>
      <item>Dražen Vidman, Vladimira Nazora 77, 42240 Ivanec</item>
      <item>Zvonimir Franić, Od Domina 1, 20000 Dubrovnik</item>
      <item>BUTERIN &amp; POSAVEC, odvjetničko društvo, javno trgovačko društvo, Draškovićeva 82, 10000 Zagreb</item>
      <item>Općinski građanski sud u Zagrebu</item>
      <item>Alpe-Adria poslovodstvo društvo s ograničenom odgovornošću za promet nekretnina, Slavonska avenija 6 a, 10000 Zagreb</item>
      <item>Adriatic Assets d.o.o. za usluge, Radnička cesta 80, 10000 Zagreb</item>
      <item>VIVAK društvo s ograničenom odgovornošću za projektiranje, graditeljstvo i turizam, Kaniža 41, 42240 Kaniža</item>
      <item>ODVJETNIČKO DRUŠTVO DIVJAK, TOPIĆ &amp; BAHTIJAREVIĆ d.o.o., Ivana Lučića 2/a, 10000 Zagreb</item>
      <item>CE-HEALTH SYSTEMS SUPPORT GMBH, Kurandtplatz 1, 9020 Klagenfurt</item>
      <item>CE-HEALTH-SYSTEMS SUPPORT GMBH, Kurandtplatz 1, 9020 Kurandtplatz 1 Klagenfurt</item>
      <item>RAIFFEISENLANDESBANK</item>
      <item>KorBox d.o.o. za trgovinu i usluge, Trgovačka 6, 10000 Zagreb</item>
      <item>PUNA LINIJA d.o.o. za usluge, Preradovićeva ulica 25, 10000 Zagreb</item>
      <item>Općinski sud u Novom Zagrebu, Zemljišnoknjižni odjel, Turinina 3, 10000 Zagreb</item>
    </derivirana_varijabla>
  </DomainObject.Predmet.OstaliListFormatedWithAdress>
  <DomainObject.Predmet.OstaliListFormatedWithAdressOIB>
    <izvorni_sadrzaj>
      <item>Sudski registar</item>
      <item>Matija Posavec, OIB 60518735694, Livadarska 40, 40305 Nedelišće</item>
      <item>Dražen Vidman, OIB 42883746819, Vladimira Nazora 77, 42240 Ivanec</item>
      <item>Zvonimir Franić, OIB 96532005830, Od Domina 1, 20000 Dubrovnik</item>
      <item>BUTERIN &amp; POSAVEC, odvjetničko društvo, javno trgovačko društvo, OIB 88443826619, Draškovićeva 82, 10000 Zagreb</item>
      <item>Općinski građanski sud u Zagrebu</item>
      <item>Alpe-Adria poslovodstvo društvo s ograničenom odgovornošću za promet nekretnina, OIB 99488126785, Slavonska avenija 6 a, 10000 Zagreb</item>
      <item>Adriatic Assets d.o.o. za usluge, OIB 18846383988, Radnička cesta 80, 10000 Zagreb</item>
      <item>VIVAK društvo s ograničenom odgovornošću za projektiranje, graditeljstvo i turizam, OIB 29794147714, Kaniža 41, 42240 Kaniža</item>
      <item>ODVJETNIČKO DRUŠTVO DIVJAK, TOPIĆ &amp; BAHTIJAREVIĆ d.o.o., Ivana Lučića 2/a, 10000 Zagreb</item>
      <item>CE-HEALTH SYSTEMS SUPPORT GMBH, Kurandtplatz 1, 9020 Klagenfurt</item>
      <item>CE-HEALTH-SYSTEMS SUPPORT GMBH, OIB 27652864622, Kurandtplatz 1, 9020 Kurandtplatz 1 Klagenfurt</item>
      <item>RAIFFEISENLANDESBANK, OIB 46870001221</item>
      <item>KorBox d.o.o. za trgovinu i usluge, OIB 54253942164, Trgovačka 6, 10000 Zagreb</item>
      <item>PUNA LINIJA d.o.o. za usluge, OIB 78924608560, Preradovićeva ulica 25, 10000 Zagreb</item>
      <item>Općinski sud u Novom Zagrebu, Zemljišnoknjižni odjel, OIB 87297014856, Turinina 3, 10000 Zagreb</item>
    </izvorni_sadrzaj>
    <derivirana_varijabla naziv="DomainObject.Predmet.OstaliListFormatedWithAdressOIB_1">
      <item>Sudski registar</item>
      <item>Matija Posavec, OIB 60518735694, Livadarska 40, 40305 Nedelišće</item>
      <item>Dražen Vidman, OIB 42883746819, Vladimira Nazora 77, 42240 Ivanec</item>
      <item>Zvonimir Franić, OIB 96532005830, Od Domina 1, 20000 Dubrovnik</item>
      <item>BUTERIN &amp; POSAVEC, odvjetničko društvo, javno trgovačko društvo, OIB 88443826619, Draškovićeva 82, 10000 Zagreb</item>
      <item>Općinski građanski sud u Zagrebu</item>
      <item>Alpe-Adria poslovodstvo društvo s ograničenom odgovornošću za promet nekretnina, OIB 99488126785, Slavonska avenija 6 a, 10000 Zagreb</item>
      <item>Adriatic Assets d.o.o. za usluge, OIB 18846383988, Radnička cesta 80, 10000 Zagreb</item>
      <item>VIVAK društvo s ograničenom odgovornošću za projektiranje, graditeljstvo i turizam, OIB 29794147714, Kaniža 41, 42240 Kaniža</item>
      <item>ODVJETNIČKO DRUŠTVO DIVJAK, TOPIĆ &amp; BAHTIJAREVIĆ d.o.o., Ivana Lučića 2/a, 10000 Zagreb</item>
      <item>CE-HEALTH SYSTEMS SUPPORT GMBH, Kurandtplatz 1, 9020 Klagenfurt</item>
      <item>CE-HEALTH-SYSTEMS SUPPORT GMBH, OIB 27652864622, Kurandtplatz 1, 9020 Kurandtplatz 1 Klagenfurt</item>
      <item>RAIFFEISENLANDESBANK, OIB 46870001221</item>
      <item>KorBox d.o.o. za trgovinu i usluge, OIB 54253942164, Trgovačka 6, 10000 Zagreb</item>
      <item>PUNA LINIJA d.o.o. za usluge, OIB 78924608560, Preradovićeva ulica 25, 10000 Zagreb</item>
      <item>Općinski sud u Novom Zagrebu, Zemljišnoknjižni odjel, OIB 87297014856, Turinina 3, 10000 Zagreb</item>
    </derivirana_varijabla>
  </DomainObject.Predmet.OstaliListFormatedWithAdressOIB>
  <DomainObject.Predmet.OstaliListNazivFormated>
    <izvorni_sadrzaj>
      <item>Sudski registar</item>
      <item>Matija Posavec</item>
      <item>Dražen Vidman</item>
      <item>Zvonimir Franić</item>
      <item>BUTERIN &amp; POSAVEC, odvjetničko društvo, javno trgovačko društvo</item>
      <item>Općinski građanski sud u Zagrebu</item>
      <item>Alpe-Adria poslovodstvo društvo s ograničenom odgovornošću za promet nekretnina</item>
      <item>Adriatic Assets d.o.o. za usluge</item>
      <item>VIVAK društvo s ograničenom odgovornošću za projektiranje, graditeljstvo i turizam</item>
      <item>ODVJETNIČKO DRUŠTVO DIVJAK, TOPIĆ &amp; BAHTIJAREVIĆ d.o.o.</item>
      <item>CE-HEALTH SYSTEMS SUPPORT GMBH</item>
      <item>CE-HEALTH-SYSTEMS SUPPORT GMBH</item>
      <item>RAIFFEISENLANDESBANK</item>
      <item>KorBox d.o.o. za trgovinu i usluge</item>
      <item>PUNA LINIJA d.o.o. za usluge</item>
      <item>Općinski sud u Novom Zagrebu, Zemljišnoknjižni odjel</item>
    </izvorni_sadrzaj>
    <derivirana_varijabla naziv="DomainObject.Predmet.OstaliListNazivFormated_1">
      <item>Sudski registar</item>
      <item>Matija Posavec</item>
      <item>Dražen Vidman</item>
      <item>Zvonimir Franić</item>
      <item>BUTERIN &amp; POSAVEC, odvjetničko društvo, javno trgovačko društvo</item>
      <item>Općinski građanski sud u Zagrebu</item>
      <item>Alpe-Adria poslovodstvo društvo s ograničenom odgovornošću za promet nekretnina</item>
      <item>Adriatic Assets d.o.o. za usluge</item>
      <item>VIVAK društvo s ograničenom odgovornošću za projektiranje, graditeljstvo i turizam</item>
      <item>ODVJETNIČKO DRUŠTVO DIVJAK, TOPIĆ &amp; BAHTIJAREVIĆ d.o.o.</item>
      <item>CE-HEALTH SYSTEMS SUPPORT GMBH</item>
      <item>CE-HEALTH-SYSTEMS SUPPORT GMBH</item>
      <item>RAIFFEISENLANDESBANK</item>
      <item>KorBox d.o.o. za trgovinu i usluge</item>
      <item>PUNA LINIJA d.o.o. za usluge</item>
      <item>Općinski sud u Novom Zagrebu, Zemljišnoknjižni odjel</item>
    </derivirana_varijabla>
  </DomainObject.Predmet.OstaliListNazivFormated>
  <DomainObject.Predmet.OstaliListNazivFormatedOIB>
    <izvorni_sadrzaj>
      <item>Sudski registar</item>
      <item>Matija Posavec, OIB 60518735694</item>
      <item>Dražen Vidman, OIB 42883746819</item>
      <item>Zvonimir Franić, OIB 96532005830</item>
      <item>BUTERIN &amp; POSAVEC, odvjetničko društvo, javno trgovačko društvo, OIB 88443826619</item>
      <item>Općinski građanski sud u Zagrebu</item>
      <item>Alpe-Adria poslovodstvo društvo s ograničenom odgovornošću za promet nekretnina, OIB 99488126785</item>
      <item>Adriatic Assets d.o.o. za usluge, OIB 18846383988</item>
      <item>VIVAK društvo s ograničenom odgovornošću za projektiranje, graditeljstvo i turizam, OIB 29794147714</item>
      <item>ODVJETNIČKO DRUŠTVO DIVJAK, TOPIĆ &amp; BAHTIJAREVIĆ d.o.o.</item>
      <item>CE-HEALTH SYSTEMS SUPPORT GMBH</item>
      <item>CE-HEALTH-SYSTEMS SUPPORT GMBH, OIB 27652864622</item>
      <item>RAIFFEISENLANDESBANK, OIB 46870001221</item>
      <item>KorBox d.o.o. za trgovinu i usluge, OIB 54253942164</item>
      <item>PUNA LINIJA d.o.o. za usluge, OIB 78924608560</item>
      <item>Općinski sud u Novom Zagrebu, Zemljišnoknjižni odjel, OIB 87297014856</item>
    </izvorni_sadrzaj>
    <derivirana_varijabla naziv="DomainObject.Predmet.OstaliListNazivFormatedOIB_1">
      <item>Sudski registar</item>
      <item>Matija Posavec, OIB 60518735694</item>
      <item>Dražen Vidman, OIB 42883746819</item>
      <item>Zvonimir Franić, OIB 96532005830</item>
      <item>BUTERIN &amp; POSAVEC, odvjetničko društvo, javno trgovačko društvo, OIB 88443826619</item>
      <item>Općinski građanski sud u Zagrebu</item>
      <item>Alpe-Adria poslovodstvo društvo s ograničenom odgovornošću za promet nekretnina, OIB 99488126785</item>
      <item>Adriatic Assets d.o.o. za usluge, OIB 18846383988</item>
      <item>VIVAK društvo s ograničenom odgovornošću za projektiranje, graditeljstvo i turizam, OIB 29794147714</item>
      <item>ODVJETNIČKO DRUŠTVO DIVJAK, TOPIĆ &amp; BAHTIJAREVIĆ d.o.o.</item>
      <item>CE-HEALTH SYSTEMS SUPPORT GMBH</item>
      <item>CE-HEALTH-SYSTEMS SUPPORT GMBH, OIB 27652864622</item>
      <item>RAIFFEISENLANDESBANK, OIB 46870001221</item>
      <item>KorBox d.o.o. za trgovinu i usluge, OIB 54253942164</item>
      <item>PUNA LINIJA d.o.o. za usluge, OIB 78924608560</item>
      <item>Općinski sud u Novom Zagrebu, Zemljišnoknjižni odjel, OIB 87297014856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16. ožujka 2020.</izvorni_sadrzaj>
    <derivirana_varijabla naziv="DomainObject.Datum_1">16. ožujka 2020.</derivirana_varijabla>
  </DomainObject.Datum>
  <DomainObject.PoslovniBrojDokumenta>
    <izvorni_sadrzaj>St-35/2015-156</izvorni_sadrzaj>
    <derivirana_varijabla naziv="DomainObject.PoslovniBrojDokumenta_1">St-35/2015-156</derivirana_varijabla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BB NEKRETNINE d.o.o. - nekretnine i usluge u stečaju</izvorni_sadrzaj>
    <derivirana_varijabla naziv="DomainObject.Predmet.ProtustrankaIDrugi_1">BB NEKRETNINE d.o.o. - nekretnine i usluge u stečaju</derivirana_varijabla>
  </DomainObject.Predmet.ProtustrankaIDrugi>
  <DomainObject.Predmet.StrankaIDrugiAdressOIB>
    <izvorni_sadrzaj>Financijska agencija, OIB 85821130368</izvorni_sadrzaj>
    <derivirana_varijabla naziv="DomainObject.Predmet.StrankaIDrugiAdressOIB_1">Financijska agencija, OIB 85821130368</derivirana_varijabla>
  </DomainObject.Predmet.StrankaIDrugiAdressOIB>
  <DomainObject.Predmet.ProtustrankaIDrugiAdressOIB>
    <izvorni_sadrzaj>BB NEKRETNINE d.o.o. - nekretnine i usluge u stečaju, OIB 57066720584, Livadarska 40, 40000 Nedelišće</izvorni_sadrzaj>
    <derivirana_varijabla naziv="DomainObject.Predmet.ProtustrankaIDrugiAdressOIB_1">BB NEKRETNINE d.o.o. - nekretnine i usluge u stečaju, OIB 57066720584, Livadarska 40, 40000 Nedelišće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</item>
      <item>BB NEKRETNINE d.o.o. - nekretnine i usluge u stečaju</item>
      <item>Sudski registar</item>
      <item>Matija Posavec</item>
      <item>Dražen Vidman</item>
      <item>Zvonimir Franić</item>
      <item>BUTERIN &amp; POSAVEC, odvjetničko društvo, javno trgovačko društvo</item>
      <item>Općinski građanski sud u Zagrebu</item>
      <item>Alpe-Adria poslovodstvo društvo s ograničenom odgovornošću za promet nekretnina</item>
      <item>Adriatic Assets d.o.o. za usluge</item>
      <item>VIVAK društvo s ograničenom odgovornošću za projektiranje, graditeljstvo i turizam</item>
      <item>ODVJETNIČKO DRUŠTVO DIVJAK, TOPIĆ &amp; BAHTIJAREVIĆ d.o.o.</item>
      <item>CE-HEALTH SYSTEMS SUPPORT GMBH</item>
      <item>CE-HEALTH-SYSTEMS SUPPORT GMBH</item>
      <item>RAIFFEISENLANDESBANK</item>
      <item>KorBox d.o.o. za trgovinu i usluge</item>
      <item>PUNA LINIJA d.o.o. za usluge</item>
      <item>Općinski sud u Novom Zagrebu, Zemljišnoknjižni odjel</item>
    </izvorni_sadrzaj>
    <derivirana_varijabla naziv="DomainObject.Predmet.SudioniciListNaziv_1">
      <item>Financijska agencija</item>
      <item>BB NEKRETNINE d.o.o. - nekretnine i usluge u stečaju</item>
      <item>Sudski registar</item>
      <item>Matija Posavec</item>
      <item>Dražen Vidman</item>
      <item>Zvonimir Franić</item>
      <item>BUTERIN &amp; POSAVEC, odvjetničko društvo, javno trgovačko društvo</item>
      <item>Općinski građanski sud u Zagrebu</item>
      <item>Alpe-Adria poslovodstvo društvo s ograničenom odgovornošću za promet nekretnina</item>
      <item>Adriatic Assets d.o.o. za usluge</item>
      <item>VIVAK društvo s ograničenom odgovornošću za projektiranje, graditeljstvo i turizam</item>
      <item>ODVJETNIČKO DRUŠTVO DIVJAK, TOPIĆ &amp; BAHTIJAREVIĆ d.o.o.</item>
      <item>CE-HEALTH SYSTEMS SUPPORT GMBH</item>
      <item>CE-HEALTH-SYSTEMS SUPPORT GMBH</item>
      <item>RAIFFEISENLANDESBANK</item>
      <item>KorBox d.o.o. za trgovinu i usluge</item>
      <item>PUNA LINIJA d.o.o. za usluge</item>
      <item>Općinski sud u Novom Zagrebu, Zemljišnoknjižni odjel</item>
    </derivirana_varijabla>
  </DomainObject.Predmet.SudioniciListNaziv>
  <DomainObject.Predmet.SudioniciListAdressOIB>
    <izvorni_sadrzaj>
      <item>Financijska agencija, OIB 85821130368</item>
      <item>BB NEKRETNINE d.o.o. - nekretnine i usluge u stečaju, OIB 57066720584, Livadarska 40,40000 Nedelišće</item>
      <item>Sudski registar</item>
      <item>Matija Posavec, OIB 60518735694, Livadarska 40,40305 Nedelišće</item>
      <item>Dražen Vidman, OIB 42883746819, Vladimira Nazora 77,42240 Ivanec</item>
      <item>Zvonimir Franić, OIB 96532005830, Od Domina 1,20000 Dubrovnik</item>
      <item>BUTERIN &amp; POSAVEC, odvjetničko društvo, javno trgovačko društvo, OIB 88443826619, Draškovićeva 82,10000 Zagreb</item>
      <item>Općinski građanski sud u Zagrebu</item>
      <item>Alpe-Adria poslovodstvo društvo s ograničenom odgovornošću za promet nekretnina, OIB 99488126785, Slavonska avenija 6 a,10000 Zagreb</item>
      <item>Adriatic Assets d.o.o. za usluge, OIB 18846383988, Radnička cesta 80,10000 Zagreb</item>
      <item>VIVAK društvo s ograničenom odgovornošću za projektiranje, graditeljstvo i turizam, OIB 29794147714, Kaniža 41,42240 Kaniža</item>
      <item>ODVJETNIČKO DRUŠTVO DIVJAK, TOPIĆ &amp; BAHTIJAREVIĆ d.o.o., Ivana Lučića 2/a,10000 Zagreb</item>
      <item>CE-HEALTH SYSTEMS SUPPORT GMBH, Kurandtplatz 1,9020 Klagenfurt</item>
      <item>CE-HEALTH-SYSTEMS SUPPORT GMBH, OIB 27652864622, Kurandtplatz 1,9020 Kurandtplatz 1 Klagenfurt</item>
      <item>RAIFFEISENLANDESBANK, OIB 46870001221</item>
      <item>KorBox d.o.o. za trgovinu i usluge, OIB 54253942164, Trgovačka 6,10000 Zagreb</item>
      <item>PUNA LINIJA d.o.o. za usluge, OIB 78924608560, Preradovićeva ulica 25,10000 Zagreb</item>
      <item>Općinski sud u Novom Zagrebu, Zemljišnoknjižni odjel, OIB 87297014856, Turinina 3,10000 Zagreb</item>
    </izvorni_sadrzaj>
    <derivirana_varijabla naziv="DomainObject.Predmet.SudioniciListAdressOIB_1">
      <item>Financijska agencija, OIB 85821130368</item>
      <item>BB NEKRETNINE d.o.o. - nekretnine i usluge u stečaju, OIB 57066720584, Livadarska 40,40000 Nedelišće</item>
      <item>Sudski registar</item>
      <item>Matija Posavec, OIB 60518735694, Livadarska 40,40305 Nedelišće</item>
      <item>Dražen Vidman, OIB 42883746819, Vladimira Nazora 77,42240 Ivanec</item>
      <item>Zvonimir Franić, OIB 96532005830, Od Domina 1,20000 Dubrovnik</item>
      <item>BUTERIN &amp; POSAVEC, odvjetničko društvo, javno trgovačko društvo, OIB 88443826619, Draškovićeva 82,10000 Zagreb</item>
      <item>Općinski građanski sud u Zagrebu</item>
      <item>Alpe-Adria poslovodstvo društvo s ograničenom odgovornošću za promet nekretnina, OIB 99488126785, Slavonska avenija 6 a,10000 Zagreb</item>
      <item>Adriatic Assets d.o.o. za usluge, OIB 18846383988, Radnička cesta 80,10000 Zagreb</item>
      <item>VIVAK društvo s ograničenom odgovornošću za projektiranje, graditeljstvo i turizam, OIB 29794147714, Kaniža 41,42240 Kaniža</item>
      <item>ODVJETNIČKO DRUŠTVO DIVJAK, TOPIĆ &amp; BAHTIJAREVIĆ d.o.o., Ivana Lučića 2/a,10000 Zagreb</item>
      <item>CE-HEALTH SYSTEMS SUPPORT GMBH, Kurandtplatz 1,9020 Klagenfurt</item>
      <item>CE-HEALTH-SYSTEMS SUPPORT GMBH, OIB 27652864622, Kurandtplatz 1,9020 Kurandtplatz 1 Klagenfurt</item>
      <item>RAIFFEISENLANDESBANK, OIB 46870001221</item>
      <item>KorBox d.o.o. za trgovinu i usluge, OIB 54253942164, Trgovačka 6,10000 Zagreb</item>
      <item>PUNA LINIJA d.o.o. za usluge, OIB 78924608560, Preradovićeva ulica 25,10000 Zagreb</item>
      <item>Općinski sud u Novom Zagrebu, Zemljišnoknjižni odjel, OIB 87297014856, Turinina 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57066720584</item>
      <item>, OIB null</item>
      <item>, OIB 60518735694</item>
      <item>, OIB 42883746819</item>
      <item>, OIB 96532005830</item>
      <item>, OIB 88443826619</item>
      <item>, OIB null</item>
      <item>, OIB 99488126785</item>
      <item>, OIB 18846383988</item>
      <item>, OIB 29794147714</item>
      <item>, OIB null</item>
      <item>, OIB null</item>
      <item>, OIB 27652864622</item>
      <item>, OIB 46870001221</item>
      <item>, OIB 54253942164</item>
      <item>, OIB 78924608560</item>
      <item>, OIB 87297014856</item>
    </izvorni_sadrzaj>
    <derivirana_varijabla naziv="DomainObject.Predmet.SudioniciListNazivOIB_1">
      <item>, OIB 85821130368</item>
      <item>, OIB 57066720584</item>
      <item>, OIB null</item>
      <item>, OIB 60518735694</item>
      <item>, OIB 42883746819</item>
      <item>, OIB 96532005830</item>
      <item>, OIB 88443826619</item>
      <item>, OIB null</item>
      <item>, OIB 99488126785</item>
      <item>, OIB 18846383988</item>
      <item>, OIB 29794147714</item>
      <item>, OIB null</item>
      <item>, OIB null</item>
      <item>, OIB 27652864622</item>
      <item>, OIB 46870001221</item>
      <item>, OIB 54253942164</item>
      <item>, OIB 78924608560</item>
      <item>, OIB 87297014856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Dražen Vidman, OIB 42883746819, V. Nazora 77 Ivanec</item>
    </izvorni_sadrzaj>
    <derivirana_varijabla naziv="DomainObject.Predmet.StecajniUpraviteljiListAddressOIB_1">
      <item>Dražen Vidman, OIB 42883746819, V. Nazora 77 Ivanec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16. ožujka 2020.</izvorni_sadrzaj>
    <derivirana_varijabla naziv="DomainObject.PredzadnjaOdlukaIzPredmeta.DatumDonosenjaOdluke_1">16. ožujka 2020.</derivirana_varijabla>
  </DomainObject.PredzadnjaOdlukaIzPredmeta.DatumDonosenjaOdluke>
  <DomainObject.PredzadnjaOdlukaIzPredmeta.Oznaka>
    <izvorni_sadrzaj>St-35/2015-155</izvorni_sadrzaj>
    <derivirana_varijabla naziv="DomainObject.PredzadnjaOdlukaIzPredmeta.Oznaka_1">St-35/2015-155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20. ožujka 2015.</izvorni_sadrzaj>
    <derivirana_varijabla naziv="DomainObject.Predmet.DatumPocetkaProcesa_1">20. ožujka 2015.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7A5B14F-31F4-4A67-9808-09E24A990E7E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PRAVOSUĐA RH</properties:Company>
  <properties:Pages>2</properties:Pages>
  <properties:Words>442</properties:Words>
  <properties:Characters>2541</properties:Characters>
  <properties:Lines>92</properties:Lines>
  <properties:Paragraphs>31</properties:Paragraphs>
  <properties:TotalTime>221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2968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2017-02-09T09:54:00Z</dcterms:created>
  <dc:creator>VOTA NĂO Ŕ REGIONALIZAÇĂO! SIM AO REFORÇO DO MUNICIPALISMO!</dc:creator>
  <dc:description>A REGIONALIZAÇĂO É UM ERRO COLOSSAL!</dc:description>
  <cp:lastModifiedBy>Lea Rogina</cp:lastModifiedBy>
  <cp:lastPrinted>2019-09-12T10:26:00Z</cp:lastPrinted>
  <dcterms:modified xmlns:xsi="http://www.w3.org/2001/XMLSchema-instance" xsi:type="dcterms:W3CDTF">2020-03-16T12:42:00Z</dcterms:modified>
  <cp:revision>98</cp:revision>
  <dc:subject>JOĂO JARDIM x8?! PORRA! DIA 8 VOTA NĂO!</dc:subject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St-35/2015-156 / Odluka - Rješenje (ST-35-15-156 ROČIŠTE ZA DIOBU KUPOVNINE Obrazac 3. - cl.62.st.5. SP -.docx)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