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54C22" w:rsidR="00A9148C" w:rsidP="00B257EB" w:rsidRDefault="00673E92" w14:paraId="3735A780" w14:textId="1E18CBF4">
      <w:pPr>
        <w:tabs>
          <w:tab w:val="left" w:pos="6500"/>
          <w:tab w:val="left" w:pos="9632"/>
          <w:tab w:val="left" w:pos="10135"/>
          <w:tab w:val="left" w:pos="10263"/>
        </w:tabs>
        <w15:collapsed w:val="false"/>
        <w:rPr>
          <w:rFonts w:ascii="Arial" w:hAnsi="Arial" w:cs="Arial"/>
          <w:szCs w:val="24"/>
        </w:rPr>
      </w:pPr>
      <w:bookmarkStart w:name="_1041936888" w:id="0"/>
      <w:bookmarkEnd w:id="0"/>
      <w:r w:rsidRPr="00D54C22">
        <w:rPr>
          <w:rFonts w:ascii="Arial" w:hAnsi="Arial" w:cs="Arial"/>
          <w:szCs w:val="24"/>
        </w:rPr>
        <w:t xml:space="preserve">                       </w:t>
      </w:r>
      <w:r w:rsidRPr="00D54C22" w:rsidR="00E71DB4">
        <w:rPr>
          <w:rFonts w:ascii="Arial" w:hAnsi="Arial" w:cs="Arial"/>
          <w:szCs w:val="24"/>
        </w:rPr>
        <w:t xml:space="preserve">      </w:t>
      </w:r>
      <w:r w:rsidRPr="00D54C22">
        <w:rPr>
          <w:rFonts w:ascii="Arial" w:hAnsi="Arial" w:cs="Arial"/>
          <w:szCs w:val="24"/>
        </w:rPr>
        <w:t xml:space="preserve">     </w:t>
      </w:r>
      <w:r w:rsidRPr="00D54C22">
        <w:rPr>
          <w:rFonts w:ascii="Arial" w:hAnsi="Arial" w:cs="Arial"/>
          <w:szCs w:val="24"/>
        </w:rPr>
        <w:object w:dxaOrig="882" w:dyaOrig="1115" w14:anchorId="1AFECEEB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pt;height:46.5pt" id="_x0000_i1025" filled="t" o:ole="">
            <v:fill color2="black"/>
            <v:imagedata o:title="" r:id="rId9"/>
          </v:shape>
          <o:OLEObject Type="Embed" ProgID="Word.Picture.8" ShapeID="_x0000_i1025" DrawAspect="Content" ObjectID="_1836633046" r:id="rId10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427"/>
        <w:gridCol w:w="4687"/>
      </w:tblGrid>
      <w:tr w:rsidRPr="00D54C22" w:rsidR="00A9148C" w14:paraId="06E307AD" w14:textId="77777777">
        <w:trPr>
          <w:trHeight w:val="414"/>
        </w:trPr>
        <w:tc>
          <w:tcPr>
            <w:tcW w:w="5427" w:type="dxa"/>
            <w:vMerge w:val="restart"/>
          </w:tcPr>
          <w:p w:rsidRPr="00D54C22" w:rsidR="00E71DB4" w:rsidP="00B257EB" w:rsidRDefault="00E71DB4" w14:paraId="20679CF0" w14:textId="77777777">
            <w:pPr>
              <w:pStyle w:val="Naslov2"/>
              <w:tabs>
                <w:tab w:val="left" w:pos="7076"/>
              </w:tabs>
              <w:snapToGrid w:val="false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</w:p>
          <w:p w:rsidRPr="00D54C22" w:rsidR="00A9148C" w:rsidP="00B257EB" w:rsidRDefault="00A9148C" w14:paraId="41FC68F2" w14:textId="77777777">
            <w:pPr>
              <w:pStyle w:val="Naslov2"/>
              <w:tabs>
                <w:tab w:val="left" w:pos="7076"/>
              </w:tabs>
              <w:snapToGrid w:val="false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D54C22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687" w:type="dxa"/>
            <w:vMerge w:val="restart"/>
          </w:tcPr>
          <w:p w:rsidRPr="00D54C22" w:rsidR="00A9148C" w:rsidP="00B257EB" w:rsidRDefault="00A9148C" w14:paraId="0B52E9E1" w14:textId="77777777">
            <w:pPr>
              <w:tabs>
                <w:tab w:val="left" w:pos="6500"/>
              </w:tabs>
              <w:snapToGrid w:val="false"/>
              <w:rPr>
                <w:rFonts w:ascii="Arial" w:hAnsi="Arial" w:cs="Arial"/>
                <w:b/>
                <w:szCs w:val="24"/>
              </w:rPr>
            </w:pPr>
          </w:p>
        </w:tc>
      </w:tr>
      <w:tr w:rsidRPr="00D54C22" w:rsidR="00A9148C" w14:paraId="56A0CD8F" w14:textId="77777777">
        <w:trPr>
          <w:trHeight w:val="474"/>
        </w:trPr>
        <w:tc>
          <w:tcPr>
            <w:tcW w:w="5427" w:type="dxa"/>
            <w:vMerge w:val="restart"/>
          </w:tcPr>
          <w:p w:rsidRPr="00D54C22" w:rsidR="00A9148C" w:rsidP="00B257EB" w:rsidRDefault="00A9148C" w14:paraId="4EAA2E65" w14:textId="77777777">
            <w:pPr>
              <w:tabs>
                <w:tab w:val="left" w:pos="6500"/>
              </w:tabs>
              <w:snapToGrid w:val="false"/>
              <w:jc w:val="center"/>
              <w:rPr>
                <w:rFonts w:ascii="Arial" w:hAnsi="Arial" w:cs="Arial"/>
                <w:szCs w:val="24"/>
              </w:rPr>
            </w:pPr>
            <w:r w:rsidRPr="00D54C22">
              <w:rPr>
                <w:rFonts w:ascii="Arial" w:hAnsi="Arial" w:cs="Arial"/>
                <w:szCs w:val="24"/>
              </w:rPr>
              <w:t>V</w:t>
            </w:r>
            <w:r w:rsidRPr="00D54C22" w:rsidR="003D42FE">
              <w:rPr>
                <w:rFonts w:ascii="Arial" w:hAnsi="Arial" w:cs="Arial"/>
                <w:szCs w:val="24"/>
              </w:rPr>
              <w:t>isoki</w:t>
            </w:r>
            <w:r w:rsidRPr="00D54C22">
              <w:rPr>
                <w:rFonts w:ascii="Arial" w:hAnsi="Arial" w:cs="Arial"/>
                <w:szCs w:val="24"/>
              </w:rPr>
              <w:t xml:space="preserve"> </w:t>
            </w:r>
            <w:r w:rsidRPr="00D54C22" w:rsidR="003D42FE">
              <w:rPr>
                <w:rFonts w:ascii="Arial" w:hAnsi="Arial" w:cs="Arial"/>
                <w:szCs w:val="24"/>
              </w:rPr>
              <w:t>prekršajni sud</w:t>
            </w:r>
            <w:r w:rsidRPr="00D54C22">
              <w:rPr>
                <w:rFonts w:ascii="Arial" w:hAnsi="Arial" w:cs="Arial"/>
                <w:szCs w:val="24"/>
              </w:rPr>
              <w:t xml:space="preserve"> R</w:t>
            </w:r>
            <w:r w:rsidRPr="00D54C22" w:rsidR="003D42FE">
              <w:rPr>
                <w:rFonts w:ascii="Arial" w:hAnsi="Arial" w:cs="Arial"/>
                <w:szCs w:val="24"/>
              </w:rPr>
              <w:t>epublike</w:t>
            </w:r>
            <w:r w:rsidRPr="00D54C22">
              <w:rPr>
                <w:rFonts w:ascii="Arial" w:hAnsi="Arial" w:cs="Arial"/>
                <w:szCs w:val="24"/>
              </w:rPr>
              <w:t xml:space="preserve"> H</w:t>
            </w:r>
            <w:r w:rsidRPr="00D54C22" w:rsidR="003D42FE">
              <w:rPr>
                <w:rFonts w:ascii="Arial" w:hAnsi="Arial" w:cs="Arial"/>
                <w:szCs w:val="24"/>
              </w:rPr>
              <w:t>rvatske</w:t>
            </w:r>
          </w:p>
        </w:tc>
        <w:tc>
          <w:tcPr>
            <w:tcW w:w="4687" w:type="dxa"/>
            <w:vMerge w:val="restart"/>
          </w:tcPr>
          <w:p w:rsidRPr="00D54C22" w:rsidR="00A9148C" w:rsidP="00B257EB" w:rsidRDefault="00A9148C" w14:paraId="71C2BB85" w14:textId="1646CDA3">
            <w:pPr>
              <w:tabs>
                <w:tab w:val="left" w:pos="6500"/>
              </w:tabs>
              <w:snapToGrid w:val="false"/>
              <w:ind w:right="828"/>
              <w:jc w:val="right"/>
              <w:rPr>
                <w:rFonts w:ascii="Arial" w:hAnsi="Arial" w:cs="Arial"/>
                <w:szCs w:val="24"/>
              </w:rPr>
            </w:pPr>
            <w:r w:rsidRPr="00D54C22">
              <w:rPr>
                <w:rFonts w:ascii="Arial" w:hAnsi="Arial" w:cs="Arial"/>
                <w:szCs w:val="24"/>
              </w:rPr>
              <w:t xml:space="preserve">             Broj: </w:t>
            </w:r>
            <w:r w:rsidRPr="00D54C22" w:rsidR="0088183A">
              <w:rPr>
                <w:rFonts w:ascii="Arial" w:hAnsi="Arial" w:cs="Arial"/>
                <w:szCs w:val="24"/>
              </w:rPr>
              <w:t>P</w:t>
            </w:r>
            <w:r w:rsidRPr="00D54C22" w:rsidR="00EA7D12">
              <w:rPr>
                <w:rFonts w:ascii="Arial" w:hAnsi="Arial" w:cs="Arial"/>
                <w:szCs w:val="24"/>
              </w:rPr>
              <w:t>p</w:t>
            </w:r>
            <w:r w:rsidRPr="00D54C22">
              <w:rPr>
                <w:rFonts w:ascii="Arial" w:hAnsi="Arial" w:cs="Arial"/>
                <w:szCs w:val="24"/>
              </w:rPr>
              <w:t>ž-</w:t>
            </w:r>
            <w:r w:rsidRPr="00D54C22" w:rsidR="00CB390B">
              <w:rPr>
                <w:rFonts w:ascii="Arial" w:hAnsi="Arial" w:cs="Arial"/>
                <w:szCs w:val="24"/>
              </w:rPr>
              <w:t>4742</w:t>
            </w:r>
            <w:r w:rsidRPr="00D54C22">
              <w:rPr>
                <w:rFonts w:ascii="Arial" w:hAnsi="Arial" w:cs="Arial"/>
                <w:szCs w:val="24"/>
              </w:rPr>
              <w:t>/</w:t>
            </w:r>
            <w:r w:rsidRPr="00D54C22" w:rsidR="00A63A76">
              <w:rPr>
                <w:rFonts w:ascii="Arial" w:hAnsi="Arial" w:cs="Arial"/>
                <w:szCs w:val="24"/>
              </w:rPr>
              <w:t>20</w:t>
            </w:r>
            <w:r w:rsidRPr="00D54C22" w:rsidR="009E31FE">
              <w:rPr>
                <w:rFonts w:ascii="Arial" w:hAnsi="Arial" w:cs="Arial"/>
                <w:szCs w:val="24"/>
              </w:rPr>
              <w:t>2</w:t>
            </w:r>
            <w:r w:rsidRPr="00D54C22" w:rsidR="00CB390B">
              <w:rPr>
                <w:rFonts w:ascii="Arial" w:hAnsi="Arial" w:cs="Arial"/>
                <w:szCs w:val="24"/>
              </w:rPr>
              <w:t>5</w:t>
            </w:r>
          </w:p>
        </w:tc>
      </w:tr>
      <w:tr w:rsidRPr="00D54C22" w:rsidR="00A9148C" w14:paraId="230E8FF1" w14:textId="77777777">
        <w:trPr>
          <w:trHeight w:val="534"/>
        </w:trPr>
        <w:tc>
          <w:tcPr>
            <w:tcW w:w="5427" w:type="dxa"/>
            <w:vMerge w:val="restart"/>
          </w:tcPr>
          <w:p w:rsidRPr="00D54C22" w:rsidR="00A9148C" w:rsidP="00B257EB" w:rsidRDefault="00E71DB4" w14:paraId="71FAC4AF" w14:textId="77777777">
            <w:pPr>
              <w:tabs>
                <w:tab w:val="left" w:pos="6500"/>
              </w:tabs>
              <w:snapToGrid w:val="false"/>
              <w:jc w:val="center"/>
              <w:rPr>
                <w:rFonts w:ascii="Arial" w:hAnsi="Arial" w:cs="Arial"/>
                <w:szCs w:val="24"/>
              </w:rPr>
            </w:pPr>
            <w:r w:rsidRPr="00D54C22">
              <w:rPr>
                <w:rFonts w:ascii="Arial" w:hAnsi="Arial" w:cs="Arial"/>
                <w:szCs w:val="24"/>
              </w:rPr>
              <w:t xml:space="preserve">    </w:t>
            </w:r>
            <w:r w:rsidRPr="00D54C22" w:rsidR="00A9148C">
              <w:rPr>
                <w:rFonts w:ascii="Arial" w:hAnsi="Arial" w:cs="Arial"/>
                <w:szCs w:val="24"/>
              </w:rPr>
              <w:t>Z</w:t>
            </w:r>
            <w:r w:rsidRPr="00D54C22" w:rsidR="003D42FE">
              <w:rPr>
                <w:rFonts w:ascii="Arial" w:hAnsi="Arial" w:cs="Arial"/>
                <w:szCs w:val="24"/>
              </w:rPr>
              <w:t>agreb</w:t>
            </w:r>
          </w:p>
        </w:tc>
        <w:tc>
          <w:tcPr>
            <w:tcW w:w="4687" w:type="dxa"/>
            <w:vMerge w:val="restart"/>
          </w:tcPr>
          <w:p w:rsidRPr="00D54C22" w:rsidR="00A9148C" w:rsidP="00B257EB" w:rsidRDefault="00A9148C" w14:paraId="3C585055" w14:textId="77777777">
            <w:pPr>
              <w:tabs>
                <w:tab w:val="left" w:pos="6500"/>
              </w:tabs>
              <w:snapToGrid w:val="false"/>
              <w:rPr>
                <w:rFonts w:ascii="Arial" w:hAnsi="Arial" w:cs="Arial"/>
                <w:b/>
                <w:szCs w:val="24"/>
              </w:rPr>
            </w:pPr>
          </w:p>
        </w:tc>
      </w:tr>
    </w:tbl>
    <w:p w:rsidRPr="00D54C22" w:rsidR="00CC4BFB" w:rsidP="00B257EB" w:rsidRDefault="00A9148C" w14:paraId="35158C95" w14:textId="32BB4BB5">
      <w:pPr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                      </w:t>
      </w:r>
    </w:p>
    <w:p w:rsidR="003F4829" w:rsidP="00B257EB" w:rsidRDefault="00A9148C" w14:paraId="385EBE3F" w14:textId="56543020">
      <w:pPr>
        <w:spacing w:before="0" w:after="0"/>
        <w:ind w:left="-142"/>
        <w:jc w:val="center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>U  I M E  R E P U B L I K E  H R V A T S K E</w:t>
      </w:r>
    </w:p>
    <w:p w:rsidRPr="00D54C22" w:rsidR="00B257EB" w:rsidP="00B257EB" w:rsidRDefault="00B257EB" w14:paraId="50107692" w14:textId="77777777">
      <w:pPr>
        <w:spacing w:before="0" w:after="0"/>
        <w:ind w:left="-142"/>
        <w:jc w:val="center"/>
        <w:rPr>
          <w:rFonts w:ascii="Arial" w:hAnsi="Arial" w:cs="Arial"/>
          <w:szCs w:val="24"/>
        </w:rPr>
      </w:pPr>
    </w:p>
    <w:p w:rsidRPr="00D54C22" w:rsidR="00A9148C" w:rsidP="00B257EB" w:rsidRDefault="00A9148C" w14:paraId="25B535F1" w14:textId="77777777">
      <w:pPr>
        <w:spacing w:before="0" w:after="0"/>
        <w:ind w:left="-142"/>
        <w:jc w:val="center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>P R E S U D A</w:t>
      </w:r>
    </w:p>
    <w:p w:rsidRPr="00D54C22" w:rsidR="008D35A5" w:rsidP="00B257EB" w:rsidRDefault="008D35A5" w14:paraId="33E31F71" w14:textId="77777777">
      <w:pPr>
        <w:ind w:left="-142"/>
        <w:jc w:val="center"/>
        <w:rPr>
          <w:rFonts w:ascii="Arial" w:hAnsi="Arial" w:cs="Arial"/>
          <w:szCs w:val="24"/>
        </w:rPr>
      </w:pPr>
    </w:p>
    <w:p w:rsidRPr="00D54C22" w:rsidR="007109B3" w:rsidP="00B257EB" w:rsidRDefault="00A73DB8" w14:paraId="2B39F111" w14:textId="68810183">
      <w:pPr>
        <w:ind w:firstLine="720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</w:rPr>
        <w:t xml:space="preserve">Visoki prekršajni sud Republike Hrvatske u vijeću sastavljenom od sudaca ovog suda: Nediljka Bobana kao predsjednika vijeća, te Karmen Novak Hrgović i Davorka </w:t>
      </w:r>
      <w:proofErr w:type="spellStart"/>
      <w:r w:rsidRPr="00D54C22">
        <w:rPr>
          <w:rFonts w:ascii="Arial" w:hAnsi="Arial" w:cs="Arial"/>
          <w:szCs w:val="24"/>
        </w:rPr>
        <w:t>Kučana</w:t>
      </w:r>
      <w:proofErr w:type="spellEnd"/>
      <w:r w:rsidRPr="00D54C22" w:rsidR="00EA7D12">
        <w:rPr>
          <w:rFonts w:ascii="Arial" w:hAnsi="Arial" w:cs="Arial"/>
          <w:szCs w:val="24"/>
        </w:rPr>
        <w:t>,</w:t>
      </w:r>
      <w:r w:rsidRPr="00D54C22" w:rsidR="00EB5263">
        <w:rPr>
          <w:rFonts w:ascii="Arial" w:hAnsi="Arial" w:cs="Arial"/>
          <w:szCs w:val="24"/>
        </w:rPr>
        <w:t xml:space="preserve"> kao članova vijeća, uz sudjelovanje Marcele Soljačić-Prester u svojstvu više sudske savjetnice, kao zapisničarke, u prekršajnom postupku protiv </w:t>
      </w:r>
      <w:r w:rsidRPr="00D54C22" w:rsidR="00CB390B">
        <w:rPr>
          <w:rFonts w:ascii="Arial" w:hAnsi="Arial" w:cs="Arial"/>
          <w:szCs w:val="24"/>
        </w:rPr>
        <w:t>okrivljenice</w:t>
      </w:r>
      <w:r w:rsidRPr="00D54C22" w:rsidR="00EB5263">
        <w:rPr>
          <w:rFonts w:ascii="Arial" w:hAnsi="Arial" w:cs="Arial"/>
          <w:szCs w:val="24"/>
        </w:rPr>
        <w:t xml:space="preserve"> </w:t>
      </w:r>
      <w:r w:rsidRPr="00D54C22" w:rsidR="00CB390B">
        <w:rPr>
          <w:rFonts w:ascii="Arial" w:hAnsi="Arial" w:cs="Arial"/>
          <w:szCs w:val="24"/>
        </w:rPr>
        <w:t xml:space="preserve">Marine </w:t>
      </w:r>
      <w:proofErr w:type="spellStart"/>
      <w:r w:rsidRPr="00D54C22" w:rsidR="00CB390B">
        <w:rPr>
          <w:rFonts w:ascii="Arial" w:hAnsi="Arial" w:cs="Arial"/>
          <w:szCs w:val="24"/>
        </w:rPr>
        <w:t>Pothorski</w:t>
      </w:r>
      <w:proofErr w:type="spellEnd"/>
      <w:r w:rsidRPr="00D54C22" w:rsidR="00EB5263">
        <w:rPr>
          <w:rFonts w:ascii="Arial" w:hAnsi="Arial" w:cs="Arial"/>
          <w:szCs w:val="24"/>
        </w:rPr>
        <w:t xml:space="preserve">, zbog prekršaja iz </w:t>
      </w:r>
      <w:r w:rsidRPr="00D54C22" w:rsidR="00492699">
        <w:rPr>
          <w:rFonts w:ascii="Arial" w:hAnsi="Arial" w:cs="Arial"/>
          <w:szCs w:val="24"/>
          <w:lang w:eastAsia="hr-HR"/>
        </w:rPr>
        <w:t xml:space="preserve">članka </w:t>
      </w:r>
      <w:r w:rsidRPr="00D54C22" w:rsidR="00C43247">
        <w:rPr>
          <w:rFonts w:ascii="Arial" w:hAnsi="Arial" w:cs="Arial"/>
          <w:szCs w:val="24"/>
          <w:lang w:eastAsia="hr-HR"/>
        </w:rPr>
        <w:t>46</w:t>
      </w:r>
      <w:r w:rsidRPr="00D54C22" w:rsidR="00492699">
        <w:rPr>
          <w:rFonts w:ascii="Arial" w:hAnsi="Arial" w:cs="Arial"/>
          <w:szCs w:val="24"/>
          <w:lang w:eastAsia="hr-HR"/>
        </w:rPr>
        <w:t xml:space="preserve">. stavka </w:t>
      </w:r>
      <w:r w:rsidRPr="00D54C22" w:rsidR="00C43247">
        <w:rPr>
          <w:rFonts w:ascii="Arial" w:hAnsi="Arial" w:cs="Arial"/>
          <w:szCs w:val="24"/>
          <w:lang w:eastAsia="hr-HR"/>
        </w:rPr>
        <w:t>3</w:t>
      </w:r>
      <w:r w:rsidRPr="00D54C22" w:rsidR="00492699">
        <w:rPr>
          <w:rFonts w:ascii="Arial" w:hAnsi="Arial" w:cs="Arial"/>
          <w:szCs w:val="24"/>
          <w:lang w:eastAsia="hr-HR"/>
        </w:rPr>
        <w:t xml:space="preserve">. Zakona o sigurnosti prometa na cestama </w:t>
      </w:r>
      <w:r w:rsidRPr="00D54C22" w:rsidR="008449F3">
        <w:rPr>
          <w:rFonts w:ascii="Arial" w:hAnsi="Arial" w:cs="Arial"/>
          <w:szCs w:val="24"/>
        </w:rPr>
        <w:t>(„Narodne novine“ broj: 67/08, 48/10, 74/11, 80/13, 158/13, 92/14, 64/15, 108/17, 70/19, 42/20, 85/22)</w:t>
      </w:r>
      <w:r w:rsidRPr="00D54C22" w:rsidR="00C43247">
        <w:rPr>
          <w:rFonts w:ascii="Arial" w:hAnsi="Arial" w:cs="Arial"/>
          <w:szCs w:val="24"/>
        </w:rPr>
        <w:t xml:space="preserve">, uz primjenu članka 293. stavka 1. </w:t>
      </w:r>
      <w:proofErr w:type="spellStart"/>
      <w:r w:rsidRPr="00D54C22" w:rsidR="00C43247">
        <w:rPr>
          <w:rFonts w:ascii="Arial" w:hAnsi="Arial" w:cs="Arial"/>
          <w:szCs w:val="24"/>
        </w:rPr>
        <w:t>cit</w:t>
      </w:r>
      <w:proofErr w:type="spellEnd"/>
      <w:r w:rsidRPr="00D54C22" w:rsidR="00C43247">
        <w:rPr>
          <w:rFonts w:ascii="Arial" w:hAnsi="Arial" w:cs="Arial"/>
          <w:szCs w:val="24"/>
        </w:rPr>
        <w:t>. Zakona i</w:t>
      </w:r>
      <w:r w:rsidRPr="00D54C22">
        <w:rPr>
          <w:rFonts w:ascii="Arial" w:hAnsi="Arial" w:cs="Arial"/>
          <w:szCs w:val="24"/>
        </w:rPr>
        <w:t xml:space="preserve"> zbog</w:t>
      </w:r>
      <w:r w:rsidRPr="00D54C22" w:rsidR="001B26A7">
        <w:rPr>
          <w:rFonts w:ascii="Arial" w:hAnsi="Arial" w:cs="Arial"/>
          <w:szCs w:val="24"/>
        </w:rPr>
        <w:t xml:space="preserve"> prekršaja iz članka </w:t>
      </w:r>
      <w:r w:rsidRPr="00D54C22" w:rsidR="00C43247">
        <w:rPr>
          <w:rFonts w:ascii="Arial" w:hAnsi="Arial" w:cs="Arial"/>
          <w:szCs w:val="24"/>
        </w:rPr>
        <w:t>176</w:t>
      </w:r>
      <w:r w:rsidRPr="00D54C22">
        <w:rPr>
          <w:rFonts w:ascii="Arial" w:hAnsi="Arial" w:cs="Arial"/>
          <w:szCs w:val="24"/>
        </w:rPr>
        <w:t>. stavka 5.</w:t>
      </w:r>
      <w:r w:rsidRPr="00D54C22" w:rsidR="001B26A7">
        <w:rPr>
          <w:rFonts w:ascii="Arial" w:hAnsi="Arial" w:cs="Arial"/>
          <w:szCs w:val="24"/>
        </w:rPr>
        <w:t xml:space="preserve"> </w:t>
      </w:r>
      <w:proofErr w:type="spellStart"/>
      <w:r w:rsidRPr="00D54C22" w:rsidR="001B26A7">
        <w:rPr>
          <w:rFonts w:ascii="Arial" w:hAnsi="Arial" w:cs="Arial"/>
          <w:szCs w:val="24"/>
        </w:rPr>
        <w:t>cit</w:t>
      </w:r>
      <w:proofErr w:type="spellEnd"/>
      <w:r w:rsidRPr="00D54C22" w:rsidR="001B26A7">
        <w:rPr>
          <w:rFonts w:ascii="Arial" w:hAnsi="Arial" w:cs="Arial"/>
          <w:szCs w:val="24"/>
        </w:rPr>
        <w:t>. Zakona,</w:t>
      </w:r>
      <w:r w:rsidRPr="00D54C22" w:rsidR="008449F3">
        <w:rPr>
          <w:rFonts w:ascii="Arial" w:hAnsi="Arial" w:cs="Arial"/>
          <w:szCs w:val="24"/>
        </w:rPr>
        <w:t xml:space="preserve"> </w:t>
      </w:r>
      <w:r w:rsidRPr="00D54C22" w:rsidR="007109B3">
        <w:rPr>
          <w:rFonts w:ascii="Arial" w:hAnsi="Arial" w:cs="Arial"/>
          <w:szCs w:val="24"/>
          <w:lang w:eastAsia="hr-HR"/>
        </w:rPr>
        <w:t xml:space="preserve">odlučujući o žalbi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7109B3">
        <w:rPr>
          <w:rFonts w:ascii="Arial" w:hAnsi="Arial" w:cs="Arial"/>
          <w:szCs w:val="24"/>
          <w:lang w:eastAsia="hr-HR"/>
        </w:rPr>
        <w:t xml:space="preserve"> </w:t>
      </w:r>
      <w:r w:rsidRPr="00D54C22" w:rsidR="00CB390B">
        <w:rPr>
          <w:rFonts w:ascii="Arial" w:hAnsi="Arial" w:cs="Arial"/>
          <w:szCs w:val="24"/>
        </w:rPr>
        <w:t xml:space="preserve">Marine </w:t>
      </w:r>
      <w:proofErr w:type="spellStart"/>
      <w:r w:rsidRPr="00D54C22" w:rsidR="00CB390B">
        <w:rPr>
          <w:rFonts w:ascii="Arial" w:hAnsi="Arial" w:cs="Arial"/>
          <w:szCs w:val="24"/>
        </w:rPr>
        <w:t>Pothorski</w:t>
      </w:r>
      <w:proofErr w:type="spellEnd"/>
      <w:r w:rsidRPr="00D54C22" w:rsidR="007109B3">
        <w:rPr>
          <w:rFonts w:ascii="Arial" w:hAnsi="Arial" w:cs="Arial"/>
          <w:szCs w:val="24"/>
          <w:lang w:eastAsia="hr-HR"/>
        </w:rPr>
        <w:t xml:space="preserve">, podnesenoj protiv presude Općinskog </w:t>
      </w:r>
      <w:r w:rsidRPr="00D54C22" w:rsidR="00C43247">
        <w:rPr>
          <w:rFonts w:ascii="Arial" w:hAnsi="Arial" w:cs="Arial"/>
          <w:szCs w:val="24"/>
          <w:lang w:eastAsia="hr-HR"/>
        </w:rPr>
        <w:t xml:space="preserve">prekršajnog </w:t>
      </w:r>
      <w:r w:rsidRPr="00D54C22" w:rsidR="007109B3">
        <w:rPr>
          <w:rFonts w:ascii="Arial" w:hAnsi="Arial" w:cs="Arial"/>
          <w:szCs w:val="24"/>
          <w:lang w:eastAsia="hr-HR"/>
        </w:rPr>
        <w:t xml:space="preserve">suda u </w:t>
      </w:r>
      <w:r w:rsidRPr="00D54C22" w:rsidR="00C43247">
        <w:rPr>
          <w:rFonts w:ascii="Arial" w:hAnsi="Arial" w:cs="Arial"/>
          <w:szCs w:val="24"/>
          <w:lang w:eastAsia="hr-HR"/>
        </w:rPr>
        <w:t>Splitu</w:t>
      </w:r>
      <w:r w:rsidRPr="00D54C22" w:rsidR="007109B3">
        <w:rPr>
          <w:rFonts w:ascii="Arial" w:hAnsi="Arial" w:cs="Arial"/>
          <w:szCs w:val="24"/>
          <w:lang w:eastAsia="hr-HR"/>
        </w:rPr>
        <w:t xml:space="preserve"> od </w:t>
      </w:r>
      <w:r w:rsidRPr="00D54C22">
        <w:rPr>
          <w:rFonts w:ascii="Arial" w:hAnsi="Arial" w:cs="Arial"/>
          <w:szCs w:val="24"/>
          <w:lang w:eastAsia="hr-HR"/>
        </w:rPr>
        <w:t>1</w:t>
      </w:r>
      <w:r w:rsidRPr="00D54C22" w:rsidR="00C43247">
        <w:rPr>
          <w:rFonts w:ascii="Arial" w:hAnsi="Arial" w:cs="Arial"/>
          <w:szCs w:val="24"/>
          <w:lang w:eastAsia="hr-HR"/>
        </w:rPr>
        <w:t>1</w:t>
      </w:r>
      <w:r w:rsidRPr="00D54C22">
        <w:rPr>
          <w:rFonts w:ascii="Arial" w:hAnsi="Arial" w:cs="Arial"/>
          <w:szCs w:val="24"/>
          <w:lang w:eastAsia="hr-HR"/>
        </w:rPr>
        <w:t xml:space="preserve">. </w:t>
      </w:r>
      <w:r w:rsidRPr="00D54C22" w:rsidR="00C43247">
        <w:rPr>
          <w:rFonts w:ascii="Arial" w:hAnsi="Arial" w:cs="Arial"/>
          <w:szCs w:val="24"/>
          <w:lang w:eastAsia="hr-HR"/>
        </w:rPr>
        <w:t>veljače</w:t>
      </w:r>
      <w:r w:rsidRPr="00D54C22" w:rsidR="007109B3">
        <w:rPr>
          <w:rFonts w:ascii="Arial" w:hAnsi="Arial" w:cs="Arial"/>
          <w:szCs w:val="24"/>
          <w:lang w:eastAsia="hr-HR"/>
        </w:rPr>
        <w:t xml:space="preserve"> 202</w:t>
      </w:r>
      <w:r w:rsidRPr="00D54C22" w:rsidR="00C43247">
        <w:rPr>
          <w:rFonts w:ascii="Arial" w:hAnsi="Arial" w:cs="Arial"/>
          <w:szCs w:val="24"/>
          <w:lang w:eastAsia="hr-HR"/>
        </w:rPr>
        <w:t>5</w:t>
      </w:r>
      <w:r w:rsidRPr="00D54C22" w:rsidR="007109B3">
        <w:rPr>
          <w:rFonts w:ascii="Arial" w:hAnsi="Arial" w:cs="Arial"/>
          <w:szCs w:val="24"/>
          <w:lang w:eastAsia="hr-HR"/>
        </w:rPr>
        <w:t xml:space="preserve">., poslovni broj: </w:t>
      </w:r>
      <w:r w:rsidRPr="00D54C22" w:rsidR="00C43247">
        <w:rPr>
          <w:rFonts w:ascii="Arial" w:hAnsi="Arial" w:cs="Arial"/>
          <w:szCs w:val="24"/>
          <w:lang w:eastAsia="hr-HR"/>
        </w:rPr>
        <w:t>P</w:t>
      </w:r>
      <w:r w:rsidRPr="00D54C22">
        <w:rPr>
          <w:rFonts w:ascii="Arial" w:hAnsi="Arial" w:cs="Arial"/>
          <w:szCs w:val="24"/>
          <w:lang w:eastAsia="hr-HR"/>
        </w:rPr>
        <w:t>p-</w:t>
      </w:r>
      <w:r w:rsidRPr="00D54C22" w:rsidR="00C43247">
        <w:rPr>
          <w:rFonts w:ascii="Arial" w:hAnsi="Arial" w:cs="Arial"/>
          <w:szCs w:val="24"/>
          <w:lang w:eastAsia="hr-HR"/>
        </w:rPr>
        <w:t>5367</w:t>
      </w:r>
      <w:r w:rsidRPr="00D54C22">
        <w:rPr>
          <w:rFonts w:ascii="Arial" w:hAnsi="Arial" w:cs="Arial"/>
          <w:szCs w:val="24"/>
          <w:lang w:eastAsia="hr-HR"/>
        </w:rPr>
        <w:t>/202</w:t>
      </w:r>
      <w:r w:rsidRPr="00D54C22" w:rsidR="00C43247">
        <w:rPr>
          <w:rFonts w:ascii="Arial" w:hAnsi="Arial" w:cs="Arial"/>
          <w:szCs w:val="24"/>
          <w:lang w:eastAsia="hr-HR"/>
        </w:rPr>
        <w:t>3</w:t>
      </w:r>
      <w:r w:rsidRPr="00D54C22" w:rsidR="00514BD6">
        <w:rPr>
          <w:rFonts w:ascii="Arial" w:hAnsi="Arial" w:cs="Arial"/>
          <w:szCs w:val="24"/>
          <w:lang w:eastAsia="hr-HR"/>
        </w:rPr>
        <w:t>-</w:t>
      </w:r>
      <w:r w:rsidRPr="00D54C22" w:rsidR="00C43247">
        <w:rPr>
          <w:rFonts w:ascii="Arial" w:hAnsi="Arial" w:cs="Arial"/>
          <w:szCs w:val="24"/>
          <w:lang w:eastAsia="hr-HR"/>
        </w:rPr>
        <w:t>8</w:t>
      </w:r>
      <w:r w:rsidRPr="00D54C22" w:rsidR="007109B3">
        <w:rPr>
          <w:rFonts w:ascii="Arial" w:hAnsi="Arial" w:cs="Arial"/>
          <w:szCs w:val="24"/>
          <w:lang w:eastAsia="hr-HR"/>
        </w:rPr>
        <w:t>, na sjednici vijeća održanoj</w:t>
      </w:r>
      <w:r w:rsidRPr="00D54C22">
        <w:rPr>
          <w:rFonts w:ascii="Arial" w:hAnsi="Arial" w:cs="Arial"/>
          <w:szCs w:val="24"/>
          <w:lang w:eastAsia="hr-HR"/>
        </w:rPr>
        <w:t xml:space="preserve">  </w:t>
      </w:r>
      <w:r w:rsidR="00B257EB">
        <w:rPr>
          <w:rFonts w:ascii="Arial" w:hAnsi="Arial" w:cs="Arial"/>
          <w:szCs w:val="24"/>
          <w:lang w:eastAsia="hr-HR"/>
        </w:rPr>
        <w:t xml:space="preserve">25. ožujka </w:t>
      </w:r>
      <w:r w:rsidRPr="00D54C22" w:rsidR="007109B3">
        <w:rPr>
          <w:rFonts w:ascii="Arial" w:hAnsi="Arial" w:cs="Arial"/>
          <w:szCs w:val="24"/>
          <w:lang w:eastAsia="hr-HR"/>
        </w:rPr>
        <w:t>202</w:t>
      </w:r>
      <w:r w:rsidRPr="00D54C22">
        <w:rPr>
          <w:rFonts w:ascii="Arial" w:hAnsi="Arial" w:cs="Arial"/>
          <w:szCs w:val="24"/>
          <w:lang w:eastAsia="hr-HR"/>
        </w:rPr>
        <w:t>6</w:t>
      </w:r>
      <w:r w:rsidRPr="00D54C22" w:rsidR="007109B3">
        <w:rPr>
          <w:rFonts w:ascii="Arial" w:hAnsi="Arial" w:cs="Arial"/>
          <w:szCs w:val="24"/>
          <w:lang w:eastAsia="hr-HR"/>
        </w:rPr>
        <w:t>.,</w:t>
      </w:r>
    </w:p>
    <w:p w:rsidR="00CA409C" w:rsidP="00B257EB" w:rsidRDefault="00CA409C" w14:paraId="68E1E9CC" w14:textId="77777777">
      <w:pPr>
        <w:suppressAutoHyphens w:val="false"/>
        <w:overflowPunct/>
        <w:autoSpaceDE/>
        <w:spacing w:before="0" w:after="0"/>
        <w:jc w:val="center"/>
        <w:textAlignment w:val="auto"/>
        <w:rPr>
          <w:rFonts w:ascii="Arial" w:hAnsi="Arial" w:cs="Arial"/>
          <w:szCs w:val="24"/>
          <w:lang w:eastAsia="hr-HR"/>
        </w:rPr>
      </w:pPr>
    </w:p>
    <w:p w:rsidRPr="00D54C22" w:rsidR="00403D4E" w:rsidP="00B257EB" w:rsidRDefault="00403D4E" w14:paraId="3DD32208" w14:textId="38550A9C">
      <w:pPr>
        <w:suppressAutoHyphens w:val="false"/>
        <w:overflowPunct/>
        <w:autoSpaceDE/>
        <w:spacing w:before="0" w:after="0"/>
        <w:jc w:val="center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>p r e s u d i o    j e</w:t>
      </w:r>
      <w:r w:rsidR="00B257EB">
        <w:rPr>
          <w:rFonts w:ascii="Arial" w:hAnsi="Arial" w:cs="Arial"/>
          <w:szCs w:val="24"/>
          <w:lang w:eastAsia="hr-HR"/>
        </w:rPr>
        <w:t xml:space="preserve"> </w:t>
      </w:r>
      <w:r w:rsidRPr="00D54C22">
        <w:rPr>
          <w:rFonts w:ascii="Arial" w:hAnsi="Arial" w:cs="Arial"/>
          <w:szCs w:val="24"/>
          <w:lang w:eastAsia="hr-HR"/>
        </w:rPr>
        <w:t>:</w:t>
      </w:r>
    </w:p>
    <w:p w:rsidRPr="00D54C22" w:rsidR="00403D4E" w:rsidP="00B257EB" w:rsidRDefault="00403D4E" w14:paraId="67CD6E76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</w:p>
    <w:p w:rsidRPr="00D54C22" w:rsidR="00403D4E" w:rsidP="00B257EB" w:rsidRDefault="00403D4E" w14:paraId="4F1391BD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 xml:space="preserve">I. U povodu  žalbe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>
        <w:rPr>
          <w:rFonts w:ascii="Arial" w:hAnsi="Arial" w:cs="Arial"/>
          <w:szCs w:val="24"/>
          <w:lang w:eastAsia="hr-HR"/>
        </w:rPr>
        <w:t xml:space="preserve"> </w:t>
      </w:r>
      <w:r w:rsidRPr="00D54C22" w:rsidR="00CB390B">
        <w:rPr>
          <w:rFonts w:ascii="Arial" w:hAnsi="Arial" w:cs="Arial"/>
          <w:szCs w:val="24"/>
        </w:rPr>
        <w:t xml:space="preserve">Marine </w:t>
      </w:r>
      <w:proofErr w:type="spellStart"/>
      <w:r w:rsidRPr="00D54C22" w:rsidR="00CB390B">
        <w:rPr>
          <w:rFonts w:ascii="Arial" w:hAnsi="Arial" w:cs="Arial"/>
          <w:szCs w:val="24"/>
        </w:rPr>
        <w:t>Pothorski</w:t>
      </w:r>
      <w:proofErr w:type="spellEnd"/>
      <w:r w:rsidRPr="00D54C22">
        <w:rPr>
          <w:rFonts w:ascii="Arial" w:hAnsi="Arial" w:cs="Arial"/>
          <w:szCs w:val="24"/>
          <w:lang w:eastAsia="hr-HR"/>
        </w:rPr>
        <w:t>, a po službenoj dužnosti, preinačuje se pobijana presuda, te se izriče:</w:t>
      </w:r>
    </w:p>
    <w:p w:rsidRPr="00D54C22" w:rsidR="00403D4E" w:rsidP="00B257EB" w:rsidRDefault="00403D4E" w14:paraId="3CCAD694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ab/>
      </w:r>
    </w:p>
    <w:p w:rsidRPr="00D54C22" w:rsidR="00403D4E" w:rsidP="00B257EB" w:rsidRDefault="00403D4E" w14:paraId="4C96BA37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 xml:space="preserve">Na temelju članka 181. točke 5. Prekršajnog zakona („Narodne novine“ broj 107/07, 39/13, 157/13, 110/15, 70/17, 118/18 i 114/22) protiv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>
        <w:rPr>
          <w:rFonts w:ascii="Arial" w:hAnsi="Arial" w:cs="Arial"/>
          <w:szCs w:val="24"/>
          <w:lang w:eastAsia="hr-HR"/>
        </w:rPr>
        <w:t xml:space="preserve"> </w:t>
      </w:r>
      <w:r w:rsidRPr="00D54C22" w:rsidR="00CB390B">
        <w:rPr>
          <w:rFonts w:ascii="Arial" w:hAnsi="Arial" w:cs="Arial"/>
          <w:szCs w:val="24"/>
        </w:rPr>
        <w:t xml:space="preserve">Marine </w:t>
      </w:r>
      <w:proofErr w:type="spellStart"/>
      <w:r w:rsidRPr="00D54C22" w:rsidR="00CB390B">
        <w:rPr>
          <w:rFonts w:ascii="Arial" w:hAnsi="Arial" w:cs="Arial"/>
          <w:szCs w:val="24"/>
        </w:rPr>
        <w:t>Pothorski</w:t>
      </w:r>
      <w:proofErr w:type="spellEnd"/>
      <w:r w:rsidRPr="00D54C22">
        <w:rPr>
          <w:rFonts w:ascii="Arial" w:hAnsi="Arial" w:cs="Arial"/>
          <w:szCs w:val="24"/>
          <w:lang w:eastAsia="hr-HR"/>
        </w:rPr>
        <w:t xml:space="preserve"> (osobni podaci kao u prvostupanjskoj presudi)</w:t>
      </w:r>
    </w:p>
    <w:p w:rsidRPr="00D54C22" w:rsidR="00403D4E" w:rsidP="00B257EB" w:rsidRDefault="00403D4E" w14:paraId="43EF4331" w14:textId="77777777">
      <w:pPr>
        <w:suppressAutoHyphens w:val="false"/>
        <w:overflowPunct/>
        <w:autoSpaceDE/>
        <w:spacing w:before="0" w:after="0"/>
        <w:jc w:val="left"/>
        <w:textAlignment w:val="auto"/>
        <w:rPr>
          <w:rFonts w:ascii="Arial" w:hAnsi="Arial" w:cs="Arial"/>
          <w:szCs w:val="24"/>
          <w:lang w:eastAsia="hr-HR"/>
        </w:rPr>
      </w:pPr>
    </w:p>
    <w:p w:rsidRPr="00D54C22" w:rsidR="00403D4E" w:rsidP="00B257EB" w:rsidRDefault="00403D4E" w14:paraId="4CF190CE" w14:textId="77777777">
      <w:pPr>
        <w:suppressAutoHyphens w:val="false"/>
        <w:overflowPunct/>
        <w:autoSpaceDE/>
        <w:spacing w:before="0" w:after="0"/>
        <w:jc w:val="center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>ODBIJ</w:t>
      </w:r>
      <w:r w:rsidRPr="00D54C22" w:rsidR="00656170">
        <w:rPr>
          <w:rFonts w:ascii="Arial" w:hAnsi="Arial" w:cs="Arial"/>
          <w:szCs w:val="24"/>
          <w:lang w:eastAsia="hr-HR"/>
        </w:rPr>
        <w:t>A</w:t>
      </w:r>
      <w:r w:rsidRPr="00D54C22">
        <w:rPr>
          <w:rFonts w:ascii="Arial" w:hAnsi="Arial" w:cs="Arial"/>
          <w:szCs w:val="24"/>
          <w:lang w:eastAsia="hr-HR"/>
        </w:rPr>
        <w:t xml:space="preserve"> </w:t>
      </w:r>
      <w:r w:rsidRPr="00D54C22" w:rsidR="00656170">
        <w:rPr>
          <w:rFonts w:ascii="Arial" w:hAnsi="Arial" w:cs="Arial"/>
          <w:szCs w:val="24"/>
          <w:lang w:eastAsia="hr-HR"/>
        </w:rPr>
        <w:t xml:space="preserve">   </w:t>
      </w:r>
      <w:r w:rsidRPr="00D54C22">
        <w:rPr>
          <w:rFonts w:ascii="Arial" w:hAnsi="Arial" w:cs="Arial"/>
          <w:szCs w:val="24"/>
          <w:lang w:eastAsia="hr-HR"/>
        </w:rPr>
        <w:t xml:space="preserve">SE </w:t>
      </w:r>
      <w:r w:rsidRPr="00D54C22" w:rsidR="00656170">
        <w:rPr>
          <w:rFonts w:ascii="Arial" w:hAnsi="Arial" w:cs="Arial"/>
          <w:szCs w:val="24"/>
          <w:lang w:eastAsia="hr-HR"/>
        </w:rPr>
        <w:t xml:space="preserve">  </w:t>
      </w:r>
      <w:r w:rsidRPr="00D54C22">
        <w:rPr>
          <w:rFonts w:ascii="Arial" w:hAnsi="Arial" w:cs="Arial"/>
          <w:szCs w:val="24"/>
          <w:lang w:eastAsia="hr-HR"/>
        </w:rPr>
        <w:t>OPTUŽBA</w:t>
      </w:r>
    </w:p>
    <w:p w:rsidRPr="00D54C22" w:rsidR="00403D4E" w:rsidP="00B257EB" w:rsidRDefault="00403D4E" w14:paraId="6A4D1F27" w14:textId="77777777">
      <w:pPr>
        <w:suppressAutoHyphens w:val="false"/>
        <w:overflowPunct/>
        <w:autoSpaceDE/>
        <w:spacing w:before="0" w:after="0"/>
        <w:textAlignment w:val="auto"/>
        <w:rPr>
          <w:rFonts w:ascii="Arial" w:hAnsi="Arial" w:cs="Arial"/>
          <w:szCs w:val="24"/>
          <w:lang w:eastAsia="hr-HR"/>
        </w:rPr>
      </w:pPr>
    </w:p>
    <w:p w:rsidR="000817A5" w:rsidP="00B257EB" w:rsidRDefault="007D44F6" w14:paraId="2BB0FFB9" w14:textId="77777777">
      <w:pPr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 </w:t>
      </w:r>
      <w:r w:rsidRPr="00D54C22">
        <w:rPr>
          <w:rFonts w:ascii="Arial" w:hAnsi="Arial" w:cs="Arial"/>
          <w:szCs w:val="24"/>
        </w:rPr>
        <w:tab/>
      </w:r>
      <w:r w:rsidR="00D54C22">
        <w:rPr>
          <w:rFonts w:ascii="Arial" w:hAnsi="Arial" w:cs="Arial"/>
          <w:szCs w:val="24"/>
        </w:rPr>
        <w:t xml:space="preserve">a) </w:t>
      </w:r>
      <w:r w:rsidR="000817A5">
        <w:rPr>
          <w:rFonts w:ascii="Arial" w:hAnsi="Arial" w:cs="Arial"/>
          <w:szCs w:val="24"/>
        </w:rPr>
        <w:t>da bi</w:t>
      </w:r>
      <w:r w:rsidRPr="00D54C22" w:rsidR="00026442">
        <w:rPr>
          <w:rFonts w:ascii="Arial" w:hAnsi="Arial" w:cs="Arial"/>
          <w:szCs w:val="24"/>
        </w:rPr>
        <w:t xml:space="preserve"> </w:t>
      </w:r>
      <w:r w:rsidRPr="00D54C22" w:rsidR="00D54C22">
        <w:rPr>
          <w:rFonts w:ascii="Arial" w:hAnsi="Arial" w:cs="Arial"/>
          <w:szCs w:val="24"/>
        </w:rPr>
        <w:t>5. rujna 2022. oko 17</w:t>
      </w:r>
      <w:r w:rsidR="000817A5">
        <w:rPr>
          <w:rFonts w:ascii="Arial" w:hAnsi="Arial" w:cs="Arial"/>
          <w:szCs w:val="24"/>
        </w:rPr>
        <w:t>,</w:t>
      </w:r>
      <w:r w:rsidR="00A652E4">
        <w:rPr>
          <w:rFonts w:ascii="Arial" w:hAnsi="Arial" w:cs="Arial"/>
          <w:szCs w:val="24"/>
        </w:rPr>
        <w:t>3</w:t>
      </w:r>
      <w:r w:rsidRPr="00D54C22" w:rsidR="00D54C22">
        <w:rPr>
          <w:rFonts w:ascii="Arial" w:hAnsi="Arial" w:cs="Arial"/>
          <w:szCs w:val="24"/>
        </w:rPr>
        <w:t xml:space="preserve">0 sati, u Tisnom izazvala prometnu nesreću s materijalnom štetom na način da je upravljala teretnim vozilom marke Citroen </w:t>
      </w:r>
      <w:proofErr w:type="spellStart"/>
      <w:r w:rsidRPr="00D54C22" w:rsidR="00D54C22">
        <w:rPr>
          <w:rFonts w:ascii="Arial" w:hAnsi="Arial" w:cs="Arial"/>
          <w:szCs w:val="24"/>
        </w:rPr>
        <w:t>Berlingo</w:t>
      </w:r>
      <w:proofErr w:type="spellEnd"/>
      <w:r w:rsidRPr="00D54C22" w:rsidR="00D54C22">
        <w:rPr>
          <w:rFonts w:ascii="Arial" w:hAnsi="Arial" w:cs="Arial"/>
          <w:szCs w:val="24"/>
        </w:rPr>
        <w:t xml:space="preserve"> reg. oznake ZG 2087-GZ Ulicom Stjepana Radića iz smjera zapada u smjeru istoka te </w:t>
      </w:r>
      <w:r w:rsidR="000817A5">
        <w:rPr>
          <w:rFonts w:ascii="Arial" w:hAnsi="Arial" w:cs="Arial"/>
          <w:szCs w:val="24"/>
        </w:rPr>
        <w:t xml:space="preserve">da </w:t>
      </w:r>
      <w:r w:rsidRPr="00D54C22" w:rsidR="00D54C22">
        <w:rPr>
          <w:rFonts w:ascii="Arial" w:hAnsi="Arial" w:cs="Arial"/>
          <w:szCs w:val="24"/>
        </w:rPr>
        <w:t xml:space="preserve">se dolaskom do kbr. 20 nije kretala sredinom obilježene prometne trake već </w:t>
      </w:r>
      <w:r w:rsidR="000817A5">
        <w:rPr>
          <w:rFonts w:ascii="Arial" w:hAnsi="Arial" w:cs="Arial"/>
          <w:szCs w:val="24"/>
        </w:rPr>
        <w:t xml:space="preserve">da </w:t>
      </w:r>
      <w:r w:rsidRPr="00D54C22" w:rsidR="00D54C22">
        <w:rPr>
          <w:rFonts w:ascii="Arial" w:hAnsi="Arial" w:cs="Arial"/>
          <w:szCs w:val="24"/>
        </w:rPr>
        <w:t xml:space="preserve">je desnom stranom vozila izašla s južne strane izvan kolnika na asfaltno proširenje gdje je prednjom i bočnom desnom stranom vozila udarila u stražnji lijevi dio osobnog vozila marke Volkswagen </w:t>
      </w:r>
      <w:proofErr w:type="spellStart"/>
      <w:r w:rsidRPr="00D54C22" w:rsidR="00D54C22">
        <w:rPr>
          <w:rFonts w:ascii="Arial" w:hAnsi="Arial" w:cs="Arial"/>
          <w:szCs w:val="24"/>
        </w:rPr>
        <w:t>Passat</w:t>
      </w:r>
      <w:proofErr w:type="spellEnd"/>
      <w:r w:rsidRPr="00D54C22" w:rsidR="00D54C22">
        <w:rPr>
          <w:rFonts w:ascii="Arial" w:hAnsi="Arial" w:cs="Arial"/>
          <w:szCs w:val="24"/>
        </w:rPr>
        <w:t xml:space="preserve"> reg. oznake ZG 9956-HB u vlasništvu Zorana </w:t>
      </w:r>
      <w:proofErr w:type="spellStart"/>
      <w:r w:rsidRPr="00D54C22" w:rsidR="00D54C22">
        <w:rPr>
          <w:rFonts w:ascii="Arial" w:hAnsi="Arial" w:cs="Arial"/>
          <w:szCs w:val="24"/>
        </w:rPr>
        <w:t>Bijonde</w:t>
      </w:r>
      <w:proofErr w:type="spellEnd"/>
      <w:r w:rsidRPr="00D54C22" w:rsidR="00D54C22">
        <w:rPr>
          <w:rFonts w:ascii="Arial" w:hAnsi="Arial" w:cs="Arial"/>
          <w:szCs w:val="24"/>
        </w:rPr>
        <w:t xml:space="preserve"> koje je bilo parkirano na asfaltnom proširenju prednjim dijelom okrenuto u smjeru jugozapada, </w:t>
      </w:r>
    </w:p>
    <w:p w:rsidRPr="00D54C22" w:rsidR="00403D4E" w:rsidP="00B257EB" w:rsidRDefault="000817A5" w14:paraId="404F2CE8" w14:textId="77777777">
      <w:pPr>
        <w:ind w:firstLine="708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</w:rPr>
        <w:t xml:space="preserve">- pa da bi time počinila prekršaj iz članaka 46. stavka 3. Zakona o sigurnosti prometa na cestama, uz primjenu članka 293. stavka 1. </w:t>
      </w:r>
      <w:proofErr w:type="spellStart"/>
      <w:r>
        <w:rPr>
          <w:rFonts w:ascii="Arial" w:hAnsi="Arial" w:cs="Arial"/>
          <w:szCs w:val="24"/>
        </w:rPr>
        <w:t>cit</w:t>
      </w:r>
      <w:proofErr w:type="spellEnd"/>
      <w:r>
        <w:rPr>
          <w:rFonts w:ascii="Arial" w:hAnsi="Arial" w:cs="Arial"/>
          <w:szCs w:val="24"/>
        </w:rPr>
        <w:t>. Zakona,</w:t>
      </w:r>
      <w:r w:rsidRPr="00D54C22" w:rsidR="00403D4E">
        <w:rPr>
          <w:rFonts w:ascii="Arial" w:hAnsi="Arial" w:cs="Arial"/>
          <w:szCs w:val="24"/>
          <w:lang w:eastAsia="hr-HR"/>
        </w:rPr>
        <w:t xml:space="preserve"> </w:t>
      </w:r>
    </w:p>
    <w:p w:rsidRPr="00D54C22" w:rsidR="00403D4E" w:rsidP="00B257EB" w:rsidRDefault="00403D4E" w14:paraId="387A8BCF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</w:p>
    <w:p w:rsidRPr="00D54C22" w:rsidR="007109B3" w:rsidP="00B257EB" w:rsidRDefault="007109B3" w14:paraId="505261A2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 xml:space="preserve">II. Uslijed odluke iz točke I., žalba </w:t>
      </w:r>
      <w:r w:rsidRPr="00D54C22" w:rsidR="00CB390B">
        <w:rPr>
          <w:rFonts w:ascii="Arial" w:hAnsi="Arial" w:eastAsia="Arial Unicode MS" w:cs="Arial"/>
          <w:szCs w:val="24"/>
        </w:rPr>
        <w:t>okrivljenice</w:t>
      </w:r>
      <w:r w:rsidRPr="00D54C22">
        <w:rPr>
          <w:rFonts w:ascii="Arial" w:hAnsi="Arial" w:eastAsia="Arial Unicode MS" w:cs="Arial"/>
          <w:szCs w:val="24"/>
        </w:rPr>
        <w:t xml:space="preserve"> </w:t>
      </w:r>
      <w:r w:rsidRPr="00D54C22" w:rsidR="00CB390B">
        <w:rPr>
          <w:rFonts w:ascii="Arial" w:hAnsi="Arial" w:cs="Arial"/>
          <w:szCs w:val="24"/>
          <w:lang w:eastAsia="hr-HR"/>
        </w:rPr>
        <w:t xml:space="preserve">Marine </w:t>
      </w:r>
      <w:proofErr w:type="spellStart"/>
      <w:r w:rsidRPr="00D54C22" w:rsidR="00CB390B">
        <w:rPr>
          <w:rFonts w:ascii="Arial" w:hAnsi="Arial" w:cs="Arial"/>
          <w:szCs w:val="24"/>
          <w:lang w:eastAsia="hr-HR"/>
        </w:rPr>
        <w:t>Pothorski</w:t>
      </w:r>
      <w:proofErr w:type="spellEnd"/>
      <w:r w:rsidRPr="00D54C22">
        <w:rPr>
          <w:rFonts w:ascii="Arial" w:hAnsi="Arial" w:cs="Arial"/>
          <w:szCs w:val="24"/>
          <w:lang w:eastAsia="hr-HR"/>
        </w:rPr>
        <w:t xml:space="preserve"> postala je bespredmetna glede djela činjenično opisan</w:t>
      </w:r>
      <w:r w:rsidRPr="00D54C22" w:rsidR="007D44F6">
        <w:rPr>
          <w:rFonts w:ascii="Arial" w:hAnsi="Arial" w:cs="Arial"/>
          <w:szCs w:val="24"/>
          <w:lang w:eastAsia="hr-HR"/>
        </w:rPr>
        <w:t xml:space="preserve">og pod točkom </w:t>
      </w:r>
      <w:r w:rsidR="000817A5">
        <w:rPr>
          <w:rFonts w:ascii="Arial" w:hAnsi="Arial" w:cs="Arial"/>
          <w:szCs w:val="24"/>
          <w:lang w:eastAsia="hr-HR"/>
        </w:rPr>
        <w:t>a)</w:t>
      </w:r>
      <w:r w:rsidRPr="00D54C22" w:rsidR="001A6E21">
        <w:rPr>
          <w:rFonts w:ascii="Arial" w:hAnsi="Arial" w:cs="Arial"/>
          <w:szCs w:val="24"/>
          <w:lang w:eastAsia="hr-HR"/>
        </w:rPr>
        <w:t xml:space="preserve"> </w:t>
      </w:r>
      <w:r w:rsidRPr="00D54C22">
        <w:rPr>
          <w:rFonts w:ascii="Arial" w:hAnsi="Arial" w:cs="Arial"/>
          <w:szCs w:val="24"/>
          <w:lang w:eastAsia="hr-HR"/>
        </w:rPr>
        <w:t>izreke.</w:t>
      </w:r>
    </w:p>
    <w:p w:rsidRPr="00D54C22" w:rsidR="007109B3" w:rsidP="00B257EB" w:rsidRDefault="007109B3" w14:paraId="0378711A" w14:textId="77777777">
      <w:pPr>
        <w:ind w:firstLine="720"/>
        <w:rPr>
          <w:rFonts w:ascii="Arial" w:hAnsi="Arial" w:eastAsia="Arial Unicode MS" w:cs="Arial"/>
          <w:szCs w:val="24"/>
        </w:rPr>
      </w:pPr>
    </w:p>
    <w:p w:rsidRPr="00D54C22" w:rsidR="007109B3" w:rsidP="00B257EB" w:rsidRDefault="007109B3" w14:paraId="3E979F7A" w14:textId="77777777">
      <w:pPr>
        <w:pStyle w:val="Tijeloteksta"/>
        <w:ind w:firstLine="708"/>
        <w:rPr>
          <w:rFonts w:ascii="Arial" w:hAnsi="Arial" w:eastAsia="Arial Unicode MS" w:cs="Arial"/>
          <w:szCs w:val="24"/>
        </w:rPr>
      </w:pPr>
      <w:r w:rsidRPr="00D54C22">
        <w:rPr>
          <w:rFonts w:ascii="Arial" w:hAnsi="Arial" w:cs="Arial"/>
          <w:szCs w:val="24"/>
          <w:lang w:eastAsia="hr-HR"/>
        </w:rPr>
        <w:t>III.</w:t>
      </w:r>
      <w:r w:rsidRPr="00D54C22">
        <w:rPr>
          <w:rFonts w:ascii="Arial" w:hAnsi="Arial" w:eastAsia="Arial Unicode MS" w:cs="Arial"/>
          <w:szCs w:val="24"/>
        </w:rPr>
        <w:t xml:space="preserve"> Odbija se kao neosnovana žalba </w:t>
      </w:r>
      <w:r w:rsidRPr="00D54C22" w:rsidR="00CB390B">
        <w:rPr>
          <w:rFonts w:ascii="Arial" w:hAnsi="Arial" w:eastAsia="Arial Unicode MS" w:cs="Arial"/>
          <w:szCs w:val="24"/>
        </w:rPr>
        <w:t>okrivljenice</w:t>
      </w:r>
      <w:r w:rsidRPr="00D54C22">
        <w:rPr>
          <w:rFonts w:ascii="Arial" w:hAnsi="Arial" w:eastAsia="Arial Unicode MS" w:cs="Arial"/>
          <w:szCs w:val="24"/>
        </w:rPr>
        <w:t xml:space="preserve"> </w:t>
      </w:r>
      <w:r w:rsidRPr="00D54C22" w:rsidR="00CB390B">
        <w:rPr>
          <w:rFonts w:ascii="Arial" w:hAnsi="Arial" w:eastAsia="Arial Unicode MS" w:cs="Arial"/>
          <w:szCs w:val="24"/>
        </w:rPr>
        <w:t xml:space="preserve">Marine </w:t>
      </w:r>
      <w:proofErr w:type="spellStart"/>
      <w:r w:rsidRPr="00D54C22" w:rsidR="00CB390B">
        <w:rPr>
          <w:rFonts w:ascii="Arial" w:hAnsi="Arial" w:eastAsia="Arial Unicode MS" w:cs="Arial"/>
          <w:szCs w:val="24"/>
        </w:rPr>
        <w:t>Pothorski</w:t>
      </w:r>
      <w:proofErr w:type="spellEnd"/>
      <w:r w:rsidRPr="00D54C22">
        <w:rPr>
          <w:rFonts w:ascii="Arial" w:hAnsi="Arial" w:cs="Arial"/>
          <w:szCs w:val="24"/>
        </w:rPr>
        <w:t xml:space="preserve">, </w:t>
      </w:r>
      <w:r w:rsidRPr="00D54C22">
        <w:rPr>
          <w:rFonts w:ascii="Arial" w:hAnsi="Arial" w:eastAsia="Arial Unicode MS" w:cs="Arial"/>
          <w:szCs w:val="24"/>
        </w:rPr>
        <w:t>te se u pobijanom, a nepreinačenom dijelu prvostupanjska presuda potvrđuje.</w:t>
      </w:r>
    </w:p>
    <w:p w:rsidRPr="00D54C22" w:rsidR="007109B3" w:rsidP="00B257EB" w:rsidRDefault="007109B3" w14:paraId="59CDEB87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</w:p>
    <w:p w:rsidRPr="00D54C22" w:rsidR="008C2CAA" w:rsidP="00B257EB" w:rsidRDefault="007109B3" w14:paraId="4BD17C93" w14:textId="77777777">
      <w:pPr>
        <w:spacing w:before="0" w:after="0"/>
        <w:ind w:firstLine="720"/>
        <w:rPr>
          <w:rFonts w:ascii="Arial" w:hAnsi="Arial" w:eastAsia="Arial Unicode MS" w:cs="Arial"/>
          <w:szCs w:val="24"/>
          <w:lang w:eastAsia="hr-HR"/>
        </w:rPr>
      </w:pPr>
      <w:r w:rsidRPr="00D54C22">
        <w:rPr>
          <w:rFonts w:ascii="Arial" w:hAnsi="Arial" w:eastAsia="Arial Unicode MS" w:cs="Arial"/>
          <w:szCs w:val="24"/>
        </w:rPr>
        <w:t xml:space="preserve">IV. </w:t>
      </w:r>
      <w:r w:rsidRPr="00D54C22" w:rsidR="008157A1">
        <w:rPr>
          <w:rFonts w:ascii="Arial" w:hAnsi="Arial" w:eastAsia="Arial Unicode MS" w:cs="Arial"/>
          <w:szCs w:val="24"/>
        </w:rPr>
        <w:t xml:space="preserve">U povodu žalbe </w:t>
      </w:r>
      <w:r w:rsidRPr="00D54C22" w:rsidR="00CB390B">
        <w:rPr>
          <w:rFonts w:ascii="Arial" w:hAnsi="Arial" w:eastAsia="Arial Unicode MS" w:cs="Arial"/>
          <w:szCs w:val="24"/>
        </w:rPr>
        <w:t>okrivljenice</w:t>
      </w:r>
      <w:r w:rsidRPr="00D54C22" w:rsidR="008157A1">
        <w:rPr>
          <w:rFonts w:ascii="Arial" w:hAnsi="Arial" w:eastAsia="Arial Unicode MS" w:cs="Arial"/>
          <w:szCs w:val="24"/>
        </w:rPr>
        <w:t xml:space="preserve"> </w:t>
      </w:r>
      <w:r w:rsidRPr="00D54C22" w:rsidR="00CB390B">
        <w:rPr>
          <w:rFonts w:ascii="Arial" w:hAnsi="Arial" w:eastAsia="Arial Unicode MS" w:cs="Arial"/>
          <w:szCs w:val="24"/>
        </w:rPr>
        <w:t xml:space="preserve">Marine </w:t>
      </w:r>
      <w:proofErr w:type="spellStart"/>
      <w:r w:rsidRPr="00D54C22" w:rsidR="00CB390B">
        <w:rPr>
          <w:rFonts w:ascii="Arial" w:hAnsi="Arial" w:eastAsia="Arial Unicode MS" w:cs="Arial"/>
          <w:szCs w:val="24"/>
        </w:rPr>
        <w:t>Pothorski</w:t>
      </w:r>
      <w:proofErr w:type="spellEnd"/>
      <w:r w:rsidRPr="00D54C22" w:rsidR="008157A1">
        <w:rPr>
          <w:rFonts w:ascii="Arial" w:hAnsi="Arial" w:eastAsia="Arial Unicode MS" w:cs="Arial"/>
          <w:szCs w:val="24"/>
        </w:rPr>
        <w:t>, preinačava se prvostupanjska presuda</w:t>
      </w:r>
      <w:r w:rsidRPr="00D54C22" w:rsidR="008157A1">
        <w:rPr>
          <w:rFonts w:ascii="Arial" w:hAnsi="Arial" w:eastAsia="Arial Unicode MS" w:cs="Arial"/>
          <w:b/>
          <w:szCs w:val="24"/>
        </w:rPr>
        <w:t xml:space="preserve"> </w:t>
      </w:r>
      <w:r w:rsidRPr="00D54C22">
        <w:rPr>
          <w:rFonts w:ascii="Arial" w:hAnsi="Arial" w:eastAsia="Arial Unicode MS" w:cs="Arial"/>
          <w:szCs w:val="24"/>
        </w:rPr>
        <w:t xml:space="preserve">u odluci o </w:t>
      </w:r>
      <w:r w:rsidRPr="00D54C22" w:rsidR="008157A1">
        <w:rPr>
          <w:rFonts w:ascii="Arial" w:hAnsi="Arial" w:eastAsia="Arial Unicode MS" w:cs="Arial"/>
          <w:szCs w:val="24"/>
        </w:rPr>
        <w:t xml:space="preserve">ukupnoj </w:t>
      </w:r>
      <w:r w:rsidRPr="00D54C22">
        <w:rPr>
          <w:rFonts w:ascii="Arial" w:hAnsi="Arial" w:eastAsia="Arial Unicode MS" w:cs="Arial"/>
          <w:szCs w:val="24"/>
        </w:rPr>
        <w:t xml:space="preserve">novčanoj kazni, tako da se </w:t>
      </w:r>
      <w:r w:rsidRPr="00D54C22" w:rsidR="00CB390B">
        <w:rPr>
          <w:rFonts w:ascii="Arial" w:hAnsi="Arial" w:eastAsia="Arial Unicode MS" w:cs="Arial"/>
          <w:szCs w:val="24"/>
        </w:rPr>
        <w:t>okrivljenic</w:t>
      </w:r>
      <w:r w:rsidR="000817A5">
        <w:rPr>
          <w:rFonts w:ascii="Arial" w:hAnsi="Arial" w:eastAsia="Arial Unicode MS" w:cs="Arial"/>
          <w:szCs w:val="24"/>
        </w:rPr>
        <w:t>i</w:t>
      </w:r>
      <w:r w:rsidRPr="00D54C22">
        <w:rPr>
          <w:rFonts w:ascii="Arial" w:hAnsi="Arial" w:eastAsia="Arial Unicode MS" w:cs="Arial"/>
          <w:szCs w:val="24"/>
        </w:rPr>
        <w:t xml:space="preserve"> </w:t>
      </w:r>
      <w:r w:rsidRPr="00D54C22" w:rsidR="00CB390B">
        <w:rPr>
          <w:rFonts w:ascii="Arial" w:hAnsi="Arial" w:eastAsia="Arial Unicode MS" w:cs="Arial"/>
          <w:szCs w:val="24"/>
        </w:rPr>
        <w:t xml:space="preserve">Marini </w:t>
      </w:r>
      <w:proofErr w:type="spellStart"/>
      <w:r w:rsidRPr="00D54C22" w:rsidR="00CB390B">
        <w:rPr>
          <w:rFonts w:ascii="Arial" w:hAnsi="Arial" w:eastAsia="Arial Unicode MS" w:cs="Arial"/>
          <w:szCs w:val="24"/>
        </w:rPr>
        <w:t>Pothorski</w:t>
      </w:r>
      <w:proofErr w:type="spellEnd"/>
      <w:r w:rsidRPr="00D54C22">
        <w:rPr>
          <w:rFonts w:ascii="Arial" w:hAnsi="Arial" w:eastAsia="Arial Unicode MS" w:cs="Arial"/>
          <w:szCs w:val="24"/>
        </w:rPr>
        <w:t xml:space="preserve"> za prekršaj iz članka</w:t>
      </w:r>
      <w:r w:rsidRPr="00D54C22" w:rsidR="008C2CAA">
        <w:rPr>
          <w:rFonts w:ascii="Arial" w:hAnsi="Arial" w:cs="Arial"/>
          <w:szCs w:val="24"/>
          <w:lang w:eastAsia="hr-HR"/>
        </w:rPr>
        <w:t xml:space="preserve"> </w:t>
      </w:r>
      <w:r w:rsidR="000817A5">
        <w:rPr>
          <w:rFonts w:ascii="Arial" w:hAnsi="Arial" w:cs="Arial"/>
          <w:szCs w:val="24"/>
          <w:lang w:eastAsia="hr-HR"/>
        </w:rPr>
        <w:t>176</w:t>
      </w:r>
      <w:r w:rsidRPr="00D54C22" w:rsidR="007D44F6">
        <w:rPr>
          <w:rFonts w:ascii="Arial" w:hAnsi="Arial" w:cs="Arial"/>
          <w:szCs w:val="24"/>
          <w:lang w:eastAsia="hr-HR"/>
        </w:rPr>
        <w:t xml:space="preserve">. stavka </w:t>
      </w:r>
      <w:r w:rsidR="000817A5">
        <w:rPr>
          <w:rFonts w:ascii="Arial" w:hAnsi="Arial" w:cs="Arial"/>
          <w:szCs w:val="24"/>
          <w:lang w:eastAsia="hr-HR"/>
        </w:rPr>
        <w:t>5</w:t>
      </w:r>
      <w:r w:rsidRPr="00D54C22" w:rsidR="007D44F6">
        <w:rPr>
          <w:rFonts w:ascii="Arial" w:hAnsi="Arial" w:cs="Arial"/>
          <w:szCs w:val="24"/>
          <w:lang w:eastAsia="hr-HR"/>
        </w:rPr>
        <w:t>. Zakona o sigurnosti prometa na cestama</w:t>
      </w:r>
      <w:r w:rsidRPr="00D54C22" w:rsidR="00C75EE9">
        <w:rPr>
          <w:rFonts w:ascii="Arial" w:hAnsi="Arial" w:cs="Arial"/>
          <w:szCs w:val="24"/>
        </w:rPr>
        <w:t xml:space="preserve"> </w:t>
      </w:r>
      <w:r w:rsidRPr="00D54C22" w:rsidR="008C2CAA">
        <w:rPr>
          <w:rFonts w:ascii="Arial" w:hAnsi="Arial" w:eastAsia="Arial Unicode MS" w:cs="Arial"/>
          <w:szCs w:val="24"/>
        </w:rPr>
        <w:t xml:space="preserve">činjenično opisanog pod točkom </w:t>
      </w:r>
      <w:r w:rsidR="000817A5">
        <w:rPr>
          <w:rFonts w:ascii="Arial" w:hAnsi="Arial" w:eastAsia="Arial Unicode MS" w:cs="Arial"/>
          <w:szCs w:val="24"/>
        </w:rPr>
        <w:t>b)</w:t>
      </w:r>
      <w:r w:rsidRPr="00D54C22" w:rsidR="008C2CAA">
        <w:rPr>
          <w:rFonts w:ascii="Arial" w:hAnsi="Arial" w:eastAsia="Arial Unicode MS" w:cs="Arial"/>
          <w:szCs w:val="24"/>
        </w:rPr>
        <w:t xml:space="preserve"> izreke pobijane presude novčana kazna u iznosu od </w:t>
      </w:r>
      <w:r w:rsidR="000817A5">
        <w:rPr>
          <w:rFonts w:ascii="Arial" w:hAnsi="Arial" w:eastAsia="Arial Unicode MS" w:cs="Arial"/>
          <w:szCs w:val="24"/>
        </w:rPr>
        <w:t>390,00</w:t>
      </w:r>
      <w:r w:rsidRPr="00D54C22" w:rsidR="007D44F6">
        <w:rPr>
          <w:rFonts w:ascii="Arial" w:hAnsi="Arial" w:eastAsia="Arial Unicode MS" w:cs="Arial"/>
          <w:szCs w:val="24"/>
        </w:rPr>
        <w:t xml:space="preserve"> (</w:t>
      </w:r>
      <w:proofErr w:type="spellStart"/>
      <w:r w:rsidRPr="00D54C22" w:rsidR="007D44F6">
        <w:rPr>
          <w:rFonts w:ascii="Arial" w:hAnsi="Arial" w:eastAsia="Arial Unicode MS" w:cs="Arial"/>
          <w:szCs w:val="24"/>
        </w:rPr>
        <w:t>t</w:t>
      </w:r>
      <w:r w:rsidR="000817A5">
        <w:rPr>
          <w:rFonts w:ascii="Arial" w:hAnsi="Arial" w:eastAsia="Arial Unicode MS" w:cs="Arial"/>
          <w:szCs w:val="24"/>
        </w:rPr>
        <w:t>ristodevedeset</w:t>
      </w:r>
      <w:proofErr w:type="spellEnd"/>
      <w:r w:rsidRPr="00D54C22" w:rsidR="007D44F6">
        <w:rPr>
          <w:rFonts w:ascii="Arial" w:hAnsi="Arial" w:eastAsia="Arial Unicode MS" w:cs="Arial"/>
          <w:szCs w:val="24"/>
        </w:rPr>
        <w:t>) eura</w:t>
      </w:r>
      <w:r w:rsidRPr="00D54C22" w:rsidR="001A6E21">
        <w:rPr>
          <w:rFonts w:ascii="Arial" w:hAnsi="Arial" w:eastAsia="Arial Unicode MS" w:cs="Arial"/>
          <w:szCs w:val="24"/>
        </w:rPr>
        <w:t xml:space="preserve">, </w:t>
      </w:r>
      <w:r w:rsidRPr="00D54C22" w:rsidR="00C75EE9">
        <w:rPr>
          <w:rFonts w:ascii="Arial" w:hAnsi="Arial" w:eastAsia="Arial Unicode MS" w:cs="Arial"/>
          <w:szCs w:val="24"/>
        </w:rPr>
        <w:t xml:space="preserve">smatra utvrđenom, a </w:t>
      </w:r>
      <w:r w:rsidRPr="00D54C22" w:rsidR="008C2CAA">
        <w:rPr>
          <w:rFonts w:ascii="Arial" w:hAnsi="Arial" w:eastAsia="Arial Unicode MS" w:cs="Arial"/>
          <w:szCs w:val="24"/>
          <w:lang w:eastAsia="hr-HR"/>
        </w:rPr>
        <w:t xml:space="preserve">koju je </w:t>
      </w:r>
      <w:r w:rsidRPr="00D54C22" w:rsidR="00CB390B">
        <w:rPr>
          <w:rFonts w:ascii="Arial" w:hAnsi="Arial" w:eastAsia="Arial Unicode MS" w:cs="Arial"/>
          <w:szCs w:val="24"/>
          <w:lang w:eastAsia="hr-HR"/>
        </w:rPr>
        <w:t>okrivljenica</w:t>
      </w:r>
      <w:r w:rsidRPr="00D54C22" w:rsidR="008C2CAA">
        <w:rPr>
          <w:rFonts w:ascii="Arial" w:hAnsi="Arial" w:eastAsia="Arial Unicode MS" w:cs="Arial"/>
          <w:szCs w:val="24"/>
          <w:lang w:eastAsia="hr-HR"/>
        </w:rPr>
        <w:t xml:space="preserve"> </w:t>
      </w:r>
      <w:r w:rsidRPr="00D54C22" w:rsidR="00CB390B">
        <w:rPr>
          <w:rFonts w:ascii="Arial" w:hAnsi="Arial" w:eastAsia="Arial Unicode MS" w:cs="Arial"/>
          <w:szCs w:val="24"/>
          <w:lang w:eastAsia="hr-HR"/>
        </w:rPr>
        <w:t xml:space="preserve">Marina </w:t>
      </w:r>
      <w:proofErr w:type="spellStart"/>
      <w:r w:rsidRPr="00D54C22" w:rsidR="00CB390B">
        <w:rPr>
          <w:rFonts w:ascii="Arial" w:hAnsi="Arial" w:eastAsia="Arial Unicode MS" w:cs="Arial"/>
          <w:szCs w:val="24"/>
          <w:lang w:eastAsia="hr-HR"/>
        </w:rPr>
        <w:t>Pothorski</w:t>
      </w:r>
      <w:proofErr w:type="spellEnd"/>
      <w:r w:rsidRPr="00D54C22" w:rsidR="008C2CAA">
        <w:rPr>
          <w:rFonts w:ascii="Arial" w:hAnsi="Arial" w:eastAsia="Arial Unicode MS" w:cs="Arial"/>
          <w:szCs w:val="24"/>
          <w:lang w:eastAsia="hr-HR"/>
        </w:rPr>
        <w:t xml:space="preserve"> </w:t>
      </w:r>
      <w:r w:rsidRPr="005125DF" w:rsidR="008C2CAA">
        <w:rPr>
          <w:rFonts w:ascii="Arial" w:hAnsi="Arial" w:eastAsia="Arial Unicode MS" w:cs="Arial"/>
          <w:szCs w:val="24"/>
          <w:lang w:eastAsia="hr-HR"/>
        </w:rPr>
        <w:t>duž</w:t>
      </w:r>
      <w:r w:rsidRPr="005125DF" w:rsidR="000817A5">
        <w:rPr>
          <w:rFonts w:ascii="Arial" w:hAnsi="Arial" w:eastAsia="Arial Unicode MS" w:cs="Arial"/>
          <w:szCs w:val="24"/>
          <w:lang w:eastAsia="hr-HR"/>
        </w:rPr>
        <w:t>na</w:t>
      </w:r>
      <w:r w:rsidRPr="005125DF" w:rsidR="008C2CAA">
        <w:rPr>
          <w:rFonts w:ascii="Arial" w:hAnsi="Arial" w:eastAsia="Arial Unicode MS" w:cs="Arial"/>
          <w:szCs w:val="24"/>
          <w:lang w:eastAsia="hr-HR"/>
        </w:rPr>
        <w:t xml:space="preserve"> platiti u roku od </w:t>
      </w:r>
      <w:r w:rsidR="005125DF">
        <w:rPr>
          <w:rFonts w:ascii="Arial" w:hAnsi="Arial" w:eastAsia="Arial Unicode MS" w:cs="Arial"/>
          <w:szCs w:val="24"/>
          <w:lang w:eastAsia="hr-HR"/>
        </w:rPr>
        <w:t>3</w:t>
      </w:r>
      <w:r w:rsidRPr="005125DF" w:rsidR="007D44F6">
        <w:rPr>
          <w:rFonts w:ascii="Arial" w:hAnsi="Arial" w:eastAsia="Arial Unicode MS" w:cs="Arial"/>
          <w:szCs w:val="24"/>
          <w:lang w:eastAsia="hr-HR"/>
        </w:rPr>
        <w:t>0 (</w:t>
      </w:r>
      <w:r w:rsidR="005125DF">
        <w:rPr>
          <w:rFonts w:ascii="Arial" w:hAnsi="Arial" w:eastAsia="Arial Unicode MS" w:cs="Arial"/>
          <w:szCs w:val="24"/>
          <w:lang w:eastAsia="hr-HR"/>
        </w:rPr>
        <w:t>trideset</w:t>
      </w:r>
      <w:r w:rsidRPr="005125DF" w:rsidR="008C2CAA">
        <w:rPr>
          <w:rFonts w:ascii="Arial" w:hAnsi="Arial" w:eastAsia="Arial Unicode MS" w:cs="Arial"/>
          <w:szCs w:val="24"/>
          <w:lang w:eastAsia="hr-HR"/>
        </w:rPr>
        <w:t>)</w:t>
      </w:r>
      <w:r w:rsidRPr="00D54C22" w:rsidR="008C2CAA">
        <w:rPr>
          <w:rFonts w:ascii="Arial" w:hAnsi="Arial" w:eastAsia="Arial Unicode MS" w:cs="Arial"/>
          <w:szCs w:val="24"/>
          <w:lang w:eastAsia="hr-HR"/>
        </w:rPr>
        <w:t xml:space="preserve"> </w:t>
      </w:r>
      <w:r w:rsidRPr="00D54C22" w:rsidR="007D44F6">
        <w:rPr>
          <w:rFonts w:ascii="Arial" w:hAnsi="Arial" w:eastAsia="Arial Unicode MS" w:cs="Arial"/>
          <w:szCs w:val="24"/>
          <w:lang w:eastAsia="hr-HR"/>
        </w:rPr>
        <w:t>dana</w:t>
      </w:r>
      <w:r w:rsidRPr="00D54C22" w:rsidR="001A6E21">
        <w:rPr>
          <w:rFonts w:ascii="Arial" w:hAnsi="Arial" w:eastAsia="Arial Unicode MS" w:cs="Arial"/>
          <w:szCs w:val="24"/>
          <w:lang w:eastAsia="hr-HR"/>
        </w:rPr>
        <w:t xml:space="preserve"> </w:t>
      </w:r>
      <w:r w:rsidRPr="00D54C22" w:rsidR="008C2CAA">
        <w:rPr>
          <w:rFonts w:ascii="Arial" w:hAnsi="Arial" w:eastAsia="Arial Unicode MS" w:cs="Arial"/>
          <w:szCs w:val="24"/>
          <w:lang w:eastAsia="hr-HR"/>
        </w:rPr>
        <w:t xml:space="preserve">od dana primitka pisanog </w:t>
      </w:r>
      <w:proofErr w:type="spellStart"/>
      <w:r w:rsidRPr="00D54C22" w:rsidR="008C2CAA">
        <w:rPr>
          <w:rFonts w:ascii="Arial" w:hAnsi="Arial" w:eastAsia="Arial Unicode MS" w:cs="Arial"/>
          <w:szCs w:val="24"/>
          <w:lang w:eastAsia="hr-HR"/>
        </w:rPr>
        <w:t>otpravka</w:t>
      </w:r>
      <w:proofErr w:type="spellEnd"/>
      <w:r w:rsidRPr="00D54C22" w:rsidR="008C2CAA">
        <w:rPr>
          <w:rFonts w:ascii="Arial" w:hAnsi="Arial" w:eastAsia="Arial Unicode MS" w:cs="Arial"/>
          <w:szCs w:val="24"/>
          <w:lang w:eastAsia="hr-HR"/>
        </w:rPr>
        <w:t xml:space="preserve"> ove presude, s time da će se, ako </w:t>
      </w:r>
      <w:r w:rsidRPr="00D54C22" w:rsidR="00CB390B">
        <w:rPr>
          <w:rFonts w:ascii="Arial" w:hAnsi="Arial" w:eastAsia="Arial Unicode MS" w:cs="Arial"/>
          <w:szCs w:val="24"/>
          <w:lang w:eastAsia="hr-HR"/>
        </w:rPr>
        <w:t>okrivljenica</w:t>
      </w:r>
      <w:r w:rsidRPr="00D54C22" w:rsidR="008C2CAA">
        <w:rPr>
          <w:rFonts w:ascii="Arial" w:hAnsi="Arial" w:eastAsia="Arial Unicode MS" w:cs="Arial"/>
          <w:szCs w:val="24"/>
          <w:lang w:eastAsia="hr-HR"/>
        </w:rPr>
        <w:t xml:space="preserve"> plati dvije trećine izrečene novčane kazne u navedenom roku, novčana kazna smatrati plaćenom u cjelini.</w:t>
      </w:r>
    </w:p>
    <w:p w:rsidR="00B257EB" w:rsidP="00B257EB" w:rsidRDefault="00B257EB" w14:paraId="2BA497FC" w14:textId="77777777">
      <w:pPr>
        <w:spacing w:before="0" w:after="0"/>
        <w:ind w:firstLine="720"/>
        <w:rPr>
          <w:rFonts w:ascii="Arial" w:hAnsi="Arial" w:cs="Arial"/>
          <w:szCs w:val="24"/>
          <w:lang w:eastAsia="hr-HR"/>
        </w:rPr>
      </w:pPr>
    </w:p>
    <w:p w:rsidRPr="00D54C22" w:rsidR="00E8753E" w:rsidP="00B257EB" w:rsidRDefault="007109B3" w14:paraId="0DA7668A" w14:textId="06635445">
      <w:pPr>
        <w:spacing w:before="0" w:after="0"/>
        <w:ind w:firstLine="720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>V. Temeljem članka 139. stavka 3. Prekršajnog zakona („Narodne novine“, broj 107/07, 39/13, 157/13, 110/15, 70/17</w:t>
      </w:r>
      <w:r w:rsidRPr="00D54C22" w:rsidR="003D0D43">
        <w:rPr>
          <w:rFonts w:ascii="Arial" w:hAnsi="Arial" w:cs="Arial"/>
          <w:szCs w:val="24"/>
          <w:lang w:eastAsia="hr-HR"/>
        </w:rPr>
        <w:t>,</w:t>
      </w:r>
      <w:r w:rsidRPr="00D54C22">
        <w:rPr>
          <w:rFonts w:ascii="Arial" w:hAnsi="Arial" w:cs="Arial"/>
          <w:szCs w:val="24"/>
          <w:lang w:eastAsia="hr-HR"/>
        </w:rPr>
        <w:t xml:space="preserve"> 118/18</w:t>
      </w:r>
      <w:r w:rsidRPr="00D54C22" w:rsidR="003D0D43">
        <w:rPr>
          <w:rFonts w:ascii="Arial" w:hAnsi="Arial" w:cs="Arial"/>
          <w:szCs w:val="24"/>
          <w:lang w:eastAsia="hr-HR"/>
        </w:rPr>
        <w:t xml:space="preserve"> i 114/22</w:t>
      </w:r>
      <w:r w:rsidRPr="00D54C22">
        <w:rPr>
          <w:rFonts w:ascii="Arial" w:hAnsi="Arial" w:cs="Arial"/>
          <w:szCs w:val="24"/>
          <w:lang w:eastAsia="hr-HR"/>
        </w:rPr>
        <w:t xml:space="preserve">) </w:t>
      </w:r>
      <w:r w:rsidRPr="00D54C22" w:rsidR="00CB390B">
        <w:rPr>
          <w:rFonts w:ascii="Arial" w:hAnsi="Arial" w:cs="Arial"/>
          <w:szCs w:val="24"/>
          <w:lang w:eastAsia="hr-HR"/>
        </w:rPr>
        <w:t>okrivljenica</w:t>
      </w:r>
      <w:r w:rsidRPr="00D54C22">
        <w:rPr>
          <w:rFonts w:ascii="Arial" w:hAnsi="Arial" w:cs="Arial"/>
          <w:szCs w:val="24"/>
          <w:lang w:eastAsia="hr-HR"/>
        </w:rPr>
        <w:t xml:space="preserve"> </w:t>
      </w:r>
      <w:r w:rsidRPr="00D54C22" w:rsidR="00CB390B">
        <w:rPr>
          <w:rFonts w:ascii="Arial" w:hAnsi="Arial" w:cs="Arial"/>
          <w:szCs w:val="24"/>
          <w:lang w:eastAsia="hr-HR"/>
        </w:rPr>
        <w:t xml:space="preserve">Marina </w:t>
      </w:r>
      <w:proofErr w:type="spellStart"/>
      <w:r w:rsidRPr="00D54C22" w:rsidR="00CB390B">
        <w:rPr>
          <w:rFonts w:ascii="Arial" w:hAnsi="Arial" w:cs="Arial"/>
          <w:szCs w:val="24"/>
          <w:lang w:eastAsia="hr-HR"/>
        </w:rPr>
        <w:t>Pothorski</w:t>
      </w:r>
      <w:proofErr w:type="spellEnd"/>
      <w:r w:rsidRPr="00D54C22">
        <w:rPr>
          <w:rFonts w:ascii="Arial" w:hAnsi="Arial" w:cs="Arial"/>
          <w:szCs w:val="24"/>
          <w:lang w:eastAsia="hr-HR"/>
        </w:rPr>
        <w:t xml:space="preserve"> obvezan</w:t>
      </w:r>
      <w:r w:rsidR="005125DF">
        <w:rPr>
          <w:rFonts w:ascii="Arial" w:hAnsi="Arial" w:cs="Arial"/>
          <w:szCs w:val="24"/>
          <w:lang w:eastAsia="hr-HR"/>
        </w:rPr>
        <w:t>a</w:t>
      </w:r>
      <w:r w:rsidRPr="00D54C22">
        <w:rPr>
          <w:rFonts w:ascii="Arial" w:hAnsi="Arial" w:cs="Arial"/>
          <w:szCs w:val="24"/>
          <w:lang w:eastAsia="hr-HR"/>
        </w:rPr>
        <w:t xml:space="preserve"> je naknaditi trošak žalbenog postupka u </w:t>
      </w:r>
      <w:r w:rsidRPr="00D54C22" w:rsidR="00E8753E">
        <w:rPr>
          <w:rFonts w:ascii="Arial" w:hAnsi="Arial" w:cs="Arial"/>
          <w:szCs w:val="24"/>
          <w:lang w:eastAsia="hr-HR"/>
        </w:rPr>
        <w:t xml:space="preserve">iznosu od </w:t>
      </w:r>
      <w:r w:rsidRPr="00D54C22" w:rsidR="007D44F6">
        <w:rPr>
          <w:rFonts w:ascii="Arial" w:hAnsi="Arial" w:cs="Arial"/>
          <w:szCs w:val="24"/>
          <w:lang w:eastAsia="hr-HR"/>
        </w:rPr>
        <w:t>50</w:t>
      </w:r>
      <w:r w:rsidRPr="00D54C22" w:rsidR="00E8753E">
        <w:rPr>
          <w:rFonts w:ascii="Arial" w:hAnsi="Arial" w:cs="Arial"/>
          <w:szCs w:val="24"/>
          <w:lang w:eastAsia="hr-HR"/>
        </w:rPr>
        <w:t>,00 (</w:t>
      </w:r>
      <w:r w:rsidRPr="00D54C22" w:rsidR="007D44F6">
        <w:rPr>
          <w:rFonts w:ascii="Arial" w:hAnsi="Arial" w:cs="Arial"/>
          <w:szCs w:val="24"/>
          <w:lang w:eastAsia="hr-HR"/>
        </w:rPr>
        <w:t>pedeset</w:t>
      </w:r>
      <w:r w:rsidRPr="00D54C22" w:rsidR="00E8753E">
        <w:rPr>
          <w:rFonts w:ascii="Arial" w:hAnsi="Arial" w:cs="Arial"/>
          <w:szCs w:val="24"/>
          <w:lang w:eastAsia="hr-HR"/>
        </w:rPr>
        <w:t xml:space="preserve"> eura) u roku od </w:t>
      </w:r>
      <w:r w:rsidR="005125DF">
        <w:rPr>
          <w:rFonts w:ascii="Arial" w:hAnsi="Arial" w:cs="Arial"/>
          <w:szCs w:val="24"/>
          <w:lang w:eastAsia="hr-HR"/>
        </w:rPr>
        <w:t>3</w:t>
      </w:r>
      <w:r w:rsidRPr="00D54C22" w:rsidR="003F4829">
        <w:rPr>
          <w:rFonts w:ascii="Arial" w:hAnsi="Arial" w:eastAsia="Arial Unicode MS" w:cs="Arial"/>
          <w:szCs w:val="24"/>
          <w:lang w:eastAsia="hr-HR"/>
        </w:rPr>
        <w:t>0 (</w:t>
      </w:r>
      <w:r w:rsidR="005125DF">
        <w:rPr>
          <w:rFonts w:ascii="Arial" w:hAnsi="Arial" w:eastAsia="Arial Unicode MS" w:cs="Arial"/>
          <w:szCs w:val="24"/>
          <w:lang w:eastAsia="hr-HR"/>
        </w:rPr>
        <w:t>trideset</w:t>
      </w:r>
      <w:r w:rsidRPr="00D54C22" w:rsidR="003F4829">
        <w:rPr>
          <w:rFonts w:ascii="Arial" w:hAnsi="Arial" w:eastAsia="Arial Unicode MS" w:cs="Arial"/>
          <w:szCs w:val="24"/>
          <w:lang w:eastAsia="hr-HR"/>
        </w:rPr>
        <w:t xml:space="preserve">) dana </w:t>
      </w:r>
      <w:r w:rsidRPr="00D54C22" w:rsidR="00E8753E">
        <w:rPr>
          <w:rFonts w:ascii="Arial" w:hAnsi="Arial" w:cs="Arial"/>
          <w:szCs w:val="24"/>
          <w:lang w:eastAsia="hr-HR"/>
        </w:rPr>
        <w:t>od primitka ove presude.</w:t>
      </w:r>
    </w:p>
    <w:p w:rsidRPr="00D54C22" w:rsidR="003F4829" w:rsidP="00B257EB" w:rsidRDefault="003F4829" w14:paraId="6A156F02" w14:textId="77777777">
      <w:pPr>
        <w:suppressAutoHyphens w:val="false"/>
        <w:overflowPunct/>
        <w:autoSpaceDE/>
        <w:spacing w:before="0" w:after="0"/>
        <w:ind w:left="2880" w:firstLine="720"/>
        <w:jc w:val="left"/>
        <w:textAlignment w:val="auto"/>
        <w:rPr>
          <w:rFonts w:ascii="Arial" w:hAnsi="Arial" w:cs="Arial"/>
          <w:szCs w:val="24"/>
        </w:rPr>
      </w:pPr>
    </w:p>
    <w:p w:rsidR="001E6126" w:rsidP="00B257EB" w:rsidRDefault="00333EEE" w14:paraId="53400B3B" w14:textId="6EA2353B">
      <w:pPr>
        <w:suppressAutoHyphens w:val="false"/>
        <w:overflowPunct/>
        <w:autoSpaceDE/>
        <w:spacing w:before="0" w:after="0"/>
        <w:ind w:left="2880" w:firstLine="720"/>
        <w:textAlignment w:val="auto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>O</w:t>
      </w:r>
      <w:r w:rsidRPr="00D54C22" w:rsidR="00A9148C">
        <w:rPr>
          <w:rFonts w:ascii="Arial" w:hAnsi="Arial" w:cs="Arial"/>
          <w:szCs w:val="24"/>
        </w:rPr>
        <w:t>brazloženje</w:t>
      </w:r>
    </w:p>
    <w:p w:rsidRPr="00D54C22" w:rsidR="00B257EB" w:rsidP="00B257EB" w:rsidRDefault="00B257EB" w14:paraId="59109BD2" w14:textId="77777777">
      <w:pPr>
        <w:suppressAutoHyphens w:val="false"/>
        <w:overflowPunct/>
        <w:autoSpaceDE/>
        <w:spacing w:before="0" w:after="0"/>
        <w:ind w:left="2880" w:firstLine="720"/>
        <w:textAlignment w:val="auto"/>
        <w:rPr>
          <w:rFonts w:ascii="Arial" w:hAnsi="Arial" w:cs="Arial"/>
          <w:szCs w:val="24"/>
        </w:rPr>
      </w:pPr>
    </w:p>
    <w:p w:rsidRPr="00D54C22" w:rsidR="00A9148C" w:rsidP="00B257EB" w:rsidRDefault="009E31FE" w14:paraId="5AFBC806" w14:textId="77777777">
      <w:pPr>
        <w:spacing w:before="0" w:after="0"/>
        <w:ind w:firstLine="720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1. </w:t>
      </w:r>
      <w:r w:rsidRPr="00D54C22" w:rsidR="00A9148C">
        <w:rPr>
          <w:rFonts w:ascii="Arial" w:hAnsi="Arial" w:cs="Arial"/>
          <w:szCs w:val="24"/>
        </w:rPr>
        <w:t>Pobijan</w:t>
      </w:r>
      <w:r w:rsidRPr="00D54C22" w:rsidR="00F2334F">
        <w:rPr>
          <w:rFonts w:ascii="Arial" w:hAnsi="Arial" w:cs="Arial"/>
          <w:szCs w:val="24"/>
        </w:rPr>
        <w:t>om</w:t>
      </w:r>
      <w:r w:rsidRPr="00D54C22" w:rsidR="009C0CA4">
        <w:rPr>
          <w:rFonts w:ascii="Arial" w:hAnsi="Arial" w:cs="Arial"/>
          <w:szCs w:val="24"/>
        </w:rPr>
        <w:t xml:space="preserve"> pre</w:t>
      </w:r>
      <w:r w:rsidRPr="00D54C22" w:rsidR="00F2334F">
        <w:rPr>
          <w:rFonts w:ascii="Arial" w:hAnsi="Arial" w:cs="Arial"/>
          <w:szCs w:val="24"/>
        </w:rPr>
        <w:t>sudom</w:t>
      </w:r>
      <w:r w:rsidRPr="00D54C22" w:rsidR="00A9148C">
        <w:rPr>
          <w:rFonts w:ascii="Arial" w:hAnsi="Arial" w:cs="Arial"/>
          <w:szCs w:val="24"/>
        </w:rPr>
        <w:t xml:space="preserve"> </w:t>
      </w:r>
      <w:r w:rsidRPr="00D54C22" w:rsidR="00CB390B">
        <w:rPr>
          <w:rFonts w:ascii="Arial" w:hAnsi="Arial" w:cs="Arial"/>
          <w:szCs w:val="24"/>
        </w:rPr>
        <w:t>okrivljenica</w:t>
      </w:r>
      <w:r w:rsidRPr="00D54C22" w:rsidR="00976C58">
        <w:rPr>
          <w:rFonts w:ascii="Arial" w:hAnsi="Arial" w:cs="Arial"/>
          <w:szCs w:val="24"/>
        </w:rPr>
        <w:t xml:space="preserve"> </w:t>
      </w:r>
      <w:r w:rsidRPr="00D54C22" w:rsidR="00F2334F">
        <w:rPr>
          <w:rFonts w:ascii="Arial" w:hAnsi="Arial" w:cs="Arial"/>
          <w:szCs w:val="24"/>
        </w:rPr>
        <w:t>je</w:t>
      </w:r>
      <w:r w:rsidRPr="00D54C22" w:rsidR="00A9148C">
        <w:rPr>
          <w:rFonts w:ascii="Arial" w:hAnsi="Arial" w:cs="Arial"/>
          <w:szCs w:val="24"/>
        </w:rPr>
        <w:t xml:space="preserve"> </w:t>
      </w:r>
      <w:r w:rsidRPr="00D54C22" w:rsidR="00F2334F">
        <w:rPr>
          <w:rFonts w:ascii="Arial" w:hAnsi="Arial" w:cs="Arial"/>
          <w:szCs w:val="24"/>
        </w:rPr>
        <w:t>proglašen</w:t>
      </w:r>
      <w:r w:rsidR="005125DF">
        <w:rPr>
          <w:rFonts w:ascii="Arial" w:hAnsi="Arial" w:cs="Arial"/>
          <w:szCs w:val="24"/>
        </w:rPr>
        <w:t>a</w:t>
      </w:r>
      <w:r w:rsidRPr="00D54C22" w:rsidR="00F2334F">
        <w:rPr>
          <w:rFonts w:ascii="Arial" w:hAnsi="Arial" w:cs="Arial"/>
          <w:szCs w:val="24"/>
        </w:rPr>
        <w:t xml:space="preserve"> kriv</w:t>
      </w:r>
      <w:r w:rsidR="005125DF">
        <w:rPr>
          <w:rFonts w:ascii="Arial" w:hAnsi="Arial" w:cs="Arial"/>
          <w:szCs w:val="24"/>
        </w:rPr>
        <w:t>om</w:t>
      </w:r>
      <w:r w:rsidRPr="00D54C22" w:rsidR="00B14502">
        <w:rPr>
          <w:rFonts w:ascii="Arial" w:hAnsi="Arial" w:cs="Arial"/>
          <w:szCs w:val="24"/>
        </w:rPr>
        <w:t xml:space="preserve"> zbog prekršaja iz </w:t>
      </w:r>
      <w:r w:rsidR="005541B8">
        <w:rPr>
          <w:rFonts w:ascii="Arial" w:hAnsi="Arial" w:cs="Arial"/>
          <w:szCs w:val="24"/>
        </w:rPr>
        <w:t xml:space="preserve">članka </w:t>
      </w:r>
      <w:r w:rsidRPr="00D54C22" w:rsidR="005125DF">
        <w:rPr>
          <w:rFonts w:ascii="Arial" w:hAnsi="Arial" w:cs="Arial"/>
          <w:szCs w:val="24"/>
          <w:lang w:eastAsia="hr-HR"/>
        </w:rPr>
        <w:t>46. stavka 3. Zakona o sigurnosti prometa na cestama</w:t>
      </w:r>
      <w:r w:rsidRPr="00D54C22" w:rsidR="005125DF">
        <w:rPr>
          <w:rFonts w:ascii="Arial" w:hAnsi="Arial" w:cs="Arial"/>
          <w:szCs w:val="24"/>
        </w:rPr>
        <w:t xml:space="preserve">, uz primjenu članka 293. stavka 1. </w:t>
      </w:r>
      <w:proofErr w:type="spellStart"/>
      <w:r w:rsidRPr="00D54C22" w:rsidR="005125DF">
        <w:rPr>
          <w:rFonts w:ascii="Arial" w:hAnsi="Arial" w:cs="Arial"/>
          <w:szCs w:val="24"/>
        </w:rPr>
        <w:t>cit</w:t>
      </w:r>
      <w:proofErr w:type="spellEnd"/>
      <w:r w:rsidRPr="00D54C22" w:rsidR="005125DF">
        <w:rPr>
          <w:rFonts w:ascii="Arial" w:hAnsi="Arial" w:cs="Arial"/>
          <w:szCs w:val="24"/>
        </w:rPr>
        <w:t xml:space="preserve">. Zakona i zbog prekršaja iz članka 176. stavka 5. </w:t>
      </w:r>
      <w:proofErr w:type="spellStart"/>
      <w:r w:rsidRPr="00D54C22" w:rsidR="005125DF">
        <w:rPr>
          <w:rFonts w:ascii="Arial" w:hAnsi="Arial" w:cs="Arial"/>
          <w:szCs w:val="24"/>
        </w:rPr>
        <w:t>cit</w:t>
      </w:r>
      <w:proofErr w:type="spellEnd"/>
      <w:r w:rsidRPr="00D54C22" w:rsidR="005125DF">
        <w:rPr>
          <w:rFonts w:ascii="Arial" w:hAnsi="Arial" w:cs="Arial"/>
          <w:szCs w:val="24"/>
        </w:rPr>
        <w:t>. Zakona</w:t>
      </w:r>
      <w:r w:rsidRPr="00D54C22" w:rsidR="00394470">
        <w:rPr>
          <w:rFonts w:ascii="Arial" w:hAnsi="Arial" w:cs="Arial"/>
          <w:szCs w:val="24"/>
          <w:lang w:eastAsia="hr-HR"/>
        </w:rPr>
        <w:t xml:space="preserve">, </w:t>
      </w:r>
      <w:r w:rsidRPr="00D54C22" w:rsidR="00F2334F">
        <w:rPr>
          <w:rFonts w:ascii="Arial" w:hAnsi="Arial" w:cs="Arial"/>
          <w:szCs w:val="24"/>
        </w:rPr>
        <w:t xml:space="preserve">za koje </w:t>
      </w:r>
      <w:r w:rsidR="005125DF">
        <w:rPr>
          <w:rFonts w:ascii="Arial" w:hAnsi="Arial" w:cs="Arial"/>
          <w:szCs w:val="24"/>
        </w:rPr>
        <w:t>joj</w:t>
      </w:r>
      <w:r w:rsidRPr="00D54C22" w:rsidR="00F2334F">
        <w:rPr>
          <w:rFonts w:ascii="Arial" w:hAnsi="Arial" w:cs="Arial"/>
          <w:szCs w:val="24"/>
        </w:rPr>
        <w:t xml:space="preserve"> je </w:t>
      </w:r>
      <w:r w:rsidRPr="00D54C22" w:rsidR="00B14502">
        <w:rPr>
          <w:rFonts w:ascii="Arial" w:hAnsi="Arial" w:cs="Arial"/>
          <w:szCs w:val="24"/>
        </w:rPr>
        <w:t>temeljem</w:t>
      </w:r>
      <w:r w:rsidRPr="00D54C22" w:rsidR="00F2334F">
        <w:rPr>
          <w:rFonts w:ascii="Arial" w:hAnsi="Arial" w:cs="Arial"/>
          <w:szCs w:val="24"/>
        </w:rPr>
        <w:t xml:space="preserve"> </w:t>
      </w:r>
      <w:r w:rsidRPr="00D54C22" w:rsidR="00215146">
        <w:rPr>
          <w:rFonts w:ascii="Arial" w:hAnsi="Arial" w:cs="Arial"/>
          <w:szCs w:val="24"/>
        </w:rPr>
        <w:t>člank</w:t>
      </w:r>
      <w:r w:rsidRPr="00D54C22" w:rsidR="00B14502">
        <w:rPr>
          <w:rFonts w:ascii="Arial" w:hAnsi="Arial" w:cs="Arial"/>
          <w:szCs w:val="24"/>
        </w:rPr>
        <w:t xml:space="preserve">a </w:t>
      </w:r>
      <w:r w:rsidRPr="00D54C22" w:rsidR="00215146">
        <w:rPr>
          <w:rFonts w:ascii="Arial" w:hAnsi="Arial" w:cs="Arial"/>
          <w:szCs w:val="24"/>
        </w:rPr>
        <w:t>39. Prekršajnog zakona i</w:t>
      </w:r>
      <w:r w:rsidRPr="00D54C22" w:rsidR="00F2334F">
        <w:rPr>
          <w:rFonts w:ascii="Arial" w:hAnsi="Arial" w:cs="Arial"/>
          <w:szCs w:val="24"/>
        </w:rPr>
        <w:t xml:space="preserve">zrečena novčana kazna u ukupnom u iznosu od </w:t>
      </w:r>
      <w:r w:rsidR="005125DF">
        <w:rPr>
          <w:rFonts w:ascii="Arial" w:hAnsi="Arial" w:cs="Arial"/>
          <w:szCs w:val="24"/>
        </w:rPr>
        <w:t>550,00 eura</w:t>
      </w:r>
      <w:r w:rsidRPr="00D54C22" w:rsidR="00DA4092">
        <w:rPr>
          <w:rFonts w:ascii="Arial" w:hAnsi="Arial" w:cs="Arial"/>
          <w:szCs w:val="24"/>
        </w:rPr>
        <w:t>.</w:t>
      </w:r>
    </w:p>
    <w:p w:rsidRPr="00D54C22" w:rsidR="001873A4" w:rsidP="00B257EB" w:rsidRDefault="001873A4" w14:paraId="0835761C" w14:textId="77777777">
      <w:pPr>
        <w:spacing w:before="0" w:after="0"/>
        <w:ind w:firstLine="720"/>
        <w:rPr>
          <w:rFonts w:ascii="Arial" w:hAnsi="Arial" w:cs="Arial"/>
          <w:szCs w:val="24"/>
        </w:rPr>
      </w:pPr>
    </w:p>
    <w:p w:rsidRPr="00D54C22" w:rsidR="00F85169" w:rsidP="00B257EB" w:rsidRDefault="00F85169" w14:paraId="0600C12E" w14:textId="77777777">
      <w:pPr>
        <w:spacing w:before="0" w:after="0"/>
        <w:ind w:firstLine="720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</w:rPr>
        <w:t xml:space="preserve">2. </w:t>
      </w:r>
      <w:r w:rsidRPr="00D54C22">
        <w:rPr>
          <w:rFonts w:ascii="Arial" w:hAnsi="Arial" w:cs="Arial"/>
          <w:szCs w:val="24"/>
          <w:lang w:eastAsia="hr-HR"/>
        </w:rPr>
        <w:t xml:space="preserve">Na temelju članka 58. Prekršajnog zakona, </w:t>
      </w:r>
      <w:r w:rsidRPr="00D54C22" w:rsidR="00CB390B">
        <w:rPr>
          <w:rFonts w:ascii="Arial" w:hAnsi="Arial" w:cs="Arial"/>
          <w:szCs w:val="24"/>
          <w:lang w:eastAsia="hr-HR"/>
        </w:rPr>
        <w:t>okrivljenic</w:t>
      </w:r>
      <w:r w:rsidR="005125DF">
        <w:rPr>
          <w:rFonts w:ascii="Arial" w:hAnsi="Arial" w:cs="Arial"/>
          <w:szCs w:val="24"/>
          <w:lang w:eastAsia="hr-HR"/>
        </w:rPr>
        <w:t>i</w:t>
      </w:r>
      <w:r w:rsidRPr="00D54C22">
        <w:rPr>
          <w:rFonts w:ascii="Arial" w:hAnsi="Arial" w:cs="Arial"/>
          <w:szCs w:val="24"/>
          <w:lang w:eastAsia="hr-HR"/>
        </w:rPr>
        <w:t xml:space="preserve"> je izrečena zaštitna mjera zabrane upravljanja motornim vozilom </w:t>
      </w:r>
      <w:r w:rsidRPr="00D54C22" w:rsidR="00E21FF7">
        <w:rPr>
          <w:rFonts w:ascii="Arial" w:hAnsi="Arial" w:cs="Arial"/>
          <w:szCs w:val="24"/>
          <w:lang w:eastAsia="hr-HR"/>
        </w:rPr>
        <w:t>B</w:t>
      </w:r>
      <w:r w:rsidRPr="00D54C22">
        <w:rPr>
          <w:rFonts w:ascii="Arial" w:hAnsi="Arial" w:cs="Arial"/>
          <w:szCs w:val="24"/>
          <w:lang w:eastAsia="hr-HR"/>
        </w:rPr>
        <w:t xml:space="preserve"> kategorije u trajanju od </w:t>
      </w:r>
      <w:r w:rsidR="005125DF">
        <w:rPr>
          <w:rFonts w:ascii="Arial" w:hAnsi="Arial" w:cs="Arial"/>
          <w:szCs w:val="24"/>
          <w:lang w:eastAsia="hr-HR"/>
        </w:rPr>
        <w:t>1</w:t>
      </w:r>
      <w:r w:rsidRPr="00D54C22">
        <w:rPr>
          <w:rFonts w:ascii="Arial" w:hAnsi="Arial" w:cs="Arial"/>
          <w:szCs w:val="24"/>
          <w:lang w:eastAsia="hr-HR"/>
        </w:rPr>
        <w:t xml:space="preserve"> mjesec.</w:t>
      </w:r>
    </w:p>
    <w:p w:rsidRPr="00D54C22" w:rsidR="00F85169" w:rsidP="00B257EB" w:rsidRDefault="00F85169" w14:paraId="65FFAD3E" w14:textId="77777777">
      <w:pPr>
        <w:spacing w:before="0" w:after="0"/>
        <w:ind w:firstLine="720"/>
        <w:rPr>
          <w:rFonts w:ascii="Arial" w:hAnsi="Arial" w:cs="Arial"/>
          <w:szCs w:val="24"/>
        </w:rPr>
      </w:pPr>
    </w:p>
    <w:p w:rsidRPr="00D54C22" w:rsidR="00F037B2" w:rsidP="00B257EB" w:rsidRDefault="00E21FF7" w14:paraId="1CA611D2" w14:textId="77777777">
      <w:pPr>
        <w:tabs>
          <w:tab w:val="left" w:pos="851"/>
        </w:tabs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>3</w:t>
      </w:r>
      <w:r w:rsidRPr="00D54C22" w:rsidR="009E31FE">
        <w:rPr>
          <w:rFonts w:ascii="Arial" w:hAnsi="Arial" w:cs="Arial"/>
          <w:szCs w:val="24"/>
          <w:lang w:eastAsia="hr-HR"/>
        </w:rPr>
        <w:t xml:space="preserve">. </w:t>
      </w:r>
      <w:r w:rsidRPr="00D54C22" w:rsidR="00F037B2">
        <w:rPr>
          <w:rFonts w:ascii="Arial" w:hAnsi="Arial" w:cs="Arial"/>
          <w:szCs w:val="24"/>
          <w:lang w:eastAsia="hr-HR"/>
        </w:rPr>
        <w:t xml:space="preserve">Istom presudom, </w:t>
      </w:r>
      <w:r w:rsidRPr="00D54C22" w:rsidR="00CB390B">
        <w:rPr>
          <w:rFonts w:ascii="Arial" w:hAnsi="Arial" w:cs="Arial"/>
          <w:szCs w:val="24"/>
          <w:lang w:eastAsia="hr-HR"/>
        </w:rPr>
        <w:t>okrivljenica</w:t>
      </w:r>
      <w:r w:rsidRPr="00D54C22" w:rsidR="00F037B2">
        <w:rPr>
          <w:rFonts w:ascii="Arial" w:hAnsi="Arial" w:cs="Arial"/>
          <w:szCs w:val="24"/>
          <w:lang w:eastAsia="hr-HR"/>
        </w:rPr>
        <w:t xml:space="preserve"> je obvezan</w:t>
      </w:r>
      <w:r w:rsidR="005125DF">
        <w:rPr>
          <w:rFonts w:ascii="Arial" w:hAnsi="Arial" w:cs="Arial"/>
          <w:szCs w:val="24"/>
          <w:lang w:eastAsia="hr-HR"/>
        </w:rPr>
        <w:t>a</w:t>
      </w:r>
      <w:r w:rsidRPr="00D54C22" w:rsidR="00F037B2">
        <w:rPr>
          <w:rFonts w:ascii="Arial" w:hAnsi="Arial" w:cs="Arial"/>
          <w:szCs w:val="24"/>
          <w:lang w:eastAsia="hr-HR"/>
        </w:rPr>
        <w:t xml:space="preserve"> naknaditi</w:t>
      </w:r>
      <w:r w:rsidRPr="00D54C22" w:rsidR="005E0784">
        <w:rPr>
          <w:rFonts w:ascii="Arial" w:hAnsi="Arial" w:cs="Arial"/>
          <w:szCs w:val="24"/>
          <w:lang w:eastAsia="hr-HR"/>
        </w:rPr>
        <w:t xml:space="preserve"> iznos</w:t>
      </w:r>
      <w:r w:rsidRPr="00D54C22" w:rsidR="008361E1">
        <w:rPr>
          <w:rFonts w:ascii="Arial" w:hAnsi="Arial" w:cs="Arial"/>
          <w:szCs w:val="24"/>
          <w:lang w:eastAsia="hr-HR"/>
        </w:rPr>
        <w:t xml:space="preserve"> </w:t>
      </w:r>
      <w:r w:rsidRPr="00D54C22" w:rsidR="0059043D">
        <w:rPr>
          <w:rFonts w:ascii="Arial" w:hAnsi="Arial" w:cs="Arial"/>
          <w:szCs w:val="24"/>
          <w:lang w:eastAsia="hr-HR"/>
        </w:rPr>
        <w:t>troškov</w:t>
      </w:r>
      <w:r w:rsidRPr="00D54C22" w:rsidR="005E0784">
        <w:rPr>
          <w:rFonts w:ascii="Arial" w:hAnsi="Arial" w:cs="Arial"/>
          <w:szCs w:val="24"/>
          <w:lang w:eastAsia="hr-HR"/>
        </w:rPr>
        <w:t>a</w:t>
      </w:r>
      <w:r w:rsidRPr="00D54C22" w:rsidR="0059043D">
        <w:rPr>
          <w:rFonts w:ascii="Arial" w:hAnsi="Arial" w:cs="Arial"/>
          <w:szCs w:val="24"/>
          <w:lang w:eastAsia="hr-HR"/>
        </w:rPr>
        <w:t xml:space="preserve"> prekršajnog postupka</w:t>
      </w:r>
      <w:r w:rsidRPr="00D54C22" w:rsidR="00DF4BA2">
        <w:rPr>
          <w:rFonts w:ascii="Arial" w:hAnsi="Arial" w:cs="Arial"/>
          <w:szCs w:val="24"/>
          <w:lang w:eastAsia="hr-HR"/>
        </w:rPr>
        <w:t xml:space="preserve"> </w:t>
      </w:r>
      <w:r w:rsidRPr="00D54C22" w:rsidR="00F2334F">
        <w:rPr>
          <w:rFonts w:ascii="Arial" w:hAnsi="Arial" w:cs="Arial"/>
          <w:szCs w:val="24"/>
          <w:lang w:eastAsia="hr-HR"/>
        </w:rPr>
        <w:t xml:space="preserve">u </w:t>
      </w:r>
      <w:r w:rsidRPr="00D54C22" w:rsidR="00394470">
        <w:rPr>
          <w:rFonts w:ascii="Arial" w:hAnsi="Arial" w:cs="Arial"/>
          <w:szCs w:val="24"/>
          <w:lang w:eastAsia="hr-HR"/>
        </w:rPr>
        <w:t xml:space="preserve">paušalnom iznosu od </w:t>
      </w:r>
      <w:r w:rsidR="005125DF">
        <w:rPr>
          <w:rFonts w:ascii="Arial" w:hAnsi="Arial" w:cs="Arial"/>
          <w:szCs w:val="24"/>
          <w:lang w:eastAsia="hr-HR"/>
        </w:rPr>
        <w:t>100,00</w:t>
      </w:r>
      <w:r w:rsidRPr="00D54C22" w:rsidR="00394470">
        <w:rPr>
          <w:rFonts w:ascii="Arial" w:hAnsi="Arial" w:cs="Arial"/>
          <w:szCs w:val="24"/>
          <w:lang w:eastAsia="hr-HR"/>
        </w:rPr>
        <w:t xml:space="preserve"> eura.</w:t>
      </w:r>
      <w:r w:rsidRPr="00D54C22" w:rsidR="00DF4BA2">
        <w:rPr>
          <w:rFonts w:ascii="Arial" w:hAnsi="Arial" w:cs="Arial"/>
          <w:szCs w:val="24"/>
          <w:lang w:eastAsia="hr-HR"/>
        </w:rPr>
        <w:t xml:space="preserve"> </w:t>
      </w:r>
    </w:p>
    <w:p w:rsidRPr="00D54C22" w:rsidR="001E11AB" w:rsidP="00B257EB" w:rsidRDefault="001E11AB" w14:paraId="2A066727" w14:textId="77777777">
      <w:pPr>
        <w:suppressAutoHyphens w:val="false"/>
        <w:overflowPunct/>
        <w:autoSpaceDE/>
        <w:spacing w:before="0" w:after="0"/>
        <w:jc w:val="left"/>
        <w:textAlignment w:val="auto"/>
        <w:rPr>
          <w:rFonts w:ascii="Arial" w:hAnsi="Arial" w:cs="Arial"/>
          <w:szCs w:val="24"/>
          <w:lang w:eastAsia="hr-HR"/>
        </w:rPr>
      </w:pPr>
    </w:p>
    <w:p w:rsidRPr="00DC7D95" w:rsidR="00DC7D95" w:rsidP="00B257EB" w:rsidRDefault="00DC7D95" w14:paraId="52B0100B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 w:rsidRPr="00DC7D95">
        <w:rPr>
          <w:rFonts w:ascii="Arial" w:hAnsi="Arial" w:cs="Arial"/>
          <w:szCs w:val="24"/>
          <w:lang w:eastAsia="hr-HR"/>
        </w:rPr>
        <w:t xml:space="preserve">4. Protiv pobijane presude okrivljenica je pravodobno podnijela žalbu zbog bitne povrede odredaba prekršajnog postupka, pogrešno i nepotpuno utvrđenog činjeničnog stanja, pogrešne primjene materijalnog prava, te zbog odluke o </w:t>
      </w:r>
      <w:proofErr w:type="spellStart"/>
      <w:r w:rsidRPr="00DC7D95">
        <w:rPr>
          <w:rFonts w:ascii="Arial" w:hAnsi="Arial" w:cs="Arial"/>
          <w:szCs w:val="24"/>
          <w:lang w:eastAsia="hr-HR"/>
        </w:rPr>
        <w:t>prekršajnopravnim</w:t>
      </w:r>
      <w:proofErr w:type="spellEnd"/>
      <w:r w:rsidRPr="00DC7D95">
        <w:rPr>
          <w:rFonts w:ascii="Arial" w:hAnsi="Arial" w:cs="Arial"/>
          <w:szCs w:val="24"/>
          <w:lang w:eastAsia="hr-HR"/>
        </w:rPr>
        <w:t xml:space="preserve"> sankcijama. </w:t>
      </w:r>
    </w:p>
    <w:p w:rsidRPr="00DC7D95" w:rsidR="00DC7D95" w:rsidP="00B257EB" w:rsidRDefault="00DC7D95" w14:paraId="47645DC6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</w:p>
    <w:p w:rsidRPr="00D54C22" w:rsidR="00AD7954" w:rsidP="00B257EB" w:rsidRDefault="004F164A" w14:paraId="706E3E5B" w14:textId="6D36ADA4">
      <w:pPr>
        <w:spacing w:before="0" w:after="0"/>
        <w:ind w:firstLine="720"/>
        <w:rPr>
          <w:rFonts w:ascii="Arial" w:hAnsi="Arial" w:eastAsia="Arial Unicode MS" w:cs="Arial"/>
          <w:szCs w:val="24"/>
        </w:rPr>
      </w:pPr>
      <w:r>
        <w:rPr>
          <w:rFonts w:ascii="Arial" w:hAnsi="Arial" w:eastAsia="Arial Unicode MS" w:cs="Arial"/>
          <w:szCs w:val="24"/>
        </w:rPr>
        <w:t>5</w:t>
      </w:r>
      <w:r w:rsidRPr="00D54C22" w:rsidR="00CB2F39">
        <w:rPr>
          <w:rFonts w:ascii="Arial" w:hAnsi="Arial" w:eastAsia="Arial Unicode MS" w:cs="Arial"/>
          <w:szCs w:val="24"/>
        </w:rPr>
        <w:t>.</w:t>
      </w:r>
      <w:r w:rsidRPr="00D54C22" w:rsidR="00AD7954">
        <w:rPr>
          <w:rFonts w:ascii="Arial" w:hAnsi="Arial" w:eastAsia="Arial Unicode MS" w:cs="Arial"/>
          <w:szCs w:val="24"/>
        </w:rPr>
        <w:t xml:space="preserve"> </w:t>
      </w:r>
      <w:r w:rsidR="00B257EB">
        <w:rPr>
          <w:rFonts w:ascii="Arial" w:hAnsi="Arial" w:eastAsia="Arial Unicode MS" w:cs="Arial"/>
          <w:szCs w:val="24"/>
        </w:rPr>
        <w:t xml:space="preserve"> </w:t>
      </w:r>
      <w:r w:rsidRPr="00D54C22" w:rsidR="00AD7954">
        <w:rPr>
          <w:rFonts w:ascii="Arial" w:hAnsi="Arial" w:eastAsia="Arial Unicode MS" w:cs="Arial"/>
          <w:szCs w:val="24"/>
        </w:rPr>
        <w:t>Žalitelj</w:t>
      </w:r>
      <w:r w:rsidR="00DC7D95">
        <w:rPr>
          <w:rFonts w:ascii="Arial" w:hAnsi="Arial" w:eastAsia="Arial Unicode MS" w:cs="Arial"/>
          <w:szCs w:val="24"/>
        </w:rPr>
        <w:t>ica</w:t>
      </w:r>
      <w:r w:rsidRPr="00D54C22" w:rsidR="00AD7954">
        <w:rPr>
          <w:rFonts w:ascii="Arial" w:hAnsi="Arial" w:eastAsia="Arial Unicode MS" w:cs="Arial"/>
          <w:szCs w:val="24"/>
        </w:rPr>
        <w:t xml:space="preserve"> predlaže da se, iz razloga navedenih u žalbi, žalba prihvati.</w:t>
      </w:r>
    </w:p>
    <w:p w:rsidRPr="00D54C22" w:rsidR="00B14502" w:rsidP="00B257EB" w:rsidRDefault="00B14502" w14:paraId="505B298F" w14:textId="77777777">
      <w:pPr>
        <w:spacing w:before="0" w:after="0"/>
        <w:ind w:firstLine="720"/>
        <w:rPr>
          <w:rFonts w:ascii="Arial" w:hAnsi="Arial" w:eastAsia="Arial Unicode MS" w:cs="Arial"/>
          <w:szCs w:val="24"/>
        </w:rPr>
      </w:pPr>
    </w:p>
    <w:p w:rsidRPr="00D54C22" w:rsidR="00AD7954" w:rsidP="00B257EB" w:rsidRDefault="004F164A" w14:paraId="54564092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eastAsia="Arial Unicode MS" w:cs="Arial"/>
          <w:szCs w:val="24"/>
        </w:rPr>
      </w:pPr>
      <w:r>
        <w:rPr>
          <w:rFonts w:ascii="Arial" w:hAnsi="Arial" w:eastAsia="Arial Unicode MS" w:cs="Arial"/>
          <w:szCs w:val="24"/>
        </w:rPr>
        <w:t>6</w:t>
      </w:r>
      <w:r w:rsidRPr="00D54C22" w:rsidR="00AD7954">
        <w:rPr>
          <w:rFonts w:ascii="Arial" w:hAnsi="Arial" w:eastAsia="Arial Unicode MS" w:cs="Arial"/>
          <w:szCs w:val="24"/>
        </w:rPr>
        <w:t xml:space="preserve">. Žalba je u odnosu na prekršaj činjenično i pravno opisan u točki </w:t>
      </w:r>
      <w:r w:rsidR="00DC7D95">
        <w:rPr>
          <w:rFonts w:ascii="Arial" w:hAnsi="Arial" w:eastAsia="Arial Unicode MS" w:cs="Arial"/>
          <w:szCs w:val="24"/>
        </w:rPr>
        <w:t>b)</w:t>
      </w:r>
      <w:r w:rsidRPr="00D54C22" w:rsidR="00AD7954">
        <w:rPr>
          <w:rFonts w:ascii="Arial" w:hAnsi="Arial" w:eastAsia="Arial Unicode MS" w:cs="Arial"/>
          <w:szCs w:val="24"/>
        </w:rPr>
        <w:t xml:space="preserve"> izreke neosnovana, dok je u odnosu na prekršaj </w:t>
      </w:r>
      <w:r w:rsidRPr="00D54C22" w:rsidR="00B14502">
        <w:rPr>
          <w:rFonts w:ascii="Arial" w:hAnsi="Arial" w:cs="Arial"/>
          <w:szCs w:val="24"/>
          <w:lang w:eastAsia="hr-HR"/>
        </w:rPr>
        <w:t>opisan pod točk</w:t>
      </w:r>
      <w:r w:rsidRPr="00D54C22" w:rsidR="008D348E">
        <w:rPr>
          <w:rFonts w:ascii="Arial" w:hAnsi="Arial" w:cs="Arial"/>
          <w:szCs w:val="24"/>
          <w:lang w:eastAsia="hr-HR"/>
        </w:rPr>
        <w:t>om</w:t>
      </w:r>
      <w:r w:rsidRPr="00D54C22" w:rsidR="00B14502">
        <w:rPr>
          <w:rFonts w:ascii="Arial" w:hAnsi="Arial" w:cs="Arial"/>
          <w:szCs w:val="24"/>
          <w:lang w:eastAsia="hr-HR"/>
        </w:rPr>
        <w:t xml:space="preserve"> </w:t>
      </w:r>
      <w:r w:rsidR="00DC7D95">
        <w:rPr>
          <w:rFonts w:ascii="Arial" w:hAnsi="Arial" w:cs="Arial"/>
          <w:szCs w:val="24"/>
          <w:lang w:eastAsia="hr-HR"/>
        </w:rPr>
        <w:t>a)</w:t>
      </w:r>
      <w:r w:rsidRPr="00D54C22" w:rsidR="00B14502">
        <w:rPr>
          <w:rFonts w:ascii="Arial" w:hAnsi="Arial" w:cs="Arial"/>
          <w:szCs w:val="24"/>
          <w:lang w:eastAsia="hr-HR"/>
        </w:rPr>
        <w:t xml:space="preserve"> izreke</w:t>
      </w:r>
      <w:r w:rsidRPr="00D54C22" w:rsidR="00AD7954">
        <w:rPr>
          <w:rFonts w:ascii="Arial" w:hAnsi="Arial" w:eastAsia="Arial Unicode MS" w:cs="Arial"/>
          <w:szCs w:val="24"/>
        </w:rPr>
        <w:t xml:space="preserve"> bespredmetna.</w:t>
      </w:r>
    </w:p>
    <w:p w:rsidRPr="00D54C22" w:rsidR="00AD7954" w:rsidP="00B257EB" w:rsidRDefault="00AD7954" w14:paraId="0BF7F0EB" w14:textId="77777777">
      <w:pPr>
        <w:spacing w:before="0" w:after="0"/>
        <w:ind w:firstLine="720"/>
        <w:rPr>
          <w:rFonts w:ascii="Arial" w:hAnsi="Arial" w:cs="Arial"/>
          <w:szCs w:val="24"/>
          <w:lang w:eastAsia="hr-HR"/>
        </w:rPr>
      </w:pPr>
    </w:p>
    <w:p w:rsidRPr="00D54C22" w:rsidR="00AD7954" w:rsidP="00B257EB" w:rsidRDefault="004F164A" w14:paraId="41E20C9C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t>7</w:t>
      </w:r>
      <w:r w:rsidRPr="00D54C22" w:rsidR="00AD7954">
        <w:rPr>
          <w:rFonts w:ascii="Arial" w:hAnsi="Arial" w:cs="Arial"/>
          <w:szCs w:val="24"/>
          <w:lang w:eastAsia="hr-HR"/>
        </w:rPr>
        <w:t xml:space="preserve">. U povodu pravodobne žalbe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AD7954">
        <w:rPr>
          <w:rFonts w:ascii="Arial" w:hAnsi="Arial" w:cs="Arial"/>
          <w:szCs w:val="24"/>
          <w:lang w:eastAsia="hr-HR"/>
        </w:rPr>
        <w:t xml:space="preserve"> ovaj Sud je po službenoj dužnosti ispitao prvostupanjsku presudu u smislu članka 202. stavka 1. Prekršajnog zakona </w:t>
      </w:r>
      <w:r w:rsidRPr="00D54C22" w:rsidR="00AD7954">
        <w:rPr>
          <w:rFonts w:ascii="Arial" w:hAnsi="Arial" w:cs="Arial"/>
          <w:szCs w:val="24"/>
        </w:rPr>
        <w:t>(„Narodne novine“ broj</w:t>
      </w:r>
      <w:r w:rsidR="000B0B2B">
        <w:rPr>
          <w:rFonts w:ascii="Arial" w:hAnsi="Arial" w:cs="Arial"/>
          <w:szCs w:val="24"/>
        </w:rPr>
        <w:t>:</w:t>
      </w:r>
      <w:r w:rsidRPr="00D54C22" w:rsidR="00AD7954">
        <w:rPr>
          <w:rFonts w:ascii="Arial" w:hAnsi="Arial" w:cs="Arial"/>
          <w:szCs w:val="24"/>
        </w:rPr>
        <w:t xml:space="preserve"> 107/07, 39/13, 157/13, 70/17, 118/18 i 114/22) </w:t>
      </w:r>
      <w:r w:rsidRPr="00D54C22" w:rsidR="00AD7954">
        <w:rPr>
          <w:rFonts w:ascii="Arial" w:hAnsi="Arial" w:cs="Arial"/>
          <w:szCs w:val="24"/>
          <w:lang w:eastAsia="hr-HR"/>
        </w:rPr>
        <w:t xml:space="preserve">i utvrdio da se </w:t>
      </w:r>
      <w:r w:rsidRPr="00D54C22" w:rsidR="00AD7954">
        <w:rPr>
          <w:rFonts w:ascii="Arial" w:hAnsi="Arial" w:cs="Arial"/>
          <w:szCs w:val="24"/>
          <w:lang w:eastAsia="hr-HR"/>
        </w:rPr>
        <w:lastRenderedPageBreak/>
        <w:t xml:space="preserve">protiv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AD7954">
        <w:rPr>
          <w:rFonts w:ascii="Arial" w:hAnsi="Arial" w:cs="Arial"/>
          <w:szCs w:val="24"/>
          <w:lang w:eastAsia="hr-HR"/>
        </w:rPr>
        <w:t xml:space="preserve"> u ovom predmetu prekršajni postupak glede djela </w:t>
      </w:r>
      <w:r w:rsidRPr="00D54C22" w:rsidR="00B14502">
        <w:rPr>
          <w:rFonts w:ascii="Arial" w:hAnsi="Arial" w:cs="Arial"/>
          <w:szCs w:val="24"/>
          <w:lang w:eastAsia="hr-HR"/>
        </w:rPr>
        <w:t>opisan</w:t>
      </w:r>
      <w:r w:rsidRPr="00D54C22" w:rsidR="008D348E">
        <w:rPr>
          <w:rFonts w:ascii="Arial" w:hAnsi="Arial" w:cs="Arial"/>
          <w:szCs w:val="24"/>
          <w:lang w:eastAsia="hr-HR"/>
        </w:rPr>
        <w:t>og</w:t>
      </w:r>
      <w:r w:rsidRPr="00D54C22" w:rsidR="00B14502">
        <w:rPr>
          <w:rFonts w:ascii="Arial" w:hAnsi="Arial" w:cs="Arial"/>
          <w:szCs w:val="24"/>
          <w:lang w:eastAsia="hr-HR"/>
        </w:rPr>
        <w:t xml:space="preserve"> pod točk</w:t>
      </w:r>
      <w:r w:rsidRPr="00D54C22" w:rsidR="008D348E">
        <w:rPr>
          <w:rFonts w:ascii="Arial" w:hAnsi="Arial" w:cs="Arial"/>
          <w:szCs w:val="24"/>
          <w:lang w:eastAsia="hr-HR"/>
        </w:rPr>
        <w:t>om</w:t>
      </w:r>
      <w:r w:rsidRPr="00D54C22" w:rsidR="00B14502">
        <w:rPr>
          <w:rFonts w:ascii="Arial" w:hAnsi="Arial" w:cs="Arial"/>
          <w:szCs w:val="24"/>
          <w:lang w:eastAsia="hr-HR"/>
        </w:rPr>
        <w:t xml:space="preserve"> </w:t>
      </w:r>
      <w:r w:rsidR="00CA409C">
        <w:rPr>
          <w:rFonts w:ascii="Arial" w:hAnsi="Arial" w:cs="Arial"/>
          <w:szCs w:val="24"/>
          <w:lang w:eastAsia="hr-HR"/>
        </w:rPr>
        <w:t>a)</w:t>
      </w:r>
      <w:r w:rsidRPr="00D54C22" w:rsidR="00B14502">
        <w:rPr>
          <w:rFonts w:ascii="Arial" w:hAnsi="Arial" w:cs="Arial"/>
          <w:szCs w:val="24"/>
          <w:lang w:eastAsia="hr-HR"/>
        </w:rPr>
        <w:t xml:space="preserve"> </w:t>
      </w:r>
      <w:r w:rsidRPr="00D54C22" w:rsidR="00AD7954">
        <w:rPr>
          <w:rFonts w:ascii="Arial" w:hAnsi="Arial" w:eastAsia="Arial Unicode MS" w:cs="Arial"/>
          <w:szCs w:val="24"/>
        </w:rPr>
        <w:t>izreke</w:t>
      </w:r>
      <w:r w:rsidRPr="00D54C22" w:rsidR="00AD7954">
        <w:rPr>
          <w:rFonts w:ascii="Arial" w:hAnsi="Arial" w:cs="Arial"/>
          <w:szCs w:val="24"/>
          <w:lang w:eastAsia="hr-HR"/>
        </w:rPr>
        <w:t xml:space="preserve"> više ne može voditi, jer je od vremena kad</w:t>
      </w:r>
      <w:r w:rsidRPr="00D54C22" w:rsidR="00B107F2">
        <w:rPr>
          <w:rFonts w:ascii="Arial" w:hAnsi="Arial" w:cs="Arial"/>
          <w:szCs w:val="24"/>
          <w:lang w:eastAsia="hr-HR"/>
        </w:rPr>
        <w:t>a</w:t>
      </w:r>
      <w:r w:rsidRPr="00D54C22" w:rsidR="00AD7954">
        <w:rPr>
          <w:rFonts w:ascii="Arial" w:hAnsi="Arial" w:cs="Arial"/>
          <w:szCs w:val="24"/>
          <w:lang w:eastAsia="hr-HR"/>
        </w:rPr>
        <w:t xml:space="preserve"> </w:t>
      </w:r>
      <w:r w:rsidRPr="00D54C22" w:rsidR="008D348E">
        <w:rPr>
          <w:rFonts w:ascii="Arial" w:hAnsi="Arial" w:cs="Arial"/>
          <w:szCs w:val="24"/>
          <w:lang w:eastAsia="hr-HR"/>
        </w:rPr>
        <w:t>je</w:t>
      </w:r>
      <w:r w:rsidRPr="00D54C22" w:rsidR="00AD7954">
        <w:rPr>
          <w:rFonts w:ascii="Arial" w:hAnsi="Arial" w:cs="Arial"/>
          <w:szCs w:val="24"/>
          <w:lang w:eastAsia="hr-HR"/>
        </w:rPr>
        <w:t xml:space="preserve"> prema okrivljenju prekršaj</w:t>
      </w:r>
      <w:r w:rsidRPr="00D54C22" w:rsidR="00B14502">
        <w:rPr>
          <w:rFonts w:ascii="Arial" w:hAnsi="Arial" w:cs="Arial"/>
          <w:szCs w:val="24"/>
          <w:lang w:eastAsia="hr-HR"/>
        </w:rPr>
        <w:t xml:space="preserve"> </w:t>
      </w:r>
      <w:r w:rsidRPr="00D54C22" w:rsidR="00AD7954">
        <w:rPr>
          <w:rFonts w:ascii="Arial" w:hAnsi="Arial" w:cs="Arial"/>
          <w:szCs w:val="24"/>
          <w:lang w:eastAsia="hr-HR"/>
        </w:rPr>
        <w:t>počinjen (</w:t>
      </w:r>
      <w:r w:rsidRPr="00D54C22" w:rsidR="00CC5EF5">
        <w:rPr>
          <w:rFonts w:ascii="Arial" w:hAnsi="Arial" w:cs="Arial"/>
          <w:szCs w:val="24"/>
          <w:lang w:eastAsia="hr-HR"/>
        </w:rPr>
        <w:t>5. rujna</w:t>
      </w:r>
      <w:r w:rsidRPr="00D54C22" w:rsidR="00AD7954">
        <w:rPr>
          <w:rFonts w:ascii="Arial" w:hAnsi="Arial" w:cs="Arial"/>
          <w:szCs w:val="24"/>
          <w:lang w:eastAsia="hr-HR"/>
        </w:rPr>
        <w:t xml:space="preserve"> 202</w:t>
      </w:r>
      <w:r w:rsidRPr="00D54C22" w:rsidR="00CC5EF5">
        <w:rPr>
          <w:rFonts w:ascii="Arial" w:hAnsi="Arial" w:cs="Arial"/>
          <w:szCs w:val="24"/>
          <w:lang w:eastAsia="hr-HR"/>
        </w:rPr>
        <w:t>2</w:t>
      </w:r>
      <w:r w:rsidRPr="00D54C22" w:rsidR="00AD7954">
        <w:rPr>
          <w:rFonts w:ascii="Arial" w:hAnsi="Arial" w:cs="Arial"/>
          <w:szCs w:val="24"/>
          <w:lang w:eastAsia="hr-HR"/>
        </w:rPr>
        <w:t>.) proteklo više od tri godine, pa je u smislu članka 13. stavka 2. Prekršajnog zakona nastupila zastara prekršajnog progona, budući da je za inkriminiran</w:t>
      </w:r>
      <w:r w:rsidRPr="00D54C22" w:rsidR="008D348E">
        <w:rPr>
          <w:rFonts w:ascii="Arial" w:hAnsi="Arial" w:cs="Arial"/>
          <w:szCs w:val="24"/>
          <w:lang w:eastAsia="hr-HR"/>
        </w:rPr>
        <w:t>i</w:t>
      </w:r>
      <w:r w:rsidRPr="00D54C22" w:rsidR="00AD7954">
        <w:rPr>
          <w:rFonts w:ascii="Arial" w:hAnsi="Arial" w:cs="Arial"/>
          <w:szCs w:val="24"/>
          <w:lang w:eastAsia="hr-HR"/>
        </w:rPr>
        <w:t xml:space="preserve"> prekršaj propisana novčana kazna </w:t>
      </w:r>
      <w:r w:rsidRPr="00D54C22" w:rsidR="00AD7954">
        <w:rPr>
          <w:rFonts w:ascii="Arial" w:hAnsi="Arial" w:cs="Arial"/>
          <w:bCs/>
          <w:szCs w:val="24"/>
          <w:lang w:eastAsia="hr-HR"/>
        </w:rPr>
        <w:t>do iznosa</w:t>
      </w:r>
      <w:r w:rsidRPr="00D54C22" w:rsidR="00AD7954">
        <w:rPr>
          <w:rFonts w:ascii="Arial" w:hAnsi="Arial" w:cs="Arial"/>
          <w:szCs w:val="24"/>
          <w:lang w:eastAsia="hr-HR"/>
        </w:rPr>
        <w:t xml:space="preserve"> prema kojem ulaz</w:t>
      </w:r>
      <w:r w:rsidRPr="00D54C22" w:rsidR="008D348E">
        <w:rPr>
          <w:rFonts w:ascii="Arial" w:hAnsi="Arial" w:cs="Arial"/>
          <w:szCs w:val="24"/>
          <w:lang w:eastAsia="hr-HR"/>
        </w:rPr>
        <w:t>i</w:t>
      </w:r>
      <w:r w:rsidRPr="00D54C22" w:rsidR="00AD7954">
        <w:rPr>
          <w:rFonts w:ascii="Arial" w:hAnsi="Arial" w:cs="Arial"/>
          <w:szCs w:val="24"/>
          <w:lang w:eastAsia="hr-HR"/>
        </w:rPr>
        <w:t xml:space="preserve"> u režim </w:t>
      </w:r>
      <w:r w:rsidRPr="00D54C22" w:rsidR="00AD7954">
        <w:rPr>
          <w:rFonts w:ascii="Arial" w:hAnsi="Arial" w:cs="Arial"/>
          <w:bCs/>
          <w:szCs w:val="24"/>
          <w:lang w:eastAsia="hr-HR"/>
        </w:rPr>
        <w:t>obaveznog prekršajnog naloga</w:t>
      </w:r>
      <w:r w:rsidRPr="00D54C22" w:rsidR="00AD7954">
        <w:rPr>
          <w:rFonts w:ascii="Arial" w:hAnsi="Arial" w:cs="Arial"/>
          <w:szCs w:val="24"/>
          <w:lang w:eastAsia="hr-HR"/>
        </w:rPr>
        <w:t xml:space="preserve"> (</w:t>
      </w:r>
      <w:r w:rsidRPr="00D54C22" w:rsidR="00AD7954">
        <w:rPr>
          <w:rFonts w:ascii="Arial" w:hAnsi="Arial" w:cs="Arial"/>
          <w:bCs/>
          <w:szCs w:val="24"/>
          <w:lang w:eastAsia="hr-HR"/>
        </w:rPr>
        <w:t xml:space="preserve">članak 239. stavak 1. točka 1. i 2. Prekršajnog zakona), sa </w:t>
      </w:r>
      <w:proofErr w:type="spellStart"/>
      <w:r w:rsidRPr="00D54C22" w:rsidR="00AD7954">
        <w:rPr>
          <w:rFonts w:ascii="Arial" w:hAnsi="Arial" w:cs="Arial"/>
          <w:bCs/>
          <w:szCs w:val="24"/>
          <w:lang w:eastAsia="hr-HR"/>
        </w:rPr>
        <w:t>zastarnim</w:t>
      </w:r>
      <w:proofErr w:type="spellEnd"/>
      <w:r w:rsidRPr="00D54C22" w:rsidR="00AD7954">
        <w:rPr>
          <w:rFonts w:ascii="Arial" w:hAnsi="Arial" w:cs="Arial"/>
          <w:bCs/>
          <w:szCs w:val="24"/>
          <w:lang w:eastAsia="hr-HR"/>
        </w:rPr>
        <w:t xml:space="preserve"> rokom  od 3 godine.</w:t>
      </w:r>
    </w:p>
    <w:p w:rsidRPr="00D54C22" w:rsidR="00AD7954" w:rsidP="00B257EB" w:rsidRDefault="00AD7954" w14:paraId="180AA114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</w:p>
    <w:p w:rsidRPr="00D54C22" w:rsidR="00AD7954" w:rsidP="00B257EB" w:rsidRDefault="004F164A" w14:paraId="6AD23F06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t>8</w:t>
      </w:r>
      <w:r w:rsidRPr="00D54C22" w:rsidR="00AD7954">
        <w:rPr>
          <w:rFonts w:ascii="Arial" w:hAnsi="Arial" w:cs="Arial"/>
          <w:szCs w:val="24"/>
          <w:lang w:eastAsia="hr-HR"/>
        </w:rPr>
        <w:t xml:space="preserve">. Trebalo je stoga, u smislu odredbe članka 181. točke 5. Prekršajnog zakona, donijeti presudu kojom se optužba protiv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AD7954">
        <w:rPr>
          <w:rFonts w:ascii="Arial" w:hAnsi="Arial" w:cs="Arial"/>
          <w:szCs w:val="24"/>
          <w:lang w:eastAsia="hr-HR"/>
        </w:rPr>
        <w:t xml:space="preserve"> za djel</w:t>
      </w:r>
      <w:r w:rsidRPr="00D54C22" w:rsidR="008D348E">
        <w:rPr>
          <w:rFonts w:ascii="Arial" w:hAnsi="Arial" w:cs="Arial"/>
          <w:szCs w:val="24"/>
          <w:lang w:eastAsia="hr-HR"/>
        </w:rPr>
        <w:t>o</w:t>
      </w:r>
      <w:r w:rsidRPr="00D54C22" w:rsidR="00AD7954">
        <w:rPr>
          <w:rFonts w:ascii="Arial" w:hAnsi="Arial" w:cs="Arial"/>
          <w:szCs w:val="24"/>
          <w:lang w:eastAsia="hr-HR"/>
        </w:rPr>
        <w:t xml:space="preserve"> činjenično opisan</w:t>
      </w:r>
      <w:r w:rsidRPr="00D54C22" w:rsidR="008D348E">
        <w:rPr>
          <w:rFonts w:ascii="Arial" w:hAnsi="Arial" w:cs="Arial"/>
          <w:szCs w:val="24"/>
          <w:lang w:eastAsia="hr-HR"/>
        </w:rPr>
        <w:t>o</w:t>
      </w:r>
      <w:r w:rsidRPr="00D54C22" w:rsidR="00AD7954">
        <w:rPr>
          <w:rFonts w:ascii="Arial" w:hAnsi="Arial" w:cs="Arial"/>
          <w:szCs w:val="24"/>
          <w:lang w:eastAsia="hr-HR"/>
        </w:rPr>
        <w:t xml:space="preserve"> pod točk</w:t>
      </w:r>
      <w:r w:rsidR="00CA409C">
        <w:rPr>
          <w:rFonts w:ascii="Arial" w:hAnsi="Arial" w:cs="Arial"/>
          <w:szCs w:val="24"/>
          <w:lang w:eastAsia="hr-HR"/>
        </w:rPr>
        <w:t>om a)</w:t>
      </w:r>
      <w:r w:rsidRPr="00D54C22" w:rsidR="00B14502">
        <w:rPr>
          <w:rFonts w:ascii="Arial" w:hAnsi="Arial" w:cs="Arial"/>
          <w:szCs w:val="24"/>
          <w:lang w:eastAsia="hr-HR"/>
        </w:rPr>
        <w:t xml:space="preserve"> </w:t>
      </w:r>
      <w:r w:rsidRPr="00D54C22" w:rsidR="00AD7954">
        <w:rPr>
          <w:rFonts w:ascii="Arial" w:hAnsi="Arial" w:eastAsia="Arial Unicode MS" w:cs="Arial"/>
          <w:szCs w:val="24"/>
        </w:rPr>
        <w:t>izreke</w:t>
      </w:r>
      <w:r w:rsidRPr="00D54C22" w:rsidR="00AD7954">
        <w:rPr>
          <w:rFonts w:ascii="Arial" w:hAnsi="Arial" w:cs="Arial"/>
          <w:szCs w:val="24"/>
          <w:lang w:eastAsia="hr-HR"/>
        </w:rPr>
        <w:t xml:space="preserve"> odbija, zbog čega je žalba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AD7954">
        <w:rPr>
          <w:rFonts w:ascii="Arial" w:hAnsi="Arial" w:cs="Arial"/>
          <w:szCs w:val="24"/>
          <w:lang w:eastAsia="hr-HR"/>
        </w:rPr>
        <w:t xml:space="preserve"> u tom dijelu postala bespredmetna.</w:t>
      </w:r>
    </w:p>
    <w:p w:rsidRPr="00D54C22" w:rsidR="00AD7954" w:rsidP="00B257EB" w:rsidRDefault="00AD7954" w14:paraId="1EC8C351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</w:p>
    <w:p w:rsidR="00AD7954" w:rsidP="00B257EB" w:rsidRDefault="008A6DFF" w14:paraId="16F9B0E7" w14:textId="77777777">
      <w:pPr>
        <w:spacing w:before="0" w:after="0"/>
        <w:ind w:firstLine="708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</w:rPr>
        <w:t>9</w:t>
      </w:r>
      <w:r w:rsidRPr="00D54C22" w:rsidR="00AD7954">
        <w:rPr>
          <w:rFonts w:ascii="Arial" w:hAnsi="Arial" w:cs="Arial"/>
          <w:szCs w:val="24"/>
        </w:rPr>
        <w:t xml:space="preserve">. Postupajući dalje po službenoj dužnosti u odnosu na prekršaj činjenično i pravno opisan u točki </w:t>
      </w:r>
      <w:r w:rsidR="00CA409C">
        <w:rPr>
          <w:rFonts w:ascii="Arial" w:hAnsi="Arial" w:cs="Arial"/>
          <w:szCs w:val="24"/>
        </w:rPr>
        <w:t>b)</w:t>
      </w:r>
      <w:r w:rsidRPr="00D54C22" w:rsidR="00AD7954">
        <w:rPr>
          <w:rFonts w:ascii="Arial" w:hAnsi="Arial" w:cs="Arial"/>
          <w:szCs w:val="24"/>
        </w:rPr>
        <w:t xml:space="preserve"> izreke ovaj sud nije utvrdio da bi pobijanom presudom bile povrijeđene odredbe materijalnog prekršajnog prava na štetu </w:t>
      </w:r>
      <w:r w:rsidRPr="00D54C22" w:rsidR="00CB390B">
        <w:rPr>
          <w:rFonts w:ascii="Arial" w:hAnsi="Arial" w:cs="Arial"/>
          <w:szCs w:val="24"/>
        </w:rPr>
        <w:t>okrivljenice</w:t>
      </w:r>
      <w:r w:rsidRPr="00D54C22" w:rsidR="00AD7954">
        <w:rPr>
          <w:rFonts w:ascii="Arial" w:hAnsi="Arial" w:cs="Arial"/>
          <w:szCs w:val="24"/>
        </w:rPr>
        <w:t xml:space="preserve">, niti da su počinjene bitne povrede odredaba prekršajnog postupka iz članka 195. stavka 1. točke 6., 7., 9. i 10. Prekršajnog zakona, </w:t>
      </w:r>
      <w:r w:rsidRPr="00D54C22" w:rsidR="00AD7954">
        <w:rPr>
          <w:rFonts w:ascii="Arial" w:hAnsi="Arial" w:cs="Arial"/>
          <w:szCs w:val="24"/>
          <w:lang w:eastAsia="hr-HR"/>
        </w:rPr>
        <w:t xml:space="preserve">i da u predmetu nije nastupila zastara prekršajnog progona, na koje ovaj Sud pazi po službenoj dužnosti. </w:t>
      </w:r>
    </w:p>
    <w:p w:rsidR="00653D44" w:rsidP="00B257EB" w:rsidRDefault="00653D44" w14:paraId="0404436C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</w:p>
    <w:p w:rsidR="008B4585" w:rsidP="00B257EB" w:rsidRDefault="00D860D8" w14:paraId="329B2DDF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t>10</w:t>
      </w:r>
      <w:r w:rsidRPr="00653D44" w:rsidR="00653D44">
        <w:rPr>
          <w:rFonts w:ascii="Arial" w:hAnsi="Arial" w:cs="Arial"/>
          <w:szCs w:val="24"/>
          <w:lang w:eastAsia="hr-HR"/>
        </w:rPr>
        <w:t xml:space="preserve">. Suprotno žalbenim tvrdnjama, </w:t>
      </w:r>
      <w:r w:rsidRPr="00D54C22" w:rsidR="00F90632">
        <w:rPr>
          <w:rFonts w:ascii="Arial" w:hAnsi="Arial" w:cs="Arial"/>
          <w:szCs w:val="24"/>
          <w:lang w:eastAsia="hr-HR"/>
        </w:rPr>
        <w:t>kojima okrivljenica argumentirano ne osporava djelo prekršaja za koje je proglašen</w:t>
      </w:r>
      <w:r w:rsidR="00F90632">
        <w:rPr>
          <w:rFonts w:ascii="Arial" w:hAnsi="Arial" w:cs="Arial"/>
          <w:szCs w:val="24"/>
          <w:lang w:eastAsia="hr-HR"/>
        </w:rPr>
        <w:t>a</w:t>
      </w:r>
      <w:r w:rsidRPr="00D54C22" w:rsidR="00F90632">
        <w:rPr>
          <w:rFonts w:ascii="Arial" w:hAnsi="Arial" w:cs="Arial"/>
          <w:szCs w:val="24"/>
          <w:lang w:eastAsia="hr-HR"/>
        </w:rPr>
        <w:t xml:space="preserve"> kriv</w:t>
      </w:r>
      <w:r w:rsidR="00F90632">
        <w:rPr>
          <w:rFonts w:ascii="Arial" w:hAnsi="Arial" w:cs="Arial"/>
          <w:szCs w:val="24"/>
          <w:lang w:eastAsia="hr-HR"/>
        </w:rPr>
        <w:t>om</w:t>
      </w:r>
      <w:r w:rsidRPr="00653D44" w:rsidR="00F90632">
        <w:rPr>
          <w:rFonts w:ascii="Arial" w:hAnsi="Arial" w:cs="Arial"/>
          <w:szCs w:val="24"/>
          <w:lang w:eastAsia="hr-HR"/>
        </w:rPr>
        <w:t xml:space="preserve"> </w:t>
      </w:r>
      <w:r w:rsidR="00F90632">
        <w:rPr>
          <w:rFonts w:ascii="Arial" w:hAnsi="Arial" w:cs="Arial"/>
          <w:szCs w:val="24"/>
          <w:lang w:eastAsia="hr-HR"/>
        </w:rPr>
        <w:t xml:space="preserve">pod točkom b) izreke, </w:t>
      </w:r>
      <w:r w:rsidRPr="00653D44" w:rsidR="00653D44">
        <w:rPr>
          <w:rFonts w:ascii="Arial" w:hAnsi="Arial" w:cs="Arial"/>
          <w:szCs w:val="24"/>
          <w:lang w:eastAsia="hr-HR"/>
        </w:rPr>
        <w:t xml:space="preserve">iz provedenog dokaznog postupka,  uvida u </w:t>
      </w:r>
      <w:r w:rsidRPr="00653D44" w:rsidR="00653D44">
        <w:rPr>
          <w:rFonts w:ascii="Arial" w:hAnsi="Arial" w:cs="Arial"/>
        </w:rPr>
        <w:t xml:space="preserve">zapisnik o očevidu od 5. rujna 2022., u fotografije koje prikazuju mjesto događaja i oštećenja na vozilima okrivljenice i oštećenika Zorana </w:t>
      </w:r>
      <w:proofErr w:type="spellStart"/>
      <w:r w:rsidRPr="00653D44" w:rsidR="00653D44">
        <w:rPr>
          <w:rFonts w:ascii="Arial" w:hAnsi="Arial" w:cs="Arial"/>
        </w:rPr>
        <w:t>Bijonde</w:t>
      </w:r>
      <w:proofErr w:type="spellEnd"/>
      <w:r w:rsidRPr="00653D44" w:rsidR="00653D44">
        <w:rPr>
          <w:rFonts w:ascii="Arial" w:hAnsi="Arial" w:cs="Arial"/>
        </w:rPr>
        <w:t>, u situacijski plan mjesta događaja prometne nesreće, te uvid</w:t>
      </w:r>
      <w:r w:rsidR="00193E0E">
        <w:rPr>
          <w:rFonts w:ascii="Arial" w:hAnsi="Arial" w:cs="Arial"/>
        </w:rPr>
        <w:t>a</w:t>
      </w:r>
      <w:r w:rsidRPr="00653D44" w:rsidR="00653D44">
        <w:rPr>
          <w:rFonts w:ascii="Arial" w:hAnsi="Arial" w:cs="Arial"/>
        </w:rPr>
        <w:t xml:space="preserve"> u zapisnik o ispitivanj</w:t>
      </w:r>
      <w:r w:rsidR="0066311A">
        <w:rPr>
          <w:rFonts w:ascii="Arial" w:hAnsi="Arial" w:cs="Arial"/>
        </w:rPr>
        <w:t xml:space="preserve">u osumnjičenika – okrivljenice </w:t>
      </w:r>
      <w:r w:rsidRPr="00653D44" w:rsidR="00653D44">
        <w:rPr>
          <w:rFonts w:ascii="Arial" w:hAnsi="Arial" w:cs="Arial"/>
          <w:szCs w:val="24"/>
          <w:lang w:eastAsia="hr-HR"/>
        </w:rPr>
        <w:t>proizlazi da su se u ponašanju okrivljeni</w:t>
      </w:r>
      <w:r w:rsidR="00193E0E">
        <w:rPr>
          <w:rFonts w:ascii="Arial" w:hAnsi="Arial" w:cs="Arial"/>
          <w:szCs w:val="24"/>
          <w:lang w:eastAsia="hr-HR"/>
        </w:rPr>
        <w:t>ce</w:t>
      </w:r>
      <w:r w:rsidRPr="00653D44" w:rsidR="00653D44">
        <w:rPr>
          <w:rFonts w:ascii="Arial" w:hAnsi="Arial" w:cs="Arial"/>
          <w:szCs w:val="24"/>
          <w:lang w:eastAsia="hr-HR"/>
        </w:rPr>
        <w:t xml:space="preserve"> ostvarila sva bitna obilježja bića djela prekršaja </w:t>
      </w:r>
      <w:r w:rsidR="00193E0E">
        <w:rPr>
          <w:rFonts w:ascii="Arial" w:hAnsi="Arial" w:cs="Arial"/>
          <w:szCs w:val="24"/>
          <w:lang w:eastAsia="hr-HR"/>
        </w:rPr>
        <w:t>iz članka 176. stavka 5. Zakona o sigurnosti prometa na cestama.</w:t>
      </w:r>
    </w:p>
    <w:p w:rsidR="00653D44" w:rsidP="00B257EB" w:rsidRDefault="00653D44" w14:paraId="063BA13A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</w:p>
    <w:p w:rsidRPr="0021385E" w:rsidR="0021385E" w:rsidP="00B257EB" w:rsidRDefault="004D225F" w14:paraId="6FC1B9FB" w14:textId="271E5AFB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lang w:eastAsia="hr-HR"/>
        </w:rPr>
        <w:t>1</w:t>
      </w:r>
      <w:r w:rsidR="00D860D8">
        <w:rPr>
          <w:rFonts w:ascii="Arial" w:hAnsi="Arial" w:cs="Arial"/>
          <w:lang w:eastAsia="hr-HR"/>
        </w:rPr>
        <w:t>1</w:t>
      </w:r>
      <w:r>
        <w:rPr>
          <w:rFonts w:ascii="Arial" w:hAnsi="Arial" w:cs="Arial"/>
          <w:lang w:eastAsia="hr-HR"/>
        </w:rPr>
        <w:t xml:space="preserve">. </w:t>
      </w:r>
      <w:r w:rsidRPr="004D225F">
        <w:rPr>
          <w:rFonts w:ascii="Arial" w:hAnsi="Arial" w:cs="Arial"/>
          <w:lang w:eastAsia="hr-HR"/>
        </w:rPr>
        <w:t>Iako žaliteljica nije pravno označila bitn</w:t>
      </w:r>
      <w:r w:rsidR="00C3374B">
        <w:rPr>
          <w:rFonts w:ascii="Arial" w:hAnsi="Arial" w:cs="Arial"/>
          <w:lang w:eastAsia="hr-HR"/>
        </w:rPr>
        <w:t>e</w:t>
      </w:r>
      <w:r w:rsidRPr="004D225F">
        <w:rPr>
          <w:rFonts w:ascii="Arial" w:hAnsi="Arial" w:cs="Arial"/>
          <w:lang w:eastAsia="hr-HR"/>
        </w:rPr>
        <w:t xml:space="preserve"> povred</w:t>
      </w:r>
      <w:r w:rsidR="00C3374B">
        <w:rPr>
          <w:rFonts w:ascii="Arial" w:hAnsi="Arial" w:cs="Arial"/>
          <w:lang w:eastAsia="hr-HR"/>
        </w:rPr>
        <w:t>e</w:t>
      </w:r>
      <w:r w:rsidRPr="004D225F">
        <w:rPr>
          <w:rFonts w:ascii="Arial" w:hAnsi="Arial" w:cs="Arial"/>
          <w:lang w:eastAsia="hr-HR"/>
        </w:rPr>
        <w:t xml:space="preserve"> postupka, iz sadržaja žalbe ne</w:t>
      </w:r>
      <w:r w:rsidR="00D860D8">
        <w:rPr>
          <w:rFonts w:ascii="Arial" w:hAnsi="Arial" w:cs="Arial"/>
          <w:lang w:eastAsia="hr-HR"/>
        </w:rPr>
        <w:t>sporno</w:t>
      </w:r>
      <w:r w:rsidRPr="004D225F">
        <w:rPr>
          <w:rFonts w:ascii="Arial" w:hAnsi="Arial" w:cs="Arial"/>
          <w:lang w:eastAsia="hr-HR"/>
        </w:rPr>
        <w:t xml:space="preserve"> proizlazi da ukazuje na bitn</w:t>
      </w:r>
      <w:r w:rsidR="00C3374B">
        <w:rPr>
          <w:rFonts w:ascii="Arial" w:hAnsi="Arial" w:cs="Arial"/>
          <w:lang w:eastAsia="hr-HR"/>
        </w:rPr>
        <w:t>e</w:t>
      </w:r>
      <w:r w:rsidRPr="004D225F">
        <w:rPr>
          <w:rFonts w:ascii="Arial" w:hAnsi="Arial" w:cs="Arial"/>
          <w:lang w:eastAsia="hr-HR"/>
        </w:rPr>
        <w:t xml:space="preserve"> povred</w:t>
      </w:r>
      <w:r w:rsidR="00C3374B">
        <w:rPr>
          <w:rFonts w:ascii="Arial" w:hAnsi="Arial" w:cs="Arial"/>
          <w:lang w:eastAsia="hr-HR"/>
        </w:rPr>
        <w:t>e</w:t>
      </w:r>
      <w:r w:rsidRPr="004D225F">
        <w:rPr>
          <w:rFonts w:ascii="Arial" w:hAnsi="Arial" w:cs="Arial"/>
          <w:lang w:eastAsia="hr-HR"/>
        </w:rPr>
        <w:t xml:space="preserve"> postupka iz članka 195. stavka </w:t>
      </w:r>
      <w:r w:rsidR="00C3374B">
        <w:rPr>
          <w:rFonts w:ascii="Arial" w:hAnsi="Arial" w:cs="Arial"/>
          <w:lang w:eastAsia="hr-HR"/>
        </w:rPr>
        <w:t xml:space="preserve">1. točke 11. </w:t>
      </w:r>
      <w:r w:rsidRPr="004D225F">
        <w:rPr>
          <w:rFonts w:ascii="Arial" w:hAnsi="Arial" w:cs="Arial"/>
          <w:lang w:eastAsia="hr-HR"/>
        </w:rPr>
        <w:t>Prekršajnog zakona</w:t>
      </w:r>
      <w:r w:rsidR="00C3374B">
        <w:rPr>
          <w:rFonts w:ascii="Arial" w:hAnsi="Arial" w:cs="Arial"/>
          <w:lang w:eastAsia="hr-HR"/>
        </w:rPr>
        <w:t xml:space="preserve"> i iz članka 195. stavka 2. </w:t>
      </w:r>
      <w:proofErr w:type="spellStart"/>
      <w:r w:rsidR="00C3374B">
        <w:rPr>
          <w:rFonts w:ascii="Arial" w:hAnsi="Arial" w:cs="Arial"/>
          <w:lang w:eastAsia="hr-HR"/>
        </w:rPr>
        <w:t>cit</w:t>
      </w:r>
      <w:proofErr w:type="spellEnd"/>
      <w:r w:rsidR="00C3374B">
        <w:rPr>
          <w:rFonts w:ascii="Arial" w:hAnsi="Arial" w:cs="Arial"/>
          <w:lang w:eastAsia="hr-HR"/>
        </w:rPr>
        <w:t>. Zakona</w:t>
      </w:r>
      <w:r w:rsidRPr="004D225F">
        <w:rPr>
          <w:rFonts w:ascii="Arial" w:hAnsi="Arial" w:cs="Arial"/>
          <w:lang w:eastAsia="hr-HR"/>
        </w:rPr>
        <w:t>.</w:t>
      </w:r>
    </w:p>
    <w:p w:rsidR="002F6AA1" w:rsidP="00B257EB" w:rsidRDefault="002F6AA1" w14:paraId="7608BF47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</w:p>
    <w:p w:rsidRPr="0021385E" w:rsidR="0021385E" w:rsidP="00B257EB" w:rsidRDefault="0021385E" w14:paraId="489EF29D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t>12</w:t>
      </w:r>
      <w:r w:rsidRPr="0021385E">
        <w:rPr>
          <w:rFonts w:ascii="Arial" w:hAnsi="Arial" w:cs="Arial"/>
          <w:szCs w:val="24"/>
          <w:lang w:eastAsia="hr-HR"/>
        </w:rPr>
        <w:t xml:space="preserve">. </w:t>
      </w:r>
      <w:r>
        <w:rPr>
          <w:rFonts w:ascii="Arial" w:hAnsi="Arial" w:cs="Arial"/>
          <w:szCs w:val="24"/>
          <w:lang w:eastAsia="hr-HR"/>
        </w:rPr>
        <w:t>Naime</w:t>
      </w:r>
      <w:r w:rsidRPr="0021385E">
        <w:rPr>
          <w:rFonts w:ascii="Arial" w:hAnsi="Arial" w:cs="Arial"/>
          <w:szCs w:val="24"/>
          <w:lang w:eastAsia="hr-HR"/>
        </w:rPr>
        <w:t>, prvostupanjski sud nakon detaljno provedenog dokaznog postupka, nije propustio ni o jednoj odlučnoj činjenici u obrazloženju presude iznijeti razloge, jer je, nakon vjernog iznošenja dokaznog materijala, jasno i bez proturječja iznio koje odlučne činjenice i iz kojih razloga je uzeo dokazanima, pri čemu je dao ocjenu vjerodostojnosti dokaza na temelju kojih je došao do zaključka o počinjenju prekršaja i prekršajnoj odgovornosti okrivljeni</w:t>
      </w:r>
      <w:r w:rsidR="00C123E1">
        <w:rPr>
          <w:rFonts w:ascii="Arial" w:hAnsi="Arial" w:cs="Arial"/>
          <w:szCs w:val="24"/>
          <w:lang w:eastAsia="hr-HR"/>
        </w:rPr>
        <w:t>ce</w:t>
      </w:r>
      <w:r w:rsidRPr="0021385E">
        <w:rPr>
          <w:rFonts w:ascii="Arial" w:hAnsi="Arial" w:cs="Arial"/>
          <w:szCs w:val="24"/>
          <w:lang w:eastAsia="hr-HR"/>
        </w:rPr>
        <w:t>, dajući za to razloge koje je u cijelosti prihvaća i ovaj sud</w:t>
      </w:r>
      <w:r>
        <w:rPr>
          <w:rFonts w:ascii="Arial" w:hAnsi="Arial" w:cs="Arial"/>
          <w:szCs w:val="24"/>
          <w:lang w:eastAsia="hr-HR"/>
        </w:rPr>
        <w:t>, pa stoga ne stoji navod žalbe o počinjenoj bitnoj povredi iz članka 195. stavka 1. točke 11. Prekršajnog zakona</w:t>
      </w:r>
      <w:r w:rsidRPr="0021385E">
        <w:rPr>
          <w:rFonts w:ascii="Arial" w:hAnsi="Arial" w:cs="Arial"/>
          <w:szCs w:val="24"/>
          <w:lang w:eastAsia="hr-HR"/>
        </w:rPr>
        <w:t>.</w:t>
      </w:r>
    </w:p>
    <w:p w:rsidRPr="004D225F" w:rsidR="004D225F" w:rsidP="00B257EB" w:rsidRDefault="004D225F" w14:paraId="14CE5990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lang w:eastAsia="hr-HR"/>
        </w:rPr>
      </w:pPr>
    </w:p>
    <w:p w:rsidR="002B3949" w:rsidP="00B257EB" w:rsidRDefault="00653D44" w14:paraId="4B4EABB3" w14:textId="52950A2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shd w:val="clear" w:color="auto" w:fill="FFFFFF"/>
          <w:lang w:eastAsia="hr-HR"/>
        </w:rPr>
      </w:pPr>
      <w:r w:rsidRPr="00653D44">
        <w:rPr>
          <w:rFonts w:ascii="Arial" w:hAnsi="Arial" w:cs="Arial"/>
          <w:szCs w:val="24"/>
          <w:lang w:eastAsia="hr-HR"/>
        </w:rPr>
        <w:t>1</w:t>
      </w:r>
      <w:r w:rsidR="00C123E1">
        <w:rPr>
          <w:rFonts w:ascii="Arial" w:hAnsi="Arial" w:cs="Arial"/>
          <w:szCs w:val="24"/>
          <w:lang w:eastAsia="hr-HR"/>
        </w:rPr>
        <w:t>3</w:t>
      </w:r>
      <w:r w:rsidRPr="00653D44">
        <w:rPr>
          <w:rFonts w:ascii="Arial" w:hAnsi="Arial" w:cs="Arial"/>
          <w:szCs w:val="24"/>
          <w:lang w:eastAsia="hr-HR"/>
        </w:rPr>
        <w:t xml:space="preserve">. </w:t>
      </w:r>
      <w:r w:rsidR="00B257EB">
        <w:rPr>
          <w:rFonts w:ascii="Arial" w:hAnsi="Arial" w:cs="Arial"/>
          <w:szCs w:val="24"/>
          <w:lang w:eastAsia="hr-HR"/>
        </w:rPr>
        <w:t xml:space="preserve"> </w:t>
      </w:r>
      <w:r w:rsidR="00C123E1">
        <w:rPr>
          <w:rFonts w:ascii="Arial" w:hAnsi="Arial" w:cs="Arial"/>
          <w:szCs w:val="24"/>
          <w:lang w:eastAsia="hr-HR"/>
        </w:rPr>
        <w:t>Nadalje, n</w:t>
      </w:r>
      <w:r w:rsidRPr="00653D44">
        <w:rPr>
          <w:rFonts w:ascii="Arial" w:hAnsi="Arial" w:cs="Arial"/>
          <w:szCs w:val="24"/>
          <w:lang w:eastAsia="hr-HR"/>
        </w:rPr>
        <w:t>eosnovani su navodi žalbe o počinjenoj bitnoj povredi iz odredbe članka 195. stav</w:t>
      </w:r>
      <w:r w:rsidR="00FB0BC4">
        <w:rPr>
          <w:rFonts w:ascii="Arial" w:hAnsi="Arial" w:cs="Arial"/>
          <w:szCs w:val="24"/>
          <w:lang w:eastAsia="hr-HR"/>
        </w:rPr>
        <w:t>ka</w:t>
      </w:r>
      <w:r w:rsidRPr="00653D44">
        <w:rPr>
          <w:rFonts w:ascii="Arial" w:hAnsi="Arial" w:cs="Arial"/>
          <w:szCs w:val="24"/>
          <w:lang w:eastAsia="hr-HR"/>
        </w:rPr>
        <w:t xml:space="preserve"> 2. Prekršajnog zakona</w:t>
      </w:r>
      <w:r w:rsidRPr="00653D44">
        <w:rPr>
          <w:rFonts w:ascii="Arial" w:hAnsi="Arial" w:cs="Arial"/>
          <w:color w:val="484848"/>
          <w:szCs w:val="24"/>
          <w:shd w:val="clear" w:color="auto" w:fill="FFFFFF"/>
          <w:lang w:eastAsia="hr-HR"/>
        </w:rPr>
        <w:t xml:space="preserve">, </w:t>
      </w:r>
      <w:r w:rsidRPr="00653D44">
        <w:rPr>
          <w:rFonts w:ascii="Arial" w:hAnsi="Arial" w:cs="Arial"/>
          <w:szCs w:val="24"/>
          <w:shd w:val="clear" w:color="auto" w:fill="FFFFFF"/>
          <w:lang w:eastAsia="hr-HR"/>
        </w:rPr>
        <w:t xml:space="preserve">kojom je propisano da bitna povreda odredaba prekršajnog postupka postoji i ako sud pri pripremanju glavne rasprave ili postupka ili u tijeku glavne rasprave odnosno tijekom postupka ili pri donošenju presude nije primijenio ili je nepravilno primijenio koju odredbu ovoga Zakona ili je povrijedio na glavnoj raspravi odnosno u postupku pravo obrane, a to je utjecalo ili moglo utjecati na presudu. Naime, </w:t>
      </w:r>
      <w:r w:rsidR="0072053D">
        <w:rPr>
          <w:rFonts w:ascii="Arial" w:hAnsi="Arial" w:cs="Arial"/>
          <w:szCs w:val="24"/>
          <w:shd w:val="clear" w:color="auto" w:fill="FFFFFF"/>
          <w:lang w:eastAsia="hr-HR"/>
        </w:rPr>
        <w:t>okrivljenica</w:t>
      </w:r>
      <w:r w:rsidRPr="00653D44">
        <w:rPr>
          <w:rFonts w:ascii="Arial" w:hAnsi="Arial" w:cs="Arial"/>
          <w:szCs w:val="24"/>
          <w:shd w:val="clear" w:color="auto" w:fill="FFFFFF"/>
          <w:lang w:eastAsia="hr-HR"/>
        </w:rPr>
        <w:t xml:space="preserve"> je u </w:t>
      </w:r>
      <w:r w:rsidR="0072053D">
        <w:rPr>
          <w:rFonts w:ascii="Arial" w:hAnsi="Arial" w:cs="Arial"/>
          <w:szCs w:val="24"/>
          <w:shd w:val="clear" w:color="auto" w:fill="FFFFFF"/>
          <w:lang w:eastAsia="hr-HR"/>
        </w:rPr>
        <w:t xml:space="preserve">prekršajnom nalogu, </w:t>
      </w:r>
      <w:r w:rsidR="00BC1EE2">
        <w:rPr>
          <w:rFonts w:ascii="Arial" w:hAnsi="Arial" w:cs="Arial"/>
          <w:szCs w:val="24"/>
          <w:shd w:val="clear" w:color="auto" w:fill="FFFFFF"/>
          <w:lang w:eastAsia="hr-HR"/>
        </w:rPr>
        <w:lastRenderedPageBreak/>
        <w:t xml:space="preserve">koji je uredno zaprimila, </w:t>
      </w:r>
      <w:r w:rsidR="0072053D">
        <w:rPr>
          <w:rFonts w:ascii="Arial" w:hAnsi="Arial" w:cs="Arial"/>
          <w:szCs w:val="24"/>
          <w:shd w:val="clear" w:color="auto" w:fill="FFFFFF"/>
          <w:lang w:eastAsia="hr-HR"/>
        </w:rPr>
        <w:t>sukladno članku 109.a Prekršajnog zakona</w:t>
      </w:r>
      <w:r w:rsidRPr="00653D44">
        <w:rPr>
          <w:rFonts w:ascii="Arial" w:hAnsi="Arial" w:cs="Arial"/>
          <w:szCs w:val="24"/>
          <w:shd w:val="clear" w:color="auto" w:fill="FFFFFF"/>
          <w:lang w:eastAsia="hr-HR"/>
        </w:rPr>
        <w:t xml:space="preserve"> upoznat</w:t>
      </w:r>
      <w:r w:rsidR="0072053D">
        <w:rPr>
          <w:rFonts w:ascii="Arial" w:hAnsi="Arial" w:cs="Arial"/>
          <w:szCs w:val="24"/>
          <w:shd w:val="clear" w:color="auto" w:fill="FFFFFF"/>
          <w:lang w:eastAsia="hr-HR"/>
        </w:rPr>
        <w:t>a</w:t>
      </w:r>
      <w:r w:rsidRPr="00653D44">
        <w:rPr>
          <w:rFonts w:ascii="Arial" w:hAnsi="Arial" w:cs="Arial"/>
          <w:szCs w:val="24"/>
          <w:shd w:val="clear" w:color="auto" w:fill="FFFFFF"/>
          <w:lang w:eastAsia="hr-HR"/>
        </w:rPr>
        <w:t xml:space="preserve"> sa svojim pravima i obavezama tijekom postupka</w:t>
      </w:r>
      <w:r w:rsidR="002B3949">
        <w:rPr>
          <w:rFonts w:ascii="Arial" w:hAnsi="Arial" w:cs="Arial"/>
          <w:szCs w:val="24"/>
          <w:shd w:val="clear" w:color="auto" w:fill="FFFFFF"/>
          <w:lang w:eastAsia="hr-HR"/>
        </w:rPr>
        <w:t>.</w:t>
      </w:r>
    </w:p>
    <w:p w:rsidR="001023DF" w:rsidP="00B257EB" w:rsidRDefault="001023DF" w14:paraId="241DC952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shd w:val="clear" w:color="auto" w:fill="FFFFFF"/>
          <w:lang w:eastAsia="hr-HR"/>
        </w:rPr>
      </w:pPr>
    </w:p>
    <w:p w:rsidR="001023DF" w:rsidP="00B257EB" w:rsidRDefault="001023DF" w14:paraId="25C119B8" w14:textId="4444A52D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shd w:val="clear" w:color="auto" w:fill="FFFFFF"/>
          <w:lang w:eastAsia="hr-HR"/>
        </w:rPr>
      </w:pPr>
      <w:r>
        <w:rPr>
          <w:rFonts w:ascii="Arial" w:hAnsi="Arial" w:cs="Arial"/>
          <w:szCs w:val="24"/>
          <w:shd w:val="clear" w:color="auto" w:fill="FFFFFF"/>
          <w:lang w:eastAsia="hr-HR"/>
        </w:rPr>
        <w:t>1</w:t>
      </w:r>
      <w:r w:rsidR="00C123E1">
        <w:rPr>
          <w:rFonts w:ascii="Arial" w:hAnsi="Arial" w:cs="Arial"/>
          <w:szCs w:val="24"/>
          <w:shd w:val="clear" w:color="auto" w:fill="FFFFFF"/>
          <w:lang w:eastAsia="hr-HR"/>
        </w:rPr>
        <w:t>4</w:t>
      </w:r>
      <w:r>
        <w:rPr>
          <w:rFonts w:ascii="Arial" w:hAnsi="Arial" w:cs="Arial"/>
          <w:szCs w:val="24"/>
          <w:shd w:val="clear" w:color="auto" w:fill="FFFFFF"/>
          <w:lang w:eastAsia="hr-HR"/>
        </w:rPr>
        <w:t xml:space="preserve">. </w:t>
      </w:r>
      <w:r w:rsidR="00B257EB">
        <w:rPr>
          <w:rFonts w:ascii="Arial" w:hAnsi="Arial" w:cs="Arial"/>
          <w:szCs w:val="24"/>
          <w:shd w:val="clear" w:color="auto" w:fill="FFFFFF"/>
          <w:lang w:eastAsia="hr-HR"/>
        </w:rPr>
        <w:t xml:space="preserve"> </w:t>
      </w:r>
      <w:r>
        <w:rPr>
          <w:rFonts w:ascii="Arial" w:hAnsi="Arial" w:cs="Arial"/>
          <w:szCs w:val="24"/>
          <w:shd w:val="clear" w:color="auto" w:fill="FFFFFF"/>
          <w:lang w:eastAsia="hr-HR"/>
        </w:rPr>
        <w:t xml:space="preserve">Kako se </w:t>
      </w:r>
      <w:r w:rsidR="006B3CDE">
        <w:rPr>
          <w:rFonts w:ascii="Arial" w:hAnsi="Arial" w:cs="Arial"/>
          <w:szCs w:val="24"/>
          <w:shd w:val="clear" w:color="auto" w:fill="FFFFFF"/>
          <w:lang w:eastAsia="hr-HR"/>
        </w:rPr>
        <w:t>poziv okrivljenici</w:t>
      </w:r>
      <w:r>
        <w:rPr>
          <w:rFonts w:ascii="Arial" w:hAnsi="Arial" w:cs="Arial"/>
          <w:szCs w:val="24"/>
          <w:shd w:val="clear" w:color="auto" w:fill="FFFFFF"/>
          <w:lang w:eastAsia="hr-HR"/>
        </w:rPr>
        <w:t xml:space="preserve"> u dva navrata s pozivom na adresu prebivališta, Zadar, Ulica Ante Starčevića 23a, za ročišta  zakazana za 23. siječnja 2024. i 15. siječnja 2025. nije</w:t>
      </w:r>
      <w:r w:rsidR="006B3CDE">
        <w:rPr>
          <w:rFonts w:ascii="Arial" w:hAnsi="Arial" w:cs="Arial"/>
          <w:szCs w:val="24"/>
          <w:shd w:val="clear" w:color="auto" w:fill="FFFFFF"/>
          <w:lang w:eastAsia="hr-HR"/>
        </w:rPr>
        <w:t xml:space="preserve"> mogao uredno uručiti, odnosno dostava poziva nije uredno iskazana to su se ostvarili uvjeti za stavljanje poziva  na oglasnu ploču za ročište 11. veljače 2025.</w:t>
      </w:r>
      <w:r w:rsidR="006A63F0">
        <w:rPr>
          <w:rFonts w:ascii="Arial" w:hAnsi="Arial" w:cs="Arial"/>
          <w:szCs w:val="24"/>
          <w:shd w:val="clear" w:color="auto" w:fill="FFFFFF"/>
          <w:lang w:eastAsia="hr-HR"/>
        </w:rPr>
        <w:t xml:space="preserve">, te stoga nije povrijeđeno pravo okrivljenice na obranu, </w:t>
      </w:r>
      <w:r w:rsidR="00BC1EE2">
        <w:rPr>
          <w:rFonts w:ascii="Arial" w:hAnsi="Arial" w:cs="Arial"/>
          <w:szCs w:val="24"/>
          <w:shd w:val="clear" w:color="auto" w:fill="FFFFFF"/>
          <w:lang w:eastAsia="hr-HR"/>
        </w:rPr>
        <w:t>kako to ista neosnovano ističe u žalbi.</w:t>
      </w:r>
      <w:r>
        <w:rPr>
          <w:rFonts w:ascii="Arial" w:hAnsi="Arial" w:cs="Arial"/>
          <w:szCs w:val="24"/>
          <w:shd w:val="clear" w:color="auto" w:fill="FFFFFF"/>
          <w:lang w:eastAsia="hr-HR"/>
        </w:rPr>
        <w:t xml:space="preserve">  </w:t>
      </w:r>
    </w:p>
    <w:p w:rsidR="006A63F0" w:rsidP="00B257EB" w:rsidRDefault="006A63F0" w14:paraId="7C0473E5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shd w:val="clear" w:color="auto" w:fill="FFFFFF"/>
          <w:lang w:eastAsia="hr-HR"/>
        </w:rPr>
      </w:pPr>
    </w:p>
    <w:p w:rsidRPr="006A63F0" w:rsidR="006A63F0" w:rsidP="00B257EB" w:rsidRDefault="006A63F0" w14:paraId="51DF000B" w14:textId="18819A93">
      <w:pPr>
        <w:spacing w:before="0" w:after="0"/>
        <w:ind w:firstLine="708"/>
        <w:rPr>
          <w:rFonts w:ascii="Arial" w:hAnsi="Arial" w:cs="Arial"/>
        </w:rPr>
      </w:pPr>
      <w:r w:rsidRPr="006A63F0">
        <w:rPr>
          <w:rFonts w:ascii="Arial" w:hAnsi="Arial" w:cs="Arial"/>
        </w:rPr>
        <w:t>1</w:t>
      </w:r>
      <w:r w:rsidR="00C123E1">
        <w:rPr>
          <w:rFonts w:ascii="Arial" w:hAnsi="Arial" w:cs="Arial"/>
        </w:rPr>
        <w:t>5</w:t>
      </w:r>
      <w:r w:rsidRPr="006A63F0">
        <w:rPr>
          <w:rFonts w:ascii="Arial" w:hAnsi="Arial" w:cs="Arial"/>
        </w:rPr>
        <w:t>.</w:t>
      </w:r>
      <w:r w:rsidR="00B257EB">
        <w:rPr>
          <w:rFonts w:ascii="Arial" w:hAnsi="Arial" w:cs="Arial"/>
        </w:rPr>
        <w:t xml:space="preserve"> </w:t>
      </w:r>
      <w:r w:rsidRPr="006A63F0">
        <w:rPr>
          <w:rFonts w:ascii="Arial" w:hAnsi="Arial" w:cs="Arial"/>
        </w:rPr>
        <w:t xml:space="preserve"> </w:t>
      </w:r>
      <w:r w:rsidR="00B257EB">
        <w:rPr>
          <w:rFonts w:ascii="Arial" w:hAnsi="Arial" w:cs="Arial"/>
        </w:rPr>
        <w:t xml:space="preserve"> </w:t>
      </w:r>
      <w:r w:rsidRPr="006A63F0">
        <w:rPr>
          <w:rFonts w:ascii="Arial" w:hAnsi="Arial" w:cs="Arial"/>
        </w:rPr>
        <w:t>Imajući u vidu sve provedene dokaze, to za zakonito i pravilno donošenje presude nije bilo nužno ispitivanje okrivljenice</w:t>
      </w:r>
      <w:r>
        <w:rPr>
          <w:rFonts w:ascii="Arial" w:hAnsi="Arial" w:cs="Arial"/>
        </w:rPr>
        <w:t>.</w:t>
      </w:r>
    </w:p>
    <w:p w:rsidRPr="00653D44" w:rsidR="006A63F0" w:rsidP="00B257EB" w:rsidRDefault="006A63F0" w14:paraId="7311768B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shd w:val="clear" w:color="auto" w:fill="FFFFFF"/>
          <w:lang w:eastAsia="hr-HR"/>
        </w:rPr>
      </w:pPr>
    </w:p>
    <w:p w:rsidRPr="00D54C22" w:rsidR="001421DE" w:rsidP="00B257EB" w:rsidRDefault="00631028" w14:paraId="7FFD9672" w14:textId="0C62C5A3">
      <w:pPr>
        <w:spacing w:before="0" w:after="0"/>
        <w:ind w:firstLine="708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>1</w:t>
      </w:r>
      <w:r w:rsidR="00C123E1">
        <w:rPr>
          <w:rFonts w:ascii="Arial" w:hAnsi="Arial" w:cs="Arial"/>
          <w:szCs w:val="24"/>
          <w:lang w:eastAsia="hr-HR"/>
        </w:rPr>
        <w:t>6</w:t>
      </w:r>
      <w:r w:rsidRPr="00D54C22">
        <w:rPr>
          <w:rFonts w:ascii="Arial" w:hAnsi="Arial" w:cs="Arial"/>
          <w:szCs w:val="24"/>
          <w:lang w:eastAsia="hr-HR"/>
        </w:rPr>
        <w:t xml:space="preserve">. </w:t>
      </w:r>
      <w:r w:rsidR="00B257EB">
        <w:rPr>
          <w:rFonts w:ascii="Arial" w:hAnsi="Arial" w:cs="Arial"/>
          <w:szCs w:val="24"/>
          <w:lang w:eastAsia="hr-HR"/>
        </w:rPr>
        <w:t xml:space="preserve"> </w:t>
      </w:r>
      <w:r w:rsidR="006A63F0">
        <w:rPr>
          <w:rFonts w:ascii="Arial" w:hAnsi="Arial" w:cs="Arial"/>
          <w:szCs w:val="24"/>
          <w:lang w:eastAsia="hr-HR"/>
        </w:rPr>
        <w:t xml:space="preserve">Posebno valja istaknuti da je </w:t>
      </w:r>
      <w:r w:rsidR="001023DF">
        <w:rPr>
          <w:rFonts w:ascii="Arial" w:hAnsi="Arial" w:cs="Arial"/>
          <w:szCs w:val="24"/>
          <w:lang w:eastAsia="hr-HR"/>
        </w:rPr>
        <w:t>okrivljenica na zapisniku o ispitivanju osumnjičenika, propisno upozorena izjavila</w:t>
      </w:r>
      <w:r w:rsidRPr="001023DF" w:rsidR="001023DF">
        <w:rPr>
          <w:rFonts w:ascii="Arial" w:hAnsi="Arial" w:cs="Arial"/>
        </w:rPr>
        <w:t xml:space="preserve"> da je kritične prigode upravljala teretnim vozilom reg. oznake ZG 2087-GZ i kretala se cestom prema izlasku iz mjesta Tisno</w:t>
      </w:r>
      <w:r w:rsidR="001023DF">
        <w:rPr>
          <w:rFonts w:ascii="Arial" w:hAnsi="Arial" w:cs="Arial"/>
        </w:rPr>
        <w:t>, te da</w:t>
      </w:r>
      <w:r w:rsidRPr="001023DF" w:rsidR="001023DF">
        <w:rPr>
          <w:rFonts w:ascii="Arial" w:hAnsi="Arial" w:cs="Arial"/>
        </w:rPr>
        <w:t xml:space="preserve"> joj je u jednom trenutku nešto ispalo sa sjedala, da je pogledala prema dolje, a zatim slučajno skrenula u desno, kojom prilikom je prednjim desnim bočnim dijelom vozila udarila u parkirano vozilo</w:t>
      </w:r>
      <w:r w:rsidR="001023DF">
        <w:rPr>
          <w:rFonts w:ascii="Arial" w:hAnsi="Arial" w:cs="Arial"/>
        </w:rPr>
        <w:t>, da</w:t>
      </w:r>
      <w:r w:rsidRPr="001023DF" w:rsidR="001023DF">
        <w:rPr>
          <w:rFonts w:ascii="Arial" w:hAnsi="Arial" w:cs="Arial"/>
        </w:rPr>
        <w:t xml:space="preserve"> se uplašila, da nije znala što napraviti i da je napustila mjesto događaja.</w:t>
      </w:r>
      <w:r w:rsidRPr="00D54C22" w:rsidR="001023DF">
        <w:rPr>
          <w:rFonts w:ascii="Arial" w:hAnsi="Arial" w:cs="Arial"/>
          <w:szCs w:val="24"/>
          <w:lang w:eastAsia="hr-HR"/>
        </w:rPr>
        <w:t xml:space="preserve"> </w:t>
      </w:r>
    </w:p>
    <w:p w:rsidR="006F3B0C" w:rsidP="00B257EB" w:rsidRDefault="006F3B0C" w14:paraId="3E819F9B" w14:textId="77777777">
      <w:pPr>
        <w:spacing w:before="0" w:after="0"/>
        <w:ind w:firstLine="708"/>
        <w:rPr>
          <w:rFonts w:ascii="Arial" w:hAnsi="Arial" w:cs="Arial"/>
          <w:szCs w:val="24"/>
          <w:lang w:eastAsia="hr-HR"/>
        </w:rPr>
      </w:pPr>
    </w:p>
    <w:p w:rsidRPr="00D54C22" w:rsidR="001830B1" w:rsidP="00B257EB" w:rsidRDefault="00631028" w14:paraId="0DD4D175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>1</w:t>
      </w:r>
      <w:r w:rsidR="00C123E1">
        <w:rPr>
          <w:rFonts w:ascii="Arial" w:hAnsi="Arial" w:cs="Arial"/>
          <w:szCs w:val="24"/>
          <w:lang w:eastAsia="hr-HR"/>
        </w:rPr>
        <w:t>7</w:t>
      </w:r>
      <w:r w:rsidRPr="00D54C22" w:rsidR="001830B1">
        <w:rPr>
          <w:rFonts w:ascii="Arial" w:hAnsi="Arial" w:cs="Arial"/>
          <w:szCs w:val="24"/>
          <w:lang w:eastAsia="hr-HR"/>
        </w:rPr>
        <w:t xml:space="preserve">. Suprotno žalbenim navodima, prvostupanjski sud je izveo pravilan zaključak o činjenicama odlučnim za postojanje prekršaja i prekršajne odgovornosti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AC627B">
        <w:rPr>
          <w:rFonts w:ascii="Arial" w:hAnsi="Arial" w:cs="Arial"/>
          <w:szCs w:val="24"/>
          <w:lang w:eastAsia="hr-HR"/>
        </w:rPr>
        <w:t xml:space="preserve"> za djelo opisano pod točkom </w:t>
      </w:r>
      <w:r w:rsidR="006A63F0">
        <w:rPr>
          <w:rFonts w:ascii="Arial" w:hAnsi="Arial" w:cs="Arial"/>
          <w:szCs w:val="24"/>
          <w:lang w:eastAsia="hr-HR"/>
        </w:rPr>
        <w:t>b)</w:t>
      </w:r>
      <w:r w:rsidRPr="00D54C22" w:rsidR="00AC627B">
        <w:rPr>
          <w:rFonts w:ascii="Arial" w:hAnsi="Arial" w:cs="Arial"/>
          <w:szCs w:val="24"/>
          <w:lang w:eastAsia="hr-HR"/>
        </w:rPr>
        <w:t xml:space="preserve"> izreke</w:t>
      </w:r>
      <w:r w:rsidRPr="00D54C22" w:rsidR="001830B1">
        <w:rPr>
          <w:rFonts w:ascii="Arial" w:hAnsi="Arial" w:cs="Arial"/>
          <w:szCs w:val="24"/>
          <w:lang w:eastAsia="hr-HR"/>
        </w:rPr>
        <w:t>.</w:t>
      </w:r>
    </w:p>
    <w:p w:rsidRPr="00D54C22" w:rsidR="001830B1" w:rsidP="00B257EB" w:rsidRDefault="001830B1" w14:paraId="3874284E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</w:p>
    <w:p w:rsidR="006A63F0" w:rsidP="00B257EB" w:rsidRDefault="001830B1" w14:paraId="5B3B1805" w14:textId="7071AA31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>1</w:t>
      </w:r>
      <w:r w:rsidR="00C123E1">
        <w:rPr>
          <w:rFonts w:ascii="Arial" w:hAnsi="Arial" w:cs="Arial"/>
          <w:szCs w:val="24"/>
          <w:lang w:eastAsia="hr-HR"/>
        </w:rPr>
        <w:t>8</w:t>
      </w:r>
      <w:r w:rsidRPr="00D54C22">
        <w:rPr>
          <w:rFonts w:ascii="Arial" w:hAnsi="Arial" w:cs="Arial"/>
          <w:szCs w:val="24"/>
          <w:lang w:eastAsia="hr-HR"/>
        </w:rPr>
        <w:t xml:space="preserve">. </w:t>
      </w:r>
      <w:r w:rsidR="00B257EB">
        <w:rPr>
          <w:rFonts w:ascii="Arial" w:hAnsi="Arial" w:cs="Arial"/>
          <w:szCs w:val="24"/>
          <w:lang w:eastAsia="hr-HR"/>
        </w:rPr>
        <w:t xml:space="preserve">  </w:t>
      </w:r>
      <w:r w:rsidRPr="00D54C22">
        <w:rPr>
          <w:rFonts w:ascii="Arial" w:hAnsi="Arial" w:cs="Arial"/>
          <w:szCs w:val="24"/>
          <w:lang w:eastAsia="hr-HR"/>
        </w:rPr>
        <w:t xml:space="preserve">Prema tome, prihvaćajući u svemu uvjerljive i logične razloge na kojima je utemeljena pobijana presuda, ovaj drugostupanjski sud je našao da je prvostupanjski sud pravilno i potpuno utvrdio sve odlučne činjenice te je na tako utvrđeno činjenično stanje pravilno primijenio materijalno pravo kada je </w:t>
      </w:r>
      <w:r w:rsidRPr="00D54C22" w:rsidR="00CB390B">
        <w:rPr>
          <w:rFonts w:ascii="Arial" w:hAnsi="Arial" w:cs="Arial"/>
          <w:szCs w:val="24"/>
          <w:lang w:eastAsia="hr-HR"/>
        </w:rPr>
        <w:t>okrivljenic</w:t>
      </w:r>
      <w:r w:rsidR="006A63F0">
        <w:rPr>
          <w:rFonts w:ascii="Arial" w:hAnsi="Arial" w:cs="Arial"/>
          <w:szCs w:val="24"/>
          <w:lang w:eastAsia="hr-HR"/>
        </w:rPr>
        <w:t>u</w:t>
      </w:r>
      <w:r w:rsidRPr="00D54C22">
        <w:rPr>
          <w:rFonts w:ascii="Arial" w:hAnsi="Arial" w:cs="Arial"/>
          <w:szCs w:val="24"/>
          <w:lang w:eastAsia="hr-HR"/>
        </w:rPr>
        <w:t xml:space="preserve"> proglasio kriv</w:t>
      </w:r>
      <w:r w:rsidR="006A63F0">
        <w:rPr>
          <w:rFonts w:ascii="Arial" w:hAnsi="Arial" w:cs="Arial"/>
          <w:szCs w:val="24"/>
          <w:lang w:eastAsia="hr-HR"/>
        </w:rPr>
        <w:t>om</w:t>
      </w:r>
      <w:r w:rsidRPr="00D54C22">
        <w:rPr>
          <w:rFonts w:ascii="Arial" w:hAnsi="Arial" w:cs="Arial"/>
          <w:szCs w:val="24"/>
          <w:lang w:eastAsia="hr-HR"/>
        </w:rPr>
        <w:t xml:space="preserve"> za </w:t>
      </w:r>
      <w:r w:rsidRPr="00D54C22" w:rsidR="007575D2">
        <w:rPr>
          <w:rFonts w:ascii="Arial" w:hAnsi="Arial" w:cs="Arial"/>
          <w:szCs w:val="24"/>
          <w:lang w:eastAsia="hr-HR"/>
        </w:rPr>
        <w:t xml:space="preserve">prekršaj iz članka </w:t>
      </w:r>
      <w:r w:rsidR="006A63F0">
        <w:rPr>
          <w:rFonts w:ascii="Arial" w:hAnsi="Arial" w:cs="Arial"/>
          <w:szCs w:val="24"/>
          <w:lang w:eastAsia="hr-HR"/>
        </w:rPr>
        <w:t>176.</w:t>
      </w:r>
      <w:r w:rsidRPr="00D54C22" w:rsidR="007575D2">
        <w:rPr>
          <w:rFonts w:ascii="Arial" w:hAnsi="Arial" w:cs="Arial"/>
          <w:szCs w:val="24"/>
          <w:lang w:eastAsia="hr-HR"/>
        </w:rPr>
        <w:t xml:space="preserve"> stavka </w:t>
      </w:r>
      <w:r w:rsidR="006A63F0">
        <w:rPr>
          <w:rFonts w:ascii="Arial" w:hAnsi="Arial" w:cs="Arial"/>
          <w:szCs w:val="24"/>
          <w:lang w:eastAsia="hr-HR"/>
        </w:rPr>
        <w:t>5</w:t>
      </w:r>
      <w:r w:rsidRPr="00D54C22" w:rsidR="007575D2">
        <w:rPr>
          <w:rFonts w:ascii="Arial" w:hAnsi="Arial" w:cs="Arial"/>
          <w:szCs w:val="24"/>
          <w:lang w:eastAsia="hr-HR"/>
        </w:rPr>
        <w:t>. Zakona o sigurnosti prometa na cestama</w:t>
      </w:r>
      <w:r w:rsidR="006A63F0">
        <w:rPr>
          <w:rFonts w:ascii="Arial" w:hAnsi="Arial" w:cs="Arial"/>
          <w:szCs w:val="24"/>
          <w:lang w:eastAsia="hr-HR"/>
        </w:rPr>
        <w:t>.</w:t>
      </w:r>
    </w:p>
    <w:p w:rsidRPr="00D54C22" w:rsidR="00671306" w:rsidP="00B257EB" w:rsidRDefault="006A63F0" w14:paraId="05154FF0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 xml:space="preserve"> </w:t>
      </w:r>
    </w:p>
    <w:p w:rsidRPr="00D54C22" w:rsidR="001830B1" w:rsidP="00B257EB" w:rsidRDefault="001830B1" w14:paraId="1DA84EAE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>1</w:t>
      </w:r>
      <w:r w:rsidR="00C123E1">
        <w:rPr>
          <w:rFonts w:ascii="Arial" w:hAnsi="Arial" w:cs="Arial"/>
          <w:szCs w:val="24"/>
          <w:lang w:eastAsia="hr-HR"/>
        </w:rPr>
        <w:t>9</w:t>
      </w:r>
      <w:r w:rsidRPr="00D54C22">
        <w:rPr>
          <w:rFonts w:ascii="Arial" w:hAnsi="Arial" w:cs="Arial"/>
          <w:szCs w:val="24"/>
          <w:lang w:eastAsia="hr-HR"/>
        </w:rPr>
        <w:t>. Stoga slijedom navedenog, po ocjeni ovog suda, nema mjesta nikakvoj dvojbi glede odlučnih činjenica, pa žalba zbog pogrešno i nepotpuno utvrđenog činjeničnog stanja nije osnovana.</w:t>
      </w:r>
    </w:p>
    <w:p w:rsidRPr="00D54C22" w:rsidR="001830B1" w:rsidP="00B257EB" w:rsidRDefault="001830B1" w14:paraId="5CDF2E4B" w14:textId="77777777">
      <w:pPr>
        <w:suppressAutoHyphens w:val="false"/>
        <w:overflowPunct/>
        <w:autoSpaceDE/>
        <w:spacing w:before="0" w:after="0"/>
        <w:ind w:firstLine="708"/>
        <w:textAlignment w:val="auto"/>
        <w:rPr>
          <w:rFonts w:ascii="Arial" w:hAnsi="Arial" w:cs="Arial"/>
          <w:szCs w:val="24"/>
          <w:lang w:eastAsia="hr-HR"/>
        </w:rPr>
      </w:pPr>
      <w:r w:rsidRPr="00D54C22">
        <w:rPr>
          <w:rFonts w:ascii="Arial" w:hAnsi="Arial" w:cs="Arial"/>
          <w:szCs w:val="24"/>
          <w:lang w:eastAsia="hr-HR"/>
        </w:rPr>
        <w:t xml:space="preserve"> </w:t>
      </w:r>
    </w:p>
    <w:p w:rsidRPr="00D54C22" w:rsidR="001830B1" w:rsidP="00B257EB" w:rsidRDefault="00C123E1" w14:paraId="78FFDF37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t>20</w:t>
      </w:r>
      <w:r w:rsidRPr="00D54C22" w:rsidR="001830B1">
        <w:rPr>
          <w:rFonts w:ascii="Arial" w:hAnsi="Arial" w:cs="Arial"/>
          <w:szCs w:val="24"/>
          <w:lang w:eastAsia="hr-HR"/>
        </w:rPr>
        <w:t xml:space="preserve">. Prvostupanjski sud je shodno ovlaštenju da dokaze ocjenjuje po slobodnom uvjerenju (članak 88. stavak 2. Prekršajnog zakona) svoje saznanje o </w:t>
      </w:r>
      <w:r w:rsidRPr="00D54C22" w:rsidR="007575D2">
        <w:rPr>
          <w:rFonts w:ascii="Arial" w:hAnsi="Arial" w:cs="Arial"/>
          <w:szCs w:val="24"/>
          <w:lang w:eastAsia="hr-HR"/>
        </w:rPr>
        <w:t xml:space="preserve">navedenom </w:t>
      </w:r>
      <w:r w:rsidRPr="00D54C22" w:rsidR="001830B1">
        <w:rPr>
          <w:rFonts w:ascii="Arial" w:hAnsi="Arial" w:cs="Arial"/>
          <w:szCs w:val="24"/>
          <w:lang w:eastAsia="hr-HR"/>
        </w:rPr>
        <w:t>djelu zasnovao na ocjeni svih u postupku provedenih dokaza, a što je u pobijanoj presudi i valjano obrazložio.</w:t>
      </w:r>
    </w:p>
    <w:p w:rsidRPr="00D54C22" w:rsidR="00AD7954" w:rsidP="00B257EB" w:rsidRDefault="00AD7954" w14:paraId="0B23375F" w14:textId="77777777">
      <w:pPr>
        <w:spacing w:before="0" w:after="0"/>
        <w:rPr>
          <w:rFonts w:ascii="Arial" w:hAnsi="Arial" w:cs="Arial"/>
          <w:szCs w:val="24"/>
        </w:rPr>
      </w:pPr>
    </w:p>
    <w:p w:rsidR="00474BBD" w:rsidP="00B257EB" w:rsidRDefault="00C123E1" w14:paraId="610FEAB0" w14:textId="539B1894">
      <w:pPr>
        <w:spacing w:before="0" w:after="0"/>
        <w:ind w:firstLine="720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</w:rPr>
        <w:t>21</w:t>
      </w:r>
      <w:r w:rsidRPr="00D54C22" w:rsidR="00F20B4E">
        <w:rPr>
          <w:rFonts w:ascii="Arial" w:hAnsi="Arial" w:cs="Arial"/>
          <w:szCs w:val="24"/>
        </w:rPr>
        <w:t xml:space="preserve">. </w:t>
      </w:r>
      <w:r w:rsidR="00B257EB">
        <w:rPr>
          <w:rFonts w:ascii="Arial" w:hAnsi="Arial" w:cs="Arial"/>
          <w:szCs w:val="24"/>
        </w:rPr>
        <w:t xml:space="preserve"> </w:t>
      </w:r>
      <w:r w:rsidRPr="00D54C22" w:rsidR="00474BBD">
        <w:rPr>
          <w:rFonts w:ascii="Arial" w:hAnsi="Arial" w:cs="Arial"/>
          <w:szCs w:val="24"/>
          <w:lang w:eastAsia="hr-HR"/>
        </w:rPr>
        <w:t xml:space="preserve">Ispitujući odluku o kazni vijeće ovog suda je utvrdilo da izrečena kazna nije prestroga. Naime, valja navesti da je za djelo prekršaja iz članka </w:t>
      </w:r>
      <w:r w:rsidR="006A63F0">
        <w:rPr>
          <w:rFonts w:ascii="Arial" w:hAnsi="Arial" w:cs="Arial"/>
          <w:szCs w:val="24"/>
          <w:lang w:eastAsia="hr-HR"/>
        </w:rPr>
        <w:t>176</w:t>
      </w:r>
      <w:r w:rsidRPr="00D54C22" w:rsidR="00474BBD">
        <w:rPr>
          <w:rFonts w:ascii="Arial" w:hAnsi="Arial" w:cs="Arial"/>
          <w:szCs w:val="24"/>
          <w:lang w:eastAsia="hr-HR"/>
        </w:rPr>
        <w:t xml:space="preserve">. stavka </w:t>
      </w:r>
      <w:r w:rsidR="006A63F0">
        <w:rPr>
          <w:rFonts w:ascii="Arial" w:hAnsi="Arial" w:cs="Arial"/>
          <w:szCs w:val="24"/>
          <w:lang w:eastAsia="hr-HR"/>
        </w:rPr>
        <w:t>5</w:t>
      </w:r>
      <w:r w:rsidRPr="00D54C22" w:rsidR="00474BBD">
        <w:rPr>
          <w:rFonts w:ascii="Arial" w:hAnsi="Arial" w:cs="Arial"/>
          <w:szCs w:val="24"/>
          <w:lang w:eastAsia="hr-HR"/>
        </w:rPr>
        <w:t xml:space="preserve">. Zakona o sigurnosti prometa na cestama propisana novčana kazna u rasponu od </w:t>
      </w:r>
      <w:r w:rsidR="006A63F0">
        <w:rPr>
          <w:rFonts w:ascii="Arial" w:hAnsi="Arial" w:cs="Arial"/>
          <w:szCs w:val="24"/>
          <w:lang w:eastAsia="hr-HR"/>
        </w:rPr>
        <w:t>390,00 do 920,00</w:t>
      </w:r>
      <w:r w:rsidRPr="00D54C22" w:rsidR="00474BBD">
        <w:rPr>
          <w:rFonts w:ascii="Arial" w:hAnsi="Arial" w:cs="Arial"/>
          <w:szCs w:val="24"/>
          <w:lang w:eastAsia="hr-HR"/>
        </w:rPr>
        <w:t xml:space="preserve"> eura</w:t>
      </w:r>
      <w:r w:rsidR="006A63F0">
        <w:rPr>
          <w:rFonts w:ascii="Arial" w:hAnsi="Arial" w:cs="Arial"/>
          <w:szCs w:val="24"/>
          <w:lang w:eastAsia="hr-HR"/>
        </w:rPr>
        <w:t>,</w:t>
      </w:r>
      <w:r w:rsidRPr="00D54C22" w:rsidR="00474BBD">
        <w:rPr>
          <w:rFonts w:ascii="Arial" w:hAnsi="Arial" w:cs="Arial"/>
          <w:szCs w:val="24"/>
          <w:lang w:eastAsia="hr-HR"/>
        </w:rPr>
        <w:t xml:space="preserve"> a prvostupanjski sud je </w:t>
      </w:r>
      <w:r w:rsidRPr="00D54C22" w:rsidR="00CB390B">
        <w:rPr>
          <w:rFonts w:ascii="Arial" w:hAnsi="Arial" w:cs="Arial"/>
          <w:szCs w:val="24"/>
          <w:lang w:eastAsia="hr-HR"/>
        </w:rPr>
        <w:t>okrivljenic</w:t>
      </w:r>
      <w:r w:rsidR="006A63F0">
        <w:rPr>
          <w:rFonts w:ascii="Arial" w:hAnsi="Arial" w:cs="Arial"/>
          <w:szCs w:val="24"/>
          <w:lang w:eastAsia="hr-HR"/>
        </w:rPr>
        <w:t>i</w:t>
      </w:r>
      <w:r w:rsidRPr="00D54C22" w:rsidR="00474BBD">
        <w:rPr>
          <w:rFonts w:ascii="Arial" w:hAnsi="Arial" w:cs="Arial"/>
          <w:szCs w:val="24"/>
          <w:lang w:eastAsia="hr-HR"/>
        </w:rPr>
        <w:t xml:space="preserve"> za navedeni prekršaj izrekao novčanu kaznu u visini propisanog posebnog minimuma, pa vijeće ovog suda izrečenu novčanu kaznu smatra razmjernu težini navedenog prekršaja i prekršajnoj odgovornosti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474BBD">
        <w:rPr>
          <w:rFonts w:ascii="Arial" w:hAnsi="Arial" w:cs="Arial"/>
          <w:szCs w:val="24"/>
          <w:lang w:eastAsia="hr-HR"/>
        </w:rPr>
        <w:t xml:space="preserve">, </w:t>
      </w:r>
      <w:r w:rsidRPr="00D54C22" w:rsidR="002B3B64">
        <w:rPr>
          <w:rFonts w:ascii="Arial" w:hAnsi="Arial" w:cs="Arial"/>
          <w:szCs w:val="24"/>
          <w:lang w:eastAsia="hr-HR"/>
        </w:rPr>
        <w:t>te da će se</w:t>
      </w:r>
      <w:r w:rsidRPr="00D54C22" w:rsidR="00474BBD">
        <w:rPr>
          <w:rFonts w:ascii="Arial" w:hAnsi="Arial" w:cs="Arial"/>
          <w:szCs w:val="24"/>
          <w:lang w:eastAsia="hr-HR"/>
        </w:rPr>
        <w:t xml:space="preserve"> tako izrečenom kaznom postići svrha kažnjavanja propisana člankom 32. Prekršajnog zakona.</w:t>
      </w:r>
    </w:p>
    <w:p w:rsidR="00272CA9" w:rsidP="00B257EB" w:rsidRDefault="00272CA9" w14:paraId="3AAB3E1A" w14:textId="77777777">
      <w:pPr>
        <w:spacing w:before="0" w:after="0"/>
        <w:ind w:firstLine="720"/>
        <w:rPr>
          <w:rFonts w:ascii="Arial" w:hAnsi="Arial" w:cs="Arial"/>
          <w:szCs w:val="24"/>
          <w:lang w:eastAsia="hr-HR"/>
        </w:rPr>
      </w:pPr>
    </w:p>
    <w:p w:rsidRPr="00D01592" w:rsidR="00272CA9" w:rsidP="00B257EB" w:rsidRDefault="00272CA9" w14:paraId="567A2EF4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lastRenderedPageBreak/>
        <w:t>22</w:t>
      </w:r>
      <w:r w:rsidRPr="00D01592">
        <w:rPr>
          <w:rFonts w:ascii="Arial" w:hAnsi="Arial" w:cs="Arial"/>
          <w:szCs w:val="24"/>
          <w:lang w:eastAsia="hr-HR"/>
        </w:rPr>
        <w:t xml:space="preserve">. </w:t>
      </w:r>
      <w:r w:rsidRPr="00330591">
        <w:rPr>
          <w:rFonts w:ascii="Arial" w:hAnsi="Arial" w:cs="Arial"/>
          <w:szCs w:val="24"/>
          <w:lang w:eastAsia="hr-HR"/>
        </w:rPr>
        <w:t>Ispitujući odluku o izrečenoj zaštitnoj mjeri,</w:t>
      </w:r>
      <w:r w:rsidRPr="00D01592">
        <w:rPr>
          <w:rFonts w:ascii="Arial" w:hAnsi="Arial" w:cs="Arial"/>
          <w:szCs w:val="24"/>
          <w:lang w:eastAsia="hr-HR"/>
        </w:rPr>
        <w:t xml:space="preserve"> ovaj Sud je našao da je prvostupanjski sud, osnovano i u skladu sa zakonom okrivljeni</w:t>
      </w:r>
      <w:r>
        <w:rPr>
          <w:rFonts w:ascii="Arial" w:hAnsi="Arial" w:cs="Arial"/>
          <w:szCs w:val="24"/>
          <w:lang w:eastAsia="hr-HR"/>
        </w:rPr>
        <w:t>ci</w:t>
      </w:r>
      <w:r w:rsidRPr="00D01592">
        <w:rPr>
          <w:rFonts w:ascii="Arial" w:hAnsi="Arial" w:cs="Arial"/>
          <w:szCs w:val="24"/>
          <w:lang w:eastAsia="hr-HR"/>
        </w:rPr>
        <w:t xml:space="preserve"> izrekao zaštitnu mjeru zabrane upravljanja motornim vozilima B kategorije u trajanju od </w:t>
      </w:r>
      <w:r>
        <w:rPr>
          <w:rFonts w:ascii="Arial" w:hAnsi="Arial" w:cs="Arial"/>
          <w:szCs w:val="24"/>
          <w:lang w:eastAsia="hr-HR"/>
        </w:rPr>
        <w:t>1</w:t>
      </w:r>
      <w:r w:rsidRPr="00D01592">
        <w:rPr>
          <w:rFonts w:ascii="Arial" w:hAnsi="Arial" w:cs="Arial"/>
          <w:szCs w:val="24"/>
          <w:lang w:eastAsia="hr-HR"/>
        </w:rPr>
        <w:t xml:space="preserve"> mjesec. </w:t>
      </w:r>
    </w:p>
    <w:p w:rsidRPr="00D01592" w:rsidR="00272CA9" w:rsidP="00B257EB" w:rsidRDefault="00272CA9" w14:paraId="286839BB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</w:p>
    <w:p w:rsidRPr="00D01592" w:rsidR="00272CA9" w:rsidP="00B257EB" w:rsidRDefault="00272CA9" w14:paraId="417B94C6" w14:textId="77777777">
      <w:pPr>
        <w:spacing w:before="0" w:after="0"/>
        <w:ind w:firstLine="720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t>23</w:t>
      </w:r>
      <w:r w:rsidRPr="00D01592">
        <w:rPr>
          <w:rFonts w:ascii="Arial" w:hAnsi="Arial" w:cs="Arial"/>
          <w:szCs w:val="24"/>
          <w:lang w:eastAsia="hr-HR"/>
        </w:rPr>
        <w:t>. Naime, navedeno ponašanje okrivljeni</w:t>
      </w:r>
      <w:r>
        <w:rPr>
          <w:rFonts w:ascii="Arial" w:hAnsi="Arial" w:cs="Arial"/>
          <w:szCs w:val="24"/>
          <w:lang w:eastAsia="hr-HR"/>
        </w:rPr>
        <w:t>ce</w:t>
      </w:r>
      <w:r w:rsidRPr="00D01592">
        <w:rPr>
          <w:rFonts w:ascii="Arial" w:hAnsi="Arial" w:cs="Arial"/>
          <w:szCs w:val="24"/>
          <w:lang w:eastAsia="hr-HR"/>
        </w:rPr>
        <w:t xml:space="preserve"> predstavlja teški oblik kršenja prometnih propisa i upućuje na opasnost da će okrivljeni</w:t>
      </w:r>
      <w:r>
        <w:rPr>
          <w:rFonts w:ascii="Arial" w:hAnsi="Arial" w:cs="Arial"/>
          <w:szCs w:val="24"/>
          <w:lang w:eastAsia="hr-HR"/>
        </w:rPr>
        <w:t xml:space="preserve">ca </w:t>
      </w:r>
      <w:r w:rsidRPr="00D01592">
        <w:rPr>
          <w:rFonts w:ascii="Arial" w:hAnsi="Arial" w:cs="Arial"/>
          <w:szCs w:val="24"/>
          <w:lang w:eastAsia="hr-HR"/>
        </w:rPr>
        <w:t>upravljajući motornim vozilom ponovno počiniti tak</w:t>
      </w:r>
      <w:r>
        <w:rPr>
          <w:rFonts w:ascii="Arial" w:hAnsi="Arial" w:cs="Arial"/>
          <w:szCs w:val="24"/>
          <w:lang w:eastAsia="hr-HR"/>
        </w:rPr>
        <w:t>av</w:t>
      </w:r>
      <w:r w:rsidRPr="00D01592">
        <w:rPr>
          <w:rFonts w:ascii="Arial" w:hAnsi="Arial" w:cs="Arial"/>
          <w:szCs w:val="24"/>
          <w:lang w:eastAsia="hr-HR"/>
        </w:rPr>
        <w:t xml:space="preserve"> prekršaj, pa je pobijanom presudom osnovano i u skladu sa zakonom okrivljeni</w:t>
      </w:r>
      <w:r>
        <w:rPr>
          <w:rFonts w:ascii="Arial" w:hAnsi="Arial" w:cs="Arial"/>
          <w:szCs w:val="24"/>
          <w:lang w:eastAsia="hr-HR"/>
        </w:rPr>
        <w:t>ci</w:t>
      </w:r>
      <w:r w:rsidRPr="00D01592">
        <w:rPr>
          <w:rFonts w:ascii="Arial" w:hAnsi="Arial" w:cs="Arial"/>
          <w:szCs w:val="24"/>
          <w:lang w:eastAsia="hr-HR"/>
        </w:rPr>
        <w:t xml:space="preserve"> izrečena zaštitna mjera zabrane upravljanja motornim vozilom B kategorije u navedenom trajanju, budući da je primjena iste u konkretnom slučaju nužna zbog otklanjanja okolnosti koje poticajno djeluju na počinjenje predmetn</w:t>
      </w:r>
      <w:r>
        <w:rPr>
          <w:rFonts w:ascii="Arial" w:hAnsi="Arial" w:cs="Arial"/>
          <w:szCs w:val="24"/>
          <w:lang w:eastAsia="hr-HR"/>
        </w:rPr>
        <w:t>og</w:t>
      </w:r>
      <w:r w:rsidRPr="00D01592">
        <w:rPr>
          <w:rFonts w:ascii="Arial" w:hAnsi="Arial" w:cs="Arial"/>
          <w:szCs w:val="24"/>
          <w:lang w:eastAsia="hr-HR"/>
        </w:rPr>
        <w:t xml:space="preserve"> prekršaja i dodatno će preventivno djelovati na buduće ponašanje okrivljeni</w:t>
      </w:r>
      <w:r>
        <w:rPr>
          <w:rFonts w:ascii="Arial" w:hAnsi="Arial" w:cs="Arial"/>
          <w:szCs w:val="24"/>
          <w:lang w:eastAsia="hr-HR"/>
        </w:rPr>
        <w:t>ce</w:t>
      </w:r>
      <w:r w:rsidRPr="00D01592">
        <w:rPr>
          <w:rFonts w:ascii="Arial" w:hAnsi="Arial" w:cs="Arial"/>
          <w:szCs w:val="24"/>
          <w:lang w:eastAsia="hr-HR"/>
        </w:rPr>
        <w:t xml:space="preserve">. Duljina trajanja izrečene mjere od </w:t>
      </w:r>
      <w:r>
        <w:rPr>
          <w:rFonts w:ascii="Arial" w:hAnsi="Arial" w:cs="Arial"/>
          <w:szCs w:val="24"/>
          <w:lang w:eastAsia="hr-HR"/>
        </w:rPr>
        <w:t>1</w:t>
      </w:r>
      <w:r w:rsidRPr="00D01592">
        <w:rPr>
          <w:rFonts w:ascii="Arial" w:hAnsi="Arial" w:cs="Arial"/>
          <w:szCs w:val="24"/>
          <w:lang w:eastAsia="hr-HR"/>
        </w:rPr>
        <w:t xml:space="preserve"> mjesec, u okviru zakonom propisanog raspona od jednog mjeseca do dvije godine, primjerena je svim okolnostima počinjenog prekršaja.</w:t>
      </w:r>
      <w:r>
        <w:rPr>
          <w:rFonts w:ascii="Arial" w:hAnsi="Arial" w:cs="Arial"/>
          <w:szCs w:val="24"/>
          <w:lang w:eastAsia="hr-HR"/>
        </w:rPr>
        <w:t xml:space="preserve"> </w:t>
      </w:r>
    </w:p>
    <w:p w:rsidRPr="00D54C22" w:rsidR="0033527C" w:rsidP="00B257EB" w:rsidRDefault="0033527C" w14:paraId="3D07419A" w14:textId="77777777">
      <w:pPr>
        <w:pStyle w:val="box459250"/>
        <w:spacing w:before="0" w:beforeAutospacing="false" w:after="0" w:afterAutospacing="false"/>
        <w:ind w:firstLine="708"/>
        <w:jc w:val="both"/>
        <w:textAlignment w:val="baseline"/>
        <w:rPr>
          <w:rFonts w:ascii="Arial" w:hAnsi="Arial" w:cs="Arial"/>
        </w:rPr>
      </w:pPr>
    </w:p>
    <w:p w:rsidRPr="00D54C22" w:rsidR="00072D3F" w:rsidP="00B257EB" w:rsidRDefault="006F5BAF" w14:paraId="5A6C8A55" w14:textId="77777777">
      <w:pPr>
        <w:suppressAutoHyphens w:val="false"/>
        <w:overflowPunct/>
        <w:autoSpaceDE/>
        <w:spacing w:before="0" w:after="0"/>
        <w:ind w:firstLine="720"/>
        <w:textAlignment w:val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t>2</w:t>
      </w:r>
      <w:r w:rsidR="00272CA9">
        <w:rPr>
          <w:rFonts w:ascii="Arial" w:hAnsi="Arial" w:cs="Arial"/>
          <w:szCs w:val="24"/>
          <w:lang w:eastAsia="hr-HR"/>
        </w:rPr>
        <w:t>4</w:t>
      </w:r>
      <w:r w:rsidRPr="00D54C22" w:rsidR="009E31FE">
        <w:rPr>
          <w:rFonts w:ascii="Arial" w:hAnsi="Arial" w:cs="Arial"/>
          <w:szCs w:val="24"/>
          <w:lang w:eastAsia="hr-HR"/>
        </w:rPr>
        <w:t xml:space="preserve">. </w:t>
      </w:r>
      <w:r w:rsidRPr="00D54C22" w:rsidR="00072D3F">
        <w:rPr>
          <w:rFonts w:ascii="Arial" w:hAnsi="Arial" w:cs="Arial"/>
          <w:szCs w:val="24"/>
          <w:lang w:eastAsia="hr-HR"/>
        </w:rPr>
        <w:t xml:space="preserve">S obzirom da je ovaj sud, odlučujući o žalbi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072D3F">
        <w:rPr>
          <w:rFonts w:ascii="Arial" w:hAnsi="Arial" w:cs="Arial"/>
          <w:szCs w:val="24"/>
          <w:lang w:eastAsia="hr-HR"/>
        </w:rPr>
        <w:t xml:space="preserve">, donio odluku kojom je pravomoćno utvrđena prekršajna odgovornost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072D3F">
        <w:rPr>
          <w:rFonts w:ascii="Arial" w:hAnsi="Arial" w:cs="Arial"/>
          <w:szCs w:val="24"/>
          <w:lang w:eastAsia="hr-HR"/>
        </w:rPr>
        <w:t xml:space="preserve">, sukladno odredbi članka 138. stavka 2. točke 3.c Prekršajnog zakona, </w:t>
      </w:r>
      <w:r w:rsidRPr="00D54C22" w:rsidR="00CB390B">
        <w:rPr>
          <w:rFonts w:ascii="Arial" w:hAnsi="Arial" w:cs="Arial"/>
          <w:szCs w:val="24"/>
          <w:lang w:eastAsia="hr-HR"/>
        </w:rPr>
        <w:t>okrivljenica</w:t>
      </w:r>
      <w:r w:rsidRPr="00D54C22" w:rsidR="00072D3F">
        <w:rPr>
          <w:rFonts w:ascii="Arial" w:hAnsi="Arial" w:cs="Arial"/>
          <w:szCs w:val="24"/>
          <w:lang w:eastAsia="hr-HR"/>
        </w:rPr>
        <w:t xml:space="preserve"> je obvezan na naknadu paušalne svote troškova žalbenog postupka. Rješenjem o određivanju paušalnog iznosa za troškove prekršajnog postupka (Narodne novine broj 18/13) propisan je opći okvir paušalne svote troškova prekršajnog postupka u rasponu od 100,00 do 5.000,00 kuna</w:t>
      </w:r>
      <w:r w:rsidRPr="00D54C22" w:rsidR="001839EC">
        <w:rPr>
          <w:rFonts w:ascii="Arial" w:hAnsi="Arial" w:cs="Arial"/>
          <w:szCs w:val="24"/>
          <w:lang w:eastAsia="hr-HR"/>
        </w:rPr>
        <w:t xml:space="preserve"> </w:t>
      </w:r>
      <w:r w:rsidRPr="00D54C22" w:rsidR="001839EC">
        <w:rPr>
          <w:rFonts w:ascii="Arial" w:hAnsi="Arial" w:cs="Arial"/>
          <w:szCs w:val="24"/>
        </w:rPr>
        <w:t>/ 13,27 eura do 663,61 eura</w:t>
      </w:r>
      <w:r w:rsidRPr="00D54C22" w:rsidR="00072D3F">
        <w:rPr>
          <w:rFonts w:ascii="Arial" w:hAnsi="Arial" w:cs="Arial"/>
          <w:szCs w:val="24"/>
          <w:lang w:eastAsia="hr-HR"/>
        </w:rPr>
        <w:t>, visina paušalnog iznosa troškova žalbenog</w:t>
      </w:r>
      <w:r w:rsidRPr="00D54C22" w:rsidR="001830B1">
        <w:rPr>
          <w:rFonts w:ascii="Arial" w:hAnsi="Arial" w:cs="Arial"/>
          <w:szCs w:val="24"/>
          <w:lang w:eastAsia="hr-HR"/>
        </w:rPr>
        <w:t xml:space="preserve"> postupka određena u iznosu od </w:t>
      </w:r>
      <w:r w:rsidRPr="00D54C22" w:rsidR="002B3B64">
        <w:rPr>
          <w:rFonts w:ascii="Arial" w:hAnsi="Arial" w:cs="Arial"/>
          <w:szCs w:val="24"/>
          <w:lang w:eastAsia="hr-HR"/>
        </w:rPr>
        <w:t>5</w:t>
      </w:r>
      <w:r w:rsidRPr="00D54C22" w:rsidR="00072D3F">
        <w:rPr>
          <w:rFonts w:ascii="Arial" w:hAnsi="Arial" w:cs="Arial"/>
          <w:szCs w:val="24"/>
          <w:lang w:eastAsia="hr-HR"/>
        </w:rPr>
        <w:t xml:space="preserve">0,00 </w:t>
      </w:r>
      <w:r w:rsidRPr="00D54C22" w:rsidR="00A37CCC">
        <w:rPr>
          <w:rFonts w:ascii="Arial" w:hAnsi="Arial" w:cs="Arial"/>
          <w:szCs w:val="24"/>
          <w:lang w:eastAsia="hr-HR"/>
        </w:rPr>
        <w:t>eura</w:t>
      </w:r>
      <w:r w:rsidRPr="00D54C22" w:rsidR="00072D3F">
        <w:rPr>
          <w:rFonts w:ascii="Arial" w:hAnsi="Arial" w:cs="Arial"/>
          <w:szCs w:val="24"/>
          <w:lang w:eastAsia="hr-HR"/>
        </w:rPr>
        <w:t xml:space="preserve">, po mišljenju ovog suda, primjerena je složenosti i trajanju postupka i imovnom stanju </w:t>
      </w:r>
      <w:r w:rsidRPr="00D54C22" w:rsidR="00CB390B">
        <w:rPr>
          <w:rFonts w:ascii="Arial" w:hAnsi="Arial" w:cs="Arial"/>
          <w:szCs w:val="24"/>
          <w:lang w:eastAsia="hr-HR"/>
        </w:rPr>
        <w:t>okrivljenice</w:t>
      </w:r>
      <w:r w:rsidRPr="00D54C22" w:rsidR="00072D3F">
        <w:rPr>
          <w:rFonts w:ascii="Arial" w:hAnsi="Arial" w:cs="Arial"/>
          <w:szCs w:val="24"/>
          <w:lang w:eastAsia="hr-HR"/>
        </w:rPr>
        <w:t>.</w:t>
      </w:r>
    </w:p>
    <w:p w:rsidRPr="00D54C22" w:rsidR="00072D3F" w:rsidP="00B257EB" w:rsidRDefault="00072D3F" w14:paraId="1103D378" w14:textId="77777777">
      <w:pPr>
        <w:spacing w:before="0" w:after="0"/>
        <w:ind w:firstLine="720"/>
        <w:rPr>
          <w:rFonts w:ascii="Arial" w:hAnsi="Arial" w:cs="Arial"/>
          <w:szCs w:val="24"/>
        </w:rPr>
      </w:pPr>
    </w:p>
    <w:p w:rsidRPr="00D54C22" w:rsidR="00A9148C" w:rsidP="00B257EB" w:rsidRDefault="006F5BAF" w14:paraId="5AD46E58" w14:textId="77777777">
      <w:pPr>
        <w:spacing w:before="0" w:after="0"/>
        <w:ind w:firstLine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</w:t>
      </w:r>
      <w:r w:rsidR="00272CA9">
        <w:rPr>
          <w:rFonts w:ascii="Arial" w:hAnsi="Arial" w:cs="Arial"/>
          <w:szCs w:val="24"/>
        </w:rPr>
        <w:t>5</w:t>
      </w:r>
      <w:r w:rsidRPr="00D54C22" w:rsidR="001830B1">
        <w:rPr>
          <w:rFonts w:ascii="Arial" w:hAnsi="Arial" w:cs="Arial"/>
          <w:szCs w:val="24"/>
        </w:rPr>
        <w:t>.</w:t>
      </w:r>
      <w:r w:rsidRPr="00D54C22" w:rsidR="009E31FE">
        <w:rPr>
          <w:rFonts w:ascii="Arial" w:hAnsi="Arial" w:cs="Arial"/>
          <w:szCs w:val="24"/>
        </w:rPr>
        <w:t xml:space="preserve"> </w:t>
      </w:r>
      <w:r w:rsidRPr="00D54C22" w:rsidR="00A9148C">
        <w:rPr>
          <w:rFonts w:ascii="Arial" w:hAnsi="Arial" w:cs="Arial"/>
          <w:szCs w:val="24"/>
        </w:rPr>
        <w:t xml:space="preserve">Iz navedenih razloga presuđeno je </w:t>
      </w:r>
      <w:r w:rsidR="006A63F0">
        <w:rPr>
          <w:rFonts w:ascii="Arial" w:hAnsi="Arial" w:cs="Arial"/>
          <w:szCs w:val="24"/>
        </w:rPr>
        <w:t xml:space="preserve">temeljem članka 205. Prekršajnog zakona </w:t>
      </w:r>
      <w:r w:rsidRPr="00D54C22" w:rsidR="00A9148C">
        <w:rPr>
          <w:rFonts w:ascii="Arial" w:hAnsi="Arial" w:cs="Arial"/>
          <w:szCs w:val="24"/>
        </w:rPr>
        <w:t>kao u izreci.</w:t>
      </w:r>
    </w:p>
    <w:p w:rsidRPr="00D54C22" w:rsidR="00A9148C" w:rsidP="00B257EB" w:rsidRDefault="00A9148C" w14:paraId="229A1850" w14:textId="77777777">
      <w:pPr>
        <w:jc w:val="center"/>
        <w:rPr>
          <w:rFonts w:ascii="Arial" w:hAnsi="Arial" w:cs="Arial"/>
          <w:szCs w:val="24"/>
        </w:rPr>
      </w:pPr>
    </w:p>
    <w:p w:rsidRPr="00D54C22" w:rsidR="00A9148C" w:rsidP="00B257EB" w:rsidRDefault="00F25B89" w14:paraId="0CA36F96" w14:textId="3067FCE7">
      <w:pPr>
        <w:jc w:val="center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U Zagrebu </w:t>
      </w:r>
      <w:r w:rsidRPr="00D54C22" w:rsidR="007A4FAB">
        <w:rPr>
          <w:rFonts w:ascii="Arial" w:hAnsi="Arial" w:cs="Arial"/>
          <w:szCs w:val="24"/>
        </w:rPr>
        <w:t xml:space="preserve"> </w:t>
      </w:r>
      <w:r w:rsidR="00B257EB">
        <w:rPr>
          <w:rFonts w:ascii="Arial" w:hAnsi="Arial" w:cs="Arial"/>
          <w:szCs w:val="24"/>
        </w:rPr>
        <w:t xml:space="preserve">25. ožujka </w:t>
      </w:r>
      <w:r w:rsidRPr="00D54C22" w:rsidR="00A9148C">
        <w:rPr>
          <w:rFonts w:ascii="Arial" w:hAnsi="Arial" w:cs="Arial"/>
          <w:szCs w:val="24"/>
        </w:rPr>
        <w:t>20</w:t>
      </w:r>
      <w:r w:rsidRPr="00D54C22" w:rsidR="00072D3F">
        <w:rPr>
          <w:rFonts w:ascii="Arial" w:hAnsi="Arial" w:cs="Arial"/>
          <w:szCs w:val="24"/>
        </w:rPr>
        <w:t>2</w:t>
      </w:r>
      <w:r w:rsidRPr="00D54C22" w:rsidR="007A4FAB">
        <w:rPr>
          <w:rFonts w:ascii="Arial" w:hAnsi="Arial" w:cs="Arial"/>
          <w:szCs w:val="24"/>
        </w:rPr>
        <w:t>6</w:t>
      </w:r>
      <w:r w:rsidRPr="00D54C22" w:rsidR="00A9148C">
        <w:rPr>
          <w:rFonts w:ascii="Arial" w:hAnsi="Arial" w:cs="Arial"/>
          <w:szCs w:val="24"/>
        </w:rPr>
        <w:t xml:space="preserve">. </w:t>
      </w:r>
    </w:p>
    <w:p w:rsidRPr="00D54C22" w:rsidR="00A9148C" w:rsidP="00B257EB" w:rsidRDefault="00A9148C" w14:paraId="74FC7BA5" w14:textId="77777777">
      <w:pPr>
        <w:jc w:val="center"/>
        <w:rPr>
          <w:rFonts w:ascii="Arial" w:hAnsi="Arial" w:cs="Arial"/>
          <w:szCs w:val="24"/>
        </w:rPr>
      </w:pPr>
    </w:p>
    <w:p w:rsidR="00A9148C" w:rsidP="00B257EB" w:rsidRDefault="00A9148C" w14:paraId="152064F3" w14:textId="77777777">
      <w:pPr>
        <w:spacing w:before="0" w:after="0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     Zapisničar</w:t>
      </w:r>
      <w:r w:rsidRPr="00D54C22" w:rsidR="005313C5">
        <w:rPr>
          <w:rFonts w:ascii="Arial" w:hAnsi="Arial" w:cs="Arial"/>
          <w:szCs w:val="24"/>
        </w:rPr>
        <w:t>ka</w:t>
      </w:r>
      <w:r w:rsidRPr="00D54C22">
        <w:rPr>
          <w:rFonts w:ascii="Arial" w:hAnsi="Arial" w:cs="Arial"/>
          <w:szCs w:val="24"/>
        </w:rPr>
        <w:tab/>
        <w:t xml:space="preserve">        </w:t>
      </w:r>
      <w:r w:rsidRPr="00D54C22">
        <w:rPr>
          <w:rFonts w:ascii="Arial" w:hAnsi="Arial" w:cs="Arial"/>
          <w:szCs w:val="24"/>
        </w:rPr>
        <w:tab/>
        <w:t xml:space="preserve">           </w:t>
      </w:r>
      <w:r w:rsidRPr="00D54C22" w:rsidR="00D94AD0">
        <w:rPr>
          <w:rFonts w:ascii="Arial" w:hAnsi="Arial" w:cs="Arial"/>
          <w:szCs w:val="24"/>
        </w:rPr>
        <w:tab/>
      </w:r>
      <w:r w:rsidRPr="00D54C22" w:rsidR="00D94AD0">
        <w:rPr>
          <w:rFonts w:ascii="Arial" w:hAnsi="Arial" w:cs="Arial"/>
          <w:szCs w:val="24"/>
        </w:rPr>
        <w:tab/>
      </w:r>
      <w:r w:rsidRPr="00D54C22" w:rsidR="00D94AD0">
        <w:rPr>
          <w:rFonts w:ascii="Arial" w:hAnsi="Arial" w:cs="Arial"/>
          <w:szCs w:val="24"/>
        </w:rPr>
        <w:tab/>
      </w:r>
      <w:r w:rsidRPr="00D54C22">
        <w:rPr>
          <w:rFonts w:ascii="Arial" w:hAnsi="Arial" w:cs="Arial"/>
          <w:szCs w:val="24"/>
        </w:rPr>
        <w:tab/>
        <w:t xml:space="preserve">      Predsjedni</w:t>
      </w:r>
      <w:r w:rsidRPr="00D54C22" w:rsidR="007A4FAB">
        <w:rPr>
          <w:rFonts w:ascii="Arial" w:hAnsi="Arial" w:cs="Arial"/>
          <w:szCs w:val="24"/>
        </w:rPr>
        <w:t>k</w:t>
      </w:r>
      <w:r w:rsidRPr="00D54C22">
        <w:rPr>
          <w:rFonts w:ascii="Arial" w:hAnsi="Arial" w:cs="Arial"/>
          <w:szCs w:val="24"/>
        </w:rPr>
        <w:t xml:space="preserve"> vijeća</w:t>
      </w:r>
    </w:p>
    <w:p w:rsidRPr="00D54C22" w:rsidR="00B257EB" w:rsidP="00B257EB" w:rsidRDefault="00B257EB" w14:paraId="10C544C1" w14:textId="77777777">
      <w:pPr>
        <w:spacing w:before="0" w:after="0"/>
        <w:rPr>
          <w:rFonts w:ascii="Arial" w:hAnsi="Arial" w:cs="Arial"/>
          <w:szCs w:val="24"/>
        </w:rPr>
      </w:pPr>
    </w:p>
    <w:p w:rsidRPr="00D54C22" w:rsidR="00A9148C" w:rsidP="00B257EB" w:rsidRDefault="0093281C" w14:paraId="16CD896F" w14:textId="77777777">
      <w:pPr>
        <w:spacing w:before="0" w:after="0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>Marcela Soljačić-Prester</w:t>
      </w:r>
      <w:r w:rsidRPr="00D54C22" w:rsidR="00A9148C">
        <w:rPr>
          <w:rFonts w:ascii="Arial" w:hAnsi="Arial" w:cs="Arial"/>
          <w:szCs w:val="24"/>
        </w:rPr>
        <w:t>, v. r.</w:t>
      </w:r>
      <w:r w:rsidRPr="00D54C22" w:rsidR="00A9148C">
        <w:rPr>
          <w:rFonts w:ascii="Arial" w:hAnsi="Arial" w:cs="Arial"/>
          <w:szCs w:val="24"/>
        </w:rPr>
        <w:tab/>
      </w:r>
      <w:r w:rsidRPr="00D54C22" w:rsidR="005313C5">
        <w:rPr>
          <w:rFonts w:ascii="Arial" w:hAnsi="Arial" w:cs="Arial"/>
          <w:szCs w:val="24"/>
        </w:rPr>
        <w:t xml:space="preserve">            </w:t>
      </w:r>
      <w:r w:rsidRPr="00D54C22" w:rsidR="00A9148C">
        <w:rPr>
          <w:rFonts w:ascii="Arial" w:hAnsi="Arial" w:cs="Arial"/>
          <w:szCs w:val="24"/>
        </w:rPr>
        <w:t xml:space="preserve">             </w:t>
      </w:r>
      <w:r w:rsidRPr="00D54C22" w:rsidR="00DA420E">
        <w:rPr>
          <w:rFonts w:ascii="Arial" w:hAnsi="Arial" w:cs="Arial"/>
          <w:szCs w:val="24"/>
        </w:rPr>
        <w:tab/>
      </w:r>
      <w:r w:rsidRPr="00D54C22" w:rsidR="001A6E21">
        <w:rPr>
          <w:rFonts w:ascii="Arial" w:hAnsi="Arial" w:cs="Arial"/>
          <w:szCs w:val="24"/>
        </w:rPr>
        <w:t xml:space="preserve">            </w:t>
      </w:r>
      <w:r w:rsidRPr="00D54C22" w:rsidR="00EE6FF4">
        <w:rPr>
          <w:rFonts w:ascii="Arial" w:hAnsi="Arial" w:cs="Arial"/>
          <w:szCs w:val="24"/>
        </w:rPr>
        <w:t xml:space="preserve">   </w:t>
      </w:r>
      <w:r w:rsidRPr="00D54C22" w:rsidR="007A4FAB">
        <w:rPr>
          <w:rFonts w:ascii="Arial" w:hAnsi="Arial" w:cs="Arial"/>
          <w:szCs w:val="24"/>
        </w:rPr>
        <w:t xml:space="preserve"> Nediljko Boban</w:t>
      </w:r>
      <w:r w:rsidRPr="00D54C22" w:rsidR="00A9148C">
        <w:rPr>
          <w:rFonts w:ascii="Arial" w:hAnsi="Arial" w:cs="Arial"/>
          <w:szCs w:val="24"/>
        </w:rPr>
        <w:t>, v. r.</w:t>
      </w:r>
    </w:p>
    <w:p w:rsidRPr="00D54C22" w:rsidR="00A9148C" w:rsidP="00B257EB" w:rsidRDefault="00A9148C" w14:paraId="661E21EB" w14:textId="77777777">
      <w:pPr>
        <w:rPr>
          <w:rFonts w:ascii="Arial" w:hAnsi="Arial" w:cs="Arial"/>
          <w:szCs w:val="24"/>
        </w:rPr>
      </w:pPr>
    </w:p>
    <w:p w:rsidRPr="00D54C22" w:rsidR="00A9148C" w:rsidP="00B257EB" w:rsidRDefault="00A9148C" w14:paraId="2D080FDC" w14:textId="77777777">
      <w:pPr>
        <w:ind w:firstLine="720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Presuda se dostavlja </w:t>
      </w:r>
      <w:r w:rsidRPr="00D54C22" w:rsidR="00A66768">
        <w:rPr>
          <w:rFonts w:ascii="Arial" w:hAnsi="Arial" w:cs="Arial"/>
          <w:szCs w:val="24"/>
        </w:rPr>
        <w:t>Općinskom</w:t>
      </w:r>
      <w:r w:rsidRPr="00D54C22">
        <w:rPr>
          <w:rFonts w:ascii="Arial" w:hAnsi="Arial" w:cs="Arial"/>
          <w:szCs w:val="24"/>
        </w:rPr>
        <w:t xml:space="preserve"> </w:t>
      </w:r>
      <w:r w:rsidR="006A63F0">
        <w:rPr>
          <w:rFonts w:ascii="Arial" w:hAnsi="Arial" w:cs="Arial"/>
          <w:szCs w:val="24"/>
        </w:rPr>
        <w:t>prekršajnom sudu u Splitu</w:t>
      </w:r>
      <w:r w:rsidRPr="00D54C22">
        <w:rPr>
          <w:rFonts w:ascii="Arial" w:hAnsi="Arial" w:cs="Arial"/>
          <w:szCs w:val="24"/>
        </w:rPr>
        <w:t xml:space="preserve">, u </w:t>
      </w:r>
      <w:r w:rsidRPr="00D54C22" w:rsidR="007A4FAB">
        <w:rPr>
          <w:rFonts w:ascii="Arial" w:hAnsi="Arial" w:cs="Arial"/>
          <w:szCs w:val="24"/>
        </w:rPr>
        <w:t>4</w:t>
      </w:r>
      <w:r w:rsidRPr="00D54C22">
        <w:rPr>
          <w:rFonts w:ascii="Arial" w:hAnsi="Arial" w:cs="Arial"/>
          <w:szCs w:val="24"/>
        </w:rPr>
        <w:t xml:space="preserve"> </w:t>
      </w:r>
      <w:proofErr w:type="spellStart"/>
      <w:r w:rsidRPr="00D54C22">
        <w:rPr>
          <w:rFonts w:ascii="Arial" w:hAnsi="Arial" w:cs="Arial"/>
          <w:szCs w:val="24"/>
        </w:rPr>
        <w:t>otpravka</w:t>
      </w:r>
      <w:proofErr w:type="spellEnd"/>
      <w:r w:rsidRPr="00D54C22">
        <w:rPr>
          <w:rFonts w:ascii="Arial" w:hAnsi="Arial" w:cs="Arial"/>
          <w:szCs w:val="24"/>
        </w:rPr>
        <w:t>: za spis,</w:t>
      </w:r>
      <w:r w:rsidRPr="00D54C22" w:rsidR="008D348E">
        <w:rPr>
          <w:rFonts w:ascii="Arial" w:hAnsi="Arial" w:cs="Arial"/>
          <w:szCs w:val="24"/>
        </w:rPr>
        <w:t xml:space="preserve"> </w:t>
      </w:r>
      <w:r w:rsidRPr="00D54C22" w:rsidR="00CB390B">
        <w:rPr>
          <w:rFonts w:ascii="Arial" w:hAnsi="Arial" w:cs="Arial"/>
          <w:szCs w:val="24"/>
        </w:rPr>
        <w:t>okrivljenic</w:t>
      </w:r>
      <w:r w:rsidR="006A63F0">
        <w:rPr>
          <w:rFonts w:ascii="Arial" w:hAnsi="Arial" w:cs="Arial"/>
          <w:szCs w:val="24"/>
        </w:rPr>
        <w:t>u</w:t>
      </w:r>
      <w:r w:rsidRPr="00D54C22">
        <w:rPr>
          <w:rFonts w:ascii="Arial" w:hAnsi="Arial" w:cs="Arial"/>
          <w:szCs w:val="24"/>
        </w:rPr>
        <w:t xml:space="preserve"> i tužitelja.</w:t>
      </w:r>
    </w:p>
    <w:p w:rsidRPr="00D54C22" w:rsidR="00A9148C" w:rsidP="00B257EB" w:rsidRDefault="00A9148C" w14:paraId="29553C72" w14:textId="77777777">
      <w:pPr>
        <w:ind w:firstLine="720"/>
        <w:rPr>
          <w:rFonts w:ascii="Arial" w:hAnsi="Arial" w:cs="Arial"/>
          <w:szCs w:val="24"/>
        </w:rPr>
      </w:pPr>
    </w:p>
    <w:p w:rsidRPr="00D54C22" w:rsidR="00570602" w:rsidP="00B257EB" w:rsidRDefault="00A11CA7" w14:paraId="45FCACDE" w14:textId="77777777">
      <w:pPr>
        <w:spacing w:before="0" w:after="0"/>
        <w:ind w:left="2880"/>
        <w:jc w:val="center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  </w:t>
      </w:r>
      <w:r w:rsidRPr="00D54C22" w:rsidR="00570602">
        <w:rPr>
          <w:rFonts w:ascii="Arial" w:hAnsi="Arial" w:cs="Arial"/>
          <w:szCs w:val="24"/>
        </w:rPr>
        <w:t xml:space="preserve">Za točnost </w:t>
      </w:r>
      <w:proofErr w:type="spellStart"/>
      <w:r w:rsidRPr="00D54C22" w:rsidR="00570602">
        <w:rPr>
          <w:rFonts w:ascii="Arial" w:hAnsi="Arial" w:cs="Arial"/>
          <w:szCs w:val="24"/>
        </w:rPr>
        <w:t>otpravka</w:t>
      </w:r>
      <w:proofErr w:type="spellEnd"/>
      <w:r w:rsidRPr="00D54C22" w:rsidR="00570602">
        <w:rPr>
          <w:rFonts w:ascii="Arial" w:hAnsi="Arial" w:cs="Arial"/>
          <w:szCs w:val="24"/>
        </w:rPr>
        <w:t xml:space="preserve"> - ovlašteni službenik</w:t>
      </w:r>
    </w:p>
    <w:p w:rsidRPr="00D54C22" w:rsidR="00570602" w:rsidP="00B257EB" w:rsidRDefault="00570602" w14:paraId="0980971F" w14:textId="60AE91C4">
      <w:pPr>
        <w:spacing w:before="0" w:after="0"/>
        <w:jc w:val="center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       </w:t>
      </w:r>
      <w:r w:rsidRPr="00D54C22" w:rsidR="00DA420E">
        <w:rPr>
          <w:rFonts w:ascii="Arial" w:hAnsi="Arial" w:cs="Arial"/>
          <w:szCs w:val="24"/>
        </w:rPr>
        <w:t xml:space="preserve">                </w:t>
      </w:r>
      <w:r w:rsidRPr="00D54C22">
        <w:rPr>
          <w:rFonts w:ascii="Arial" w:hAnsi="Arial" w:cs="Arial"/>
          <w:szCs w:val="24"/>
        </w:rPr>
        <w:t xml:space="preserve">  </w:t>
      </w:r>
      <w:r w:rsidRPr="00D54C22" w:rsidR="00DA420E">
        <w:rPr>
          <w:rFonts w:ascii="Arial" w:hAnsi="Arial" w:cs="Arial"/>
          <w:szCs w:val="24"/>
        </w:rPr>
        <w:t xml:space="preserve">                  </w:t>
      </w:r>
      <w:r w:rsidR="00B257EB">
        <w:rPr>
          <w:rFonts w:ascii="Arial" w:hAnsi="Arial" w:cs="Arial"/>
          <w:szCs w:val="24"/>
        </w:rPr>
        <w:t xml:space="preserve">   </w:t>
      </w:r>
      <w:r w:rsidRPr="00D54C22">
        <w:rPr>
          <w:rFonts w:ascii="Arial" w:hAnsi="Arial" w:cs="Arial"/>
          <w:szCs w:val="24"/>
        </w:rPr>
        <w:t xml:space="preserve">Upraviteljica  </w:t>
      </w:r>
      <w:r w:rsidRPr="00D54C22" w:rsidR="00DA420E">
        <w:rPr>
          <w:rFonts w:ascii="Arial" w:hAnsi="Arial" w:cs="Arial"/>
          <w:szCs w:val="24"/>
        </w:rPr>
        <w:t xml:space="preserve">zajedničke </w:t>
      </w:r>
      <w:r w:rsidRPr="00D54C22">
        <w:rPr>
          <w:rFonts w:ascii="Arial" w:hAnsi="Arial" w:cs="Arial"/>
          <w:szCs w:val="24"/>
        </w:rPr>
        <w:t>sudske pisarnice</w:t>
      </w:r>
    </w:p>
    <w:p w:rsidR="00B257EB" w:rsidP="00B257EB" w:rsidRDefault="00570602" w14:paraId="3B2DF52C" w14:textId="77777777">
      <w:pPr>
        <w:spacing w:before="0" w:after="0"/>
        <w:jc w:val="center"/>
        <w:rPr>
          <w:rFonts w:ascii="Arial" w:hAnsi="Arial" w:cs="Arial"/>
          <w:szCs w:val="24"/>
        </w:rPr>
      </w:pPr>
      <w:r w:rsidRPr="00D54C22">
        <w:rPr>
          <w:rFonts w:ascii="Arial" w:hAnsi="Arial" w:cs="Arial"/>
          <w:szCs w:val="24"/>
        </w:rPr>
        <w:t xml:space="preserve">                                        </w:t>
      </w:r>
    </w:p>
    <w:p w:rsidRPr="00D54C22" w:rsidR="00570602" w:rsidP="00B257EB" w:rsidRDefault="00B257EB" w14:paraId="253224E7" w14:textId="20CF8D71">
      <w:pPr>
        <w:spacing w:before="0"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                   </w:t>
      </w:r>
      <w:r w:rsidRPr="00D54C22" w:rsidR="00570602">
        <w:rPr>
          <w:rFonts w:ascii="Arial" w:hAnsi="Arial" w:cs="Arial"/>
          <w:szCs w:val="24"/>
        </w:rPr>
        <w:t xml:space="preserve">         Edita Vrkljan</w:t>
      </w:r>
    </w:p>
    <w:p w:rsidRPr="00D54C22" w:rsidR="00A9148C" w:rsidP="00B257EB" w:rsidRDefault="00A9148C" w14:paraId="0FBE84F1" w14:textId="77777777">
      <w:pPr>
        <w:jc w:val="center"/>
        <w:rPr>
          <w:rFonts w:ascii="Arial" w:hAnsi="Arial" w:cs="Arial"/>
          <w:szCs w:val="24"/>
        </w:rPr>
      </w:pPr>
    </w:p>
    <w:sectPr w:rsidRPr="00D54C22" w:rsidR="00A9148C" w:rsidSect="00B257EB">
      <w:headerReference w:type="default" r:id="rId11"/>
      <w:footnotePr>
        <w:pos w:val="beneathText"/>
        <w:numRestart w:val="eachPage"/>
      </w:footnotePr>
      <w:pgSz w:w="11905" w:h="16837"/>
      <w:pgMar w:top="1417" w:right="1417" w:bottom="1417" w:left="1417" w:header="709" w:footer="709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2275A" w:rsidRDefault="0072275A" w14:paraId="4F41B524" w14:textId="77777777">
      <w:pPr>
        <w:spacing w:before="0" w:after="0"/>
      </w:pPr>
      <w:r>
        <w:separator/>
      </w:r>
    </w:p>
  </w:endnote>
  <w:endnote w:type="continuationSeparator" w:id="0">
    <w:p w:rsidR="0072275A" w:rsidRDefault="0072275A" w14:paraId="71E5C1E1" w14:textId="77777777">
      <w:pPr>
        <w:spacing w:before="0" w:after="0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2275A" w:rsidRDefault="0072275A" w14:paraId="51B02C29" w14:textId="77777777">
      <w:pPr>
        <w:spacing w:before="0" w:after="0"/>
      </w:pPr>
      <w:r>
        <w:separator/>
      </w:r>
    </w:p>
  </w:footnote>
  <w:footnote w:type="continuationSeparator" w:id="0">
    <w:p w:rsidR="0072275A" w:rsidRDefault="0072275A" w14:paraId="4BAB834B" w14:textId="77777777">
      <w:pPr>
        <w:spacing w:before="0" w:after="0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257EB" w:rsidR="003240F0" w:rsidRDefault="003240F0" w14:paraId="7B15F4B8" w14:textId="77777777">
    <w:pPr>
      <w:pStyle w:val="Zaglavlje"/>
      <w:jc w:val="center"/>
      <w:rPr>
        <w:rFonts w:cs="Arial"/>
        <w:b w:val="false"/>
        <w:sz w:val="24"/>
        <w:szCs w:val="24"/>
      </w:rPr>
    </w:pPr>
    <w:r w:rsidRPr="00B257EB">
      <w:rPr>
        <w:rFonts w:cs="Arial"/>
        <w:b w:val="false"/>
        <w:sz w:val="24"/>
        <w:szCs w:val="24"/>
      </w:rPr>
      <w:fldChar w:fldCharType="begin"/>
    </w:r>
    <w:r w:rsidRPr="00B257EB">
      <w:rPr>
        <w:rFonts w:cs="Arial"/>
        <w:b w:val="false"/>
        <w:sz w:val="24"/>
        <w:szCs w:val="24"/>
      </w:rPr>
      <w:instrText>PAGE   \* MERGEFORMAT</w:instrText>
    </w:r>
    <w:r w:rsidRPr="00B257EB">
      <w:rPr>
        <w:rFonts w:cs="Arial"/>
        <w:b w:val="false"/>
        <w:sz w:val="24"/>
        <w:szCs w:val="24"/>
      </w:rPr>
      <w:fldChar w:fldCharType="separate"/>
    </w:r>
    <w:r w:rsidRPr="00B257EB" w:rsidR="005541B8">
      <w:rPr>
        <w:rFonts w:cs="Arial"/>
        <w:b w:val="false"/>
        <w:noProof/>
        <w:sz w:val="24"/>
        <w:szCs w:val="24"/>
        <w:lang w:val="hr-HR"/>
      </w:rPr>
      <w:t>3</w:t>
    </w:r>
    <w:r w:rsidRPr="00B257EB">
      <w:rPr>
        <w:rFonts w:cs="Arial"/>
        <w:b w:val="false"/>
        <w:sz w:val="24"/>
        <w:szCs w:val="24"/>
      </w:rPr>
      <w:fldChar w:fldCharType="end"/>
    </w:r>
  </w:p>
  <w:p w:rsidRPr="00B257EB" w:rsidR="00A9148C" w:rsidP="00D15009" w:rsidRDefault="0065646E" w14:paraId="145A279D" w14:textId="77777777">
    <w:pPr>
      <w:pStyle w:val="Zaglavlje"/>
      <w:jc w:val="right"/>
      <w:rPr>
        <w:rFonts w:cs="Arial"/>
        <w:b w:val="false"/>
        <w:sz w:val="24"/>
        <w:szCs w:val="24"/>
      </w:rPr>
    </w:pPr>
    <w:r w:rsidRPr="00B257EB">
      <w:rPr>
        <w:rFonts w:cs="Arial"/>
        <w:b w:val="false"/>
        <w:sz w:val="24"/>
        <w:szCs w:val="24"/>
      </w:rPr>
      <w:t xml:space="preserve">Broj: </w:t>
    </w:r>
    <w:r w:rsidRPr="00B257EB" w:rsidR="0088183A">
      <w:rPr>
        <w:rFonts w:cs="Arial"/>
        <w:b w:val="false"/>
        <w:sz w:val="24"/>
        <w:szCs w:val="24"/>
      </w:rPr>
      <w:t>P</w:t>
    </w:r>
    <w:r w:rsidRPr="00B257EB" w:rsidR="00EA7D12">
      <w:rPr>
        <w:rFonts w:cs="Arial"/>
        <w:b w:val="false"/>
        <w:sz w:val="24"/>
        <w:szCs w:val="24"/>
      </w:rPr>
      <w:t>p</w:t>
    </w:r>
    <w:r w:rsidRPr="00B257EB">
      <w:rPr>
        <w:rFonts w:cs="Arial"/>
        <w:b w:val="false"/>
        <w:sz w:val="24"/>
        <w:szCs w:val="24"/>
      </w:rPr>
      <w:t>ž-</w:t>
    </w:r>
    <w:r w:rsidRPr="00B257EB" w:rsidR="00CB390B">
      <w:rPr>
        <w:rFonts w:cs="Arial"/>
        <w:b w:val="false"/>
        <w:sz w:val="24"/>
        <w:szCs w:val="24"/>
      </w:rPr>
      <w:t>4742</w:t>
    </w:r>
    <w:r w:rsidRPr="00B257EB">
      <w:rPr>
        <w:rFonts w:cs="Arial"/>
        <w:b w:val="false"/>
        <w:sz w:val="24"/>
        <w:szCs w:val="24"/>
      </w:rPr>
      <w:t>/20</w:t>
    </w:r>
    <w:r w:rsidRPr="00B257EB" w:rsidR="009E31FE">
      <w:rPr>
        <w:rFonts w:cs="Arial"/>
        <w:b w:val="false"/>
        <w:sz w:val="24"/>
        <w:szCs w:val="24"/>
      </w:rPr>
      <w:t>2</w:t>
    </w:r>
    <w:r w:rsidRPr="00B257EB" w:rsidR="00CB390B">
      <w:rPr>
        <w:rFonts w:cs="Arial"/>
        <w:b w:val="false"/>
        <w:sz w:val="24"/>
        <w:szCs w:val="24"/>
      </w:rPr>
      <w:t>5</w:t>
    </w:r>
  </w:p>
  <w:p w:rsidR="006E441F" w:rsidP="00D15009" w:rsidRDefault="006E441F" w14:paraId="61AE73BF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slov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1DC5C67"/>
    <w:multiLevelType w:val="hybridMultilevel"/>
    <w:tmpl w:val="10BE9B1C"/>
    <w:lvl w:ilvl="0" w:tplc="9A567CBE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340" w:hanging="360"/>
      </w:pPr>
    </w:lvl>
    <w:lvl w:ilvl="2" w:tplc="041A001B" w:tentative="true">
      <w:start w:val="1"/>
      <w:numFmt w:val="lowerRoman"/>
      <w:lvlText w:val="%3."/>
      <w:lvlJc w:val="right"/>
      <w:pPr>
        <w:ind w:left="3060" w:hanging="180"/>
      </w:pPr>
    </w:lvl>
    <w:lvl w:ilvl="3" w:tplc="041A000F" w:tentative="true">
      <w:start w:val="1"/>
      <w:numFmt w:val="decimal"/>
      <w:lvlText w:val="%4."/>
      <w:lvlJc w:val="left"/>
      <w:pPr>
        <w:ind w:left="3780" w:hanging="360"/>
      </w:pPr>
    </w:lvl>
    <w:lvl w:ilvl="4" w:tplc="041A0019" w:tentative="true">
      <w:start w:val="1"/>
      <w:numFmt w:val="lowerLetter"/>
      <w:lvlText w:val="%5."/>
      <w:lvlJc w:val="left"/>
      <w:pPr>
        <w:ind w:left="4500" w:hanging="360"/>
      </w:pPr>
    </w:lvl>
    <w:lvl w:ilvl="5" w:tplc="041A001B" w:tentative="true">
      <w:start w:val="1"/>
      <w:numFmt w:val="lowerRoman"/>
      <w:lvlText w:val="%6."/>
      <w:lvlJc w:val="right"/>
      <w:pPr>
        <w:ind w:left="5220" w:hanging="180"/>
      </w:pPr>
    </w:lvl>
    <w:lvl w:ilvl="6" w:tplc="041A000F" w:tentative="true">
      <w:start w:val="1"/>
      <w:numFmt w:val="decimal"/>
      <w:lvlText w:val="%7."/>
      <w:lvlJc w:val="left"/>
      <w:pPr>
        <w:ind w:left="5940" w:hanging="360"/>
      </w:pPr>
    </w:lvl>
    <w:lvl w:ilvl="7" w:tplc="041A0019" w:tentative="true">
      <w:start w:val="1"/>
      <w:numFmt w:val="lowerLetter"/>
      <w:lvlText w:val="%8."/>
      <w:lvlJc w:val="left"/>
      <w:pPr>
        <w:ind w:left="6660" w:hanging="360"/>
      </w:pPr>
    </w:lvl>
    <w:lvl w:ilvl="8" w:tplc="041A001B" w:tentative="true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50B610A2"/>
    <w:multiLevelType w:val="hybridMultilevel"/>
    <w:tmpl w:val="2EE2E9AA"/>
    <w:lvl w:ilvl="0" w:tplc="79BCA4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212F1F"/>
    <w:multiLevelType w:val="hybridMultilevel"/>
    <w:tmpl w:val="44889D0A"/>
    <w:lvl w:ilvl="0" w:tplc="566A951E">
      <w:start w:val="1"/>
      <w:numFmt w:val="lowerLetter"/>
      <w:lvlText w:val="%1)"/>
      <w:lvlJc w:val="left"/>
      <w:pPr>
        <w:ind w:left="151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2236" w:hanging="360"/>
      </w:pPr>
    </w:lvl>
    <w:lvl w:ilvl="2" w:tplc="041A001B" w:tentative="true">
      <w:start w:val="1"/>
      <w:numFmt w:val="lowerRoman"/>
      <w:lvlText w:val="%3."/>
      <w:lvlJc w:val="right"/>
      <w:pPr>
        <w:ind w:left="2956" w:hanging="180"/>
      </w:pPr>
    </w:lvl>
    <w:lvl w:ilvl="3" w:tplc="041A000F" w:tentative="true">
      <w:start w:val="1"/>
      <w:numFmt w:val="decimal"/>
      <w:lvlText w:val="%4."/>
      <w:lvlJc w:val="left"/>
      <w:pPr>
        <w:ind w:left="3676" w:hanging="360"/>
      </w:pPr>
    </w:lvl>
    <w:lvl w:ilvl="4" w:tplc="041A0019" w:tentative="true">
      <w:start w:val="1"/>
      <w:numFmt w:val="lowerLetter"/>
      <w:lvlText w:val="%5."/>
      <w:lvlJc w:val="left"/>
      <w:pPr>
        <w:ind w:left="4396" w:hanging="360"/>
      </w:pPr>
    </w:lvl>
    <w:lvl w:ilvl="5" w:tplc="041A001B" w:tentative="true">
      <w:start w:val="1"/>
      <w:numFmt w:val="lowerRoman"/>
      <w:lvlText w:val="%6."/>
      <w:lvlJc w:val="right"/>
      <w:pPr>
        <w:ind w:left="5116" w:hanging="180"/>
      </w:pPr>
    </w:lvl>
    <w:lvl w:ilvl="6" w:tplc="041A000F" w:tentative="true">
      <w:start w:val="1"/>
      <w:numFmt w:val="decimal"/>
      <w:lvlText w:val="%7."/>
      <w:lvlJc w:val="left"/>
      <w:pPr>
        <w:ind w:left="5836" w:hanging="360"/>
      </w:pPr>
    </w:lvl>
    <w:lvl w:ilvl="7" w:tplc="041A0019" w:tentative="true">
      <w:start w:val="1"/>
      <w:numFmt w:val="lowerLetter"/>
      <w:lvlText w:val="%8."/>
      <w:lvlJc w:val="left"/>
      <w:pPr>
        <w:ind w:left="6556" w:hanging="360"/>
      </w:pPr>
    </w:lvl>
    <w:lvl w:ilvl="8" w:tplc="041A001B" w:tentative="true">
      <w:start w:val="1"/>
      <w:numFmt w:val="lowerRoman"/>
      <w:lvlText w:val="%9."/>
      <w:lvlJc w:val="right"/>
      <w:pPr>
        <w:ind w:left="7276" w:hanging="180"/>
      </w:pPr>
    </w:lvl>
  </w:abstractNum>
  <w:abstractNum w:abstractNumId="4">
    <w:nsid w:val="7B664768"/>
    <w:multiLevelType w:val="hybridMultilevel"/>
    <w:tmpl w:val="2B3E6500"/>
    <w:lvl w:ilvl="0" w:tplc="3594CBD4">
      <w:start w:val="1"/>
      <w:numFmt w:val="upperRoman"/>
      <w:lvlText w:val="%1."/>
      <w:lvlJc w:val="left"/>
      <w:pPr>
        <w:ind w:left="1608" w:hanging="90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displayBackgroundShape/>
  <w:proofState w:spelling="clean" w:grammar="clean"/>
  <w:attachedTemplate r:id="rId1"/>
  <w:doNotTrackMoves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spidmax="2051" v:ext="edit"/>
  </w:hdrShapeDefaults>
  <w:footnotePr>
    <w:pos w:val="beneathText"/>
    <w:numRestart w:val="eachPage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A77"/>
    <w:rsid w:val="00001AE4"/>
    <w:rsid w:val="00006047"/>
    <w:rsid w:val="00012B2A"/>
    <w:rsid w:val="00012DA9"/>
    <w:rsid w:val="00012E8B"/>
    <w:rsid w:val="00014ABD"/>
    <w:rsid w:val="0002093E"/>
    <w:rsid w:val="00026442"/>
    <w:rsid w:val="00026C8C"/>
    <w:rsid w:val="00031541"/>
    <w:rsid w:val="000427A2"/>
    <w:rsid w:val="0005584E"/>
    <w:rsid w:val="000634A3"/>
    <w:rsid w:val="00063AA7"/>
    <w:rsid w:val="00065351"/>
    <w:rsid w:val="00067330"/>
    <w:rsid w:val="00071716"/>
    <w:rsid w:val="00072D3F"/>
    <w:rsid w:val="000817A5"/>
    <w:rsid w:val="000827B1"/>
    <w:rsid w:val="00084F6B"/>
    <w:rsid w:val="0009058C"/>
    <w:rsid w:val="00091220"/>
    <w:rsid w:val="000913DF"/>
    <w:rsid w:val="00095CBC"/>
    <w:rsid w:val="000B0B2B"/>
    <w:rsid w:val="000B252B"/>
    <w:rsid w:val="000B6EA6"/>
    <w:rsid w:val="000B78EC"/>
    <w:rsid w:val="000C21A1"/>
    <w:rsid w:val="000C381B"/>
    <w:rsid w:val="000C45A5"/>
    <w:rsid w:val="000D06C3"/>
    <w:rsid w:val="000D0B0A"/>
    <w:rsid w:val="000D4E9B"/>
    <w:rsid w:val="000D7D5D"/>
    <w:rsid w:val="000E07EC"/>
    <w:rsid w:val="000E1F76"/>
    <w:rsid w:val="000E6B5A"/>
    <w:rsid w:val="000F46C6"/>
    <w:rsid w:val="000F51E9"/>
    <w:rsid w:val="000F5531"/>
    <w:rsid w:val="000F78DA"/>
    <w:rsid w:val="0010195C"/>
    <w:rsid w:val="001023DF"/>
    <w:rsid w:val="00112547"/>
    <w:rsid w:val="0012192E"/>
    <w:rsid w:val="00122101"/>
    <w:rsid w:val="00132299"/>
    <w:rsid w:val="00133D21"/>
    <w:rsid w:val="00134089"/>
    <w:rsid w:val="00134A13"/>
    <w:rsid w:val="00134C88"/>
    <w:rsid w:val="001401AD"/>
    <w:rsid w:val="0014057C"/>
    <w:rsid w:val="001421DE"/>
    <w:rsid w:val="001431A5"/>
    <w:rsid w:val="00143422"/>
    <w:rsid w:val="00144A0E"/>
    <w:rsid w:val="001460AF"/>
    <w:rsid w:val="0015072A"/>
    <w:rsid w:val="00152D66"/>
    <w:rsid w:val="00153FF0"/>
    <w:rsid w:val="001557D8"/>
    <w:rsid w:val="00163675"/>
    <w:rsid w:val="00171777"/>
    <w:rsid w:val="001776A2"/>
    <w:rsid w:val="0017785C"/>
    <w:rsid w:val="001814EB"/>
    <w:rsid w:val="001830B1"/>
    <w:rsid w:val="001839EC"/>
    <w:rsid w:val="00184175"/>
    <w:rsid w:val="001873A4"/>
    <w:rsid w:val="00191A5C"/>
    <w:rsid w:val="00193E0E"/>
    <w:rsid w:val="00196DED"/>
    <w:rsid w:val="001A0363"/>
    <w:rsid w:val="001A1A4D"/>
    <w:rsid w:val="001A23DE"/>
    <w:rsid w:val="001A6E21"/>
    <w:rsid w:val="001B2324"/>
    <w:rsid w:val="001B26A7"/>
    <w:rsid w:val="001B317C"/>
    <w:rsid w:val="001B3373"/>
    <w:rsid w:val="001B4788"/>
    <w:rsid w:val="001B60B4"/>
    <w:rsid w:val="001C2A96"/>
    <w:rsid w:val="001C6FB7"/>
    <w:rsid w:val="001D58B0"/>
    <w:rsid w:val="001D786A"/>
    <w:rsid w:val="001E11AB"/>
    <w:rsid w:val="001E4031"/>
    <w:rsid w:val="001E5779"/>
    <w:rsid w:val="001E6126"/>
    <w:rsid w:val="001F367E"/>
    <w:rsid w:val="001F5A10"/>
    <w:rsid w:val="001F73E8"/>
    <w:rsid w:val="00201600"/>
    <w:rsid w:val="00201C09"/>
    <w:rsid w:val="0021385E"/>
    <w:rsid w:val="00214192"/>
    <w:rsid w:val="00215146"/>
    <w:rsid w:val="0021572A"/>
    <w:rsid w:val="00216E3A"/>
    <w:rsid w:val="00220743"/>
    <w:rsid w:val="002219FF"/>
    <w:rsid w:val="002255BE"/>
    <w:rsid w:val="00231283"/>
    <w:rsid w:val="00241B9E"/>
    <w:rsid w:val="00241D53"/>
    <w:rsid w:val="00253576"/>
    <w:rsid w:val="00254111"/>
    <w:rsid w:val="0025763B"/>
    <w:rsid w:val="00257EBA"/>
    <w:rsid w:val="0026796E"/>
    <w:rsid w:val="00272CA9"/>
    <w:rsid w:val="0028302B"/>
    <w:rsid w:val="002879FE"/>
    <w:rsid w:val="0029220E"/>
    <w:rsid w:val="002A0D0D"/>
    <w:rsid w:val="002A4AD5"/>
    <w:rsid w:val="002B135B"/>
    <w:rsid w:val="002B3949"/>
    <w:rsid w:val="002B3B64"/>
    <w:rsid w:val="002B6142"/>
    <w:rsid w:val="002C0A28"/>
    <w:rsid w:val="002D166F"/>
    <w:rsid w:val="002D57D0"/>
    <w:rsid w:val="002F1F14"/>
    <w:rsid w:val="002F2431"/>
    <w:rsid w:val="002F5725"/>
    <w:rsid w:val="002F57E4"/>
    <w:rsid w:val="002F5BC3"/>
    <w:rsid w:val="002F67C4"/>
    <w:rsid w:val="002F6AA1"/>
    <w:rsid w:val="00304F1C"/>
    <w:rsid w:val="003055A1"/>
    <w:rsid w:val="0031576F"/>
    <w:rsid w:val="0031653A"/>
    <w:rsid w:val="00321EE3"/>
    <w:rsid w:val="00322172"/>
    <w:rsid w:val="0032234B"/>
    <w:rsid w:val="003240F0"/>
    <w:rsid w:val="003253D4"/>
    <w:rsid w:val="0033287A"/>
    <w:rsid w:val="00333EEE"/>
    <w:rsid w:val="00334B4D"/>
    <w:rsid w:val="00334D1F"/>
    <w:rsid w:val="00334E9B"/>
    <w:rsid w:val="0033527C"/>
    <w:rsid w:val="003435DD"/>
    <w:rsid w:val="003501C6"/>
    <w:rsid w:val="00357139"/>
    <w:rsid w:val="00362543"/>
    <w:rsid w:val="00366148"/>
    <w:rsid w:val="00366D97"/>
    <w:rsid w:val="00376C60"/>
    <w:rsid w:val="00377B56"/>
    <w:rsid w:val="00381881"/>
    <w:rsid w:val="0038663C"/>
    <w:rsid w:val="00386AD4"/>
    <w:rsid w:val="0039078D"/>
    <w:rsid w:val="003909AB"/>
    <w:rsid w:val="00394470"/>
    <w:rsid w:val="00395EFC"/>
    <w:rsid w:val="00397675"/>
    <w:rsid w:val="003A2839"/>
    <w:rsid w:val="003A40AE"/>
    <w:rsid w:val="003A5622"/>
    <w:rsid w:val="003A60E0"/>
    <w:rsid w:val="003A6C83"/>
    <w:rsid w:val="003B1068"/>
    <w:rsid w:val="003B2355"/>
    <w:rsid w:val="003C0373"/>
    <w:rsid w:val="003C6D84"/>
    <w:rsid w:val="003D0D43"/>
    <w:rsid w:val="003D42FE"/>
    <w:rsid w:val="003D7027"/>
    <w:rsid w:val="003E29D2"/>
    <w:rsid w:val="003E5510"/>
    <w:rsid w:val="003E5C3D"/>
    <w:rsid w:val="003E7742"/>
    <w:rsid w:val="003F182B"/>
    <w:rsid w:val="003F1B42"/>
    <w:rsid w:val="003F4829"/>
    <w:rsid w:val="004005D1"/>
    <w:rsid w:val="00403D4E"/>
    <w:rsid w:val="004058E7"/>
    <w:rsid w:val="004108FD"/>
    <w:rsid w:val="004129D2"/>
    <w:rsid w:val="004150C7"/>
    <w:rsid w:val="004175B6"/>
    <w:rsid w:val="00422332"/>
    <w:rsid w:val="004270DD"/>
    <w:rsid w:val="0043102F"/>
    <w:rsid w:val="00436A48"/>
    <w:rsid w:val="00436A66"/>
    <w:rsid w:val="00440C32"/>
    <w:rsid w:val="00441347"/>
    <w:rsid w:val="004432C1"/>
    <w:rsid w:val="0044462B"/>
    <w:rsid w:val="00444DC4"/>
    <w:rsid w:val="0044581E"/>
    <w:rsid w:val="00446FCB"/>
    <w:rsid w:val="00447EA7"/>
    <w:rsid w:val="004536A7"/>
    <w:rsid w:val="00453BB4"/>
    <w:rsid w:val="00461DFD"/>
    <w:rsid w:val="00462192"/>
    <w:rsid w:val="004624EC"/>
    <w:rsid w:val="00463034"/>
    <w:rsid w:val="00464805"/>
    <w:rsid w:val="00464A77"/>
    <w:rsid w:val="00464B05"/>
    <w:rsid w:val="004667FE"/>
    <w:rsid w:val="00471C55"/>
    <w:rsid w:val="00474BBD"/>
    <w:rsid w:val="004765C8"/>
    <w:rsid w:val="004830B4"/>
    <w:rsid w:val="00486F8F"/>
    <w:rsid w:val="00490F69"/>
    <w:rsid w:val="00492699"/>
    <w:rsid w:val="00492D6C"/>
    <w:rsid w:val="004941D9"/>
    <w:rsid w:val="00495835"/>
    <w:rsid w:val="004A0AEC"/>
    <w:rsid w:val="004A4760"/>
    <w:rsid w:val="004A7A5F"/>
    <w:rsid w:val="004B099C"/>
    <w:rsid w:val="004B7AB1"/>
    <w:rsid w:val="004C0E6A"/>
    <w:rsid w:val="004C6606"/>
    <w:rsid w:val="004C6A98"/>
    <w:rsid w:val="004D225F"/>
    <w:rsid w:val="004D4B0A"/>
    <w:rsid w:val="004D6113"/>
    <w:rsid w:val="004E5F18"/>
    <w:rsid w:val="004F0E61"/>
    <w:rsid w:val="004F164A"/>
    <w:rsid w:val="004F1D54"/>
    <w:rsid w:val="004F4401"/>
    <w:rsid w:val="004F63F2"/>
    <w:rsid w:val="004F69A9"/>
    <w:rsid w:val="00505792"/>
    <w:rsid w:val="00507497"/>
    <w:rsid w:val="00507A33"/>
    <w:rsid w:val="005125DF"/>
    <w:rsid w:val="00514BD6"/>
    <w:rsid w:val="00522F67"/>
    <w:rsid w:val="00523D80"/>
    <w:rsid w:val="005310AF"/>
    <w:rsid w:val="005313C5"/>
    <w:rsid w:val="005357FD"/>
    <w:rsid w:val="00543752"/>
    <w:rsid w:val="0054668D"/>
    <w:rsid w:val="005541B8"/>
    <w:rsid w:val="00554E7F"/>
    <w:rsid w:val="00555BE3"/>
    <w:rsid w:val="00556451"/>
    <w:rsid w:val="00557E1A"/>
    <w:rsid w:val="00561C20"/>
    <w:rsid w:val="00563F13"/>
    <w:rsid w:val="005663DF"/>
    <w:rsid w:val="0056729A"/>
    <w:rsid w:val="00570602"/>
    <w:rsid w:val="00574CFD"/>
    <w:rsid w:val="005803EB"/>
    <w:rsid w:val="00582B3E"/>
    <w:rsid w:val="0059043D"/>
    <w:rsid w:val="00591DA3"/>
    <w:rsid w:val="005942C8"/>
    <w:rsid w:val="00597880"/>
    <w:rsid w:val="005A2E24"/>
    <w:rsid w:val="005A3986"/>
    <w:rsid w:val="005A455A"/>
    <w:rsid w:val="005A4F01"/>
    <w:rsid w:val="005B0484"/>
    <w:rsid w:val="005B1186"/>
    <w:rsid w:val="005B2244"/>
    <w:rsid w:val="005B3518"/>
    <w:rsid w:val="005B4EF4"/>
    <w:rsid w:val="005B7216"/>
    <w:rsid w:val="005C04C4"/>
    <w:rsid w:val="005C08D9"/>
    <w:rsid w:val="005D6873"/>
    <w:rsid w:val="005E0784"/>
    <w:rsid w:val="005E3776"/>
    <w:rsid w:val="005E6387"/>
    <w:rsid w:val="005F187F"/>
    <w:rsid w:val="005F5583"/>
    <w:rsid w:val="00603628"/>
    <w:rsid w:val="00603776"/>
    <w:rsid w:val="0060418D"/>
    <w:rsid w:val="006053E0"/>
    <w:rsid w:val="0060577D"/>
    <w:rsid w:val="00605B93"/>
    <w:rsid w:val="0061285C"/>
    <w:rsid w:val="006309C8"/>
    <w:rsid w:val="00630B07"/>
    <w:rsid w:val="00631028"/>
    <w:rsid w:val="00631C76"/>
    <w:rsid w:val="00632D10"/>
    <w:rsid w:val="00636EBA"/>
    <w:rsid w:val="00637A77"/>
    <w:rsid w:val="006414E1"/>
    <w:rsid w:val="006428B8"/>
    <w:rsid w:val="00643B9E"/>
    <w:rsid w:val="00646C67"/>
    <w:rsid w:val="00652157"/>
    <w:rsid w:val="006533A2"/>
    <w:rsid w:val="00653D44"/>
    <w:rsid w:val="00655B74"/>
    <w:rsid w:val="00656170"/>
    <w:rsid w:val="0065646E"/>
    <w:rsid w:val="0065789F"/>
    <w:rsid w:val="00657B1D"/>
    <w:rsid w:val="00660331"/>
    <w:rsid w:val="0066311A"/>
    <w:rsid w:val="00665260"/>
    <w:rsid w:val="00671306"/>
    <w:rsid w:val="00673C17"/>
    <w:rsid w:val="00673E92"/>
    <w:rsid w:val="0068166C"/>
    <w:rsid w:val="006843FE"/>
    <w:rsid w:val="00687C86"/>
    <w:rsid w:val="00692941"/>
    <w:rsid w:val="00693C50"/>
    <w:rsid w:val="006954B9"/>
    <w:rsid w:val="006A2C61"/>
    <w:rsid w:val="006A63F0"/>
    <w:rsid w:val="006B0194"/>
    <w:rsid w:val="006B0337"/>
    <w:rsid w:val="006B2DC8"/>
    <w:rsid w:val="006B3CDE"/>
    <w:rsid w:val="006D14EB"/>
    <w:rsid w:val="006D5471"/>
    <w:rsid w:val="006E1371"/>
    <w:rsid w:val="006E363A"/>
    <w:rsid w:val="006E441F"/>
    <w:rsid w:val="006E69CC"/>
    <w:rsid w:val="006F3B0C"/>
    <w:rsid w:val="006F5BAF"/>
    <w:rsid w:val="00700C0E"/>
    <w:rsid w:val="00705AEA"/>
    <w:rsid w:val="00705EA5"/>
    <w:rsid w:val="00706C2C"/>
    <w:rsid w:val="00706D52"/>
    <w:rsid w:val="00707A70"/>
    <w:rsid w:val="007109B3"/>
    <w:rsid w:val="00715EA6"/>
    <w:rsid w:val="00717B00"/>
    <w:rsid w:val="0072053D"/>
    <w:rsid w:val="00721747"/>
    <w:rsid w:val="0072275A"/>
    <w:rsid w:val="0073501B"/>
    <w:rsid w:val="00740053"/>
    <w:rsid w:val="00740B39"/>
    <w:rsid w:val="007442AE"/>
    <w:rsid w:val="007517CF"/>
    <w:rsid w:val="007575D2"/>
    <w:rsid w:val="00763B9D"/>
    <w:rsid w:val="007671F6"/>
    <w:rsid w:val="00770B75"/>
    <w:rsid w:val="00774322"/>
    <w:rsid w:val="00777A23"/>
    <w:rsid w:val="00785946"/>
    <w:rsid w:val="00786DE0"/>
    <w:rsid w:val="007976D1"/>
    <w:rsid w:val="007A1373"/>
    <w:rsid w:val="007A363A"/>
    <w:rsid w:val="007A4FAB"/>
    <w:rsid w:val="007B0224"/>
    <w:rsid w:val="007B4C5C"/>
    <w:rsid w:val="007B6037"/>
    <w:rsid w:val="007B66BB"/>
    <w:rsid w:val="007C01BD"/>
    <w:rsid w:val="007C5BDD"/>
    <w:rsid w:val="007C762E"/>
    <w:rsid w:val="007D0D60"/>
    <w:rsid w:val="007D44F6"/>
    <w:rsid w:val="007D600E"/>
    <w:rsid w:val="007E3B47"/>
    <w:rsid w:val="007F6613"/>
    <w:rsid w:val="00800B70"/>
    <w:rsid w:val="00801C45"/>
    <w:rsid w:val="00804E49"/>
    <w:rsid w:val="00813424"/>
    <w:rsid w:val="008157A1"/>
    <w:rsid w:val="008256EC"/>
    <w:rsid w:val="00825982"/>
    <w:rsid w:val="00827DD5"/>
    <w:rsid w:val="008358FC"/>
    <w:rsid w:val="008361E1"/>
    <w:rsid w:val="0083688C"/>
    <w:rsid w:val="00840380"/>
    <w:rsid w:val="008424AF"/>
    <w:rsid w:val="00844223"/>
    <w:rsid w:val="00844565"/>
    <w:rsid w:val="008449F3"/>
    <w:rsid w:val="00846421"/>
    <w:rsid w:val="008569CB"/>
    <w:rsid w:val="0085777F"/>
    <w:rsid w:val="00864E61"/>
    <w:rsid w:val="00865FD5"/>
    <w:rsid w:val="008762FD"/>
    <w:rsid w:val="0088183A"/>
    <w:rsid w:val="008825CB"/>
    <w:rsid w:val="00887373"/>
    <w:rsid w:val="00892B15"/>
    <w:rsid w:val="00892E22"/>
    <w:rsid w:val="008A01B4"/>
    <w:rsid w:val="008A022F"/>
    <w:rsid w:val="008A186D"/>
    <w:rsid w:val="008A445B"/>
    <w:rsid w:val="008A6DFF"/>
    <w:rsid w:val="008A7D49"/>
    <w:rsid w:val="008B15B5"/>
    <w:rsid w:val="008B4585"/>
    <w:rsid w:val="008B53AB"/>
    <w:rsid w:val="008B5F58"/>
    <w:rsid w:val="008B7565"/>
    <w:rsid w:val="008C2CAA"/>
    <w:rsid w:val="008C2FAE"/>
    <w:rsid w:val="008C6554"/>
    <w:rsid w:val="008D14FC"/>
    <w:rsid w:val="008D348E"/>
    <w:rsid w:val="008D35A5"/>
    <w:rsid w:val="008D59EE"/>
    <w:rsid w:val="008E1D6E"/>
    <w:rsid w:val="008E2ACE"/>
    <w:rsid w:val="008E7C3D"/>
    <w:rsid w:val="008F33CC"/>
    <w:rsid w:val="008F3DA1"/>
    <w:rsid w:val="008F4126"/>
    <w:rsid w:val="008F5281"/>
    <w:rsid w:val="008F5BF8"/>
    <w:rsid w:val="00902F8E"/>
    <w:rsid w:val="0091074D"/>
    <w:rsid w:val="00910A77"/>
    <w:rsid w:val="00916AD6"/>
    <w:rsid w:val="0093281C"/>
    <w:rsid w:val="00932AC8"/>
    <w:rsid w:val="00934AC9"/>
    <w:rsid w:val="0093761B"/>
    <w:rsid w:val="0094174C"/>
    <w:rsid w:val="00942D5B"/>
    <w:rsid w:val="0095198C"/>
    <w:rsid w:val="00952656"/>
    <w:rsid w:val="0095605F"/>
    <w:rsid w:val="00957F48"/>
    <w:rsid w:val="009613A7"/>
    <w:rsid w:val="00962A61"/>
    <w:rsid w:val="00964915"/>
    <w:rsid w:val="0096638F"/>
    <w:rsid w:val="00966E97"/>
    <w:rsid w:val="0096743D"/>
    <w:rsid w:val="00970FFE"/>
    <w:rsid w:val="00976C58"/>
    <w:rsid w:val="00977E96"/>
    <w:rsid w:val="0098029C"/>
    <w:rsid w:val="00984AF2"/>
    <w:rsid w:val="009920C2"/>
    <w:rsid w:val="00992E76"/>
    <w:rsid w:val="00996805"/>
    <w:rsid w:val="00997AB1"/>
    <w:rsid w:val="009A6B3C"/>
    <w:rsid w:val="009B49F0"/>
    <w:rsid w:val="009B4F96"/>
    <w:rsid w:val="009B5B54"/>
    <w:rsid w:val="009B6352"/>
    <w:rsid w:val="009B670B"/>
    <w:rsid w:val="009B6C65"/>
    <w:rsid w:val="009C0CA4"/>
    <w:rsid w:val="009C5F1E"/>
    <w:rsid w:val="009C6383"/>
    <w:rsid w:val="009D540B"/>
    <w:rsid w:val="009D5E35"/>
    <w:rsid w:val="009D686C"/>
    <w:rsid w:val="009E088E"/>
    <w:rsid w:val="009E310C"/>
    <w:rsid w:val="009E31FE"/>
    <w:rsid w:val="009E46CC"/>
    <w:rsid w:val="009E572E"/>
    <w:rsid w:val="009E77A9"/>
    <w:rsid w:val="009F40BB"/>
    <w:rsid w:val="009F4425"/>
    <w:rsid w:val="00A013A0"/>
    <w:rsid w:val="00A05462"/>
    <w:rsid w:val="00A1050A"/>
    <w:rsid w:val="00A11CA7"/>
    <w:rsid w:val="00A15C1B"/>
    <w:rsid w:val="00A16E75"/>
    <w:rsid w:val="00A204A3"/>
    <w:rsid w:val="00A20867"/>
    <w:rsid w:val="00A21915"/>
    <w:rsid w:val="00A262B0"/>
    <w:rsid w:val="00A33412"/>
    <w:rsid w:val="00A3476C"/>
    <w:rsid w:val="00A3630B"/>
    <w:rsid w:val="00A37CCC"/>
    <w:rsid w:val="00A479B3"/>
    <w:rsid w:val="00A6276D"/>
    <w:rsid w:val="00A63A76"/>
    <w:rsid w:val="00A652E4"/>
    <w:rsid w:val="00A66768"/>
    <w:rsid w:val="00A669F9"/>
    <w:rsid w:val="00A67CE5"/>
    <w:rsid w:val="00A73DB8"/>
    <w:rsid w:val="00A76332"/>
    <w:rsid w:val="00A76D08"/>
    <w:rsid w:val="00A82DF7"/>
    <w:rsid w:val="00A830D9"/>
    <w:rsid w:val="00A9148C"/>
    <w:rsid w:val="00A96E02"/>
    <w:rsid w:val="00A96E56"/>
    <w:rsid w:val="00AA2EAA"/>
    <w:rsid w:val="00AA61D7"/>
    <w:rsid w:val="00AB03CA"/>
    <w:rsid w:val="00AB0B2E"/>
    <w:rsid w:val="00AB11ED"/>
    <w:rsid w:val="00AB19DD"/>
    <w:rsid w:val="00AB2FB3"/>
    <w:rsid w:val="00AB3847"/>
    <w:rsid w:val="00AB5849"/>
    <w:rsid w:val="00AB5D1A"/>
    <w:rsid w:val="00AB6B3D"/>
    <w:rsid w:val="00AC38C5"/>
    <w:rsid w:val="00AC627B"/>
    <w:rsid w:val="00AC6E54"/>
    <w:rsid w:val="00AD1B4B"/>
    <w:rsid w:val="00AD31F2"/>
    <w:rsid w:val="00AD6A67"/>
    <w:rsid w:val="00AD75B5"/>
    <w:rsid w:val="00AD7954"/>
    <w:rsid w:val="00AE4423"/>
    <w:rsid w:val="00AE44DC"/>
    <w:rsid w:val="00AF06E9"/>
    <w:rsid w:val="00AF580D"/>
    <w:rsid w:val="00B107F2"/>
    <w:rsid w:val="00B14502"/>
    <w:rsid w:val="00B236DE"/>
    <w:rsid w:val="00B257EB"/>
    <w:rsid w:val="00B3275D"/>
    <w:rsid w:val="00B34BD9"/>
    <w:rsid w:val="00B355B5"/>
    <w:rsid w:val="00B40B4B"/>
    <w:rsid w:val="00B41EB4"/>
    <w:rsid w:val="00B46207"/>
    <w:rsid w:val="00B51248"/>
    <w:rsid w:val="00B62AA6"/>
    <w:rsid w:val="00B658C6"/>
    <w:rsid w:val="00B67762"/>
    <w:rsid w:val="00B71711"/>
    <w:rsid w:val="00B777A6"/>
    <w:rsid w:val="00B825F8"/>
    <w:rsid w:val="00B836D8"/>
    <w:rsid w:val="00B92165"/>
    <w:rsid w:val="00B92470"/>
    <w:rsid w:val="00B94C48"/>
    <w:rsid w:val="00BA1304"/>
    <w:rsid w:val="00BA2720"/>
    <w:rsid w:val="00BA2B56"/>
    <w:rsid w:val="00BA2D19"/>
    <w:rsid w:val="00BA4CEF"/>
    <w:rsid w:val="00BC1EE2"/>
    <w:rsid w:val="00BC3206"/>
    <w:rsid w:val="00BD27A3"/>
    <w:rsid w:val="00BD4476"/>
    <w:rsid w:val="00BE04E8"/>
    <w:rsid w:val="00BE245E"/>
    <w:rsid w:val="00BE5157"/>
    <w:rsid w:val="00BE6B38"/>
    <w:rsid w:val="00BE6F55"/>
    <w:rsid w:val="00BF6C00"/>
    <w:rsid w:val="00C014BE"/>
    <w:rsid w:val="00C02B27"/>
    <w:rsid w:val="00C0504C"/>
    <w:rsid w:val="00C06D11"/>
    <w:rsid w:val="00C07EC7"/>
    <w:rsid w:val="00C10518"/>
    <w:rsid w:val="00C11C71"/>
    <w:rsid w:val="00C123E1"/>
    <w:rsid w:val="00C16CB4"/>
    <w:rsid w:val="00C20555"/>
    <w:rsid w:val="00C31C6B"/>
    <w:rsid w:val="00C31E9F"/>
    <w:rsid w:val="00C3374B"/>
    <w:rsid w:val="00C43247"/>
    <w:rsid w:val="00C44C09"/>
    <w:rsid w:val="00C467A2"/>
    <w:rsid w:val="00C53C11"/>
    <w:rsid w:val="00C54939"/>
    <w:rsid w:val="00C54C68"/>
    <w:rsid w:val="00C6029A"/>
    <w:rsid w:val="00C60F4B"/>
    <w:rsid w:val="00C61FE8"/>
    <w:rsid w:val="00C64FC7"/>
    <w:rsid w:val="00C65200"/>
    <w:rsid w:val="00C67713"/>
    <w:rsid w:val="00C7509C"/>
    <w:rsid w:val="00C75EE9"/>
    <w:rsid w:val="00C80F79"/>
    <w:rsid w:val="00C82171"/>
    <w:rsid w:val="00C8357C"/>
    <w:rsid w:val="00C877B3"/>
    <w:rsid w:val="00C94DCB"/>
    <w:rsid w:val="00C96491"/>
    <w:rsid w:val="00CA145A"/>
    <w:rsid w:val="00CA2127"/>
    <w:rsid w:val="00CA2CF8"/>
    <w:rsid w:val="00CA409C"/>
    <w:rsid w:val="00CB053F"/>
    <w:rsid w:val="00CB1CD3"/>
    <w:rsid w:val="00CB2F39"/>
    <w:rsid w:val="00CB390B"/>
    <w:rsid w:val="00CB4375"/>
    <w:rsid w:val="00CB45B4"/>
    <w:rsid w:val="00CC443C"/>
    <w:rsid w:val="00CC4BFB"/>
    <w:rsid w:val="00CC5EF5"/>
    <w:rsid w:val="00CE5A6E"/>
    <w:rsid w:val="00CE7689"/>
    <w:rsid w:val="00CE7F45"/>
    <w:rsid w:val="00CF30CA"/>
    <w:rsid w:val="00CF469B"/>
    <w:rsid w:val="00D02D01"/>
    <w:rsid w:val="00D07FB7"/>
    <w:rsid w:val="00D15009"/>
    <w:rsid w:val="00D20D14"/>
    <w:rsid w:val="00D35097"/>
    <w:rsid w:val="00D41849"/>
    <w:rsid w:val="00D41F7E"/>
    <w:rsid w:val="00D43516"/>
    <w:rsid w:val="00D4594C"/>
    <w:rsid w:val="00D528D0"/>
    <w:rsid w:val="00D53BEA"/>
    <w:rsid w:val="00D548DB"/>
    <w:rsid w:val="00D54C22"/>
    <w:rsid w:val="00D61DD7"/>
    <w:rsid w:val="00D7178E"/>
    <w:rsid w:val="00D71CB5"/>
    <w:rsid w:val="00D7630E"/>
    <w:rsid w:val="00D83E01"/>
    <w:rsid w:val="00D860D8"/>
    <w:rsid w:val="00D915C4"/>
    <w:rsid w:val="00D91B67"/>
    <w:rsid w:val="00D9430B"/>
    <w:rsid w:val="00D94AD0"/>
    <w:rsid w:val="00D9773F"/>
    <w:rsid w:val="00DA1DF6"/>
    <w:rsid w:val="00DA4092"/>
    <w:rsid w:val="00DA420E"/>
    <w:rsid w:val="00DA5FA1"/>
    <w:rsid w:val="00DA6AF4"/>
    <w:rsid w:val="00DB1DB2"/>
    <w:rsid w:val="00DB4E5F"/>
    <w:rsid w:val="00DC0F6E"/>
    <w:rsid w:val="00DC11AC"/>
    <w:rsid w:val="00DC2216"/>
    <w:rsid w:val="00DC7D95"/>
    <w:rsid w:val="00DD098F"/>
    <w:rsid w:val="00DD2067"/>
    <w:rsid w:val="00DD2C24"/>
    <w:rsid w:val="00DD5599"/>
    <w:rsid w:val="00DE35E2"/>
    <w:rsid w:val="00DE688A"/>
    <w:rsid w:val="00DF14A3"/>
    <w:rsid w:val="00DF4BA2"/>
    <w:rsid w:val="00DF5ECB"/>
    <w:rsid w:val="00E00519"/>
    <w:rsid w:val="00E02976"/>
    <w:rsid w:val="00E02CFD"/>
    <w:rsid w:val="00E0394D"/>
    <w:rsid w:val="00E10D64"/>
    <w:rsid w:val="00E1624D"/>
    <w:rsid w:val="00E21FF7"/>
    <w:rsid w:val="00E25E8D"/>
    <w:rsid w:val="00E27019"/>
    <w:rsid w:val="00E31711"/>
    <w:rsid w:val="00E33ECF"/>
    <w:rsid w:val="00E3421C"/>
    <w:rsid w:val="00E40C3F"/>
    <w:rsid w:val="00E42A63"/>
    <w:rsid w:val="00E468AC"/>
    <w:rsid w:val="00E51A93"/>
    <w:rsid w:val="00E52624"/>
    <w:rsid w:val="00E55ACF"/>
    <w:rsid w:val="00E56E12"/>
    <w:rsid w:val="00E57FED"/>
    <w:rsid w:val="00E644F8"/>
    <w:rsid w:val="00E650F4"/>
    <w:rsid w:val="00E65782"/>
    <w:rsid w:val="00E65868"/>
    <w:rsid w:val="00E66830"/>
    <w:rsid w:val="00E67F45"/>
    <w:rsid w:val="00E71DB4"/>
    <w:rsid w:val="00E7756C"/>
    <w:rsid w:val="00E807B4"/>
    <w:rsid w:val="00E84648"/>
    <w:rsid w:val="00E8753E"/>
    <w:rsid w:val="00E90605"/>
    <w:rsid w:val="00E93DA2"/>
    <w:rsid w:val="00EA065B"/>
    <w:rsid w:val="00EA33C7"/>
    <w:rsid w:val="00EA7D12"/>
    <w:rsid w:val="00EB5263"/>
    <w:rsid w:val="00EB5CCE"/>
    <w:rsid w:val="00ED2B91"/>
    <w:rsid w:val="00EE37E6"/>
    <w:rsid w:val="00EE6FF4"/>
    <w:rsid w:val="00EF133A"/>
    <w:rsid w:val="00EF36EE"/>
    <w:rsid w:val="00F037B2"/>
    <w:rsid w:val="00F04C3B"/>
    <w:rsid w:val="00F11163"/>
    <w:rsid w:val="00F1148D"/>
    <w:rsid w:val="00F1216F"/>
    <w:rsid w:val="00F130AC"/>
    <w:rsid w:val="00F1506C"/>
    <w:rsid w:val="00F179C7"/>
    <w:rsid w:val="00F20449"/>
    <w:rsid w:val="00F20B4E"/>
    <w:rsid w:val="00F2101E"/>
    <w:rsid w:val="00F21473"/>
    <w:rsid w:val="00F2334F"/>
    <w:rsid w:val="00F25662"/>
    <w:rsid w:val="00F25B89"/>
    <w:rsid w:val="00F323C5"/>
    <w:rsid w:val="00F4155D"/>
    <w:rsid w:val="00F47C08"/>
    <w:rsid w:val="00F51B9B"/>
    <w:rsid w:val="00F53ABB"/>
    <w:rsid w:val="00F54BD7"/>
    <w:rsid w:val="00F566AE"/>
    <w:rsid w:val="00F5673F"/>
    <w:rsid w:val="00F6321A"/>
    <w:rsid w:val="00F6501C"/>
    <w:rsid w:val="00F713F8"/>
    <w:rsid w:val="00F72B78"/>
    <w:rsid w:val="00F75597"/>
    <w:rsid w:val="00F80D8D"/>
    <w:rsid w:val="00F81913"/>
    <w:rsid w:val="00F81B3C"/>
    <w:rsid w:val="00F85169"/>
    <w:rsid w:val="00F85681"/>
    <w:rsid w:val="00F869E0"/>
    <w:rsid w:val="00F87481"/>
    <w:rsid w:val="00F90632"/>
    <w:rsid w:val="00FA078E"/>
    <w:rsid w:val="00FA6153"/>
    <w:rsid w:val="00FB0BC4"/>
    <w:rsid w:val="00FB5D4D"/>
    <w:rsid w:val="00FC07DE"/>
    <w:rsid w:val="00FC1593"/>
    <w:rsid w:val="00FD164D"/>
    <w:rsid w:val="00FD61F7"/>
    <w:rsid w:val="00FD701A"/>
    <w:rsid w:val="00FD79F8"/>
    <w:rsid w:val="00FE5C2E"/>
    <w:rsid w:val="00FF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1" v:ext="edit"/>
    <o:shapelayout v:ext="edit">
      <o:idmap data="2" v:ext="edit"/>
    </o:shapelayout>
  </w:shapeDefaults>
  <w:decimalSymbol w:val=","/>
  <w:listSeparator w:val=";"/>
  <w15:chartTrackingRefBased/>
  <w14:docId w14:val="2FCF9BB4"/>
  <w15:docId w15:val="{BC706E4D-89E6-42AF-B9DF-D4C9B9051C9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uiPriority="0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suppressAutoHyphens/>
      <w:overflowPunct w:val="false"/>
      <w:autoSpaceDE w:val="false"/>
      <w:spacing w:before="60" w:after="60"/>
      <w:jc w:val="both"/>
      <w:textAlignment w:val="baseline"/>
    </w:pPr>
    <w:rPr>
      <w:rFonts w:ascii="Courier New" w:hAnsi="Courier New"/>
      <w:sz w:val="24"/>
      <w:lang w:eastAsia="ar-SA"/>
    </w:rPr>
  </w:style>
  <w:style w:type="paragraph" w:styleId="Naslov1">
    <w:name w:val="heading 1"/>
    <w:basedOn w:val="Normal"/>
    <w:next w:val="Normal"/>
    <w:link w:val="Naslov1Char"/>
    <w:uiPriority w:val="9"/>
    <w:qFormat/>
    <w:rsid w:val="00E40C3F"/>
    <w:pPr>
      <w:keepNext/>
      <w:spacing w:before="24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numPr>
        <w:ilvl w:val="1"/>
        <w:numId w:val="1"/>
      </w:numPr>
      <w:overflowPunct/>
      <w:autoSpaceDE/>
      <w:spacing w:before="0" w:after="0"/>
      <w:jc w:val="left"/>
      <w:textAlignment w:val="auto"/>
      <w:outlineLvl w:val="1"/>
    </w:pPr>
    <w:rPr>
      <w:rFonts w:ascii="Times New Roman" w:hAnsi="Times New Roman"/>
      <w:b/>
      <w:sz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Absatz-Standardschriftart" w:customStyle="true">
    <w:name w:val="Absatz-Standardschriftart"/>
  </w:style>
  <w:style w:type="character" w:styleId="Zadanifontodlomka1" w:customStyle="true">
    <w:name w:val="Zadani font odlomka1"/>
  </w:style>
  <w:style w:type="character" w:styleId="TijelotekstaChar" w:customStyle="true">
    <w:name w:val="Tijelo teksta Char"/>
    <w:rPr>
      <w:sz w:val="24"/>
    </w:rPr>
  </w:style>
  <w:style w:type="paragraph" w:styleId="Naslov10" w:customStyle="true">
    <w:name w:val="Naslov1"/>
    <w:basedOn w:val="Normal"/>
    <w:next w:val="Tijeloteksta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Tijeloteksta">
    <w:name w:val="Body Text"/>
    <w:basedOn w:val="Normal"/>
    <w:semiHidden/>
    <w:pPr>
      <w:overflowPunct/>
      <w:autoSpaceDE/>
      <w:spacing w:before="0" w:after="0"/>
      <w:textAlignment w:val="auto"/>
    </w:pPr>
    <w:rPr>
      <w:rFonts w:ascii="Times New Roman" w:hAnsi="Times New Roman"/>
    </w:rPr>
  </w:style>
  <w:style w:type="paragraph" w:styleId="Popis">
    <w:name w:val="List"/>
    <w:basedOn w:val="Tijeloteksta"/>
    <w:semiHidden/>
    <w:rPr>
      <w:rFonts w:cs="Tahoma"/>
    </w:rPr>
  </w:style>
  <w:style w:type="paragraph" w:styleId="Opis" w:customStyle="true">
    <w:name w:val="Opis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styleId="Indeks" w:customStyle="true">
    <w:name w:val="Indeks"/>
    <w:basedOn w:val="Normal"/>
    <w:pPr>
      <w:suppressLineNumbers/>
    </w:pPr>
    <w:rPr>
      <w:rFonts w:cs="Tahoma"/>
    </w:rPr>
  </w:style>
  <w:style w:type="paragraph" w:styleId="NaslovVeliki" w:customStyle="true">
    <w:name w:val="Naslov Veliki"/>
    <w:basedOn w:val="Normal"/>
    <w:next w:val="Normal"/>
    <w:pPr>
      <w:keepNext/>
      <w:keepLines/>
      <w:pageBreakBefore/>
      <w:spacing w:before="240" w:after="120"/>
    </w:pPr>
    <w:rPr>
      <w:rFonts w:ascii="Arial" w:hAnsi="Arial"/>
      <w:b/>
      <w:sz w:val="32"/>
      <w:u w:val="single"/>
      <w:lang w:val="en-GB"/>
    </w:rPr>
  </w:style>
  <w:style w:type="paragraph" w:styleId="Zaglavlje">
    <w:name w:val="header"/>
    <w:basedOn w:val="Normal"/>
    <w:link w:val="ZaglavljeChar"/>
    <w:uiPriority w:val="99"/>
    <w:pPr>
      <w:tabs>
        <w:tab w:val="center" w:pos="4320"/>
        <w:tab w:val="right" w:pos="8640"/>
      </w:tabs>
      <w:spacing w:before="20" w:after="20"/>
    </w:pPr>
    <w:rPr>
      <w:rFonts w:ascii="Arial" w:hAnsi="Arial"/>
      <w:b/>
      <w:sz w:val="18"/>
      <w:lang w:val="en-GB"/>
    </w:rPr>
  </w:style>
  <w:style w:type="paragraph" w:styleId="Podnoje">
    <w:name w:val="footer"/>
    <w:basedOn w:val="Normal"/>
    <w:semiHidden/>
    <w:pPr>
      <w:tabs>
        <w:tab w:val="center" w:pos="4320"/>
        <w:tab w:val="right" w:pos="8640"/>
      </w:tabs>
      <w:spacing w:before="20" w:after="20"/>
    </w:pPr>
    <w:rPr>
      <w:rFonts w:ascii="Arial" w:hAnsi="Arial"/>
      <w:sz w:val="18"/>
      <w:lang w:val="en-GB"/>
    </w:rPr>
  </w:style>
  <w:style w:type="paragraph" w:styleId="Clanak" w:customStyle="true">
    <w:name w:val="Clanak"/>
    <w:basedOn w:val="Normal"/>
    <w:next w:val="Normal"/>
    <w:pPr>
      <w:keepNext/>
      <w:keepLines/>
      <w:spacing w:before="120"/>
      <w:jc w:val="center"/>
    </w:pPr>
    <w:rPr>
      <w:b/>
    </w:rPr>
  </w:style>
  <w:style w:type="paragraph" w:styleId="Sadrajitablice" w:customStyle="true">
    <w:name w:val="Sadržaji tablice"/>
    <w:basedOn w:val="Normal"/>
    <w:pPr>
      <w:suppressLineNumbers/>
    </w:pPr>
  </w:style>
  <w:style w:type="paragraph" w:styleId="Naslovtablice" w:customStyle="true">
    <w:name w:val="Naslov tablice"/>
    <w:basedOn w:val="Sadrajitablice"/>
    <w:pPr>
      <w:jc w:val="center"/>
    </w:pPr>
    <w:rPr>
      <w:b/>
      <w:bCs/>
    </w:rPr>
  </w:style>
  <w:style w:type="character" w:styleId="ZaglavljeChar" w:customStyle="true">
    <w:name w:val="Zaglavlje Char"/>
    <w:link w:val="Zaglavlje"/>
    <w:uiPriority w:val="99"/>
    <w:rsid w:val="003240F0"/>
    <w:rPr>
      <w:rFonts w:ascii="Arial" w:hAnsi="Arial"/>
      <w:b/>
      <w:sz w:val="18"/>
      <w:lang w:val="en-GB"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40053"/>
    <w:pPr>
      <w:spacing w:before="0" w:after="0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740053"/>
    <w:rPr>
      <w:rFonts w:ascii="Tahoma" w:hAnsi="Tahoma" w:cs="Tahoma"/>
      <w:sz w:val="16"/>
      <w:szCs w:val="16"/>
      <w:lang w:eastAsia="ar-S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4A0AEC"/>
    <w:rPr>
      <w:sz w:val="20"/>
    </w:rPr>
  </w:style>
  <w:style w:type="character" w:styleId="TekstfusnoteChar" w:customStyle="true">
    <w:name w:val="Tekst fusnote Char"/>
    <w:link w:val="Tekstfusnote"/>
    <w:uiPriority w:val="99"/>
    <w:semiHidden/>
    <w:rsid w:val="004A0AEC"/>
    <w:rPr>
      <w:rFonts w:ascii="Courier New" w:hAnsi="Courier New"/>
      <w:lang w:eastAsia="ar-SA"/>
    </w:rPr>
  </w:style>
  <w:style w:type="character" w:styleId="Referencafusnote">
    <w:name w:val="footnote reference"/>
    <w:unhideWhenUsed/>
    <w:rsid w:val="004A0AEC"/>
    <w:rPr>
      <w:vertAlign w:val="superscript"/>
    </w:rPr>
  </w:style>
  <w:style w:type="character" w:styleId="Naslov1Char" w:customStyle="true">
    <w:name w:val="Naslov 1 Char"/>
    <w:link w:val="Naslov1"/>
    <w:uiPriority w:val="9"/>
    <w:rsid w:val="00E40C3F"/>
    <w:rPr>
      <w:rFonts w:ascii="Cambria" w:hAnsi="Cambria" w:eastAsia="Times New Roman" w:cs="Times New Roman"/>
      <w:b/>
      <w:bCs/>
      <w:kern w:val="32"/>
      <w:sz w:val="32"/>
      <w:szCs w:val="32"/>
      <w:lang w:eastAsia="ar-SA"/>
    </w:rPr>
  </w:style>
  <w:style w:type="paragraph" w:styleId="box459250" w:customStyle="true">
    <w:name w:val="box_459250"/>
    <w:basedOn w:val="Normal"/>
    <w:rsid w:val="00F20B4E"/>
    <w:pPr>
      <w:suppressAutoHyphens w:val="false"/>
      <w:overflowPunct/>
      <w:autoSpaceDE/>
      <w:spacing w:before="100" w:beforeAutospacing="true" w:after="100" w:afterAutospacing="true"/>
      <w:jc w:val="left"/>
      <w:textAlignment w:val="auto"/>
    </w:pPr>
    <w:rPr>
      <w:rFonts w:ascii="Times New Roman" w:hAnsi="Times New Roman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68166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8166C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8166C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8166C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8166C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183533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18219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44643472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57805263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82172456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99178249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8364131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.xml" Type="http://schemas.openxmlformats.org/officeDocument/2006/relationships/styles" Id="rId4"/><Relationship Target="media/image1.wm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25. ožujka 2026.</izvorni_sadrzaj>
    <derivirana_varijabla naziv="DomainObject.DatumDonosenjaOdluke_1">25. ožujka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>25. ožujka 2026.</izvorni_sadrzaj>
    <derivirana_varijabla naziv="DomainObject.DatumPravomocnosti_1">25. ožujka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Ppž-4742/2025-2</izvorni_sadrzaj>
    <derivirana_varijabla naziv="DomainObject.Oznaka_1">Ppž-4742/2025-2</derivirana_varijabla>
  </DomainObject.Oznaka>
  <DomainObject.DonositeljOdluke.Ime>
    <izvorni_sadrzaj>Marcela</izvorni_sadrzaj>
    <derivirana_varijabla naziv="DomainObject.DonositeljOdluke.Ime_1">Marcela</derivirana_varijabla>
  </DomainObject.DonositeljOdluke.Ime>
  <DomainObject.DonositeljOdluke.Prezime>
    <izvorni_sadrzaj>Soljačić Prester</izvorni_sadrzaj>
    <derivirana_varijabla naziv="DomainObject.DonositeljOdluke.Prezime_1">Soljačić Prester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4742</izvorni_sadrzaj>
    <derivirana_varijabla naziv="DomainObject.Predmet.Broj_1">4742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svibnja 2025.</izvorni_sadrzaj>
    <derivirana_varijabla naziv="DomainObject.Predmet.DatumOsnivanja_1">13. svibnja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1. travnja 2026.</izvorni_sadrzaj>
    <derivirana_varijabla naziv="DomainObject.Predmet.DatumRjesavanja_1">1. travnja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>Marcela Soljačić Prester</izvorni_sadrzaj>
    <derivirana_varijabla naziv="DomainObject.Predmet.Izvjestitelj_1">Marcela Soljačić Prester</derivirana_varijabla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21. srpnja 1985.</izvorni_sadrzaj>
    <derivirana_varijabla naziv="DomainObject.Predmet.OkrivljenikFizickaOsoba.DatumRodjenja_1">21. srpnja 1985.</derivirana_varijabla>
  </DomainObject.Predmet.OkrivljenikFizickaOsoba.DatumRodjenja>
  <DomainObject.Predmet.OkrivljenikFizickaOsoba.DatumRodjenjaFormated>
    <izvorni_sadrzaj>21.7.1985.</izvorni_sadrzaj>
    <derivirana_varijabla naziv="DomainObject.Predmet.OkrivljenikFizickaOsoba.DatumRodjenjaFormated_1">21.7.1985.</derivirana_varijabla>
  </DomainObject.Predmet.OkrivljenikFizickaOsoba.DatumRodjenjaFormated>
  <DomainObject.Predmet.OkrivljenikFizickaOsoba.Ime>
    <izvorni_sadrzaj>Marina</izvorni_sadrzaj>
    <derivirana_varijabla naziv="DomainObject.Predmet.OkrivljenikFizickaOsoba.Ime_1">Marina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Osijek (Osijek)</izvorni_sadrzaj>
    <derivirana_varijabla naziv="DomainObject.Predmet.OkrivljenikFizickaOsoba.MjestoRodjenja_1">Osijek (Osijek)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Marina Pothorski</izvorni_sadrzaj>
    <derivirana_varijabla naziv="DomainObject.Predmet.OkrivljenikFizickaOsoba.Naziv_1">Marina Pothorski</derivirana_varijabla>
  </DomainObject.Predmet.OkrivljenikFizickaOsoba.Naziv>
  <DomainObject.Predmet.OkrivljenikFizickaOsoba.Prezime>
    <izvorni_sadrzaj>Pothorski</izvorni_sadrzaj>
    <derivirana_varijabla naziv="DomainObject.Predmet.OkrivljenikFizickaOsoba.Prezime_1">Pothorski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88985246770</izvorni_sadrzaj>
    <derivirana_varijabla naziv="DomainObject.Predmet.OkrivljenikFizickaOsoba.Oib_1">88985246770</derivirana_varijabla>
  </DomainObject.Predmet.OkrivljenikFizickaOsoba.Oib>
  <DomainObject.Predmet.Opis>
    <izvorni_sadrzaj>ZM</izvorni_sadrzaj>
    <derivirana_varijabla naziv="DomainObject.Predmet.Opis_1">ZM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Ppž-4742/2025</izvorni_sadrzaj>
    <derivirana_varijabla naziv="DomainObject.Predmet.OznakaBroj_1">Ppž-4742/2025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Marcela</izvorni_sadrzaj>
    <derivirana_varijabla naziv="DomainObject.Predmet.PredmetRijesio.Ime_1">Marcela</derivirana_varijabla>
  </DomainObject.Predmet.PredmetRijesio.Ime>
  <DomainObject.Predmet.PredmetRijesio.Oib>
    <izvorni_sadrzaj>77297674112</izvorni_sadrzaj>
    <derivirana_varijabla naziv="DomainObject.Predmet.PredmetRijesio.Oib_1">77297674112</derivirana_varijabla>
  </DomainObject.Predmet.PredmetRijesio.Oib>
  <DomainObject.Predmet.PredmetRijesio.Prezime>
    <izvorni_sadrzaj>Soljačić Prester</izvorni_sadrzaj>
    <derivirana_varijabla naziv="DomainObject.Predmet.PredmetRijesio.Prezime_1">Soljačić Prester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Marina Pothorski</izvorni_sadrzaj>
    <derivirana_varijabla naziv="DomainObject.Predmet.ProtustrankaFormated_1">  Marina Pothorski</derivirana_varijabla>
  </DomainObject.Predmet.ProtustrankaFormated>
  <DomainObject.Predmet.ProtustrankaFormatedOIB>
    <izvorni_sadrzaj>  Marina Pothorski, OIB 88985246770</izvorni_sadrzaj>
    <derivirana_varijabla naziv="DomainObject.Predmet.ProtustrankaFormatedOIB_1">  Marina Pothorski, OIB 88985246770</derivirana_varijabla>
  </DomainObject.Predmet.ProtustrankaFormatedOIB>
  <DomainObject.Predmet.ProtustrankaFormatedWithAdress>
    <izvorni_sadrzaj> Marina Pothorski, Ulica Ante Starčevića 23a, 23000 Zadar</izvorni_sadrzaj>
    <derivirana_varijabla naziv="DomainObject.Predmet.ProtustrankaFormatedWithAdress_1"> Marina Pothorski, Ulica Ante Starčevića 23a, 23000 Zadar</derivirana_varijabla>
  </DomainObject.Predmet.ProtustrankaFormatedWithAdress>
  <DomainObject.Predmet.ProtustrankaFormatedWithAdressOIB>
    <izvorni_sadrzaj> Marina Pothorski, OIB 88985246770, Ulica Ante Starčevića 23a, 23000 Zadar</izvorni_sadrzaj>
    <derivirana_varijabla naziv="DomainObject.Predmet.ProtustrankaFormatedWithAdressOIB_1"> Marina Pothorski, OIB 88985246770, Ulica Ante Starčevića 23a, 23000 Zadar</derivirana_varijabla>
  </DomainObject.Predmet.ProtustrankaFormatedWithAdressOIB>
  <DomainObject.Predmet.ProtustrankaWithAdress>
    <izvorni_sadrzaj>Marina Pothorski Ulica Ante Starčevića 23a, 23000 Zadar</izvorni_sadrzaj>
    <derivirana_varijabla naziv="DomainObject.Predmet.ProtustrankaWithAdress_1">Marina Pothorski Ulica Ante Starčevića 23a, 23000 Zadar</derivirana_varijabla>
  </DomainObject.Predmet.ProtustrankaWithAdress>
  <DomainObject.Predmet.ProtustrankaWithAdressOIB>
    <izvorni_sadrzaj>Marina Pothorski, OIB 88985246770, Ulica Ante Starčevića 23a, 23000 Zadar</izvorni_sadrzaj>
    <derivirana_varijabla naziv="DomainObject.Predmet.ProtustrankaWithAdressOIB_1">Marina Pothorski, OIB 88985246770, Ulica Ante Starčevića 23a, 23000 Zadar</derivirana_varijabla>
  </DomainObject.Predmet.ProtustrankaWithAdressOIB>
  <DomainObject.Predmet.ProtustrankaNazivFormated>
    <izvorni_sadrzaj>Marina Pothorski</izvorni_sadrzaj>
    <derivirana_varijabla naziv="DomainObject.Predmet.ProtustrankaNazivFormated_1">Marina Pothorski</derivirana_varijabla>
  </DomainObject.Predmet.ProtustrankaNazivFormated>
  <DomainObject.Predmet.ProtustrankaNazivFormatedOIB>
    <izvorni_sadrzaj>Marina Pothorski, OIB 88985246770</izvorni_sadrzaj>
    <derivirana_varijabla naziv="DomainObject.Predmet.ProtustrankaNazivFormatedOIB_1">Marina Pothorski, OIB 88985246770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2. Vijeće za promet</izvorni_sadrzaj>
    <derivirana_varijabla naziv="DomainObject.Predmet.Referada.Naziv_1">2. Vijeće za promet</derivirana_varijabla>
  </DomainObject.Predmet.Referada.Naziv>
  <DomainObject.Predmet.Referada.Oznaka>
    <izvorni_sadrzaj>VPSOPVIJ2</izvorni_sadrzaj>
    <derivirana_varijabla naziv="DomainObject.Predmet.Referada.Oznaka_1">VPSOPVIJ2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Visoki prekršajni sud Republike Hrvatske</izvorni_sadrzaj>
    <derivirana_varijabla naziv="DomainObject.Predmet.Referada.Sud.Naziv_1">Visoki prekršajni sud Republike Hrvatske</derivirana_varijabla>
  </DomainObject.Predmet.Referada.Sud.Naziv>
  <DomainObject.Predmet.Referada.Sudac>
    <izvorni_sadrzaj>Marcela Soljačić Prester</izvorni_sadrzaj>
    <derivirana_varijabla naziv="DomainObject.Predmet.Referada.Sudac_1">Marcela Soljačić Prester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Splitu</izvorni_sadrzaj>
    <derivirana_varijabla naziv="DomainObject.Predmet.StrankaFormated_1">  Općinski prekršajni sud u Splitu</derivirana_varijabla>
  </DomainObject.Predmet.StrankaFormated>
  <DomainObject.Predmet.StrankaFormatedOIB>
    <izvorni_sadrzaj>  Općinski prekršajni sud u Splitu, OIB 38198969688</izvorni_sadrzaj>
    <derivirana_varijabla naziv="DomainObject.Predmet.StrankaFormatedOIB_1">  Općinski prekršajni sud u Splitu, OIB 38198969688</derivirana_varijabla>
  </DomainObject.Predmet.StrankaFormatedOIB>
  <DomainObject.Predmet.StrankaFormatedWithAdress>
    <izvorni_sadrzaj> Općinski prekršajni sud u Splitu, Ul. Domovinskog rata 4 / III, 21000 Split</izvorni_sadrzaj>
    <derivirana_varijabla naziv="DomainObject.Predmet.StrankaFormatedWithAdress_1"> Općinski prekršajni sud u Splitu, Ul. Domovinskog rata 4 / III, 21000 Split</derivirana_varijabla>
  </DomainObject.Predmet.StrankaFormatedWithAdress>
  <DomainObject.Predmet.StrankaFormatedWithAdressOIB>
    <izvorni_sadrzaj> Općinski prekršajni sud u Splitu, OIB 38198969688, Ul. Domovinskog rata 4 / III, 21000 Split</izvorni_sadrzaj>
    <derivirana_varijabla naziv="DomainObject.Predmet.StrankaFormatedWithAdressOIB_1"> Općinski prekršajni sud u Splitu, OIB 38198969688, Ul. Domovinskog rata 4 / III, 21000 Split</derivirana_varijabla>
  </DomainObject.Predmet.StrankaFormatedWithAdressOIB>
  <DomainObject.Predmet.StrankaWithAdress>
    <izvorni_sadrzaj>Općinski prekršajni sud u Splitu Ul. Domovinskog rata 4 / III,21000 Split</izvorni_sadrzaj>
    <derivirana_varijabla naziv="DomainObject.Predmet.StrankaWithAdress_1">Općinski prekršajni sud u Splitu Ul. Domovinskog rata 4 / III,21000 Split</derivirana_varijabla>
  </DomainObject.Predmet.StrankaWithAdress>
  <DomainObject.Predmet.StrankaWithAdressOIB>
    <izvorni_sadrzaj>Općinski prekršajni sud u Splitu, OIB 38198969688, Ul. Domovinskog rata 4 / III,21000 Split</izvorni_sadrzaj>
    <derivirana_varijabla naziv="DomainObject.Predmet.StrankaWithAdressOIB_1">Općinski prekršajni sud u Splitu, OIB 38198969688, Ul. Domovinskog rata 4 / III,21000 Split</derivirana_varijabla>
  </DomainObject.Predmet.StrankaWithAdressOIB>
  <DomainObject.Predmet.StrankaNazivFormated>
    <izvorni_sadrzaj>Općinski prekršajni sud u Splitu</izvorni_sadrzaj>
    <derivirana_varijabla naziv="DomainObject.Predmet.StrankaNazivFormated_1">Općinski prekršajni sud u Splitu</derivirana_varijabla>
  </DomainObject.Predmet.StrankaNazivFormated>
  <DomainObject.Predmet.StrankaNazivFormatedOIB>
    <izvorni_sadrzaj>Općinski prekršajni sud u Splitu, OIB 38198969688</izvorni_sadrzaj>
    <derivirana_varijabla naziv="DomainObject.Predmet.StrankaNazivFormatedOIB_1">Općinski prekršajni sud u Splitu, OIB 38198969688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</izvorni_sadrzaj>
    <derivirana_varijabla naziv="DomainObject.Predmet.Sud.Adresa.PostBroj_1">1000</derivirana_varijabla>
  </DomainObject.Predmet.Sud.Adresa.PostBroj>
  <DomainObject.Predmet.Sud.Adresa.UlicaIKBR>
    <izvorni_sadrzaj>Augusta Šenoe 30</izvorni_sadrzaj>
    <derivirana_varijabla naziv="DomainObject.Predmet.Sud.Adresa.UlicaIKBR_1">Augusta Šenoe 30</derivirana_varijabla>
  </DomainObject.Predmet.Sud.Adresa.UlicaIKBR>
  <DomainObject.Predmet.Sud.Naziv>
    <izvorni_sadrzaj>Visoki prekršajni sud Republike Hrvatske</izvorni_sadrzaj>
    <derivirana_varijabla naziv="DomainObject.Predmet.Sud.Naziv_1">Visoki prekršajni sud Republike Hrvatske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Odjeljak prijepisa</izvorni_sadrzaj>
    <derivirana_varijabla naziv="DomainObject.Predmet.TrenutnaLokacijaSpisa.Naziv_1">Odjeljak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prekršajni sud Republike Hrvatske</izvorni_sadrzaj>
    <derivirana_varijabla naziv="DomainObject.Predmet.TrenutnaLokacijaSpisa.Sud.Naziv_1">Visoki prekršajni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VPSP</izvorni_sadrzaj>
    <derivirana_varijabla naziv="DomainObject.Predmet.UstrojstvenaJedinicaVodi.Oznaka_1">VPSP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Visoki prekršajni sud Republike Hrvatske</izvorni_sadrzaj>
    <derivirana_varijabla naziv="DomainObject.Predmet.UstrojstvenaJedinicaVodi.Sud.Naziv_1">Visoki prekršajni sud Republike Hrvatske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Nataša Borovnjak</izvorni_sadrzaj>
    <derivirana_varijabla naziv="DomainObject.Predmet.Zapisnicar_1">Nataša Borovnjak</derivirana_varijabla>
  </DomainObject.Predmet.Zapisnicar>
  <DomainObject.Predmet.StrankaListFormated>
    <izvorni_sadrzaj>
      <item>Općinski prekršajni sud u Splitu</item>
    </izvorni_sadrzaj>
    <derivirana_varijabla naziv="DomainObject.Predmet.StrankaListFormated_1">
      <item>Općinski prekršajni sud u Splitu</item>
    </derivirana_varijabla>
  </DomainObject.Predmet.StrankaListFormated>
  <DomainObject.Predmet.StrankaListFormatedOIB>
    <izvorni_sadrzaj>
      <item>Općinski prekršajni sud u Splitu, OIB 38198969688</item>
    </izvorni_sadrzaj>
    <derivirana_varijabla naziv="DomainObject.Predmet.StrankaListFormatedOIB_1">
      <item>Općinski prekršajni sud u Splitu, OIB 38198969688</item>
    </derivirana_varijabla>
  </DomainObject.Predmet.StrankaListFormatedOIB>
  <DomainObject.Predmet.StrankaListFormatedWithAdress>
    <izvorni_sadrzaj>
      <item>Općinski prekršajni sud u Splitu, Ul. Domovinskog rata 4 / III, 21000 Split</item>
    </izvorni_sadrzaj>
    <derivirana_varijabla naziv="DomainObject.Predmet.StrankaListFormatedWithAdress_1">
      <item>Općinski prekršajni sud u Splitu, Ul. Domovinskog rata 4 / III, 21000 Split</item>
    </derivirana_varijabla>
  </DomainObject.Predmet.StrankaListFormatedWithAdress>
  <DomainObject.Predmet.StrankaListFormatedWithAdressOIB>
    <izvorni_sadrzaj>
      <item>Općinski prekršajni sud u Splitu, OIB 38198969688, Ul. Domovinskog rata 4 / III, 21000 Split</item>
    </izvorni_sadrzaj>
    <derivirana_varijabla naziv="DomainObject.Predmet.StrankaListFormatedWithAdressOIB_1">
      <item>Općinski prekršajni sud u Splitu, OIB 38198969688, Ul. Domovinskog rata 4 / III, 21000 Split</item>
    </derivirana_varijabla>
  </DomainObject.Predmet.StrankaListFormatedWithAdressOIB>
  <DomainObject.Predmet.StrankaListNazivFormated>
    <izvorni_sadrzaj>
      <item>Općinski prekršajni sud u Splitu</item>
    </izvorni_sadrzaj>
    <derivirana_varijabla naziv="DomainObject.Predmet.StrankaListNazivFormated_1">
      <item>Općinski prekršajni sud u Splitu</item>
    </derivirana_varijabla>
  </DomainObject.Predmet.StrankaListNazivFormated>
  <DomainObject.Predmet.StrankaListNazivFormatedOIB>
    <izvorni_sadrzaj>
      <item>Općinski prekršajni sud u Splitu, OIB 38198969688</item>
    </izvorni_sadrzaj>
    <derivirana_varijabla naziv="DomainObject.Predmet.StrankaListNazivFormatedOIB_1">
      <item>Općinski prekršajni sud u Splitu, OIB 38198969688</item>
    </derivirana_varijabla>
  </DomainObject.Predmet.StrankaListNazivFormatedOIB>
  <DomainObject.Predmet.ProtuStrankaListFormated>
    <izvorni_sadrzaj>
      <item>Marina Pothorski</item>
    </izvorni_sadrzaj>
    <derivirana_varijabla naziv="DomainObject.Predmet.ProtuStrankaListFormated_1">
      <item>Marina Pothorski</item>
    </derivirana_varijabla>
  </DomainObject.Predmet.ProtuStrankaListFormated>
  <DomainObject.Predmet.ProtuStrankaListFormatedOIB>
    <izvorni_sadrzaj>
      <item>Marina Pothorski, OIB 88985246770</item>
    </izvorni_sadrzaj>
    <derivirana_varijabla naziv="DomainObject.Predmet.ProtuStrankaListFormatedOIB_1">
      <item>Marina Pothorski, OIB 88985246770</item>
    </derivirana_varijabla>
  </DomainObject.Predmet.ProtuStrankaListFormatedOIB>
  <DomainObject.Predmet.ProtuStrankaListFormatedWithAdress>
    <izvorni_sadrzaj>
      <item>Marina Pothorski, Ulica Ante Starčevića 23a, 23000 Zadar</item>
    </izvorni_sadrzaj>
    <derivirana_varijabla naziv="DomainObject.Predmet.ProtuStrankaListFormatedWithAdress_1">
      <item>Marina Pothorski, Ulica Ante Starčevića 23a, 23000 Zadar</item>
    </derivirana_varijabla>
  </DomainObject.Predmet.ProtuStrankaListFormatedWithAdress>
  <DomainObject.Predmet.ProtuStrankaListFormatedWithAdressOIB>
    <izvorni_sadrzaj>
      <item>Marina Pothorski, OIB 88985246770, Ulica Ante Starčevića 23a, 23000 Zadar</item>
    </izvorni_sadrzaj>
    <derivirana_varijabla naziv="DomainObject.Predmet.ProtuStrankaListFormatedWithAdressOIB_1">
      <item>Marina Pothorski, OIB 88985246770, Ulica Ante Starčevića 23a, 23000 Zadar</item>
    </derivirana_varijabla>
  </DomainObject.Predmet.ProtuStrankaListFormatedWithAdressOIB>
  <DomainObject.Predmet.ProtuStrankaListNazivFormated>
    <izvorni_sadrzaj>
      <item>Marina Pothorski</item>
    </izvorni_sadrzaj>
    <derivirana_varijabla naziv="DomainObject.Predmet.ProtuStrankaListNazivFormated_1">
      <item>Marina Pothorski</item>
    </derivirana_varijabla>
  </DomainObject.Predmet.ProtuStrankaListNazivFormated>
  <DomainObject.Predmet.ProtuStrankaListNazivFormatedOIB>
    <izvorni_sadrzaj>
      <item>Marina Pothorski, OIB 88985246770</item>
    </izvorni_sadrzaj>
    <derivirana_varijabla naziv="DomainObject.Predmet.ProtuStrankaListNazivFormatedOIB_1">
      <item>Marina Pothorski, OIB 88985246770</item>
    </derivirana_varijabla>
  </DomainObject.Predmet.ProtuStrankaListNazivFormatedOIB>
  <DomainObject.Predmet.OstaliListFormated>
    <izvorni_sadrzaj>
      <item>Marina Pothorski</item>
    </izvorni_sadrzaj>
    <derivirana_varijabla naziv="DomainObject.Predmet.OstaliListFormated_1">
      <item>Marina Pothorski</item>
    </derivirana_varijabla>
  </DomainObject.Predmet.OstaliListFormated>
  <DomainObject.Predmet.OstaliListFormatedOIB>
    <izvorni_sadrzaj>
      <item>Marina Pothorski, OIB 88985246770</item>
    </izvorni_sadrzaj>
    <derivirana_varijabla naziv="DomainObject.Predmet.OstaliListFormatedOIB_1">
      <item>Marina Pothorski, OIB 88985246770</item>
    </derivirana_varijabla>
  </DomainObject.Predmet.OstaliListFormatedOIB>
  <DomainObject.Predmet.OstaliListFormatedWithAdress>
    <izvorni_sadrzaj>
      <item>Marina Pothorski, Ulica Vatroslava Lisinskog 16, 23000 Zadar</item>
    </izvorni_sadrzaj>
    <derivirana_varijabla naziv="DomainObject.Predmet.OstaliListFormatedWithAdress_1">
      <item>Marina Pothorski, Ulica Vatroslava Lisinskog 16, 23000 Zadar</item>
    </derivirana_varijabla>
  </DomainObject.Predmet.OstaliListFormatedWithAdress>
  <DomainObject.Predmet.OstaliListFormatedWithAdressOIB>
    <izvorni_sadrzaj>
      <item>Marina Pothorski, OIB 88985246770, Ulica Vatroslava Lisinskog 16, 23000 Zadar</item>
    </izvorni_sadrzaj>
    <derivirana_varijabla naziv="DomainObject.Predmet.OstaliListFormatedWithAdressOIB_1">
      <item>Marina Pothorski, OIB 88985246770, Ulica Vatroslava Lisinskog 16, 23000 Zadar</item>
    </derivirana_varijabla>
  </DomainObject.Predmet.OstaliListFormatedWithAdressOIB>
  <DomainObject.Predmet.OstaliListNazivFormated>
    <izvorni_sadrzaj>
      <item>Marina Pothorski</item>
    </izvorni_sadrzaj>
    <derivirana_varijabla naziv="DomainObject.Predmet.OstaliListNazivFormated_1">
      <item>Marina Pothorski</item>
    </derivirana_varijabla>
  </DomainObject.Predmet.OstaliListNazivFormated>
  <DomainObject.Predmet.OstaliListNazivFormatedOIB>
    <izvorni_sadrzaj>
      <item>Marina Pothorski, OIB 88985246770</item>
    </izvorni_sadrzaj>
    <derivirana_varijabla naziv="DomainObject.Predmet.OstaliListNazivFormatedOIB_1">
      <item>Marina Pothorski, OIB 88985246770</item>
    </derivirana_varijabla>
  </DomainObject.Predmet.OstaliListNazivFormatedOIB>
  <DomainObject.Predmet.ClanoviVijeca>
    <izvorni_sadrzaj>Karmen Novak-Hrgović, Davorko Kučan</izvorni_sadrzaj>
    <derivirana_varijabla naziv="DomainObject.Predmet.ClanoviVijeca_1">Karmen Novak-Hrgović, Davorko Kučan</derivirana_varijabla>
  </DomainObject.Predmet.ClanoviVijeca>
  <DomainObject.Predmet.PredsjednikVijeca>
    <izvorni_sadrzaj>Nediljko Boban</izvorni_sadrzaj>
    <derivirana_varijabla naziv="DomainObject.Predmet.PredsjednikVijeca_1">Nediljko Boban</derivirana_varijabla>
  </DomainObject.Predmet.PredsjednikVijeca>
  <DomainObject.Predmet.ClanakZakona>
    <izvorni_sadrzaj>176, 46</izvorni_sadrzaj>
    <derivirana_varijabla naziv="DomainObject.Predmet.ClanakZakona_1">176, 46</derivirana_varijabla>
  </DomainObject.Predmet.ClanakZakona>
  <DomainObject.Predmet.ClanakZakonaFull>
    <izvorni_sadrzaj>članka 176. stavka 2., članka 46. stavka 1.</izvorni_sadrzaj>
    <derivirana_varijabla naziv="DomainObject.Predmet.ClanakZakonaFull_1">članka 176. stavka 2., članka 46. stavka 1.</derivirana_varijabla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travnja 2026.</izvorni_sadrzaj>
    <derivirana_varijabla naziv="DomainObject.Datum_1">2. travnja 2026.</derivirana_varijabla>
  </DomainObject.Datum>
  <DomainObject.PoslovniBrojDokumenta>
    <izvorni_sadrzaj>Ppž-4742/2025-2</izvorni_sadrzaj>
    <derivirana_varijabla naziv="DomainObject.PoslovniBrojDokumenta_1">Ppž-4742/2025-2</derivirana_varijabla>
  </DomainObject.PoslovniBrojDokumenta>
  <DomainObject.Predmet.StrankaIDrugi>
    <izvorni_sadrzaj>Općinski prekršajni sud u Splitu</izvorni_sadrzaj>
    <derivirana_varijabla naziv="DomainObject.Predmet.StrankaIDrugi_1">Općinski prekršajni sud u Splitu</derivirana_varijabla>
  </DomainObject.Predmet.StrankaIDrugi>
  <DomainObject.Predmet.ProtustrankaIDrugi>
    <izvorni_sadrzaj>Marina Pothorski</izvorni_sadrzaj>
    <derivirana_varijabla naziv="DomainObject.Predmet.ProtustrankaIDrugi_1">Marina Pothorski</derivirana_varijabla>
  </DomainObject.Predmet.ProtustrankaIDrugi>
  <DomainObject.Predmet.StrankaIDrugiAdressOIB>
    <izvorni_sadrzaj>Općinski prekršajni sud u Splitu, OIB 38198969688, Ul. Domovinskog rata 4 / III, 21000 Split</izvorni_sadrzaj>
    <derivirana_varijabla naziv="DomainObject.Predmet.StrankaIDrugiAdressOIB_1">Općinski prekršajni sud u Splitu, OIB 38198969688, Ul. Domovinskog rata 4 / III, 21000 Split</derivirana_varijabla>
  </DomainObject.Predmet.StrankaIDrugiAdressOIB>
  <DomainObject.Predmet.ProtustrankaIDrugiAdressOIB>
    <izvorni_sadrzaj>Marina Pothorski, OIB 88985246770, Ulica Ante Starčevića 23a, 23000 Zadar</izvorni_sadrzaj>
    <derivirana_varijabla naziv="DomainObject.Predmet.ProtustrankaIDrugiAdressOIB_1">Marina Pothorski, OIB 88985246770, Ulica Ante Starčevića 23a, 23000 Zadar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25. ožujka 2026.</izvorni_sadrzaj>
    <derivirana_varijabla naziv="DomainObject.Predmet.OdlukaRjesenje.DatumDonosenjaOdluke_1">25. ožujka 2026.</derivirana_varijabla>
  </DomainObject.Predmet.OdlukaRjesenje.DatumDonosenjaOdluke>
  <DomainObject.Predmet.OdlukaRjesenje.DatumPravomocnosti>
    <izvorni_sadrzaj>25. ožujka 2026.</izvorni_sadrzaj>
    <derivirana_varijabla naziv="DomainObject.Predmet.OdlukaRjesenje.DatumPravomocnosti_1">25. ožujka 2026.</derivirana_varijabla>
  </DomainObject.Predmet.OdlukaRjesenje.DatumPravomocnosti>
  <DomainObject.Predmet.OdlukaRjesenje.Oznaka>
    <izvorni_sadrzaj>Ppž-4742/2025-2</izvorni_sadrzaj>
    <derivirana_varijabla naziv="DomainObject.Predmet.OdlukaRjesenje.Oznaka_1">Ppž-4742/2025-2</derivirana_varijabla>
  </DomainObject.Predmet.OdlukaRjesenje.Oznaka>
  <DomainObject.Predmet.SudioniciListNaziv>
    <izvorni_sadrzaj>
      <item>Marina Pothorski</item>
      <item>Marina Pothorski</item>
      <item>Općinski prekršajni sud u Splitu</item>
    </izvorni_sadrzaj>
    <derivirana_varijabla naziv="DomainObject.Predmet.SudioniciListNaziv_1">
      <item>Marina Pothorski</item>
      <item>Marina Pothorski</item>
      <item>Općinski prekršajni sud u Splitu</item>
    </derivirana_varijabla>
  </DomainObject.Predmet.SudioniciListNaziv>
  <DomainObject.Predmet.SudioniciListAdressOIB>
    <izvorni_sadrzaj>
      <item>Marina Pothorski, OIB 88985246770, Ulica Ante Starčevića 23a,23000 Zadar</item>
      <item>Marina Pothorski, OIB 88985246770, Ulica Vatroslava Lisinskog 16,23000 Zadar</item>
      <item>Općinski prekršajni sud u Splitu, OIB 38198969688, Ul. Domovinskog rata 4 / III,21000 Split</item>
    </izvorni_sadrzaj>
    <derivirana_varijabla naziv="DomainObject.Predmet.SudioniciListAdressOIB_1">
      <item>Marina Pothorski, OIB 88985246770, Ulica Ante Starčevića 23a,23000 Zadar</item>
      <item>Marina Pothorski, OIB 88985246770, Ulica Vatroslava Lisinskog 16,23000 Zadar</item>
      <item>Općinski prekršajni sud u Splitu, OIB 38198969688, Ul. Domovinskog rata 4 / III,21000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88985246770</item>
      <item>, OIB 88985246770</item>
      <item>, OIB 38198969688</item>
    </izvorni_sadrzaj>
    <derivirana_varijabla naziv="DomainObject.Predmet.SudioniciListNazivOIB_1">
      <item>, OIB 88985246770</item>
      <item>, OIB 88985246770</item>
      <item>, OIB 38198969688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Pp-5367/2023</izvorni_sadrzaj>
    <derivirana_varijabla naziv="DomainObject.Predmet.OznakaNizestupanjskogPredmeta_1">Pp-5367/2023</derivirana_varijabla>
  </DomainObject.Predmet.OznakaNizestupanjskogPredmeta>
  <DomainObject.Predmet.NazivNizestupanjskogSuda>
    <izvorni_sadrzaj>Općinski prekršajni sud u Splitu</izvorni_sadrzaj>
    <derivirana_varijabla naziv="DomainObject.Predmet.NazivNizestupanjskogSuda_1">Općinski prekršajni sud u Splitu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prosinca 2022.</izvorni_sadrzaj>
    <derivirana_varijabla naziv="DomainObject.Predmet.DatumPocetkaProcesa_1">5. prosinca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Marina Pothorski, Ulica Ante Starčevića 23a, 23000 Zadar, OIB: 88985246770, rođen-a 21.07.1985., mjesto rođenja Osijek (Osijek)</item>
    </izvorni_sadrzaj>
    <derivirana_varijabla naziv="DomainObject.Predmet.OkrivljenikAdresaMjestoRodjenjaList_1">
      <item>Marina Pothorski, Ulica Ante Starčevića 23a, 23000 Zadar, OIB: 88985246770, rođen-a 21.07.1985., mjesto rođenja Osijek (Osijek)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Pp-5367/2023</izvorni_sadrzaj>
    <derivirana_varijabla naziv="DomainObject.PrviPodnesak.OznakaBrojPodnositelja_1">Pp-5367/2023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EE67BBD-67E1-462C-A7A0-E44EC7724486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5</properties:Pages>
  <properties:Words>1969</properties:Words>
  <properties:Characters>11103</properties:Characters>
  <properties:Lines>236</properties:Lines>
  <properties:Paragraphs>50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13335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2026-03-27T11:07:00Z</dcterms:created>
  <dc:creator>MD 6</dc:creator>
  <cp:keywords/>
  <cp:lastModifiedBy>Nataša Borovnjak</cp:lastModifiedBy>
  <cp:lastPrinted>2026-04-02T09:04:00Z</cp:lastPrinted>
  <dcterms:modified xmlns:xsi="http://www.w3.org/2001/XMLSchema-instance" xsi:type="dcterms:W3CDTF">2026-04-02T09:04:00Z</dcterms:modified>
  <cp:revision>4</cp:revision>
  <dc:subject/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Ppž-4742/2025-2 / Odluka - Presuda (Ppž-4742-25.docx)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</vt:i4>
  </prop:property>
</prop:Properties>
</file>