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54b2505" w14:paraId="54b2505" w:rsidRDefault="00601DA3" w:rsidP="00C75E1F" w:rsidR="002E018C" w:rsidRPr="004E1992">
      <w:pPr>
        <w15:collapsed w:val="false"/>
        <w:rPr>
          <w:b/>
        </w:rPr>
      </w:pPr>
      <w:bookmarkStart w:name="_GoBack" w:id="0"/>
      <w:bookmarkEnd w:id="0"/>
      <w:r w:rsidRPr="004E1992">
        <w:rPr>
          <w:b/>
          <w:noProof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C75E1F" w:rsidP="00C75E1F" w:rsidR="00C75E1F" w:rsidRPr="004E1992">
      <w:r w:rsidRPr="004E1992">
        <w:t>REPUBLIKA HRVATSKA</w:t>
      </w:r>
    </w:p>
    <w:p w:rsidRDefault="00C75E1F" w:rsidP="00C75E1F" w:rsidR="002E018C" w:rsidRPr="004E1992">
      <w:r w:rsidRPr="004E1992">
        <w:t xml:space="preserve">TRGOVAČKI SUD U SPLITU </w:t>
      </w:r>
    </w:p>
    <w:p w:rsidRDefault="002E018C" w:rsidP="00C75E1F" w:rsidR="00C75E1F" w:rsidRPr="004E1992">
      <w:r w:rsidRPr="004E1992">
        <w:t>Split, Sukoišanska 6</w:t>
      </w:r>
      <w:r w:rsidR="00C75E1F" w:rsidRPr="004E1992">
        <w:t xml:space="preserve">                                                    </w:t>
      </w:r>
    </w:p>
    <w:p w:rsidRDefault="00C75E1F" w:rsidP="00C75E1F" w:rsidR="00364CA8" w:rsidRPr="0045008E">
      <w:r w:rsidRPr="004E1992">
        <w:t xml:space="preserve">                                                                                                           </w:t>
      </w:r>
    </w:p>
    <w:p w:rsidRDefault="00364CA8" w:rsidP="00364CA8" w:rsidR="00364CA8" w:rsidRPr="004E1992">
      <w:pPr>
        <w:jc w:val="center"/>
        <w:rPr>
          <w:spacing w:val="100"/>
        </w:rPr>
      </w:pPr>
      <w:r w:rsidRPr="004E1992">
        <w:rPr>
          <w:spacing w:val="100"/>
        </w:rPr>
        <w:t xml:space="preserve">U IME REPUBLIKE HRVATSKE </w:t>
      </w:r>
    </w:p>
    <w:p w:rsidRDefault="00364CA8" w:rsidP="0045008E" w:rsidR="00364CA8" w:rsidRPr="004E1992"/>
    <w:p w:rsidRDefault="00EF59DD" w:rsidP="00EF59DD" w:rsidR="00C75E1F" w:rsidRPr="004E1992">
      <w:pPr>
        <w:jc w:val="center"/>
      </w:pPr>
      <w:r w:rsidRPr="004E1992">
        <w:t>R J E Š E N J E</w:t>
      </w:r>
    </w:p>
    <w:p w:rsidRDefault="00C75E1F" w:rsidP="00C75E1F" w:rsidR="00673AC8" w:rsidRPr="004E1992">
      <w:pPr>
        <w:jc w:val="both"/>
      </w:pPr>
      <w:r w:rsidRPr="004E1992">
        <w:tab/>
      </w:r>
    </w:p>
    <w:p w:rsidRDefault="00C75E1F" w:rsidP="0045008E" w:rsidR="006D2954" w:rsidRPr="0045008E">
      <w:pPr>
        <w:pStyle w:val="Bezproreda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Trgovački sud u Splitu, po sucu ovog suda Katarini </w:t>
      </w:r>
      <w:r w:rsidR="004A3433" w:rsidRPr="004E1992">
        <w:rPr>
          <w:rFonts w:eastAsia="Times New Roman" w:hAnsi="Times New Roman" w:ascii="Times New Roman"/>
          <w:sz w:val="24"/>
          <w:szCs w:val="24"/>
          <w:lang w:eastAsia="hr-HR"/>
        </w:rPr>
        <w:t>Mikulić</w:t>
      </w:r>
      <w:r w:rsidRPr="004E1992">
        <w:rPr>
          <w:rFonts w:eastAsia="Times New Roman" w:hAnsi="Times New Roman" w:ascii="Times New Roman"/>
          <w:sz w:val="24"/>
          <w:szCs w:val="24"/>
          <w:lang w:eastAsia="hr-HR"/>
        </w:rPr>
        <w:t>, kao stečajnom su</w:t>
      </w:r>
      <w:r w:rsidR="00B4034C" w:rsidRPr="004E1992">
        <w:rPr>
          <w:rFonts w:eastAsia="Times New Roman" w:hAnsi="Times New Roman" w:ascii="Times New Roman"/>
          <w:sz w:val="24"/>
          <w:szCs w:val="24"/>
          <w:lang w:eastAsia="hr-HR"/>
        </w:rPr>
        <w:t>c</w:t>
      </w:r>
      <w:r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u, u postupku povodom prijedloga predlagatelja-dužnika </w:t>
      </w:r>
      <w:r w:rsidR="00C43D1D">
        <w:rPr>
          <w:rFonts w:eastAsia="Times New Roman" w:hAnsi="Times New Roman" w:ascii="Times New Roman"/>
          <w:sz w:val="24"/>
          <w:szCs w:val="24"/>
          <w:lang w:eastAsia="hr-HR"/>
        </w:rPr>
        <w:t>FERACINA, d.o.o., Miletin 0, Sinj, OIB:</w:t>
      </w:r>
      <w:r w:rsidR="00C43D1D">
        <w:t xml:space="preserve"> </w:t>
      </w:r>
      <w:r w:rsidR="00C43D1D">
        <w:rPr>
          <w:rFonts w:eastAsia="Times New Roman" w:hAnsi="Times New Roman" w:ascii="Times New Roman"/>
          <w:sz w:val="24"/>
          <w:szCs w:val="24"/>
          <w:lang w:eastAsia="hr-HR"/>
        </w:rPr>
        <w:t>71193401851</w:t>
      </w:r>
      <w:r w:rsidR="004A5686"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, </w:t>
      </w:r>
      <w:r w:rsidRPr="004E1992">
        <w:rPr>
          <w:rFonts w:eastAsia="Times New Roman" w:hAnsi="Times New Roman" w:ascii="Times New Roman"/>
          <w:sz w:val="24"/>
          <w:szCs w:val="24"/>
          <w:lang w:eastAsia="hr-HR"/>
        </w:rPr>
        <w:t>radi</w:t>
      </w:r>
      <w:r w:rsidR="00591F88"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 sklapanja predstečajne nagodbe</w:t>
      </w:r>
      <w:r w:rsidR="00B83041" w:rsidRPr="004E1992">
        <w:rPr>
          <w:rFonts w:eastAsia="Times New Roman" w:hAnsi="Times New Roman" w:ascii="Times New Roman"/>
          <w:sz w:val="24"/>
          <w:szCs w:val="24"/>
          <w:lang w:eastAsia="hr-HR"/>
        </w:rPr>
        <w:t>, dana</w:t>
      </w:r>
      <w:r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  <w:r w:rsidR="00C43D1D">
        <w:rPr>
          <w:rFonts w:eastAsia="Times New Roman" w:hAnsi="Times New Roman" w:ascii="Times New Roman"/>
          <w:sz w:val="24"/>
          <w:szCs w:val="24"/>
          <w:lang w:eastAsia="hr-HR"/>
        </w:rPr>
        <w:t>25. kolovoza</w:t>
      </w:r>
      <w:r w:rsidR="00FC320B">
        <w:rPr>
          <w:rFonts w:eastAsia="Times New Roman" w:hAnsi="Times New Roman" w:ascii="Times New Roman"/>
          <w:sz w:val="24"/>
          <w:szCs w:val="24"/>
          <w:lang w:eastAsia="hr-HR"/>
        </w:rPr>
        <w:t xml:space="preserve"> 2016</w:t>
      </w:r>
      <w:r w:rsidR="00CC5B83"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. godine </w:t>
      </w:r>
    </w:p>
    <w:p w:rsidRDefault="0045008E" w:rsidP="00C75E1F" w:rsidR="0045008E">
      <w:pPr>
        <w:jc w:val="center"/>
      </w:pPr>
    </w:p>
    <w:p w:rsidRDefault="00C75E1F" w:rsidP="00C75E1F" w:rsidR="00C75E1F">
      <w:pPr>
        <w:jc w:val="center"/>
      </w:pPr>
      <w:r w:rsidRPr="004E1992">
        <w:t>r i j e š i o     j e</w:t>
      </w:r>
    </w:p>
    <w:p w:rsidRDefault="0045008E" w:rsidP="00C75E1F" w:rsidR="0045008E">
      <w:pPr>
        <w:jc w:val="center"/>
      </w:pPr>
    </w:p>
    <w:p w:rsidRDefault="00C80518" w:rsidP="00C80518" w:rsidR="00C80518">
      <w:pPr>
        <w:jc w:val="both"/>
        <w:rPr>
          <w:color w:val="FF0000"/>
        </w:rPr>
      </w:pPr>
      <w:r w:rsidRPr="007F3CFE">
        <w:t xml:space="preserve">I. Ova predstečajna nagodba sklapa se između dužnika </w:t>
      </w:r>
      <w:r>
        <w:t xml:space="preserve">FERACINA, d.o.o., Miletin 0, Sinj, OIB: 71193401851 </w:t>
      </w:r>
      <w:r w:rsidRPr="007F3CFE">
        <w:t xml:space="preserve">i </w:t>
      </w:r>
      <w:r>
        <w:t>vjerovnika predstečajne nagodbe sa utvrđenim tražbinama u sveukupnom iznosu od 985.225,27</w:t>
      </w:r>
      <w:r w:rsidRPr="00C45AA3">
        <w:t xml:space="preserve"> </w:t>
      </w:r>
      <w:r>
        <w:t>kuna, za koje imaju pravo glasa u visini utvrđene tražbine:</w:t>
      </w:r>
    </w:p>
    <w:p w:rsidRDefault="00C80518" w:rsidP="00C80518" w:rsidR="00C80518">
      <w:pPr>
        <w:rPr>
          <w:color w:val="FF0000"/>
        </w:rPr>
      </w:pPr>
    </w:p>
    <w:tbl>
      <w:tblPr>
        <w:tblW w:type="dxa" w:w="6845"/>
        <w:jc w:val="center"/>
        <w:tblBorders>
          <w:top w:space="0" w:sz="4" w:color="auto" w:val="single"/>
          <w:left w:space="0" w:sz="4" w:color="auto" w:val="single"/>
          <w:bottom w:space="0" w:sz="4" w:color="auto" w:val="single"/>
          <w:right w:space="0" w:sz="4" w:color="auto" w:val="single"/>
          <w:insideH w:space="0" w:sz="4" w:color="auto" w:val="single"/>
          <w:insideV w:space="0" w:sz="4" w:color="auto" w:val="single"/>
        </w:tblBorders>
        <w:tblLook w:val="04A0" w:noVBand="1" w:noHBand="0" w:lastColumn="0" w:firstColumn="1" w:lastRow="0" w:firstRow="1"/>
      </w:tblPr>
      <w:tblGrid>
        <w:gridCol w:w="456"/>
        <w:gridCol w:w="1129"/>
        <w:gridCol w:w="3987"/>
        <w:gridCol w:w="1273"/>
      </w:tblGrid>
      <w:tr w:rsidTr="00C42F1B" w:rsidR="00C80518" w:rsidRPr="00AE335B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bCs/>
                <w:sz w:val="16"/>
                <w:szCs w:val="16"/>
              </w:rPr>
              <w:t>Rbr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bCs/>
                <w:sz w:val="16"/>
                <w:szCs w:val="16"/>
              </w:rPr>
              <w:t>OIB vjerovnika</w:t>
            </w:r>
          </w:p>
        </w:tc>
        <w:tc>
          <w:tcPr>
            <w:tcW w:type="dxa" w:w="3987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bCs/>
                <w:sz w:val="16"/>
                <w:szCs w:val="16"/>
              </w:rPr>
              <w:t>Naziv vjerovnika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bCs/>
                <w:sz w:val="16"/>
                <w:szCs w:val="16"/>
              </w:rPr>
              <w:t>Utvrđeni iznos tražbine(kn)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03448022583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 xml:space="preserve">ALFA ATEST d.o.o. 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3.505,50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2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85167032587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HRVATSKA GOSPODARSKA KOMORA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4.445,92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3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69693144506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 xml:space="preserve">HRVATSKE </w:t>
            </w:r>
            <w:r>
              <w:rPr>
                <w:sz w:val="16"/>
                <w:szCs w:val="16"/>
              </w:rPr>
              <w:t>Š</w:t>
            </w:r>
            <w:r w:rsidRPr="00AE335B">
              <w:rPr>
                <w:sz w:val="16"/>
                <w:szCs w:val="16"/>
              </w:rPr>
              <w:t xml:space="preserve">UME </w:t>
            </w:r>
            <w:r>
              <w:rPr>
                <w:sz w:val="16"/>
                <w:szCs w:val="16"/>
              </w:rPr>
              <w:t xml:space="preserve">d.o.o. 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21.399,22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4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55545787885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 xml:space="preserve">Hrvatske ceste </w:t>
            </w:r>
            <w:r>
              <w:rPr>
                <w:sz w:val="16"/>
                <w:szCs w:val="16"/>
              </w:rPr>
              <w:t xml:space="preserve">d.o.o. 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0,00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5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81793146560</w:t>
            </w:r>
          </w:p>
        </w:tc>
        <w:tc>
          <w:tcPr>
            <w:tcW w:type="dxa" w:w="3987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Hrvatski Telekom d.d.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9.639,39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6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94472454976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JADRANSKO OSIGURANJE dioničko društvo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0,00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7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16078057212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 xml:space="preserve">JELAVIĆ 2009 </w:t>
            </w:r>
            <w:r>
              <w:rPr>
                <w:sz w:val="16"/>
                <w:szCs w:val="16"/>
              </w:rPr>
              <w:t xml:space="preserve"> </w:t>
            </w:r>
            <w:r w:rsidRPr="00AE335B">
              <w:rPr>
                <w:sz w:val="16"/>
                <w:szCs w:val="16"/>
              </w:rPr>
              <w:t>d.o.o. za trgovinu i usluge u stečaju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3.673,54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8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16172279740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JELKA SILIĆ, odvjetnica, Dubrovačka 65, Split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27.984,60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9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77934454198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MAJIĆ AKS, obrt za proizvodnju proizvoda od metala, vl. Božo Majić, SINJ, Ulica Filipa Grabovca 21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4.883,10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10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34078355433</w:t>
            </w:r>
          </w:p>
        </w:tc>
        <w:tc>
          <w:tcPr>
            <w:tcW w:type="dxa" w:w="3987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NIKOLA DAJAKOVIĆ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165.144,19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11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18683136487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REPUBLIKA HRVATSKA MINISTARSTVO FINANCIJA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621.967,71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12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13557954530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 xml:space="preserve">RIVALITAS, </w:t>
            </w:r>
            <w:r>
              <w:rPr>
                <w:sz w:val="16"/>
                <w:szCs w:val="16"/>
              </w:rPr>
              <w:t xml:space="preserve">d.o.o. 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40.838,59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13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07863592133</w:t>
            </w:r>
          </w:p>
        </w:tc>
        <w:tc>
          <w:tcPr>
            <w:tcW w:type="dxa" w:w="3987"/>
            <w:shd w:fill="auto" w:color="auto" w:val="clear"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S.A.D. - CONT, obrt za knjigovodstvene poslove, vl. Slavica Milanović, 21230 SINJ, Alkarsko trkalište 22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10.600,00</w:t>
            </w:r>
          </w:p>
        </w:tc>
      </w:tr>
      <w:tr w:rsidTr="00C42F1B" w:rsidR="00C80518" w:rsidRPr="005C6D43">
        <w:trPr>
          <w:trHeight w:hRule="exact" w:val="51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lastRenderedPageBreak/>
              <w:t>14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center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26102173286</w:t>
            </w:r>
          </w:p>
        </w:tc>
        <w:tc>
          <w:tcPr>
            <w:tcW w:type="dxa" w:w="3987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Vitić Ivan, Mesnice Vitić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AE335B">
            <w:pPr>
              <w:jc w:val="right"/>
              <w:rPr>
                <w:sz w:val="16"/>
                <w:szCs w:val="16"/>
              </w:rPr>
            </w:pPr>
            <w:r w:rsidRPr="00AE335B">
              <w:rPr>
                <w:sz w:val="16"/>
                <w:szCs w:val="16"/>
              </w:rPr>
              <w:t>71.143,51</w:t>
            </w:r>
          </w:p>
        </w:tc>
      </w:tr>
    </w:tbl>
    <w:p w:rsidRDefault="00C80518" w:rsidP="00C80518" w:rsidR="00C80518">
      <w:pPr>
        <w:jc w:val="both"/>
      </w:pPr>
    </w:p>
    <w:p w:rsidRDefault="00C80518" w:rsidP="00C80518" w:rsidR="00C80518">
      <w:pPr>
        <w:jc w:val="both"/>
      </w:pPr>
      <w:r w:rsidRPr="00C45AA3">
        <w:t xml:space="preserve">II. </w:t>
      </w:r>
      <w:r>
        <w:t>Dužnik</w:t>
      </w:r>
      <w:r w:rsidRPr="003A618F">
        <w:t xml:space="preserve"> je vjerovnike podijelio u skupine polazeći od odredbe čl. 63. Zakona o financijskom poslovanju i predstečajnoj nagodbi, te od specifičnosti tražbina pojedinih vjerovnika i specifičnosti visine i oblika namirenja tih tražbina. Vjerovnici se dijele na grupe, kako </w:t>
      </w:r>
      <w:r>
        <w:t>slijedi:</w:t>
      </w:r>
    </w:p>
    <w:p w:rsidRDefault="00C80518" w:rsidP="00C80518" w:rsidR="00C80518" w:rsidRPr="003A618F">
      <w:pPr>
        <w:jc w:val="both"/>
      </w:pPr>
    </w:p>
    <w:p w:rsidRDefault="00C80518" w:rsidP="00C80518" w:rsidR="00C80518" w:rsidRPr="003A618F">
      <w:pPr>
        <w:numPr>
          <w:ilvl w:val="0"/>
          <w:numId w:val="12"/>
        </w:numPr>
        <w:spacing w:lineRule="auto" w:line="276" w:after="200"/>
        <w:ind w:left="786"/>
        <w:jc w:val="both"/>
      </w:pPr>
      <w:r w:rsidRPr="003A618F">
        <w:t xml:space="preserve">GRUPA </w:t>
      </w:r>
      <w:r>
        <w:t>A</w:t>
      </w:r>
      <w:r w:rsidRPr="003A618F">
        <w:t xml:space="preserve"> - TIJELA JAVNE UPRAVE I DRUŠTVA U VEĆINSKOM DRŽAVNOM VLASNIŠTVU</w:t>
      </w:r>
    </w:p>
    <w:p w:rsidRDefault="00C80518" w:rsidP="00C80518" w:rsidR="00C80518" w:rsidRPr="00C45AA3">
      <w:pPr>
        <w:jc w:val="both"/>
      </w:pPr>
      <w:r w:rsidRPr="003A618F">
        <w:t xml:space="preserve">U ovu grupu spadaju vjerovnici iz reda tijela javne uprave i trgovačkih društava u </w:t>
      </w:r>
      <w:r>
        <w:t xml:space="preserve">većinskom državnom vlasništvu i to: </w:t>
      </w:r>
      <w:r w:rsidRPr="0092287B">
        <w:t>Republika Hrvatska</w:t>
      </w:r>
      <w:r>
        <w:t>-</w:t>
      </w:r>
      <w:r w:rsidRPr="0092287B">
        <w:t>Ministarstvo financija</w:t>
      </w:r>
      <w:r>
        <w:t xml:space="preserve">, Hrvatska gospodarska komora i Hrvatske šume d.o.o. </w:t>
      </w:r>
    </w:p>
    <w:p w:rsidRDefault="00C80518" w:rsidP="00C80518" w:rsidR="00C80518">
      <w:pPr>
        <w:jc w:val="both"/>
      </w:pPr>
      <w:r>
        <w:t xml:space="preserve">a1. Utvrđenu tražbinu prema vjerovniku </w:t>
      </w:r>
      <w:r w:rsidRPr="0092287B">
        <w:t>REPUBLIKA HRVATSKA</w:t>
      </w:r>
      <w:r>
        <w:t>-</w:t>
      </w:r>
      <w:r w:rsidRPr="0092287B">
        <w:t xml:space="preserve">MINISTARSTVO FINANCIJA, </w:t>
      </w:r>
      <w:r w:rsidRPr="0092287B">
        <w:rPr>
          <w:lang w:val="pl-PL"/>
        </w:rPr>
        <w:t>POREZNA</w:t>
      </w:r>
      <w:r w:rsidRPr="0092287B">
        <w:t xml:space="preserve"> </w:t>
      </w:r>
      <w:r w:rsidRPr="0092287B">
        <w:rPr>
          <w:lang w:val="pl-PL"/>
        </w:rPr>
        <w:t>UPRAVA</w:t>
      </w:r>
      <w:r w:rsidRPr="0092287B">
        <w:t xml:space="preserve">, </w:t>
      </w:r>
      <w:r>
        <w:t>OIB:</w:t>
      </w:r>
      <w:r w:rsidRPr="00127156">
        <w:rPr>
          <w:sz w:val="20"/>
          <w:szCs w:val="20"/>
        </w:rPr>
        <w:t xml:space="preserve"> </w:t>
      </w:r>
      <w:r w:rsidRPr="00127156">
        <w:t>18683136487</w:t>
      </w:r>
      <w:r>
        <w:t xml:space="preserve"> u </w:t>
      </w:r>
      <w:r w:rsidRPr="0092287B">
        <w:t>iznos</w:t>
      </w:r>
      <w:r>
        <w:t>u</w:t>
      </w:r>
      <w:r w:rsidRPr="0092287B">
        <w:t xml:space="preserve"> od </w:t>
      </w:r>
      <w:r>
        <w:t>621.967,71</w:t>
      </w:r>
      <w:r w:rsidRPr="0092287B">
        <w:t xml:space="preserve"> kune </w:t>
      </w:r>
      <w:r>
        <w:t xml:space="preserve">dužnik će podmiriti na način da se od utvrđene tražbine otpisuje kamata u iznosu od 123.324,76 kuna, a preostali iznos glavnice od 498.642,95 kuna dužnik će podmiriti u razdoblju od 4 godine u </w:t>
      </w:r>
      <w:r w:rsidRPr="0092287B">
        <w:t xml:space="preserve">četrdeset i osam (48) mjesečnih </w:t>
      </w:r>
      <w:r>
        <w:t xml:space="preserve">obroka </w:t>
      </w:r>
      <w:r w:rsidRPr="00843CFA">
        <w:t>uz go</w:t>
      </w:r>
      <w:r>
        <w:t xml:space="preserve">dišnju kamatnu stopu od 4,5%. </w:t>
      </w:r>
      <w:r w:rsidRPr="00843CFA">
        <w:t>Prv</w:t>
      </w:r>
      <w:r>
        <w:t xml:space="preserve">i mjesečni anuitet otplate dugovanja </w:t>
      </w:r>
      <w:r w:rsidRPr="00843CFA">
        <w:t xml:space="preserve">dospijeva </w:t>
      </w:r>
      <w:r>
        <w:t xml:space="preserve">posljednjeg dana u mjesecu kada je rješenje suda kojim se odobrava sklopljena predstečajna nagodba postalo pravomoćno, a svaki slijedeći anuitet dospijeva na naplatu zadnjeg dana u mjesecu koji slijedi nakon mjeseca u kojem je bilo dospijeće zadnjeg anuiteta.  </w:t>
      </w:r>
    </w:p>
    <w:p w:rsidRDefault="00C80518" w:rsidP="00C80518" w:rsidR="00C80518">
      <w:pPr>
        <w:jc w:val="both"/>
      </w:pPr>
      <w:r>
        <w:t>a</w:t>
      </w:r>
      <w:r w:rsidRPr="0092287B">
        <w:t xml:space="preserve">2. </w:t>
      </w:r>
      <w:r>
        <w:t>Utvrđenu tražbinu prema v</w:t>
      </w:r>
      <w:r w:rsidRPr="0092287B">
        <w:t xml:space="preserve">jerovniku </w:t>
      </w:r>
      <w:r>
        <w:t xml:space="preserve">Hrvatska gospodarska komora, </w:t>
      </w:r>
      <w:r w:rsidRPr="00B535C5">
        <w:t>Rooseveltov trg 2, Zagreb, OIB: 85167032587</w:t>
      </w:r>
      <w:r>
        <w:t xml:space="preserve"> u iznosu od 4.445,92</w:t>
      </w:r>
      <w:r w:rsidRPr="0092287B">
        <w:t xml:space="preserve"> kune </w:t>
      </w:r>
      <w:r>
        <w:t xml:space="preserve">dužnik će podmiriti na način da se od utvrđene tražbine otpisuje kamata u iznosu od 1.008,49 kuna, a preostali iznos glavnice od 3.437,43 kuna dužnik će podmiriti u razdoblju od 4 godine u </w:t>
      </w:r>
      <w:r w:rsidRPr="0092287B">
        <w:t xml:space="preserve">četrdeset i osam (48) mjesečnih </w:t>
      </w:r>
      <w:r>
        <w:t xml:space="preserve">obroka </w:t>
      </w:r>
      <w:r w:rsidRPr="00843CFA">
        <w:t>uz go</w:t>
      </w:r>
      <w:r>
        <w:t xml:space="preserve">dišnju kamatnu stopu od 4,5%. </w:t>
      </w:r>
      <w:r w:rsidRPr="00843CFA">
        <w:t>Prv</w:t>
      </w:r>
      <w:r>
        <w:t xml:space="preserve">i mjesečni anuitet otplate dugovanja </w:t>
      </w:r>
      <w:r w:rsidRPr="00843CFA">
        <w:t xml:space="preserve">dospijeva </w:t>
      </w:r>
      <w:r>
        <w:t xml:space="preserve">posljednjeg dana u mjesecu kada je rješenje suda kojim se odobrava sklopljena predstečajna nagodba postalo pravomoćno, a svaki slijedeći anuitet dospijeva na naplatu zadnjeg dana u mjesecu koji slijedi nakon mjeseca u kojem je bilo dospijeće zadnjeg anuiteta.  </w:t>
      </w:r>
    </w:p>
    <w:p w:rsidRDefault="00C80518" w:rsidP="00C80518" w:rsidR="00C80518">
      <w:pPr>
        <w:jc w:val="both"/>
      </w:pPr>
      <w:r>
        <w:t>a.3. Utvrđenu tražbinu prema v</w:t>
      </w:r>
      <w:r w:rsidRPr="0092287B">
        <w:t xml:space="preserve">jerovniku </w:t>
      </w:r>
      <w:r>
        <w:t xml:space="preserve">HRVATSKE ŠUME d.o.o., </w:t>
      </w:r>
      <w:r w:rsidRPr="00B535C5">
        <w:t>Ul.Ljudevita Farkaša Vukotinovića 2, Zagreb, OIB: 69693144506</w:t>
      </w:r>
      <w:r>
        <w:t xml:space="preserve">  u iznosu od 21.399,22</w:t>
      </w:r>
      <w:r w:rsidRPr="0092287B">
        <w:t xml:space="preserve"> kune </w:t>
      </w:r>
      <w:r>
        <w:t xml:space="preserve">dužnik će podmiriti na način da se od utvrđene tražbine otpisuje kamata u iznosu od 9.295,97 kuna, a preostali iznos glavnice od 12.103,25 kuna dužnik će podmiriti u razdoblju od 4 godine u </w:t>
      </w:r>
      <w:r w:rsidRPr="0092287B">
        <w:t xml:space="preserve">četrdeset i osam (48) mjesečnih </w:t>
      </w:r>
      <w:r>
        <w:t xml:space="preserve">obroka </w:t>
      </w:r>
      <w:r w:rsidRPr="00843CFA">
        <w:t>uz go</w:t>
      </w:r>
      <w:r>
        <w:t xml:space="preserve">dišnju kamatnu stopu od 4,5%. </w:t>
      </w:r>
      <w:r w:rsidRPr="00843CFA">
        <w:t>Prv</w:t>
      </w:r>
      <w:r>
        <w:t xml:space="preserve">i mjesečni anuitet otplate dugovanja </w:t>
      </w:r>
      <w:r w:rsidRPr="00843CFA">
        <w:t xml:space="preserve">dospijeva </w:t>
      </w:r>
      <w:r>
        <w:t xml:space="preserve">posljednjeg dana u mjesecu kada je rješenje suda kojim se odobrava sklopljena predstečajna nagodba postalo pravomoćno, a svaki slijedeći anuitet dospijeva na naplatu zadnjeg dana u mjesecu koji slijedi nakon mjeseca u kojem je bilo dospijeće zadnjeg anuiteta.  </w:t>
      </w:r>
    </w:p>
    <w:p w:rsidRDefault="00C80518" w:rsidP="00C80518" w:rsidR="00C80518" w:rsidRPr="00B535C5">
      <w:pPr>
        <w:jc w:val="both"/>
      </w:pPr>
    </w:p>
    <w:p w:rsidRDefault="00C80518" w:rsidP="00C80518" w:rsidR="00C80518">
      <w:pPr>
        <w:pStyle w:val="Odlomakpopisa"/>
        <w:numPr>
          <w:ilvl w:val="0"/>
          <w:numId w:val="12"/>
        </w:numPr>
        <w:ind w:left="786"/>
        <w:jc w:val="both"/>
        <w:rPr>
          <w:rFonts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  <w:szCs w:val="24"/>
        </w:rPr>
        <w:t xml:space="preserve">GRUPA B – FINANCIJSKE INSTITUCIJE </w:t>
      </w:r>
    </w:p>
    <w:p w:rsidRDefault="00C80518" w:rsidP="00C80518" w:rsidR="00C80518">
      <w:pPr>
        <w:jc w:val="both"/>
      </w:pPr>
      <w:r>
        <w:t xml:space="preserve">Sukladno Rješenju utvrđenih tražbina od 26. siječnja 2016. godine, dužnik nema nepodmirenih tražbina prema financijskim institucijama. Utvrđena tražbina Jadranskog osiguranja d.d., OIB: </w:t>
      </w:r>
      <w:r w:rsidRPr="00B408A7">
        <w:t>94472454976</w:t>
      </w:r>
      <w:r>
        <w:t xml:space="preserve"> iznosi 0,00 kuna. </w:t>
      </w:r>
    </w:p>
    <w:p w:rsidRDefault="00C80518" w:rsidP="00C80518" w:rsidR="00C80518" w:rsidRPr="0092287B">
      <w:pPr>
        <w:jc w:val="both"/>
      </w:pPr>
    </w:p>
    <w:p w:rsidRDefault="00C80518" w:rsidP="00C80518" w:rsidR="00C80518">
      <w:pPr>
        <w:jc w:val="both"/>
      </w:pPr>
      <w:r>
        <w:t xml:space="preserve">      c) GRUPA C – OSTALI VJEROVNICI </w:t>
      </w:r>
    </w:p>
    <w:p w:rsidRDefault="00C80518" w:rsidP="00C80518" w:rsidR="00C80518">
      <w:pPr>
        <w:jc w:val="both"/>
      </w:pPr>
      <w:r w:rsidRPr="00DE72A7">
        <w:t>Ut</w:t>
      </w:r>
      <w:r>
        <w:t xml:space="preserve">vrđenu tražbinu prema vjerovnicima iz grupe C – ostali vjerovnici od red. br. 1. do red. br. 5, te od red. br. 7 do red. br. 9. koji su navedeni niže u tablici </w:t>
      </w:r>
      <w:r w:rsidRPr="00DE72A7">
        <w:t xml:space="preserve">dužnik će podmiriti na način da </w:t>
      </w:r>
      <w:r w:rsidRPr="00DE72A7">
        <w:lastRenderedPageBreak/>
        <w:t>se od utvrđen</w:t>
      </w:r>
      <w:r>
        <w:t>ih</w:t>
      </w:r>
      <w:r w:rsidRPr="00DE72A7">
        <w:t xml:space="preserve"> tražbin</w:t>
      </w:r>
      <w:r>
        <w:t>a</w:t>
      </w:r>
      <w:r w:rsidRPr="00DE72A7">
        <w:t xml:space="preserve"> otpisuje </w:t>
      </w:r>
      <w:r>
        <w:t xml:space="preserve">kamate u iznosu 0,00 kn, a glavnicu u visini utvrđene tražbine </w:t>
      </w:r>
      <w:r w:rsidRPr="00DE72A7">
        <w:t xml:space="preserve">dužnik će otplatiti </w:t>
      </w:r>
      <w:r>
        <w:t xml:space="preserve">u roku od 4 godina, uz godinu dana počeka (1+3 godine), na način da od dana pravomoćnosti predstečajne nagodbe pred nadležnim Trgovačkim sudom počinje teći godina dana počeka, a protekom tog roka, dužnik će dug podmiriti u 36 jednake mjesečne rate koje dospijevaju zadnjeg dana svakog mjeseca s tim da prva rata dospijeva na naplatu posljednjeg dana u mjesecu koji slijedi nakon isteka počeka, a svaki slijedeći anuitet dospijeva na naplatu zadnjeg dana u mjesecu koji slijedi nakon mjeseca u kojem je bilo dospijeće zadnjeg anuiteta, a sve kako je to navedeno niže u tablici. </w:t>
      </w:r>
    </w:p>
    <w:p w:rsidRDefault="00C80518" w:rsidP="00C80518" w:rsidR="00C80518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C80518" w:rsidP="00C80518" w:rsidR="00C80518">
      <w:pPr>
        <w:jc w:val="both"/>
      </w:pPr>
      <w:r>
        <w:t xml:space="preserve">Utvrđenu tražbinu prema vjerovniku iz grupe C  - ostali vjerovnici pod red. br. 6. Nikola Dajaković, OIB: </w:t>
      </w:r>
      <w:r w:rsidRPr="00B408A7">
        <w:rPr>
          <w:rFonts w:cstheme="minorBidi"/>
        </w:rPr>
        <w:t>34078355433</w:t>
      </w:r>
      <w:r>
        <w:t xml:space="preserve"> u iznosu od 165.144,19 kuna dužnik će podmiriti na način da se od utvrđene tražbine otpisuje kamatA u iznosu od 74.813,76 kuna, a glavnicu u iznosu od 90.330,43 kuna dužnik će otplatiti u roku od 4 godina, uz godinu dana počeka (1+3 godine), na način da od dana pravomoćnosti predstečajne nagodbe pred nadležnim Trgovačkim sudom počinje teći godina dana počeka, a protekom tog roka, dužnik će dug podmiriti u 36 jednake mjesečne rate koje dospijevaju zadnjeg dana svakog mjeseca s tim da prva rata dospijeva na naplatu posljednje dana u mjesecu koji slijedi nakon isteka počeka, a svaki slijedeći anuitet dospijeva na naplatu zadnjeg dana u mjesecu koji slijedi nakon mjeseca u kojem je bilo dospijeće zadnjeg anuiteta, a sve kako je to navedeno niže u tablici:</w:t>
      </w:r>
    </w:p>
    <w:p w:rsidRDefault="00C80518" w:rsidP="00C80518" w:rsidR="00C80518">
      <w:pPr>
        <w:jc w:val="both"/>
      </w:pPr>
    </w:p>
    <w:tbl>
      <w:tblPr>
        <w:tblW w:type="dxa" w:w="9321"/>
        <w:jc w:val="center"/>
        <w:tblBorders>
          <w:top w:space="0" w:sz="4" w:color="auto" w:val="single"/>
          <w:left w:space="0" w:sz="4" w:color="auto" w:val="single"/>
          <w:bottom w:space="0" w:sz="4" w:color="auto" w:val="single"/>
          <w:right w:space="0" w:sz="4" w:color="auto" w:val="single"/>
          <w:insideH w:space="0" w:sz="4" w:color="auto" w:val="single"/>
          <w:insideV w:space="0" w:sz="4" w:color="auto" w:val="single"/>
        </w:tblBorders>
        <w:tblLook w:val="04A0" w:noVBand="1" w:noHBand="0" w:lastColumn="0" w:firstColumn="1" w:lastRow="0" w:firstRow="1"/>
      </w:tblPr>
      <w:tblGrid>
        <w:gridCol w:w="403"/>
        <w:gridCol w:w="2734"/>
        <w:gridCol w:w="1096"/>
        <w:gridCol w:w="936"/>
        <w:gridCol w:w="856"/>
        <w:gridCol w:w="856"/>
        <w:gridCol w:w="932"/>
        <w:gridCol w:w="856"/>
        <w:gridCol w:w="652"/>
      </w:tblGrid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vMerge w:val="restart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Rb</w:t>
            </w:r>
          </w:p>
        </w:tc>
        <w:tc>
          <w:tcPr>
            <w:tcW w:type="dxa" w:w="2734"/>
            <w:vMerge w:val="restart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Vjerovnik</w:t>
            </w:r>
          </w:p>
        </w:tc>
        <w:tc>
          <w:tcPr>
            <w:tcW w:type="auto" w:w="0"/>
            <w:vMerge w:val="restart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OIB</w:t>
            </w:r>
          </w:p>
        </w:tc>
        <w:tc>
          <w:tcPr>
            <w:tcW w:type="auto" w:w="0"/>
            <w:vMerge w:val="restart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Utvrđena tražbina</w:t>
            </w:r>
          </w:p>
        </w:tc>
        <w:tc>
          <w:tcPr>
            <w:tcW w:type="auto" w:w="0"/>
            <w:vMerge w:val="restart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Glavnica</w:t>
            </w:r>
          </w:p>
        </w:tc>
        <w:tc>
          <w:tcPr>
            <w:tcW w:type="auto" w:w="0"/>
            <w:vMerge w:val="restart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Kamata</w:t>
            </w:r>
          </w:p>
        </w:tc>
        <w:tc>
          <w:tcPr>
            <w:tcW w:type="auto" w:w="0"/>
            <w:gridSpan w:val="3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Prijedlog  izmirenja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vMerge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type="dxa" w:w="2734"/>
            <w:vMerge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type="auto" w:w="0"/>
            <w:vMerge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type="auto" w:w="0"/>
            <w:vMerge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type="auto" w:w="0"/>
            <w:vMerge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type="auto" w:w="0"/>
            <w:vMerge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% glavnice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Iznos</w:t>
            </w:r>
          </w:p>
        </w:tc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bCs/>
                <w:sz w:val="16"/>
                <w:szCs w:val="16"/>
              </w:rPr>
            </w:pPr>
            <w:r w:rsidRPr="00D50A39">
              <w:rPr>
                <w:bCs/>
                <w:sz w:val="16"/>
                <w:szCs w:val="16"/>
              </w:rPr>
              <w:t>Rok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 xml:space="preserve">ALFA ATEST d.o.o. 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03448022583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3.505,50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3.505,50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3.505,50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2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Hrvatski Telekom d.d.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81793146560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9.639,39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9.639,39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widowControl w:val="false"/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9.639,39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JELAVIĆ 2009 d.o.o. za trgovinu i usluge u stečaju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16078057212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3.673,54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3.673,54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widowControl w:val="false"/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3.673,54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4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JELKA SILIĆ, odvjetnica, Dubrovačka 65, Split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16172279740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27.984,60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27.984,60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widowControl w:val="false"/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27.984,60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728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5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MAJIĆ AKS, obrt za proizvodnju proizvoda od metala, vl. Božo Majić, SINJ, Ulica Filipa Grabovca 21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77934454198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4.883,10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4.883,10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widowControl w:val="false"/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4.883,10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6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NIKOLA DAJAKOVIĆ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34078355433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165.144,19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90.330,43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74.813,76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90.330,43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7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 xml:space="preserve">RIVALITAS, </w:t>
            </w:r>
            <w:r>
              <w:rPr>
                <w:sz w:val="16"/>
                <w:szCs w:val="16"/>
              </w:rPr>
              <w:t xml:space="preserve">d.o.o. 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13557954530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40.838,59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40.838,59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widowControl w:val="false"/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40.838,59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753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8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S.A.D. - CONT, obrt za knjigovodstvene poslove, vl. Slavica Milanović, SINJ, Alkarsko trkalište 22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07863592133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10.600,00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10.600,00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widowControl w:val="false"/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10.600,00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  <w:tr w:rsidTr="00C42F1B" w:rsidR="00C80518" w:rsidRPr="00D50A39">
        <w:trPr>
          <w:trHeight w:hRule="exact" w:val="539"/>
          <w:jc w:val="center"/>
        </w:trPr>
        <w:tc>
          <w:tcPr>
            <w:tcW w:type="auto" w:w="0"/>
            <w:shd w:fill="auto" w:color="auto" w:val="clear"/>
            <w:noWrap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9</w:t>
            </w:r>
          </w:p>
        </w:tc>
        <w:tc>
          <w:tcPr>
            <w:tcW w:type="dxa" w:w="2734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Vitić Ivan, Mesnice Vitić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26102173286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71.143,51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71.143,51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widowControl w:val="false"/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0,00 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100%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right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71.143,51</w:t>
            </w:r>
          </w:p>
        </w:tc>
        <w:tc>
          <w:tcPr>
            <w:tcW w:type="auto" w:w="0"/>
            <w:shd w:fill="auto" w:color="auto" w:val="clear"/>
            <w:vAlign w:val="center"/>
            <w:hideMark/>
          </w:tcPr>
          <w:p w:rsidRDefault="00C80518" w:rsidP="00C42F1B" w:rsidR="00C80518" w:rsidRPr="00D50A39">
            <w:pPr>
              <w:jc w:val="center"/>
              <w:rPr>
                <w:sz w:val="16"/>
                <w:szCs w:val="16"/>
              </w:rPr>
            </w:pPr>
            <w:r w:rsidRPr="00D50A39">
              <w:rPr>
                <w:sz w:val="16"/>
                <w:szCs w:val="16"/>
              </w:rPr>
              <w:t>1 + 3 godine</w:t>
            </w:r>
          </w:p>
        </w:tc>
      </w:tr>
    </w:tbl>
    <w:p w:rsidRDefault="00C80518" w:rsidP="00C80518" w:rsidR="00C80518">
      <w:pPr>
        <w:spacing w:lineRule="auto" w:line="360"/>
        <w:jc w:val="both"/>
      </w:pPr>
    </w:p>
    <w:p w:rsidRDefault="00C80518" w:rsidP="00C80518" w:rsidR="00C80518">
      <w:pPr>
        <w:jc w:val="both"/>
      </w:pPr>
      <w:r>
        <w:t xml:space="preserve">III. </w:t>
      </w:r>
      <w:r w:rsidRPr="00F92DAE">
        <w:t>Prioritetne tražbine radnika isključene su iz postupka predstečajne nagodbe i prioritetne su za podmirenje što znači da postupak predstečajne nagodbe ne utječe na namirenje potraživanja radnika već će oni iz tekućeg poslovanja biti namireni.</w:t>
      </w:r>
    </w:p>
    <w:p w:rsidRDefault="00C80518" w:rsidP="00C80518" w:rsidR="00C80518" w:rsidRPr="00B408A7">
      <w:pPr>
        <w:jc w:val="both"/>
        <w:rPr>
          <w:rFonts w:cstheme="minorBidi"/>
          <w:sz w:val="22"/>
          <w:szCs w:val="22"/>
        </w:rPr>
      </w:pPr>
      <w:r w:rsidRPr="00CC3DD7">
        <w:t xml:space="preserve">IV. Ova nagodba sukladno članku 66. stavak 13. Zakona o financijskom poslovanju i predstečajnoj nagodbi ima snagu ovršne isprave za sve vjerovnike čije su tražbine utvrđene, te </w:t>
      </w:r>
      <w:r w:rsidRPr="00CC3DD7">
        <w:lastRenderedPageBreak/>
        <w:t>se na temelju njih može, radi ostvarivanja činidbe, nakon dospjelosti obveze naposredno provesti prisilna ovrha.</w:t>
      </w:r>
    </w:p>
    <w:p w:rsidRDefault="00C80518" w:rsidP="00C80518" w:rsidR="00C80518" w:rsidRPr="00CC3DD7">
      <w:pPr>
        <w:pStyle w:val="Odlomakpopisa2"/>
        <w:spacing w:lineRule="auto" w:line="240" w:after="0"/>
        <w:ind w:left="0"/>
        <w:jc w:val="both"/>
        <w:rPr>
          <w:rFonts w:hAnsi="Times New Roman" w:ascii="Times New Roman"/>
          <w:sz w:val="24"/>
        </w:rPr>
      </w:pPr>
      <w:r w:rsidRPr="00CC3DD7">
        <w:rPr>
          <w:rFonts w:hAnsi="Times New Roman" w:ascii="Times New Roman"/>
          <w:sz w:val="24"/>
        </w:rPr>
        <w:t>V. Dužnik se obvezuje temeljem članka 79. stavka 3. ZFPPN-a osigurati da sve mjere financijskog restrukturiranja iz plana financijskog restrukturiranja pod kojima su Vjerovnici prihvatili ovu Nagodbu, budu provedene u rokovima određenim za njihovu provedbu.</w:t>
      </w:r>
    </w:p>
    <w:p w:rsidRDefault="00C80518" w:rsidP="00C80518" w:rsidR="00C80518" w:rsidRPr="00CC3DD7">
      <w:pPr>
        <w:pStyle w:val="Odlomakpopisa2"/>
        <w:spacing w:after="0"/>
        <w:ind w:left="0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V</w:t>
      </w:r>
      <w:r w:rsidRPr="00CC3DD7">
        <w:rPr>
          <w:rFonts w:hAnsi="Times New Roman" w:ascii="Times New Roman"/>
          <w:sz w:val="24"/>
        </w:rPr>
        <w:t>I. Ova Nagodba nema pravni učinak obnove obveza, odnosno ne predstavlja novaciju tražbina Vjerovnika prema Dužniku.</w:t>
      </w:r>
    </w:p>
    <w:p w:rsidRDefault="00C80518" w:rsidP="00C80518" w:rsidR="00C80518" w:rsidRPr="004C17A5">
      <w:pPr>
        <w:pStyle w:val="Odlomakpopisa2"/>
        <w:spacing w:after="0"/>
        <w:ind w:left="0"/>
        <w:jc w:val="both"/>
        <w:rPr>
          <w:rFonts w:hAnsi="Times New Roman" w:ascii="Times New Roman"/>
          <w:color w:val="FF0000"/>
          <w:sz w:val="24"/>
        </w:rPr>
      </w:pPr>
      <w:r>
        <w:rPr>
          <w:rFonts w:hAnsi="Times New Roman" w:ascii="Times New Roman"/>
          <w:sz w:val="24"/>
        </w:rPr>
        <w:t>V</w:t>
      </w:r>
      <w:r w:rsidRPr="00CC3DD7">
        <w:rPr>
          <w:rFonts w:hAnsi="Times New Roman" w:ascii="Times New Roman"/>
          <w:sz w:val="24"/>
        </w:rPr>
        <w:t>II. Strane nagodbe potpisom ove Nagodbe potvrđuju da su u potpunosti razumjeli sva prava i obveze sadržane u ovoj Nagodbi te da su sa istima suglasne</w:t>
      </w:r>
      <w:r w:rsidRPr="004C17A5">
        <w:rPr>
          <w:rFonts w:hAnsi="Times New Roman" w:ascii="Times New Roman"/>
          <w:color w:val="FF0000"/>
          <w:sz w:val="24"/>
        </w:rPr>
        <w:t>.</w:t>
      </w:r>
    </w:p>
    <w:p w:rsidRDefault="00C80518" w:rsidP="00C80518" w:rsidR="00C80518" w:rsidRPr="00B46F5F">
      <w:pPr>
        <w:pStyle w:val="Odlomakpopisa2"/>
        <w:spacing w:after="0"/>
        <w:ind w:left="0"/>
        <w:jc w:val="both"/>
        <w:rPr>
          <w:rFonts w:eastAsia="Arial Unicode MS" w:hAnsi="Times New Roman" w:ascii="Times New Roman"/>
          <w:kern w:val="2"/>
          <w:sz w:val="24"/>
          <w:szCs w:val="24"/>
        </w:rPr>
      </w:pPr>
      <w:r w:rsidRPr="00B46F5F">
        <w:rPr>
          <w:rFonts w:eastAsia="Arial Unicode MS" w:hAnsi="Times New Roman" w:ascii="Times New Roman"/>
          <w:kern w:val="2"/>
          <w:sz w:val="24"/>
          <w:szCs w:val="24"/>
        </w:rPr>
        <w:t>VIII. Za sklapanje ove nagodbe svoj pristanak su dali dužnik i vjerovnici čije tražbine čine potrebnu većinu iz čl. 63. ZFPPN, sadržaj ove nagodbe je u skladu sa općim pravilima o sudskoj nagodbi, te je njen sadržaj odgovarajući prihvaćenom planu financijskog i operativnog restrukturiranja dužnika, pa je sud nakon navedenih utvrđenja temeljem čl. 66. st.9. ZFPPN  odobrio sklapanje nagodbe.</w:t>
      </w:r>
    </w:p>
    <w:p w:rsidRDefault="00C80518" w:rsidP="00C80518" w:rsidR="00C80518" w:rsidRPr="00B46F5F">
      <w:pPr>
        <w:pStyle w:val="Odlomakpopisa2"/>
        <w:spacing w:after="0"/>
        <w:ind w:left="0"/>
        <w:jc w:val="both"/>
        <w:rPr>
          <w:rFonts w:eastAsia="Arial Unicode MS" w:hAnsi="Times New Roman" w:ascii="Times New Roman"/>
          <w:kern w:val="2"/>
          <w:sz w:val="24"/>
          <w:szCs w:val="24"/>
        </w:rPr>
      </w:pPr>
      <w:r w:rsidRPr="00B46F5F">
        <w:rPr>
          <w:rFonts w:eastAsia="Arial Unicode MS" w:hAnsi="Times New Roman" w:ascii="Times New Roman"/>
          <w:kern w:val="2"/>
          <w:sz w:val="24"/>
          <w:szCs w:val="24"/>
        </w:rPr>
        <w:t xml:space="preserve">IX. Nakon što su stranke pročitale tekst nagodbe, suglasnost s njenim sadržajem potvrđuju vlastoručnim potpisima kojim se činom smatra da je nagodba sklopljena. </w:t>
      </w:r>
    </w:p>
    <w:p w:rsidRDefault="007C49FD" w:rsidP="007C49FD" w:rsidR="007C49FD" w:rsidRPr="004E1992">
      <w:pPr>
        <w:jc w:val="both"/>
        <w:rPr>
          <w:b/>
        </w:rPr>
      </w:pPr>
    </w:p>
    <w:p w:rsidRDefault="007C49FD" w:rsidP="00665C1F" w:rsidR="007C49FD" w:rsidRPr="004E1992">
      <w:pPr>
        <w:pStyle w:val="Bezproreda"/>
        <w:jc w:val="both"/>
        <w:rPr>
          <w:rFonts w:hAnsi="Times New Roman" w:ascii="Times New Roman"/>
          <w:sz w:val="24"/>
          <w:szCs w:val="24"/>
        </w:rPr>
      </w:pPr>
    </w:p>
    <w:p w:rsidRDefault="000F19B4" w:rsidP="000F19B4" w:rsidR="004E1992" w:rsidRPr="004E1992">
      <w:pPr>
        <w:pStyle w:val="Bezproreda"/>
        <w:jc w:val="both"/>
        <w:rPr>
          <w:rFonts w:hAnsi="Times New Roman" w:ascii="Times New Roman"/>
          <w:sz w:val="24"/>
          <w:szCs w:val="24"/>
        </w:rPr>
      </w:pPr>
      <w:r w:rsidRPr="004E1992">
        <w:rPr>
          <w:rFonts w:hAnsi="Times New Roman" w:ascii="Times New Roman"/>
          <w:sz w:val="24"/>
          <w:szCs w:val="24"/>
        </w:rPr>
        <w:t xml:space="preserve">                                                            </w:t>
      </w:r>
      <w:r w:rsidR="007F4B4C" w:rsidRPr="004E1992">
        <w:rPr>
          <w:rFonts w:hAnsi="Times New Roman" w:ascii="Times New Roman"/>
          <w:sz w:val="24"/>
          <w:szCs w:val="24"/>
        </w:rPr>
        <w:t xml:space="preserve">  </w:t>
      </w:r>
      <w:r w:rsidR="00F95106" w:rsidRPr="004E1992">
        <w:rPr>
          <w:rFonts w:hAnsi="Times New Roman" w:ascii="Times New Roman"/>
          <w:sz w:val="24"/>
          <w:szCs w:val="24"/>
        </w:rPr>
        <w:t>Obrazloženje</w:t>
      </w:r>
    </w:p>
    <w:p w:rsidRDefault="00F95106" w:rsidP="004A3433" w:rsidR="00F95106" w:rsidRPr="004E1992">
      <w:pPr>
        <w:pStyle w:val="Bezproreda"/>
        <w:rPr>
          <w:rFonts w:hAnsi="Times New Roman" w:ascii="Times New Roman"/>
          <w:sz w:val="24"/>
          <w:szCs w:val="24"/>
        </w:rPr>
      </w:pPr>
    </w:p>
    <w:p w:rsidRDefault="003F0A5D" w:rsidP="00FC2607" w:rsidR="00D77DAF" w:rsidRPr="004E1992">
      <w:pPr>
        <w:ind w:firstLine="708"/>
        <w:jc w:val="both"/>
      </w:pPr>
      <w:r w:rsidRPr="004E1992">
        <w:t xml:space="preserve">Rješenjem </w:t>
      </w:r>
      <w:r w:rsidR="00FC320B" w:rsidRPr="00EA0490">
        <w:t xml:space="preserve">Nagodbenog vijeća </w:t>
      </w:r>
      <w:r w:rsidR="00FC320B">
        <w:t>ST0</w:t>
      </w:r>
      <w:r w:rsidR="00C43D1D">
        <w:t>3</w:t>
      </w:r>
      <w:r w:rsidR="00FC320B" w:rsidRPr="00EA0490">
        <w:t xml:space="preserve"> Financijske agencije, Regionalnog centra </w:t>
      </w:r>
      <w:r w:rsidR="00FC320B">
        <w:t>Split</w:t>
      </w:r>
      <w:r w:rsidR="00FC320B" w:rsidRPr="00EA0490">
        <w:t xml:space="preserve">, </w:t>
      </w:r>
      <w:r w:rsidR="00FC320B">
        <w:t>Klasa: UP-</w:t>
      </w:r>
      <w:r w:rsidR="00FC320B" w:rsidRPr="00C45AA3">
        <w:t>I/110/07/</w:t>
      </w:r>
      <w:r w:rsidR="00FC320B">
        <w:t>15</w:t>
      </w:r>
      <w:r w:rsidR="00FC320B" w:rsidRPr="00C45AA3">
        <w:t>-01/</w:t>
      </w:r>
      <w:r w:rsidR="00C43D1D">
        <w:t>8738</w:t>
      </w:r>
      <w:r w:rsidR="00FC320B" w:rsidRPr="00C45AA3">
        <w:t>, Ur.br: Ur. br: 04-06-</w:t>
      </w:r>
      <w:r w:rsidR="00FC320B">
        <w:t>15</w:t>
      </w:r>
      <w:r w:rsidR="00FC320B" w:rsidRPr="00C45AA3">
        <w:t>-</w:t>
      </w:r>
      <w:r w:rsidR="00C43D1D">
        <w:t>8738</w:t>
      </w:r>
      <w:r w:rsidR="00FC320B" w:rsidRPr="00C45AA3">
        <w:t>-</w:t>
      </w:r>
      <w:r w:rsidR="00C43D1D">
        <w:t>25</w:t>
      </w:r>
      <w:r w:rsidR="00FC320B" w:rsidRPr="00C45AA3">
        <w:t xml:space="preserve"> od </w:t>
      </w:r>
      <w:r w:rsidR="00C43D1D">
        <w:t>02. prosinca</w:t>
      </w:r>
      <w:r w:rsidR="00FC320B">
        <w:t xml:space="preserve"> 2015</w:t>
      </w:r>
      <w:r w:rsidR="00FC320B" w:rsidRPr="00C45AA3">
        <w:t xml:space="preserve">. godine </w:t>
      </w:r>
      <w:r w:rsidR="00D77DAF" w:rsidRPr="004E1992">
        <w:rPr>
          <w:lang w:val="de-DE"/>
        </w:rPr>
        <w:t xml:space="preserve">povodom prijedloga predlagatelja- dužnika </w:t>
      </w:r>
      <w:r w:rsidR="00C43D1D">
        <w:t xml:space="preserve">FERACINA, d.o.o., Miletin 0, Sinj, OIB: 71193401851 </w:t>
      </w:r>
      <w:r w:rsidR="00D77DAF" w:rsidRPr="004E1992">
        <w:rPr>
          <w:lang w:val="de-DE"/>
        </w:rPr>
        <w:t xml:space="preserve">otvoren je postupak predstečajne nagodbe nad dužnikom </w:t>
      </w:r>
      <w:r w:rsidR="00C43D1D">
        <w:t>FERACINA, d.o.o., Miletin 0, Sinj, OIB: 71193401851</w:t>
      </w:r>
      <w:r w:rsidR="00665C1F" w:rsidRPr="004E1992">
        <w:t>.</w:t>
      </w:r>
    </w:p>
    <w:p w:rsidRDefault="00FC2607" w:rsidP="00FC2607" w:rsidR="00FC2607" w:rsidRPr="004E1992">
      <w:pPr>
        <w:ind w:firstLine="708"/>
        <w:jc w:val="both"/>
        <w:rPr>
          <w:lang w:val="de-DE"/>
        </w:rPr>
      </w:pPr>
    </w:p>
    <w:p w:rsidRDefault="002D6726" w:rsidP="00C43D1D" w:rsidR="003F0A5D" w:rsidRPr="004E1992">
      <w:pPr>
        <w:autoSpaceDE w:val="false"/>
        <w:autoSpaceDN w:val="false"/>
        <w:adjustRightInd w:val="false"/>
        <w:ind w:firstLine="708"/>
        <w:jc w:val="both"/>
      </w:pPr>
      <w:r w:rsidRPr="004E1992">
        <w:t xml:space="preserve">Rješenjem </w:t>
      </w:r>
      <w:r w:rsidR="00FC320B" w:rsidRPr="00EA0490">
        <w:t xml:space="preserve">Nagodbenog vijeća </w:t>
      </w:r>
      <w:r w:rsidR="00FC320B">
        <w:t>ST0</w:t>
      </w:r>
      <w:r w:rsidR="00C43D1D">
        <w:t>3</w:t>
      </w:r>
      <w:r w:rsidR="00FC320B" w:rsidRPr="00EA0490">
        <w:t xml:space="preserve"> Financijske agencije, Regionalnog centra </w:t>
      </w:r>
      <w:r w:rsidR="00FC320B">
        <w:t>Split</w:t>
      </w:r>
      <w:r w:rsidR="00FC320B" w:rsidRPr="00EA0490">
        <w:t>,</w:t>
      </w:r>
      <w:r w:rsidR="00FC320B">
        <w:t xml:space="preserve"> </w:t>
      </w:r>
      <w:r w:rsidR="00FC320B" w:rsidRPr="00390D49">
        <w:t xml:space="preserve">Klasa: </w:t>
      </w:r>
      <w:r w:rsidR="00FC320B" w:rsidRPr="00C45AA3">
        <w:t>UP - I/110/07/</w:t>
      </w:r>
      <w:r w:rsidR="00FC320B">
        <w:t>15</w:t>
      </w:r>
      <w:r w:rsidR="00FC320B" w:rsidRPr="00C45AA3">
        <w:t>-01/</w:t>
      </w:r>
      <w:r w:rsidR="00C43D1D">
        <w:t>8738</w:t>
      </w:r>
      <w:r w:rsidR="00FC320B" w:rsidRPr="00C45AA3">
        <w:t>, Ur.br: 04-06-</w:t>
      </w:r>
      <w:r w:rsidR="00C43D1D">
        <w:t>16</w:t>
      </w:r>
      <w:r w:rsidR="00FC320B" w:rsidRPr="00C45AA3">
        <w:t>-</w:t>
      </w:r>
      <w:r w:rsidR="00C43D1D">
        <w:t>8738</w:t>
      </w:r>
      <w:r w:rsidR="00FC320B" w:rsidRPr="00C45AA3">
        <w:t>-</w:t>
      </w:r>
      <w:r w:rsidR="00C43D1D">
        <w:t>42</w:t>
      </w:r>
      <w:r w:rsidR="00FC320B" w:rsidRPr="00C45AA3">
        <w:t xml:space="preserve">  od </w:t>
      </w:r>
      <w:r w:rsidR="00C43D1D">
        <w:t>26. siječnja 2016</w:t>
      </w:r>
      <w:r w:rsidR="00FC320B" w:rsidRPr="00C45AA3">
        <w:t xml:space="preserve">. godine </w:t>
      </w:r>
      <w:r w:rsidR="00FC320B" w:rsidRPr="00EA0490">
        <w:t xml:space="preserve">u ovom postupku utvrđene tražbine vjerovnika sa pravom glasa u ukupnom iznosu od </w:t>
      </w:r>
      <w:r w:rsidR="00C43D1D">
        <w:t>985.225,27</w:t>
      </w:r>
      <w:r w:rsidR="00FC320B" w:rsidRPr="00C45AA3">
        <w:t xml:space="preserve"> kn, dok ukupan iznos osporenih tražbina iznosi </w:t>
      </w:r>
      <w:r w:rsidR="00C43D1D">
        <w:t>19.096,28</w:t>
      </w:r>
      <w:r w:rsidR="00FC320B">
        <w:t>00</w:t>
      </w:r>
      <w:r w:rsidR="00FC320B" w:rsidRPr="00C45AA3">
        <w:t xml:space="preserve"> kn.</w:t>
      </w:r>
      <w:r w:rsidR="003F0A5D" w:rsidRPr="004E1992">
        <w:t xml:space="preserve"> </w:t>
      </w:r>
    </w:p>
    <w:p w:rsidRDefault="002D6726" w:rsidP="007B4608" w:rsidR="00234C9C" w:rsidRPr="004E1992">
      <w:pPr>
        <w:autoSpaceDE w:val="false"/>
        <w:autoSpaceDN w:val="false"/>
        <w:adjustRightInd w:val="false"/>
        <w:ind w:firstLine="708"/>
        <w:jc w:val="both"/>
        <w:rPr>
          <w:color w:val="FF0000"/>
        </w:rPr>
      </w:pPr>
      <w:r w:rsidRPr="004E1992">
        <w:rPr>
          <w:color w:val="FF0000"/>
        </w:rPr>
        <w:t xml:space="preserve"> </w:t>
      </w:r>
    </w:p>
    <w:p w:rsidRDefault="00296A76" w:rsidP="00D77DAF" w:rsidR="00D77DAF" w:rsidRPr="004E1992">
      <w:pPr>
        <w:ind w:firstLine="708"/>
        <w:jc w:val="both"/>
        <w:rPr>
          <w:lang w:val="de-DE"/>
        </w:rPr>
      </w:pPr>
      <w:r w:rsidRPr="004E1992">
        <w:t xml:space="preserve">Rješenjem </w:t>
      </w:r>
      <w:r w:rsidR="00C43D1D" w:rsidRPr="00EA0490">
        <w:t xml:space="preserve">Nagodbenog vijeća </w:t>
      </w:r>
      <w:r w:rsidR="00C43D1D">
        <w:t>ST03</w:t>
      </w:r>
      <w:r w:rsidR="00C43D1D" w:rsidRPr="00EA0490">
        <w:t xml:space="preserve"> Financijske agencije, Regionalnog centra </w:t>
      </w:r>
      <w:r w:rsidR="00C43D1D">
        <w:t>Split</w:t>
      </w:r>
      <w:r w:rsidR="00C43D1D" w:rsidRPr="00EA0490">
        <w:t xml:space="preserve">, </w:t>
      </w:r>
      <w:r w:rsidR="00C43D1D">
        <w:t>Klasa: UP-</w:t>
      </w:r>
      <w:r w:rsidR="00C43D1D" w:rsidRPr="00C45AA3">
        <w:t>I/110/07/</w:t>
      </w:r>
      <w:r w:rsidR="00C43D1D">
        <w:t>15</w:t>
      </w:r>
      <w:r w:rsidR="00C43D1D" w:rsidRPr="00C45AA3">
        <w:t>-01/</w:t>
      </w:r>
      <w:r w:rsidR="00C43D1D">
        <w:t>8738</w:t>
      </w:r>
      <w:r w:rsidR="00C43D1D" w:rsidRPr="00C45AA3">
        <w:t>, Ur. br: 04-06-</w:t>
      </w:r>
      <w:r w:rsidR="00C43D1D">
        <w:t>16</w:t>
      </w:r>
      <w:r w:rsidR="00C43D1D" w:rsidRPr="00C45AA3">
        <w:t>-</w:t>
      </w:r>
      <w:r w:rsidR="00C43D1D">
        <w:t>8738</w:t>
      </w:r>
      <w:r w:rsidR="00C43D1D" w:rsidRPr="00C45AA3">
        <w:t>-</w:t>
      </w:r>
      <w:r w:rsidR="00C43D1D">
        <w:t xml:space="preserve">51 od 23. veljače 2016. godine, koje je postalo izvršno 11. ožujka 2016. godine </w:t>
      </w:r>
      <w:r w:rsidR="00D77DAF" w:rsidRPr="004E1992">
        <w:rPr>
          <w:lang w:val="de-DE"/>
        </w:rPr>
        <w:t xml:space="preserve">utvrđeno je da su za plan financijskog restrukturiranja dužnika glasovali vjerovnici čije tražbine prelaze 2/3 vrijednosti svih utvrđenih tražbina, </w:t>
      </w:r>
      <w:r w:rsidR="007D4D6B" w:rsidRPr="004E1992">
        <w:rPr>
          <w:lang w:val="de-DE"/>
        </w:rPr>
        <w:t xml:space="preserve">odnosno ukupan iznos glasova za prihvaćanje plana financijskog restrukturiranja iznosi </w:t>
      </w:r>
      <w:r w:rsidR="00C80518">
        <w:t>660.552,31</w:t>
      </w:r>
      <w:r w:rsidR="002050E2" w:rsidRPr="00EA0490">
        <w:t xml:space="preserve"> </w:t>
      </w:r>
      <w:r w:rsidR="007C49FD" w:rsidRPr="004E1992">
        <w:rPr>
          <w:lang w:val="de-DE"/>
        </w:rPr>
        <w:t xml:space="preserve">kuna </w:t>
      </w:r>
      <w:r w:rsidR="007D4D6B" w:rsidRPr="004E1992">
        <w:rPr>
          <w:lang w:val="de-DE"/>
        </w:rPr>
        <w:t xml:space="preserve">od ukupno utvrđenih tražbina </w:t>
      </w:r>
      <w:r w:rsidR="0032188B" w:rsidRPr="004E1992">
        <w:rPr>
          <w:lang w:val="de-DE"/>
        </w:rPr>
        <w:t xml:space="preserve">vjerovnika </w:t>
      </w:r>
      <w:r w:rsidR="007D4D6B" w:rsidRPr="004E1992">
        <w:rPr>
          <w:lang w:val="de-DE"/>
        </w:rPr>
        <w:t xml:space="preserve">u iznosu </w:t>
      </w:r>
      <w:r w:rsidR="0032188B" w:rsidRPr="004E1992">
        <w:rPr>
          <w:lang w:val="de-DE"/>
        </w:rPr>
        <w:t xml:space="preserve">od </w:t>
      </w:r>
      <w:r w:rsidR="00C43D1D">
        <w:t>985.225,27</w:t>
      </w:r>
      <w:r w:rsidR="003F0A5D" w:rsidRPr="004E1992">
        <w:t xml:space="preserve"> </w:t>
      </w:r>
      <w:r w:rsidR="007D4D6B" w:rsidRPr="004E1992">
        <w:rPr>
          <w:lang w:val="de-DE"/>
        </w:rPr>
        <w:t xml:space="preserve">kn za koje vjerovnici imaju pravo glasa), </w:t>
      </w:r>
      <w:r w:rsidR="00D77DAF" w:rsidRPr="004E1992">
        <w:rPr>
          <w:lang w:val="de-DE"/>
        </w:rPr>
        <w:t>radi čega se sukladno čl. 63. Zakona o financijskom poslovanju i predstečajnoj nagodbi proglašava da se plan financijskog rest</w:t>
      </w:r>
      <w:r w:rsidR="008A168D" w:rsidRPr="004E1992">
        <w:rPr>
          <w:lang w:val="de-DE"/>
        </w:rPr>
        <w:t xml:space="preserve">rukturiranja smatra prihvaćenim (list </w:t>
      </w:r>
      <w:r w:rsidR="00C43D1D">
        <w:rPr>
          <w:lang w:val="de-DE"/>
        </w:rPr>
        <w:t>226-231</w:t>
      </w:r>
      <w:r w:rsidR="008A168D" w:rsidRPr="004E1992">
        <w:rPr>
          <w:lang w:val="de-DE"/>
        </w:rPr>
        <w:t xml:space="preserve"> spisa).</w:t>
      </w:r>
    </w:p>
    <w:p w:rsidRDefault="00D77DAF" w:rsidP="00D77DAF" w:rsidR="00D77DAF" w:rsidRPr="004E1992">
      <w:pPr>
        <w:ind w:firstLine="708"/>
        <w:jc w:val="both"/>
        <w:rPr>
          <w:lang w:val="de-DE"/>
        </w:rPr>
      </w:pPr>
    </w:p>
    <w:p w:rsidRDefault="00D77DAF" w:rsidP="00D77DAF" w:rsidR="00D77DAF" w:rsidRPr="004E1992">
      <w:pPr>
        <w:ind w:firstLine="708"/>
        <w:jc w:val="both"/>
        <w:rPr>
          <w:lang w:val="de-DE"/>
        </w:rPr>
      </w:pPr>
      <w:r w:rsidRPr="004E1992">
        <w:rPr>
          <w:lang w:val="de-DE"/>
        </w:rPr>
        <w:t>Sve naprijed navedeno je utvrđeno pregledom naprijed označenih rješenja Financijske agencije.</w:t>
      </w:r>
    </w:p>
    <w:p w:rsidRDefault="00D77DAF" w:rsidP="00D77DAF" w:rsidR="00D77DAF" w:rsidRPr="004E1992">
      <w:pPr>
        <w:ind w:firstLine="708"/>
        <w:jc w:val="both"/>
        <w:rPr>
          <w:lang w:val="de-DE"/>
        </w:rPr>
      </w:pPr>
    </w:p>
    <w:p w:rsidRDefault="00D77DAF" w:rsidP="00D77DAF" w:rsidR="00D77DAF" w:rsidRPr="004E1992">
      <w:pPr>
        <w:ind w:firstLine="708"/>
        <w:jc w:val="both"/>
        <w:rPr>
          <w:lang w:val="de-DE"/>
        </w:rPr>
      </w:pPr>
      <w:r w:rsidRPr="004E1992">
        <w:rPr>
          <w:lang w:val="de-DE"/>
        </w:rPr>
        <w:t xml:space="preserve">Nakon prihvaćanja plana financijskog restrukturiranja, dužnik </w:t>
      </w:r>
      <w:r w:rsidR="00C43D1D">
        <w:t xml:space="preserve">FERACINA, d.o.o., Miletin 0, Sinj, OIB: 71193401851 </w:t>
      </w:r>
      <w:r w:rsidR="007B4608" w:rsidRPr="004E1992">
        <w:rPr>
          <w:lang w:val="de-DE"/>
        </w:rPr>
        <w:t>podnio</w:t>
      </w:r>
      <w:r w:rsidRPr="004E1992">
        <w:rPr>
          <w:lang w:val="de-DE"/>
        </w:rPr>
        <w:t xml:space="preserve"> je ovom sudu prijedlog za sklapanje predstečajne nagodbe.</w:t>
      </w:r>
    </w:p>
    <w:p w:rsidRDefault="00D77DAF" w:rsidP="00D77DAF" w:rsidR="00D77DAF" w:rsidRPr="004E1992">
      <w:pPr>
        <w:ind w:firstLine="708"/>
        <w:jc w:val="both"/>
        <w:rPr>
          <w:lang w:val="de-DE"/>
        </w:rPr>
      </w:pPr>
    </w:p>
    <w:p w:rsidRDefault="00D77DAF" w:rsidP="00D77DAF" w:rsidR="00D77DAF">
      <w:pPr>
        <w:ind w:firstLine="708"/>
        <w:jc w:val="both"/>
        <w:rPr>
          <w:lang w:val="de-DE"/>
        </w:rPr>
      </w:pPr>
      <w:r w:rsidRPr="004E1992">
        <w:rPr>
          <w:lang w:val="de-DE"/>
        </w:rPr>
        <w:lastRenderedPageBreak/>
        <w:t xml:space="preserve">Ročište radi sklapanja predstečajne nagodbe održano je kod ovog suda </w:t>
      </w:r>
      <w:r w:rsidR="00C43D1D">
        <w:rPr>
          <w:lang w:val="de-DE"/>
        </w:rPr>
        <w:t>25. kolovoza</w:t>
      </w:r>
      <w:r w:rsidR="00FC320B">
        <w:rPr>
          <w:lang w:val="de-DE"/>
        </w:rPr>
        <w:t xml:space="preserve"> 2015. godine.</w:t>
      </w:r>
    </w:p>
    <w:p w:rsidRDefault="002062AB" w:rsidP="009F1468" w:rsidR="002062AB" w:rsidRPr="004E1992">
      <w:pPr>
        <w:pStyle w:val="Bezproreda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1E6A0A" w:rsidP="00CB5629" w:rsidR="00CB5629" w:rsidRPr="004E1992">
      <w:pPr>
        <w:ind w:firstLine="708"/>
        <w:jc w:val="both"/>
        <w:rPr>
          <w:lang w:val="de-DE"/>
        </w:rPr>
      </w:pPr>
      <w:r w:rsidRPr="004E1992">
        <w:rPr>
          <w:lang w:val="de-DE"/>
        </w:rPr>
        <w:t xml:space="preserve">Na ročištu za sklapanje predstečajne nagodbe svoj pristanak za sklapanje nagodbe </w:t>
      </w:r>
      <w:r w:rsidR="00622719">
        <w:rPr>
          <w:lang w:val="de-DE"/>
        </w:rPr>
        <w:t xml:space="preserve">dao je dužnik i </w:t>
      </w:r>
      <w:r w:rsidR="00264F2C" w:rsidRPr="004E1992">
        <w:rPr>
          <w:lang w:val="de-DE"/>
        </w:rPr>
        <w:t>vjerovnici</w:t>
      </w:r>
      <w:r w:rsidR="007C49FD" w:rsidRPr="004E1992">
        <w:rPr>
          <w:lang w:val="de-DE"/>
        </w:rPr>
        <w:t xml:space="preserve"> </w:t>
      </w:r>
      <w:r w:rsidR="00C80518">
        <w:t>RH Ministarstvo financija-Porezna uprava, Jelka Silić, odvjetnica u Splitu te Slavica Milanović, vl.obrta S.A.D.-CONT,</w:t>
      </w:r>
      <w:r w:rsidR="002050E2">
        <w:t xml:space="preserve"> </w:t>
      </w:r>
      <w:r w:rsidR="002050E2" w:rsidRPr="00EA0490">
        <w:t xml:space="preserve">te njihov zbroj glasova po utvrđenim tražbinama iznosi </w:t>
      </w:r>
      <w:r w:rsidR="00C80518">
        <w:t>660.552,31</w:t>
      </w:r>
      <w:r w:rsidR="002050E2" w:rsidRPr="00EA0490">
        <w:t xml:space="preserve"> kuna,</w:t>
      </w:r>
      <w:r w:rsidR="00264F2C" w:rsidRPr="004E1992">
        <w:rPr>
          <w:lang w:val="de-DE"/>
        </w:rPr>
        <w:t xml:space="preserve"> </w:t>
      </w:r>
      <w:r w:rsidRPr="004E1992">
        <w:rPr>
          <w:lang w:val="de-DE"/>
        </w:rPr>
        <w:t>a koji navedeni iznos prelaz</w:t>
      </w:r>
      <w:r w:rsidR="007B4608" w:rsidRPr="004E1992">
        <w:rPr>
          <w:lang w:val="de-DE"/>
        </w:rPr>
        <w:t>i</w:t>
      </w:r>
      <w:r w:rsidRPr="004E1992">
        <w:rPr>
          <w:lang w:val="de-DE"/>
        </w:rPr>
        <w:t xml:space="preserve"> 2/3 vrijednosti svih utvrđenih tražbina.</w:t>
      </w:r>
      <w:r w:rsidR="00CB5629">
        <w:rPr>
          <w:lang w:val="de-DE"/>
        </w:rPr>
        <w:t xml:space="preserve"> </w:t>
      </w:r>
      <w:r w:rsidR="00CB5629" w:rsidRPr="004E1992">
        <w:rPr>
          <w:lang w:val="de-DE"/>
        </w:rPr>
        <w:t>Tražbin</w:t>
      </w:r>
      <w:r w:rsidR="00CB5629">
        <w:rPr>
          <w:lang w:val="de-DE"/>
        </w:rPr>
        <w:t>e</w:t>
      </w:r>
      <w:r w:rsidR="00CB5629" w:rsidRPr="004E1992">
        <w:rPr>
          <w:lang w:val="de-DE"/>
        </w:rPr>
        <w:t xml:space="preserve"> vjerovnika koji </w:t>
      </w:r>
      <w:r w:rsidR="00CB5629">
        <w:rPr>
          <w:lang w:val="de-DE"/>
        </w:rPr>
        <w:t>su</w:t>
      </w:r>
      <w:r w:rsidR="00CB5629" w:rsidRPr="004E1992">
        <w:rPr>
          <w:lang w:val="de-DE"/>
        </w:rPr>
        <w:t xml:space="preserve"> da</w:t>
      </w:r>
      <w:r w:rsidR="00CB5629">
        <w:rPr>
          <w:lang w:val="de-DE"/>
        </w:rPr>
        <w:t>li</w:t>
      </w:r>
      <w:r w:rsidR="00CB5629" w:rsidRPr="004E1992">
        <w:rPr>
          <w:lang w:val="de-DE"/>
        </w:rPr>
        <w:t xml:space="preserve"> svoj pristanak za sklapanje predstečajne nagodbe čini potrebnu većinu iz čl. 63. ZFPPN.</w:t>
      </w:r>
    </w:p>
    <w:p w:rsidRDefault="00AC52D2" w:rsidP="00CB5629" w:rsidR="00AC52D2">
      <w:pPr>
        <w:pStyle w:val="Bezproreda"/>
        <w:jc w:val="both"/>
        <w:rPr>
          <w:rFonts w:hAnsi="Times New Roman" w:ascii="Times New Roman"/>
          <w:sz w:val="24"/>
          <w:szCs w:val="24"/>
          <w:lang w:val="de-DE"/>
        </w:rPr>
      </w:pPr>
    </w:p>
    <w:p w:rsidRDefault="00C05DEB" w:rsidP="00C05DEB" w:rsidR="00C05DEB">
      <w:pPr>
        <w:pStyle w:val="Bezproreda"/>
        <w:ind w:firstLine="708"/>
        <w:jc w:val="both"/>
        <w:rPr>
          <w:rFonts w:eastAsia="Arial Unicode MS" w:hAnsi="Times New Roman" w:ascii="Times New Roman"/>
          <w:kern w:val="2"/>
          <w:sz w:val="24"/>
          <w:szCs w:val="24"/>
          <w:lang w:val="de-DE"/>
        </w:rPr>
      </w:pPr>
      <w:r>
        <w:rPr>
          <w:rFonts w:hAnsi="Times New Roman" w:ascii="Times New Roman"/>
          <w:sz w:val="24"/>
          <w:szCs w:val="24"/>
          <w:lang w:val="de-DE"/>
        </w:rPr>
        <w:t>Osim tog uvjeta, sud je utvrdio da je sadržaj predložene nagodbe u skladu s općim pravilima o</w:t>
      </w:r>
      <w:r w:rsidR="00B43843">
        <w:rPr>
          <w:rFonts w:hAnsi="Times New Roman" w:ascii="Times New Roman"/>
          <w:sz w:val="24"/>
          <w:szCs w:val="24"/>
          <w:lang w:val="de-DE"/>
        </w:rPr>
        <w:t xml:space="preserve"> </w:t>
      </w:r>
      <w:r>
        <w:rPr>
          <w:rFonts w:hAnsi="Times New Roman" w:ascii="Times New Roman"/>
          <w:sz w:val="24"/>
          <w:szCs w:val="24"/>
          <w:lang w:val="de-DE"/>
        </w:rPr>
        <w:t xml:space="preserve">sudskoj nagodbi, te da je njezin sadržaj u bitnim sastojcima odgovarajući </w:t>
      </w:r>
      <w:r w:rsidRPr="00C05DEB">
        <w:rPr>
          <w:rFonts w:eastAsia="Arial Unicode MS" w:hAnsi="Times New Roman" w:ascii="Times New Roman"/>
          <w:kern w:val="2"/>
          <w:sz w:val="24"/>
          <w:szCs w:val="24"/>
          <w:lang w:val="de-DE"/>
        </w:rPr>
        <w:t>prihvaćenom planu financijskog i operativnog restrukturiranja</w:t>
      </w:r>
      <w:r>
        <w:rPr>
          <w:rFonts w:eastAsia="Arial Unicode MS" w:hAnsi="Times New Roman" w:ascii="Times New Roman"/>
          <w:kern w:val="2"/>
          <w:sz w:val="24"/>
          <w:szCs w:val="24"/>
          <w:lang w:val="de-DE"/>
        </w:rPr>
        <w:t xml:space="preserve"> dužnika pa kako su ispunjene sve pretpostavke za sklapanje predstečajne nagodbe, sud ovim rješenjem odobrava sklapanje predstečajne nagodbe temeljem čl. 66. st. 9. ZFPPN.</w:t>
      </w:r>
    </w:p>
    <w:p w:rsidRDefault="00D77DAF" w:rsidP="00C80518" w:rsidR="00D77DAF" w:rsidRPr="004E1992">
      <w:pPr>
        <w:jc w:val="both"/>
        <w:rPr>
          <w:lang w:val="de-DE"/>
        </w:rPr>
      </w:pPr>
    </w:p>
    <w:p w:rsidRDefault="00D77DAF" w:rsidP="00D77DAF" w:rsidR="00D77DAF" w:rsidRPr="004E1992">
      <w:pPr>
        <w:ind w:firstLine="708"/>
        <w:jc w:val="both"/>
        <w:rPr>
          <w:lang w:val="de-DE"/>
        </w:rPr>
      </w:pPr>
      <w:r w:rsidRPr="004E1992">
        <w:rPr>
          <w:lang w:val="de-DE"/>
        </w:rPr>
        <w:t>Radi svega izloženog, temeljem odredbi čl. 66.</w:t>
      </w:r>
      <w:r w:rsidR="00CB5629">
        <w:rPr>
          <w:lang w:val="de-DE"/>
        </w:rPr>
        <w:t xml:space="preserve"> </w:t>
      </w:r>
      <w:r w:rsidRPr="004E1992">
        <w:rPr>
          <w:lang w:val="de-DE"/>
        </w:rPr>
        <w:t xml:space="preserve">ZFPPN odlučeno je kao u izreci ovog rješenja.  </w:t>
      </w:r>
    </w:p>
    <w:p w:rsidRDefault="00D77DAF" w:rsidP="00D77DAF" w:rsidR="00D77DAF" w:rsidRPr="004E1992">
      <w:pPr>
        <w:ind w:firstLine="708"/>
        <w:jc w:val="both"/>
        <w:rPr>
          <w:lang w:val="de-DE"/>
        </w:rPr>
      </w:pPr>
    </w:p>
    <w:p w:rsidRDefault="00D77DAF" w:rsidP="00D77DAF" w:rsidR="00D77DAF" w:rsidRPr="004E1992">
      <w:pPr>
        <w:jc w:val="both"/>
      </w:pPr>
    </w:p>
    <w:p w:rsidRDefault="00D77DAF" w:rsidP="00D77DAF" w:rsidR="00D77DAF" w:rsidRPr="004E1992">
      <w:pPr>
        <w:jc w:val="center"/>
      </w:pPr>
      <w:r w:rsidRPr="004E1992">
        <w:t xml:space="preserve">U Splitu, </w:t>
      </w:r>
      <w:r w:rsidR="00C43D1D">
        <w:t>25. kolovoza</w:t>
      </w:r>
      <w:r w:rsidR="00FC320B">
        <w:t xml:space="preserve"> 2016.</w:t>
      </w:r>
      <w:r w:rsidR="00CC5B83" w:rsidRPr="004E1992">
        <w:t xml:space="preserve"> godine </w:t>
      </w:r>
    </w:p>
    <w:p w:rsidRDefault="005F08FB" w:rsidP="00CC5B83" w:rsidR="00FC2607" w:rsidRPr="004E1992">
      <w:pPr>
        <w:pStyle w:val="Bezproreda"/>
        <w:ind w:left="7080"/>
        <w:jc w:val="right"/>
        <w:rPr>
          <w:rFonts w:eastAsia="Times New Roman" w:hAnsi="Times New Roman" w:ascii="Times New Roman"/>
          <w:sz w:val="24"/>
          <w:szCs w:val="24"/>
          <w:lang w:eastAsia="hr-HR"/>
        </w:rPr>
      </w:pPr>
      <w:r w:rsidRPr="004E1992">
        <w:rPr>
          <w:rFonts w:hAnsi="Times New Roman" w:ascii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="00DC7D3E" w:rsidRPr="004E1992">
        <w:rPr>
          <w:rFonts w:hAnsi="Times New Roman" w:ascii="Times New Roman"/>
          <w:sz w:val="24"/>
          <w:szCs w:val="24"/>
        </w:rPr>
        <w:t xml:space="preserve">   </w:t>
      </w:r>
      <w:r w:rsidR="002E018C"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                                                                                                           </w:t>
      </w:r>
      <w:r w:rsidR="00B4034C"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  </w:t>
      </w:r>
      <w:r w:rsidR="001E6A0A"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SUDAC </w:t>
      </w:r>
    </w:p>
    <w:p w:rsidRDefault="001E6A0A" w:rsidP="00B4034C" w:rsidR="001E6A0A" w:rsidRPr="004E1992">
      <w:pPr>
        <w:pStyle w:val="Bezproreda"/>
        <w:ind w:left="7080"/>
        <w:rPr>
          <w:rFonts w:eastAsia="Times New Roman" w:hAnsi="Times New Roman" w:ascii="Times New Roman"/>
          <w:sz w:val="24"/>
          <w:szCs w:val="24"/>
          <w:lang w:eastAsia="hr-HR"/>
        </w:rPr>
      </w:pPr>
    </w:p>
    <w:p w:rsidRDefault="001E6A0A" w:rsidP="00B4034C" w:rsidR="001E6A0A" w:rsidRPr="004E1992">
      <w:pPr>
        <w:pStyle w:val="Bezproreda"/>
        <w:ind w:left="7080"/>
        <w:rPr>
          <w:rFonts w:hAnsi="Times New Roman" w:ascii="Times New Roman"/>
          <w:sz w:val="24"/>
          <w:szCs w:val="24"/>
        </w:rPr>
      </w:pPr>
    </w:p>
    <w:p w:rsidRDefault="002E018C" w:rsidP="001E6A0A" w:rsidR="005F08FB" w:rsidRPr="004E1992">
      <w:pPr>
        <w:pStyle w:val="Bezproreda"/>
        <w:jc w:val="right"/>
        <w:rPr>
          <w:rFonts w:hAnsi="Times New Roman" w:ascii="Times New Roman"/>
          <w:sz w:val="24"/>
          <w:szCs w:val="24"/>
        </w:rPr>
      </w:pPr>
      <w:r w:rsidRPr="004E1992">
        <w:rPr>
          <w:rFonts w:hAnsi="Times New Roman" w:ascii="Times New Roman"/>
          <w:sz w:val="24"/>
          <w:szCs w:val="24"/>
        </w:rPr>
        <w:t xml:space="preserve">                                                                                                          Katarina </w:t>
      </w:r>
      <w:r w:rsidR="004A3433" w:rsidRPr="004E1992">
        <w:rPr>
          <w:rFonts w:hAnsi="Times New Roman" w:ascii="Times New Roman"/>
          <w:sz w:val="24"/>
          <w:szCs w:val="24"/>
        </w:rPr>
        <w:t>Mikulić</w:t>
      </w:r>
    </w:p>
    <w:p w:rsidRDefault="00247060" w:rsidP="005F08FB" w:rsidR="00247060" w:rsidRPr="004E1992">
      <w:pPr>
        <w:jc w:val="both"/>
      </w:pPr>
    </w:p>
    <w:p w:rsidRDefault="005F08FB" w:rsidP="005F08FB" w:rsidR="005F08FB" w:rsidRPr="004E1992">
      <w:pPr>
        <w:jc w:val="both"/>
      </w:pPr>
    </w:p>
    <w:p w:rsidRDefault="005F08FB" w:rsidP="005F08FB" w:rsidR="005F08FB" w:rsidRPr="004E1992">
      <w:pPr>
        <w:jc w:val="both"/>
      </w:pPr>
      <w:r w:rsidRPr="004E1992">
        <w:t>POUKA O PRAVNOM LIJEKU: Protiv ovog rješenja može se izjaviti žalba u roku od osam (8) dana. Žalba se podnosi Trgovačkom sudu u Splitu, Split, Sukoišanska 6, u tri primjerka, a o žalbi u drugom stupnju odlučuje Visoki tr</w:t>
      </w:r>
      <w:r w:rsidR="004A3433" w:rsidRPr="004E1992">
        <w:t>govački sud Republike Hrvatske.</w:t>
      </w:r>
    </w:p>
    <w:p w:rsidRDefault="005F08FB" w:rsidP="005F08FB" w:rsidR="005F08FB" w:rsidRPr="004E1992">
      <w:pPr>
        <w:jc w:val="both"/>
      </w:pPr>
    </w:p>
    <w:p w:rsidRDefault="005F08FB" w:rsidP="005F08FB" w:rsidR="005F08FB" w:rsidRPr="004E1992">
      <w:pPr>
        <w:jc w:val="both"/>
      </w:pPr>
      <w:r w:rsidRPr="004E1992">
        <w:t>DNA:</w:t>
      </w:r>
    </w:p>
    <w:p w:rsidRDefault="008C793A" w:rsidP="004E1992" w:rsidR="008C793A" w:rsidRPr="004E1992">
      <w:pPr>
        <w:pStyle w:val="Odlomakpopisa"/>
        <w:numPr>
          <w:ilvl w:val="0"/>
          <w:numId w:val="16"/>
        </w:numPr>
        <w:spacing w:lineRule="auto" w:line="24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4E1992">
        <w:rPr>
          <w:rFonts w:eastAsia="Times New Roman" w:hAnsi="Times New Roman" w:ascii="Times New Roman"/>
          <w:sz w:val="24"/>
          <w:szCs w:val="24"/>
          <w:lang w:eastAsia="hr-HR"/>
        </w:rPr>
        <w:t>predlagatelju-dužniku</w:t>
      </w:r>
      <w:r w:rsidR="00FC320B">
        <w:rPr>
          <w:rFonts w:eastAsia="Times New Roman" w:hAnsi="Times New Roman" w:ascii="Times New Roman"/>
          <w:sz w:val="24"/>
          <w:szCs w:val="24"/>
          <w:lang w:eastAsia="hr-HR"/>
        </w:rPr>
        <w:t xml:space="preserve"> </w:t>
      </w:r>
    </w:p>
    <w:p w:rsidRDefault="005F08FB" w:rsidP="004E1992" w:rsidR="005F08FB">
      <w:pPr>
        <w:pStyle w:val="Odlomakpopisa"/>
        <w:numPr>
          <w:ilvl w:val="0"/>
          <w:numId w:val="16"/>
        </w:numPr>
        <w:spacing w:lineRule="auto" w:line="24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FINA Split, radi objave na web-stranicama </w:t>
      </w:r>
      <w:r w:rsidR="002C526A" w:rsidRPr="004E1992">
        <w:rPr>
          <w:rFonts w:eastAsia="Times New Roman" w:hAnsi="Times New Roman" w:ascii="Times New Roman"/>
          <w:sz w:val="24"/>
          <w:szCs w:val="24"/>
          <w:lang w:eastAsia="hr-HR"/>
        </w:rPr>
        <w:t xml:space="preserve">uz </w:t>
      </w:r>
      <w:r w:rsidR="002C526A" w:rsidRPr="008E2CE1">
        <w:rPr>
          <w:rFonts w:eastAsia="Times New Roman" w:hAnsi="Times New Roman" w:ascii="Times New Roman"/>
          <w:sz w:val="24"/>
          <w:szCs w:val="24"/>
          <w:lang w:eastAsia="hr-HR"/>
        </w:rPr>
        <w:t xml:space="preserve">dopis i zapisnik od </w:t>
      </w:r>
      <w:r w:rsidR="00C43D1D">
        <w:rPr>
          <w:rFonts w:eastAsia="Times New Roman" w:hAnsi="Times New Roman" w:ascii="Times New Roman"/>
          <w:sz w:val="24"/>
          <w:szCs w:val="24"/>
          <w:lang w:eastAsia="hr-HR"/>
        </w:rPr>
        <w:t>25.08</w:t>
      </w:r>
      <w:r w:rsidR="00FC320B" w:rsidRPr="008E2CE1">
        <w:rPr>
          <w:rFonts w:eastAsia="Times New Roman" w:hAnsi="Times New Roman" w:ascii="Times New Roman"/>
          <w:sz w:val="24"/>
          <w:szCs w:val="24"/>
          <w:lang w:eastAsia="hr-HR"/>
        </w:rPr>
        <w:t>.2016.</w:t>
      </w:r>
    </w:p>
    <w:p w:rsidRDefault="00C43D1D" w:rsidP="00341106" w:rsidR="00341106" w:rsidRPr="00C80518">
      <w:pPr>
        <w:pStyle w:val="Odlomakpopisa"/>
        <w:numPr>
          <w:ilvl w:val="0"/>
          <w:numId w:val="16"/>
        </w:numPr>
        <w:spacing w:lineRule="auto" w:line="24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hAnsi="Times New Roman" w:ascii="Times New Roman"/>
          <w:sz w:val="24"/>
          <w:szCs w:val="24"/>
        </w:rPr>
        <w:t>sudski registar</w:t>
      </w:r>
      <w:r w:rsidR="00341106" w:rsidRPr="00341106">
        <w:rPr>
          <w:rFonts w:hAnsi="Times New Roman" w:ascii="Times New Roman"/>
          <w:sz w:val="24"/>
          <w:szCs w:val="24"/>
        </w:rPr>
        <w:t xml:space="preserve"> </w:t>
      </w:r>
      <w:r w:rsidR="002050E2">
        <w:rPr>
          <w:rFonts w:hAnsi="Times New Roman" w:ascii="Times New Roman"/>
          <w:sz w:val="24"/>
          <w:szCs w:val="24"/>
        </w:rPr>
        <w:t xml:space="preserve">po pravomoćnosti </w:t>
      </w:r>
    </w:p>
    <w:p w:rsidRDefault="00C80518" w:rsidP="00341106" w:rsidR="00C80518" w:rsidRPr="00341106">
      <w:pPr>
        <w:pStyle w:val="Odlomakpopisa"/>
        <w:numPr>
          <w:ilvl w:val="0"/>
          <w:numId w:val="16"/>
        </w:numPr>
        <w:spacing w:lineRule="auto" w:line="24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>
        <w:rPr>
          <w:rFonts w:hAnsi="Times New Roman" w:ascii="Times New Roman"/>
          <w:sz w:val="24"/>
          <w:szCs w:val="24"/>
        </w:rPr>
        <w:t xml:space="preserve">Porezna uprava Sinj po pravomoćnosti </w:t>
      </w:r>
    </w:p>
    <w:p w:rsidRDefault="008C793A" w:rsidP="00341106" w:rsidR="008C793A">
      <w:pPr>
        <w:pStyle w:val="Odlomakpopisa"/>
        <w:numPr>
          <w:ilvl w:val="0"/>
          <w:numId w:val="16"/>
        </w:numPr>
        <w:spacing w:lineRule="auto" w:line="24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341106">
        <w:rPr>
          <w:rFonts w:eastAsia="Times New Roman" w:hAnsi="Times New Roman" w:ascii="Times New Roman"/>
          <w:sz w:val="24"/>
          <w:szCs w:val="24"/>
          <w:lang w:eastAsia="hr-HR"/>
        </w:rPr>
        <w:t>e-oglasna ploča</w:t>
      </w:r>
    </w:p>
    <w:p w:rsidRDefault="008C793A" w:rsidP="00341106" w:rsidR="008C793A" w:rsidRPr="00341106">
      <w:pPr>
        <w:pStyle w:val="Odlomakpopisa"/>
        <w:numPr>
          <w:ilvl w:val="0"/>
          <w:numId w:val="16"/>
        </w:numPr>
        <w:spacing w:lineRule="auto" w:line="240"/>
        <w:jc w:val="both"/>
        <w:rPr>
          <w:rFonts w:eastAsia="Times New Roman" w:hAnsi="Times New Roman" w:ascii="Times New Roman"/>
          <w:sz w:val="24"/>
          <w:szCs w:val="24"/>
          <w:lang w:eastAsia="hr-HR"/>
        </w:rPr>
      </w:pPr>
      <w:r w:rsidRPr="00341106">
        <w:rPr>
          <w:rFonts w:eastAsia="Times New Roman" w:hAnsi="Times New Roman" w:ascii="Times New Roman"/>
          <w:sz w:val="24"/>
          <w:szCs w:val="24"/>
          <w:lang w:eastAsia="hr-HR"/>
        </w:rPr>
        <w:t>spis</w:t>
      </w:r>
    </w:p>
    <w:p w:rsidRDefault="008C793A" w:rsidP="00234C9C" w:rsidR="008C793A" w:rsidRPr="004E1992">
      <w:pPr>
        <w:autoSpaceDE w:val="false"/>
        <w:autoSpaceDN w:val="false"/>
        <w:adjustRightInd w:val="false"/>
        <w:rPr>
          <w:rFonts w:eastAsia="Calibri"/>
        </w:rPr>
      </w:pPr>
    </w:p>
    <w:p w:rsidRDefault="0041467D" w:rsidP="00341106" w:rsidR="0041467D" w:rsidRPr="00341106"/>
    <w:sectPr w:rsidSect="002050E2" w:rsidR="0041467D" w:rsidRPr="00341106">
      <w:headerReference w:type="default" r:id="rId11"/>
      <w:footerReference w:type="default" r:id="rId12"/>
      <w:headerReference w:type="first" r:id="rId13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B5629" w:rsidP="00784EC7" w:rsidR="00CB5629">
      <w:r>
        <w:separator/>
      </w:r>
    </w:p>
  </w:endnote>
  <w:endnote w:id="0" w:type="continuationSeparator">
    <w:p w:rsidRDefault="00CB5629" w:rsidP="00784EC7" w:rsidR="00CB56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783260955"/>
      <w:docPartObj>
        <w:docPartGallery w:val="Page Numbers (Bottom of Page)"/>
        <w:docPartUnique/>
      </w:docPartObj>
    </w:sdtPr>
    <w:sdtEndPr/>
    <w:sdtContent>
      <w:p w:rsidRDefault="00CB5629" w:rsidR="00CB56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6EC1">
          <w:rPr>
            <w:noProof/>
          </w:rPr>
          <w:t>5</w:t>
        </w:r>
        <w:r>
          <w:fldChar w:fldCharType="end"/>
        </w:r>
      </w:p>
    </w:sdtContent>
  </w:sdt>
  <w:p w:rsidRDefault="00CB5629" w:rsidR="00CB5629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B5629" w:rsidP="00784EC7" w:rsidR="00CB5629">
      <w:r>
        <w:separator/>
      </w:r>
    </w:p>
  </w:footnote>
  <w:footnote w:id="0" w:type="continuationSeparator">
    <w:p w:rsidRDefault="00CB5629" w:rsidP="00784EC7" w:rsidR="00CB562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B5629" w:rsidP="00FC320B" w:rsidR="00CB5629">
    <w:pPr>
      <w:pStyle w:val="Zaglavlje"/>
      <w:jc w:val="center"/>
    </w:pPr>
    <w:r>
      <w:tab/>
    </w:r>
    <w:r>
      <w:tab/>
      <w:t>4.Stpn-</w:t>
    </w:r>
    <w:r w:rsidR="00C43D1D">
      <w:t>28/2016</w:t>
    </w: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43D1D" w:rsidP="007B4608" w:rsidR="00CB5629">
    <w:pPr>
      <w:pStyle w:val="Zaglavlje"/>
      <w:jc w:val="right"/>
    </w:pPr>
    <w:r>
      <w:t>4.</w:t>
    </w:r>
    <w:r w:rsidR="00CB5629">
      <w:t>Stpn-</w:t>
    </w:r>
    <w:r>
      <w:t>28/2016</w:t>
    </w:r>
  </w:p>
  <w:p w:rsidRDefault="00CB5629" w:rsidR="00CB562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A39C051A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pos="0" w:val="num"/>
        </w:tabs>
        <w:ind w:hanging="360" w:left="1440"/>
      </w:pPr>
      <w:rPr>
        <w:rFonts w:hAnsi="Symbol" w:ascii="Symbol"/>
      </w:rPr>
    </w:lvl>
    <w:lvl w:ilvl="1">
      <w:start w:val="1"/>
      <w:numFmt w:val="bullet"/>
      <w:lvlText w:val="o"/>
      <w:lvlJc w:val="left"/>
      <w:pPr>
        <w:tabs>
          <w:tab w:pos="0" w:val="num"/>
        </w:tabs>
        <w:ind w:hanging="360" w:left="2160"/>
      </w:pPr>
      <w:rPr>
        <w:rFonts w:cs="Courier New" w:hAnsi="Courier New" w:ascii="Courier New"/>
      </w:rPr>
    </w:lvl>
    <w:lvl w:ilvl="2">
      <w:start w:val="1"/>
      <w:numFmt w:val="bullet"/>
      <w:lvlText w:val=""/>
      <w:lvlJc w:val="left"/>
      <w:pPr>
        <w:tabs>
          <w:tab w:pos="0" w:val="num"/>
        </w:tabs>
        <w:ind w:hanging="360" w:left="2880"/>
      </w:pPr>
      <w:rPr>
        <w:rFonts w:hAnsi="Wingdings" w:ascii="Wingdings"/>
      </w:rPr>
    </w:lvl>
    <w:lvl w:ilvl="3">
      <w:start w:val="1"/>
      <w:numFmt w:val="bullet"/>
      <w:lvlText w:val=""/>
      <w:lvlJc w:val="left"/>
      <w:pPr>
        <w:tabs>
          <w:tab w:pos="0" w:val="num"/>
        </w:tabs>
        <w:ind w:hanging="360" w:left="3600"/>
      </w:pPr>
      <w:rPr>
        <w:rFonts w:hAnsi="Symbol" w:ascii="Symbol"/>
      </w:rPr>
    </w:lvl>
    <w:lvl w:ilvl="4">
      <w:start w:val="1"/>
      <w:numFmt w:val="bullet"/>
      <w:lvlText w:val="o"/>
      <w:lvlJc w:val="left"/>
      <w:pPr>
        <w:tabs>
          <w:tab w:pos="0" w:val="num"/>
        </w:tabs>
        <w:ind w:hanging="360" w:left="4320"/>
      </w:pPr>
      <w:rPr>
        <w:rFonts w:cs="Courier New" w:hAnsi="Courier New" w:ascii="Courier New"/>
      </w:rPr>
    </w:lvl>
    <w:lvl w:ilvl="5">
      <w:start w:val="1"/>
      <w:numFmt w:val="bullet"/>
      <w:lvlText w:val=""/>
      <w:lvlJc w:val="left"/>
      <w:pPr>
        <w:tabs>
          <w:tab w:pos="0" w:val="num"/>
        </w:tabs>
        <w:ind w:hanging="360" w:left="5040"/>
      </w:pPr>
      <w:rPr>
        <w:rFonts w:hAnsi="Wingdings" w:ascii="Wingdings"/>
      </w:rPr>
    </w:lvl>
    <w:lvl w:ilvl="6">
      <w:start w:val="1"/>
      <w:numFmt w:val="bullet"/>
      <w:lvlText w:val=""/>
      <w:lvlJc w:val="left"/>
      <w:pPr>
        <w:tabs>
          <w:tab w:pos="0" w:val="num"/>
        </w:tabs>
        <w:ind w:hanging="360" w:left="5760"/>
      </w:pPr>
      <w:rPr>
        <w:rFonts w:hAnsi="Symbol" w:ascii="Symbol"/>
      </w:rPr>
    </w:lvl>
    <w:lvl w:ilvl="7">
      <w:start w:val="1"/>
      <w:numFmt w:val="bullet"/>
      <w:lvlText w:val="o"/>
      <w:lvlJc w:val="left"/>
      <w:pPr>
        <w:tabs>
          <w:tab w:pos="0" w:val="num"/>
        </w:tabs>
        <w:ind w:hanging="360" w:left="6480"/>
      </w:pPr>
      <w:rPr>
        <w:rFonts w:cs="Courier New" w:hAnsi="Courier New" w:ascii="Courier New"/>
      </w:rPr>
    </w:lvl>
    <w:lvl w:ilvl="8">
      <w:start w:val="1"/>
      <w:numFmt w:val="bullet"/>
      <w:lvlText w:val=""/>
      <w:lvlJc w:val="left"/>
      <w:pPr>
        <w:tabs>
          <w:tab w:pos="0" w:val="num"/>
        </w:tabs>
        <w:ind w:hanging="360" w:left="7200"/>
      </w:pPr>
      <w:rPr>
        <w:rFonts w:hAnsi="Wingdings" w:ascii="Wingdings"/>
      </w:rPr>
    </w:lvl>
  </w:abstractNum>
  <w:abstractNum w:abstractNumId="2">
    <w:nsid w:val="000C704D"/>
    <w:multiLevelType w:val="hybridMultilevel"/>
    <w:tmpl w:val="8F260A78"/>
    <w:lvl w:tplc="6144CE94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01430EFA"/>
    <w:multiLevelType w:val="hybridMultilevel"/>
    <w:tmpl w:val="0870097C"/>
    <w:lvl w:tplc="C3A07850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018B5851"/>
    <w:multiLevelType w:val="hybridMultilevel"/>
    <w:tmpl w:val="A1AE067C"/>
    <w:lvl w:tplc="2E04C11A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01F0002C"/>
    <w:multiLevelType w:val="hybridMultilevel"/>
    <w:tmpl w:val="ED94F45A"/>
    <w:lvl w:tplc="BFF48A3E" w:ilvl="0">
      <w:start w:val="6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6">
    <w:nsid w:val="02220C7D"/>
    <w:multiLevelType w:val="hybridMultilevel"/>
    <w:tmpl w:val="330251DC"/>
    <w:lvl w:tplc="89807000" w:ilvl="0">
      <w:start w:val="8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7">
    <w:nsid w:val="02CE41AE"/>
    <w:multiLevelType w:val="hybridMultilevel"/>
    <w:tmpl w:val="9F0881FE"/>
    <w:lvl w:tplc="451C9F2A" w:ilvl="0">
      <w:start w:val="2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8">
    <w:nsid w:val="0F9C0210"/>
    <w:multiLevelType w:val="hybridMultilevel"/>
    <w:tmpl w:val="9DCE8B3E"/>
    <w:lvl w:tplc="5720DC94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9">
    <w:nsid w:val="151C124A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19FE4839"/>
    <w:multiLevelType w:val="hybridMultilevel"/>
    <w:tmpl w:val="3626CE04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 w:hint="default"/>
      </w:r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  <w:rPr>
        <w:rFonts w:cs="Times New Roman"/>
      </w:r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  <w:rPr>
        <w:rFonts w:cs="Times New Roman"/>
      </w:r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  <w:rPr>
        <w:rFonts w:cs="Times New Roman"/>
      </w:r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  <w:rPr>
        <w:rFonts w:cs="Times New Roman"/>
      </w:r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  <w:rPr>
        <w:rFonts w:cs="Times New Roman"/>
      </w:r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  <w:rPr>
        <w:rFonts w:cs="Times New Roman"/>
      </w:r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  <w:rPr>
        <w:rFonts w:cs="Times New Roman"/>
      </w:r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  <w:rPr>
        <w:rFonts w:cs="Times New Roman"/>
      </w:rPr>
    </w:lvl>
  </w:abstractNum>
  <w:abstractNum w:abstractNumId="11">
    <w:nsid w:val="22A140E8"/>
    <w:multiLevelType w:val="hybridMultilevel"/>
    <w:tmpl w:val="B9906CFE"/>
    <w:lvl w:tplc="575CB4C0" w:ilvl="0">
      <w:start w:val="1"/>
      <w:numFmt w:val="decimal"/>
      <w:lvlText w:val="%1."/>
      <w:lvlJc w:val="left"/>
      <w:pPr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2">
    <w:nsid w:val="266A6CD3"/>
    <w:multiLevelType w:val="hybridMultilevel"/>
    <w:tmpl w:val="CBBED928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3">
    <w:nsid w:val="273A1BC5"/>
    <w:multiLevelType w:val="hybridMultilevel"/>
    <w:tmpl w:val="8F22970A"/>
    <w:lvl w:tplc="100A9E2C" w:ilvl="0">
      <w:start w:val="1"/>
      <w:numFmt w:val="upperRoman"/>
      <w:lvlText w:val="%1."/>
      <w:lvlJc w:val="left"/>
      <w:pPr>
        <w:ind w:hanging="720" w:left="108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4">
    <w:nsid w:val="28D061E2"/>
    <w:multiLevelType w:val="hybridMultilevel"/>
    <w:tmpl w:val="FB2C555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cs="Times New Roman"/>
      </w:rPr>
    </w:lvl>
    <w:lvl w:tplc="B7CE0028" w:ilvl="1"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eastAsia="Times New Roman" w:hAnsi="Times New Roman" w:ascii="Times New Roman" w:hint="default"/>
      </w:r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  <w:rPr>
        <w:rFonts w:cs="Times New Roman"/>
      </w:r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  <w:rPr>
        <w:rFonts w:cs="Times New Roman"/>
      </w:r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  <w:rPr>
        <w:rFonts w:cs="Times New Roman"/>
      </w:r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  <w:rPr>
        <w:rFonts w:cs="Times New Roman"/>
      </w:r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  <w:rPr>
        <w:rFonts w:cs="Times New Roman"/>
      </w:r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  <w:rPr>
        <w:rFonts w:cs="Times New Roman"/>
      </w:r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  <w:rPr>
        <w:rFonts w:cs="Times New Roman"/>
      </w:rPr>
    </w:lvl>
  </w:abstractNum>
  <w:abstractNum w:abstractNumId="15">
    <w:nsid w:val="29207C8F"/>
    <w:multiLevelType w:val="hybridMultilevel"/>
    <w:tmpl w:val="5A1EADAA"/>
    <w:lvl w:tplc="40AEDCBA" w:ilvl="0">
      <w:start w:val="3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6">
    <w:nsid w:val="2DDA5086"/>
    <w:multiLevelType w:val="hybridMultilevel"/>
    <w:tmpl w:val="4D505F36"/>
    <w:lvl w:tplc="FF32C72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7">
    <w:nsid w:val="30C94DE9"/>
    <w:multiLevelType w:val="hybridMultilevel"/>
    <w:tmpl w:val="9A24C136"/>
    <w:lvl w:tplc="BC082A5E" w:ilvl="0">
      <w:start w:val="1"/>
      <w:numFmt w:val="lowerLetter"/>
      <w:lvlText w:val="%1)"/>
      <w:lvlJc w:val="left"/>
      <w:pPr>
        <w:ind w:hanging="360" w:left="786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8">
    <w:nsid w:val="36D42925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9">
    <w:nsid w:val="36FE7FA8"/>
    <w:multiLevelType w:val="hybridMultilevel"/>
    <w:tmpl w:val="F88E2BC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0">
    <w:nsid w:val="37341784"/>
    <w:multiLevelType w:val="hybridMultilevel"/>
    <w:tmpl w:val="639844D6"/>
    <w:lvl w:tplc="239EEFAC" w:ilvl="0">
      <w:start w:val="1"/>
      <w:numFmt w:val="upperRoman"/>
      <w:lvlText w:val="%1."/>
      <w:lvlJc w:val="left"/>
      <w:pPr>
        <w:ind w:hanging="720" w:left="1080"/>
      </w:pPr>
      <w:rPr>
        <w:color w:val="auto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1">
    <w:nsid w:val="39EE17E5"/>
    <w:multiLevelType w:val="hybridMultilevel"/>
    <w:tmpl w:val="4ED6CCD6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2">
    <w:nsid w:val="3D041587"/>
    <w:multiLevelType w:val="hybridMultilevel"/>
    <w:tmpl w:val="242AA37E"/>
    <w:lvl w:tplc="E836DC1E" w:ilvl="0">
      <w:start w:val="5"/>
      <w:numFmt w:val="bullet"/>
      <w:lvlText w:val="-"/>
      <w:lvlJc w:val="left"/>
      <w:pPr>
        <w:ind w:hanging="360" w:left="644"/>
      </w:pPr>
      <w:rPr>
        <w:rFonts w:eastAsiaTheme="minorHAnsi" w:cs="Arial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3">
    <w:nsid w:val="425448C8"/>
    <w:multiLevelType w:val="hybridMultilevel"/>
    <w:tmpl w:val="951CDCAA"/>
    <w:lvl w:tplc="09ECE08A" w:ilvl="0">
      <w:start w:val="4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4">
    <w:nsid w:val="429F0E7D"/>
    <w:multiLevelType w:val="hybridMultilevel"/>
    <w:tmpl w:val="37063038"/>
    <w:lvl w:tplc="3E50CF60" w:ilvl="0">
      <w:start w:val="4"/>
      <w:numFmt w:val="bullet"/>
      <w:lvlText w:val="-"/>
      <w:lvlJc w:val="left"/>
      <w:pPr>
        <w:ind w:hanging="360" w:left="720"/>
      </w:pPr>
      <w:rPr>
        <w:rFonts w:eastAsiaTheme="minorHAnsi" w:cs="Calibri" w:hAnsi="Calibri" w:ascii="Calibri" w:hint="default"/>
        <w:sz w:val="22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42DA7025"/>
    <w:multiLevelType w:val="hybridMultilevel"/>
    <w:tmpl w:val="E7F07D20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entative="true"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6">
    <w:nsid w:val="4B9F449F"/>
    <w:multiLevelType w:val="hybridMultilevel"/>
    <w:tmpl w:val="A6743774"/>
    <w:lvl w:tplc="04090001" w:ilvl="0">
      <w:start w:val="1"/>
      <w:numFmt w:val="bullet"/>
      <w:lvlText w:val=""/>
      <w:lvlJc w:val="left"/>
      <w:pPr>
        <w:ind w:hanging="360" w:left="720"/>
      </w:pPr>
      <w:rPr>
        <w:rFonts w:hAnsi="Symbol" w:ascii="Symbol" w:hint="default"/>
      </w:rPr>
    </w:lvl>
    <w:lvl w:tplc="0409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09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7">
    <w:nsid w:val="4BC87BAE"/>
    <w:multiLevelType w:val="hybridMultilevel"/>
    <w:tmpl w:val="C902FDFA"/>
    <w:lvl w:tplc="0A28E800" w:ilvl="0">
      <w:start w:val="1"/>
      <w:numFmt w:val="bullet"/>
      <w:lvlText w:val="-"/>
      <w:lvlJc w:val="left"/>
      <w:pPr>
        <w:ind w:hanging="360" w:left="720"/>
      </w:pPr>
      <w:rPr>
        <w:rFonts w:eastAsiaTheme="minorHAnsi" w:cs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8">
    <w:nsid w:val="4F31596C"/>
    <w:multiLevelType w:val="hybridMultilevel"/>
    <w:tmpl w:val="F71689B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9">
    <w:nsid w:val="53122F6E"/>
    <w:multiLevelType w:val="hybridMultilevel"/>
    <w:tmpl w:val="3C30698C"/>
    <w:lvl w:tplc="041A0001" w:ilvl="0">
      <w:start w:val="1"/>
      <w:numFmt w:val="bullet"/>
      <w:lvlText w:val=""/>
      <w:lvlJc w:val="left"/>
      <w:pPr>
        <w:tabs>
          <w:tab w:pos="1428" w:val="num"/>
        </w:tabs>
        <w:ind w:hanging="360" w:left="1428"/>
      </w:pPr>
      <w:rPr>
        <w:rFonts w:hAnsi="Symbol" w:ascii="Symbol" w:hint="default"/>
      </w:rPr>
    </w:lvl>
    <w:lvl w:tplc="041A0003" w:ilvl="1">
      <w:start w:val="1"/>
      <w:numFmt w:val="bullet"/>
      <w:lvlText w:val="o"/>
      <w:lvlJc w:val="left"/>
      <w:pPr>
        <w:tabs>
          <w:tab w:pos="2148" w:val="num"/>
        </w:tabs>
        <w:ind w:hanging="360" w:left="2148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868" w:val="num"/>
        </w:tabs>
        <w:ind w:hanging="360" w:left="2868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3588" w:val="num"/>
        </w:tabs>
        <w:ind w:hanging="360" w:left="3588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4308" w:val="num"/>
        </w:tabs>
        <w:ind w:hanging="360" w:left="4308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5028" w:val="num"/>
        </w:tabs>
        <w:ind w:hanging="360" w:left="5028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748" w:val="num"/>
        </w:tabs>
        <w:ind w:hanging="360" w:left="5748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6468" w:val="num"/>
        </w:tabs>
        <w:ind w:hanging="360" w:left="6468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7188" w:val="num"/>
        </w:tabs>
        <w:ind w:hanging="360" w:left="7188"/>
      </w:pPr>
      <w:rPr>
        <w:rFonts w:hAnsi="Wingdings" w:ascii="Wingdings" w:hint="default"/>
      </w:rPr>
    </w:lvl>
  </w:abstractNum>
  <w:abstractNum w:abstractNumId="30">
    <w:nsid w:val="556850BB"/>
    <w:multiLevelType w:val="hybridMultilevel"/>
    <w:tmpl w:val="FA7AD578"/>
    <w:lvl w:tplc="041A000F" w:ilvl="0">
      <w:start w:val="1"/>
      <w:numFmt w:val="decimal"/>
      <w:lvlText w:val="%1."/>
      <w:lvlJc w:val="left"/>
      <w:pPr>
        <w:tabs>
          <w:tab w:pos="360" w:val="num"/>
        </w:tabs>
        <w:ind w:hanging="360" w:left="360"/>
      </w:pPr>
    </w:lvl>
    <w:lvl w:tplc="041A0001" w:ilvl="1">
      <w:start w:val="1"/>
      <w:numFmt w:val="bullet"/>
      <w:lvlText w:val=""/>
      <w:lvlJc w:val="left"/>
      <w:pPr>
        <w:tabs>
          <w:tab w:pos="1080" w:val="num"/>
        </w:tabs>
        <w:ind w:hanging="360" w:left="1080"/>
      </w:pPr>
      <w:rPr>
        <w:rFonts w:hAnsi="Symbol" w:ascii="Symbol" w:hint="default"/>
      </w:rPr>
    </w:lvl>
    <w:lvl w:tplc="041A001B" w:ilvl="2">
      <w:start w:val="1"/>
      <w:numFmt w:val="lowerRoman"/>
      <w:lvlText w:val="%3."/>
      <w:lvlJc w:val="right"/>
      <w:pPr>
        <w:tabs>
          <w:tab w:pos="1800" w:val="num"/>
        </w:tabs>
        <w:ind w:hanging="180" w:left="1800"/>
      </w:pPr>
    </w:lvl>
    <w:lvl w:tplc="041A000F" w:ilvl="3">
      <w:start w:val="1"/>
      <w:numFmt w:val="decimal"/>
      <w:lvlText w:val="%4."/>
      <w:lvlJc w:val="left"/>
      <w:pPr>
        <w:tabs>
          <w:tab w:pos="2520" w:val="num"/>
        </w:tabs>
        <w:ind w:hanging="360" w:left="2520"/>
      </w:pPr>
    </w:lvl>
    <w:lvl w:tplc="041A0019" w:ilvl="4">
      <w:start w:val="1"/>
      <w:numFmt w:val="lowerLetter"/>
      <w:lvlText w:val="%5."/>
      <w:lvlJc w:val="left"/>
      <w:pPr>
        <w:tabs>
          <w:tab w:pos="3240" w:val="num"/>
        </w:tabs>
        <w:ind w:hanging="360" w:left="3240"/>
      </w:pPr>
    </w:lvl>
    <w:lvl w:tplc="041A001B" w:ilvl="5">
      <w:start w:val="1"/>
      <w:numFmt w:val="lowerRoman"/>
      <w:lvlText w:val="%6."/>
      <w:lvlJc w:val="right"/>
      <w:pPr>
        <w:tabs>
          <w:tab w:pos="3960" w:val="num"/>
        </w:tabs>
        <w:ind w:hanging="180" w:left="3960"/>
      </w:pPr>
    </w:lvl>
    <w:lvl w:tplc="041A000F" w:ilvl="6">
      <w:start w:val="1"/>
      <w:numFmt w:val="decimal"/>
      <w:lvlText w:val="%7."/>
      <w:lvlJc w:val="left"/>
      <w:pPr>
        <w:tabs>
          <w:tab w:pos="4680" w:val="num"/>
        </w:tabs>
        <w:ind w:hanging="360" w:left="4680"/>
      </w:pPr>
    </w:lvl>
    <w:lvl w:tplc="041A0019" w:ilvl="7">
      <w:start w:val="1"/>
      <w:numFmt w:val="lowerLetter"/>
      <w:lvlText w:val="%8."/>
      <w:lvlJc w:val="left"/>
      <w:pPr>
        <w:tabs>
          <w:tab w:pos="5400" w:val="num"/>
        </w:tabs>
        <w:ind w:hanging="360" w:left="5400"/>
      </w:pPr>
    </w:lvl>
    <w:lvl w:tplc="041A001B" w:ilvl="8">
      <w:start w:val="1"/>
      <w:numFmt w:val="lowerRoman"/>
      <w:lvlText w:val="%9."/>
      <w:lvlJc w:val="right"/>
      <w:pPr>
        <w:tabs>
          <w:tab w:pos="6120" w:val="num"/>
        </w:tabs>
        <w:ind w:hanging="180" w:left="6120"/>
      </w:pPr>
    </w:lvl>
  </w:abstractNum>
  <w:abstractNum w:abstractNumId="31">
    <w:nsid w:val="56762DB1"/>
    <w:multiLevelType w:val="hybridMultilevel"/>
    <w:tmpl w:val="5FB407F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8615619"/>
    <w:multiLevelType w:val="hybridMultilevel"/>
    <w:tmpl w:val="90F444E0"/>
    <w:lvl w:tplc="4DAC235A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3">
    <w:nsid w:val="5883693F"/>
    <w:multiLevelType w:val="hybridMultilevel"/>
    <w:tmpl w:val="005E8D8C"/>
    <w:lvl w:tplc="041A0017" w:ilvl="0">
      <w:start w:val="1"/>
      <w:numFmt w:val="lowerLetter"/>
      <w:lvlText w:val="%1)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B202215"/>
    <w:multiLevelType w:val="hybridMultilevel"/>
    <w:tmpl w:val="9A24C136"/>
    <w:lvl w:tplc="BC082A5E" w:ilvl="0">
      <w:start w:val="1"/>
      <w:numFmt w:val="lowerLetter"/>
      <w:lvlText w:val="%1)"/>
      <w:lvlJc w:val="left"/>
      <w:pPr>
        <w:ind w:hanging="360" w:left="786"/>
      </w:pPr>
      <w:rPr>
        <w:rFonts w:hint="default"/>
        <w:b w:val="false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5">
    <w:nsid w:val="5FD77D28"/>
    <w:multiLevelType w:val="hybridMultilevel"/>
    <w:tmpl w:val="5FB407F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6">
    <w:nsid w:val="65C2025A"/>
    <w:multiLevelType w:val="hybridMultilevel"/>
    <w:tmpl w:val="F05CAE2C"/>
    <w:lvl w:tplc="4F3C389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7">
    <w:nsid w:val="65F06F8D"/>
    <w:multiLevelType w:val="hybridMultilevel"/>
    <w:tmpl w:val="1D84A1D6"/>
    <w:lvl w:tplc="0798CD4E" w:ilvl="0">
      <w:start w:val="1"/>
      <w:numFmt w:val="lowerRoman"/>
      <w:lvlText w:val="%1."/>
      <w:lvlJc w:val="left"/>
      <w:pPr>
        <w:ind w:hanging="720" w:left="1080"/>
      </w:pPr>
      <w:rPr>
        <w:rFonts w:cs="Times New Roman" w:eastAsia="Times New Roman" w:hAnsi="Times New Roman" w:ascii="Times New Roman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8">
    <w:nsid w:val="6E847BB3"/>
    <w:multiLevelType w:val="hybridMultilevel"/>
    <w:tmpl w:val="2940C29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9">
    <w:nsid w:val="762C450E"/>
    <w:multiLevelType w:val="hybridMultilevel"/>
    <w:tmpl w:val="E38644B4"/>
    <w:lvl w:tplc="041A0001" w:ilvl="0">
      <w:start w:val="1"/>
      <w:numFmt w:val="bullet"/>
      <w:lvlText w:val=""/>
      <w:lvlJc w:val="left"/>
      <w:pPr>
        <w:tabs>
          <w:tab w:pos="1428" w:val="num"/>
        </w:tabs>
        <w:ind w:hanging="360" w:left="1428"/>
      </w:pPr>
      <w:rPr>
        <w:rFonts w:hAnsi="Symbol" w:ascii="Symbol" w:hint="default"/>
      </w:rPr>
    </w:lvl>
    <w:lvl w:tplc="041A0003" w:ilvl="1">
      <w:start w:val="1"/>
      <w:numFmt w:val="bullet"/>
      <w:lvlText w:val="o"/>
      <w:lvlJc w:val="left"/>
      <w:pPr>
        <w:tabs>
          <w:tab w:pos="2148" w:val="num"/>
        </w:tabs>
        <w:ind w:hanging="360" w:left="2148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tabs>
          <w:tab w:pos="2868" w:val="num"/>
        </w:tabs>
        <w:ind w:hanging="360" w:left="2868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tabs>
          <w:tab w:pos="3588" w:val="num"/>
        </w:tabs>
        <w:ind w:hanging="360" w:left="3588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tabs>
          <w:tab w:pos="4308" w:val="num"/>
        </w:tabs>
        <w:ind w:hanging="360" w:left="4308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tabs>
          <w:tab w:pos="5028" w:val="num"/>
        </w:tabs>
        <w:ind w:hanging="360" w:left="5028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tabs>
          <w:tab w:pos="5748" w:val="num"/>
        </w:tabs>
        <w:ind w:hanging="360" w:left="5748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tabs>
          <w:tab w:pos="6468" w:val="num"/>
        </w:tabs>
        <w:ind w:hanging="360" w:left="6468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tabs>
          <w:tab w:pos="7188" w:val="num"/>
        </w:tabs>
        <w:ind w:hanging="360" w:left="7188"/>
      </w:pPr>
      <w:rPr>
        <w:rFonts w:hAnsi="Wingdings" w:ascii="Wingdings" w:hint="default"/>
      </w:rPr>
    </w:lvl>
  </w:abstractNum>
  <w:abstractNum w:abstractNumId="40">
    <w:nsid w:val="7A24786A"/>
    <w:multiLevelType w:val="hybridMultilevel"/>
    <w:tmpl w:val="FE8ABB68"/>
    <w:lvl w:tplc="0D68C326" w:ilvl="0">
      <w:start w:val="1"/>
      <w:numFmt w:val="decimal"/>
      <w:pStyle w:val="Normal10pt"/>
      <w:lvlText w:val="%1."/>
      <w:lvlJc w:val="left"/>
      <w:pPr>
        <w:tabs>
          <w:tab w:pos="720" w:val="num"/>
        </w:tabs>
        <w:ind w:hanging="360" w:left="720"/>
      </w:pPr>
      <w:rPr>
        <w:rFonts w:cs="Times New Roman" w:hint="default"/>
      </w:rPr>
    </w:lvl>
    <w:lvl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  <w:rPr>
        <w:rFonts w:cs="Times New Roman"/>
      </w:rPr>
    </w:lvl>
    <w:lvl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  <w:rPr>
        <w:rFonts w:cs="Times New Roman"/>
      </w:rPr>
    </w:lvl>
    <w:lvl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  <w:rPr>
        <w:rFonts w:cs="Times New Roman"/>
      </w:rPr>
    </w:lvl>
    <w:lvl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  <w:rPr>
        <w:rFonts w:cs="Times New Roman"/>
      </w:rPr>
    </w:lvl>
    <w:lvl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  <w:rPr>
        <w:rFonts w:cs="Times New Roman"/>
      </w:rPr>
    </w:lvl>
    <w:lvl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  <w:rPr>
        <w:rFonts w:cs="Times New Roman"/>
      </w:rPr>
    </w:lvl>
    <w:lvl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  <w:rPr>
        <w:rFonts w:cs="Times New Roman"/>
      </w:rPr>
    </w:lvl>
    <w:lvl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  <w:rPr>
        <w:rFonts w:cs="Times New Roman"/>
      </w:rPr>
    </w:lvl>
  </w:abstractNum>
  <w:abstractNum w:abstractNumId="41">
    <w:nsid w:val="7A49156E"/>
    <w:multiLevelType w:val="hybridMultilevel"/>
    <w:tmpl w:val="98CC7428"/>
    <w:lvl w:tplc="B93851C4" w:ilvl="0">
      <w:start w:val="4"/>
      <w:numFmt w:val="upperRoman"/>
      <w:lvlText w:val="%1."/>
      <w:lvlJc w:val="left"/>
      <w:pPr>
        <w:ind w:hanging="720" w:left="1080"/>
      </w:pPr>
      <w:rPr>
        <w:color w:val="auto"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3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3"/>
  </w:num>
  <w:num w:numId="5">
    <w:abstractNumId w:val="2"/>
  </w:num>
  <w:num w:numId="6">
    <w:abstractNumId w:val="5"/>
  </w:num>
  <w:num w:numId="7">
    <w:abstractNumId w:val="6"/>
  </w:num>
  <w:num w:numId="8">
    <w:abstractNumId w:val="13"/>
  </w:num>
  <w:num w:numId="9">
    <w:abstractNumId w:val="0"/>
  </w:num>
  <w:num w:numId="10">
    <w:abstractNumId w:val="25"/>
  </w:num>
  <w:num w:numId="11">
    <w:abstractNumId w:val="26"/>
  </w:num>
  <w:num w:numId="12">
    <w:abstractNumId w:val="9"/>
  </w:num>
  <w:num w:numId="13">
    <w:abstractNumId w:val="37"/>
  </w:num>
  <w:num w:numId="14">
    <w:abstractNumId w:val="33"/>
  </w:num>
  <w:num w:numId="15">
    <w:abstractNumId w:val="18"/>
  </w:num>
  <w:num w:numId="16">
    <w:abstractNumId w:val="35"/>
  </w:num>
  <w:num w:numId="17">
    <w:abstractNumId w:val="31"/>
  </w:num>
  <w:num w:numId="18">
    <w:abstractNumId w:val="28"/>
  </w:num>
  <w:num w:numId="19">
    <w:abstractNumId w:val="11"/>
  </w:num>
  <w:num w:numId="20">
    <w:abstractNumId w:val="1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38"/>
  </w:num>
  <w:num w:numId="25">
    <w:abstractNumId w:val="36"/>
  </w:num>
  <w:num w:numId="26">
    <w:abstractNumId w:val="16"/>
  </w:num>
  <w:num w:numId="27">
    <w:abstractNumId w:val="32"/>
  </w:num>
  <w:num w:numId="28">
    <w:abstractNumId w:val="3"/>
  </w:num>
  <w:num w:numId="29">
    <w:abstractNumId w:val="21"/>
  </w:num>
  <w:num w:numId="30">
    <w:abstractNumId w:val="4"/>
  </w:num>
  <w:num w:numId="31">
    <w:abstractNumId w:val="14"/>
  </w:num>
  <w:num w:numId="32">
    <w:abstractNumId w:val="8"/>
  </w:num>
  <w:num w:numId="33">
    <w:abstractNumId w:val="10"/>
  </w:num>
  <w:num w:numId="34">
    <w:abstractNumId w:val="40"/>
  </w:num>
  <w:num w:numId="35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</w:num>
  <w:num w:numId="37">
    <w:abstractNumId w:val="29"/>
  </w:num>
  <w:num w:numId="38">
    <w:abstractNumId w:val="27"/>
  </w:num>
  <w:num w:numId="39">
    <w:abstractNumId w:val="12"/>
  </w:num>
  <w:num w:numId="40">
    <w:abstractNumId w:val="24"/>
  </w:num>
  <w:num w:numId="41">
    <w:abstractNumId w:val="22"/>
  </w:num>
  <w:num w:numId="42">
    <w:abstractNumId w:val="34"/>
  </w:num>
  <w:num w:numId="43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AB4390"/>
    <w:rsid w:val="0003531C"/>
    <w:rsid w:val="00042C0B"/>
    <w:rsid w:val="00043470"/>
    <w:rsid w:val="00063D43"/>
    <w:rsid w:val="000C4E7B"/>
    <w:rsid w:val="000D4FD4"/>
    <w:rsid w:val="000F19B4"/>
    <w:rsid w:val="000F5A39"/>
    <w:rsid w:val="001159E5"/>
    <w:rsid w:val="00195EF1"/>
    <w:rsid w:val="001B17B3"/>
    <w:rsid w:val="001B4783"/>
    <w:rsid w:val="001D5FAF"/>
    <w:rsid w:val="001E6A0A"/>
    <w:rsid w:val="001F48F3"/>
    <w:rsid w:val="002050E2"/>
    <w:rsid w:val="002062AB"/>
    <w:rsid w:val="0021312F"/>
    <w:rsid w:val="00234C9C"/>
    <w:rsid w:val="00235A46"/>
    <w:rsid w:val="00247060"/>
    <w:rsid w:val="00252151"/>
    <w:rsid w:val="002545C4"/>
    <w:rsid w:val="00260A11"/>
    <w:rsid w:val="00264B09"/>
    <w:rsid w:val="00264F2C"/>
    <w:rsid w:val="00284F03"/>
    <w:rsid w:val="00292D55"/>
    <w:rsid w:val="00296A76"/>
    <w:rsid w:val="002C27F1"/>
    <w:rsid w:val="002C2CDE"/>
    <w:rsid w:val="002C526A"/>
    <w:rsid w:val="002D6726"/>
    <w:rsid w:val="002E018C"/>
    <w:rsid w:val="002F4AFF"/>
    <w:rsid w:val="0032188B"/>
    <w:rsid w:val="00341106"/>
    <w:rsid w:val="00344357"/>
    <w:rsid w:val="003453CA"/>
    <w:rsid w:val="00364CA8"/>
    <w:rsid w:val="00365307"/>
    <w:rsid w:val="0038209B"/>
    <w:rsid w:val="003B1A3D"/>
    <w:rsid w:val="003B3E73"/>
    <w:rsid w:val="003F0A5D"/>
    <w:rsid w:val="0041467D"/>
    <w:rsid w:val="00416AA2"/>
    <w:rsid w:val="00446EC1"/>
    <w:rsid w:val="0045008E"/>
    <w:rsid w:val="00492D4D"/>
    <w:rsid w:val="004A3433"/>
    <w:rsid w:val="004A5686"/>
    <w:rsid w:val="004E1992"/>
    <w:rsid w:val="00545223"/>
    <w:rsid w:val="00547B12"/>
    <w:rsid w:val="00571E7C"/>
    <w:rsid w:val="00591F88"/>
    <w:rsid w:val="005975FC"/>
    <w:rsid w:val="005A46EB"/>
    <w:rsid w:val="005B3EEB"/>
    <w:rsid w:val="005D13C7"/>
    <w:rsid w:val="005D3CF1"/>
    <w:rsid w:val="005E1506"/>
    <w:rsid w:val="005F08FB"/>
    <w:rsid w:val="00601DA3"/>
    <w:rsid w:val="00615C79"/>
    <w:rsid w:val="00615DD1"/>
    <w:rsid w:val="00622719"/>
    <w:rsid w:val="00622D3B"/>
    <w:rsid w:val="00665C1F"/>
    <w:rsid w:val="00673AC8"/>
    <w:rsid w:val="00683151"/>
    <w:rsid w:val="00695994"/>
    <w:rsid w:val="006A18BA"/>
    <w:rsid w:val="006D2954"/>
    <w:rsid w:val="0070014E"/>
    <w:rsid w:val="007201E3"/>
    <w:rsid w:val="007229F6"/>
    <w:rsid w:val="007436AF"/>
    <w:rsid w:val="007541A1"/>
    <w:rsid w:val="007745C3"/>
    <w:rsid w:val="00784EC7"/>
    <w:rsid w:val="00794C41"/>
    <w:rsid w:val="007B4608"/>
    <w:rsid w:val="007C49FD"/>
    <w:rsid w:val="007D26D5"/>
    <w:rsid w:val="007D4D6B"/>
    <w:rsid w:val="007D75E2"/>
    <w:rsid w:val="007F06A1"/>
    <w:rsid w:val="007F2A62"/>
    <w:rsid w:val="007F4B4C"/>
    <w:rsid w:val="0084795E"/>
    <w:rsid w:val="008702CB"/>
    <w:rsid w:val="00884779"/>
    <w:rsid w:val="008A168D"/>
    <w:rsid w:val="008B33EB"/>
    <w:rsid w:val="008C25E7"/>
    <w:rsid w:val="008C793A"/>
    <w:rsid w:val="008E010E"/>
    <w:rsid w:val="008E2CE1"/>
    <w:rsid w:val="008F6356"/>
    <w:rsid w:val="009140B3"/>
    <w:rsid w:val="0093477F"/>
    <w:rsid w:val="0094360F"/>
    <w:rsid w:val="009670CA"/>
    <w:rsid w:val="009703E9"/>
    <w:rsid w:val="00976A28"/>
    <w:rsid w:val="009D4ECC"/>
    <w:rsid w:val="009E6908"/>
    <w:rsid w:val="009F1468"/>
    <w:rsid w:val="00A23C26"/>
    <w:rsid w:val="00A540F3"/>
    <w:rsid w:val="00A70250"/>
    <w:rsid w:val="00A722D4"/>
    <w:rsid w:val="00A850C7"/>
    <w:rsid w:val="00A90F20"/>
    <w:rsid w:val="00AB03BD"/>
    <w:rsid w:val="00AB4390"/>
    <w:rsid w:val="00AC0020"/>
    <w:rsid w:val="00AC52D2"/>
    <w:rsid w:val="00AF1CFF"/>
    <w:rsid w:val="00B4034C"/>
    <w:rsid w:val="00B43843"/>
    <w:rsid w:val="00B470F9"/>
    <w:rsid w:val="00B617A1"/>
    <w:rsid w:val="00B717B6"/>
    <w:rsid w:val="00B83041"/>
    <w:rsid w:val="00B90811"/>
    <w:rsid w:val="00BC62F2"/>
    <w:rsid w:val="00BF548E"/>
    <w:rsid w:val="00C05DEB"/>
    <w:rsid w:val="00C43D1D"/>
    <w:rsid w:val="00C75E1F"/>
    <w:rsid w:val="00C80518"/>
    <w:rsid w:val="00C924F6"/>
    <w:rsid w:val="00CB5629"/>
    <w:rsid w:val="00CC3683"/>
    <w:rsid w:val="00CC5B83"/>
    <w:rsid w:val="00CD5631"/>
    <w:rsid w:val="00CE10E0"/>
    <w:rsid w:val="00CF4442"/>
    <w:rsid w:val="00D35D69"/>
    <w:rsid w:val="00D41D7B"/>
    <w:rsid w:val="00D4239C"/>
    <w:rsid w:val="00D77DAF"/>
    <w:rsid w:val="00D85561"/>
    <w:rsid w:val="00DA2662"/>
    <w:rsid w:val="00DC7D3E"/>
    <w:rsid w:val="00DF367A"/>
    <w:rsid w:val="00E06BA4"/>
    <w:rsid w:val="00E257FC"/>
    <w:rsid w:val="00E26B5F"/>
    <w:rsid w:val="00E57774"/>
    <w:rsid w:val="00E61D49"/>
    <w:rsid w:val="00EA0254"/>
    <w:rsid w:val="00EA42CF"/>
    <w:rsid w:val="00EE1280"/>
    <w:rsid w:val="00EF59DD"/>
    <w:rsid w:val="00F1106A"/>
    <w:rsid w:val="00F46139"/>
    <w:rsid w:val="00F47478"/>
    <w:rsid w:val="00F678EB"/>
    <w:rsid w:val="00F95106"/>
    <w:rsid w:val="00FA2957"/>
    <w:rsid w:val="00FA3287"/>
    <w:rsid w:val="00FC2607"/>
    <w:rsid w:val="00FC320B"/>
    <w:rsid w:val="00FC474C"/>
    <w:rsid w:val="00FE601A"/>
    <w:rsid w:val="00FF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bri" w:ascii="Calibri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0" w:name="heading 3"/>
    <w:lsdException w:qFormat="true" w:uiPriority="0" w:name="heading 4"/>
    <w:lsdException w:qFormat="true" w:uiPriority="0" w:name="heading 5"/>
    <w:lsdException w:qFormat="true" w:uiPriority="0" w:name="heading 6"/>
    <w:lsdException w:qFormat="true" w:name="heading 7"/>
    <w:lsdException w:qFormat="true" w:name="heading 8"/>
    <w:lsdException w:qFormat="true" w:name="heading 9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annotation text"/>
    <w:lsdException w:qFormat="true" w:uiPriority="0" w:name="caption"/>
    <w:lsdException w:uiPriority="0" w:name="annotation reference"/>
    <w:lsdException w:uiPriority="0" w:name="List"/>
    <w:lsdException w:qFormat="true" w:unhideWhenUsed="false" w:semiHidden="false" w:uiPriority="0" w:name="Title"/>
    <w:lsdException w:uiPriority="1" w:name="Default Paragraph Font"/>
    <w:lsdException w:uiPriority="0" w:name="Body Text"/>
    <w:lsdException w:qFormat="true" w:unhideWhenUsed="false" w:semiHidden="false" w:uiPriority="0" w:name="Subtitle"/>
    <w:lsdException w:uiPriority="0" w:name="FollowedHyperlink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annotation subject"/>
    <w:lsdException w:uiPriority="0" w:name="Balloon Text"/>
    <w:lsdException w:unhideWhenUsed="false" w:semiHidden="false" w:uiPriority="0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75E1F"/>
    <w:rPr>
      <w:rFonts w:eastAsia="Times New Roman" w:hAnsi="Times New Roman" w:asci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lineRule="auto" w:line="276" w:before="480"/>
      <w:outlineLvl w:val="0"/>
    </w:pPr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false"/>
      <w:autoSpaceDE w:val="false"/>
      <w:autoSpaceDN w:val="false"/>
      <w:adjustRightInd w:val="false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false"/>
      <w:autoSpaceDE w:val="false"/>
      <w:autoSpaceDN w:val="false"/>
      <w:adjustRightInd w:val="false"/>
      <w:outlineLvl w:val="8"/>
    </w:pPr>
    <w:rPr>
      <w:b/>
      <w:szCs w:val="20"/>
      <w:lang w:eastAsia="en-US" w:val="x-none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Bezproreda" w:type="paragraph">
    <w:name w:val="No Spacing"/>
    <w:link w:val="BezproredaChar"/>
    <w:uiPriority w:val="1"/>
    <w:qFormat/>
    <w:rsid w:val="00C75E1F"/>
    <w:rPr>
      <w:sz w:val="22"/>
      <w:szCs w:val="22"/>
      <w:lang w:eastAsia="en-US"/>
    </w:rPr>
  </w:style>
  <w:style w:customStyle="true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true" w:styleId="TijelotekstaChar1" w:type="character">
    <w:name w:val="Tijelo teksta Char1"/>
    <w:uiPriority w:val="99"/>
    <w:semiHidden/>
    <w:rsid w:val="005F08FB"/>
    <w:rPr>
      <w:rFonts w:cs="Times New Roman" w:eastAsia="Times New Roman" w:hAnsi="Times New Roman" w:asci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784EC7"/>
    <w:rPr>
      <w:rFonts w:cs="Times New Roman" w:eastAsia="Times New Roman" w:hAnsi="Times New Roman" w:asci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nhideWhenUsed/>
    <w:rsid w:val="002E018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rsid w:val="002E018C"/>
    <w:rPr>
      <w:rFonts w:cs="Tahoma" w:eastAsia="Times New Roman" w:hAnsi="Tahoma" w:ascii="Tahoma"/>
      <w:sz w:val="16"/>
      <w:szCs w:val="16"/>
      <w:lang w:eastAsia="hr-HR"/>
    </w:rPr>
  </w:style>
  <w:style w:styleId="Reetkatablice" w:type="table">
    <w:name w:val="Table Grid"/>
    <w:basedOn w:val="Obinatablica"/>
    <w:rsid w:val="00615DD1"/>
    <w:rPr>
      <w:sz w:val="22"/>
      <w:szCs w:val="22"/>
      <w:lang w:eastAsia="en-US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Bezproreda1" w:type="paragraph">
    <w:name w:val="Bez proreda1"/>
    <w:uiPriority w:val="99"/>
    <w:rsid w:val="00673AC8"/>
    <w:pPr>
      <w:suppressAutoHyphens/>
      <w:spacing w:lineRule="atLeast" w:line="100"/>
    </w:pPr>
    <w:rPr>
      <w:rFonts w:cs="Arial" w:eastAsia="Arial Unicode MS" w:hAnsi="Arial" w:ascii="Arial"/>
      <w:kern w:val="2"/>
      <w:sz w:val="22"/>
      <w:szCs w:val="22"/>
      <w:lang w:eastAsia="en-US" w:val="en-US"/>
    </w:rPr>
  </w:style>
  <w:style w:customStyle="true" w:styleId="Naslov1Char" w:type="character">
    <w:name w:val="Naslov 1 Char"/>
    <w:link w:val="Naslov1"/>
    <w:rsid w:val="001E6A0A"/>
    <w:rPr>
      <w:rFonts w:eastAsia="Arial Unicode MS" w:hAnsi="Arial" w:ascii="Arial"/>
      <w:b/>
      <w:bCs/>
      <w:color w:val="365F91"/>
      <w:kern w:val="2"/>
      <w:sz w:val="28"/>
      <w:szCs w:val="28"/>
      <w:lang w:eastAsia="x-none" w:val="en-US"/>
    </w:rPr>
  </w:style>
  <w:style w:customStyle="true" w:styleId="Naslov2Char" w:type="character">
    <w:name w:val="Naslov 2 Char"/>
    <w:link w:val="Naslov2"/>
    <w:semiHidden/>
    <w:rsid w:val="001E6A0A"/>
    <w:rPr>
      <w:rFonts w:eastAsia="Arial Unicode MS" w:hAnsi="Times New Roman" w:ascii="Times New Roman"/>
      <w:b/>
      <w:i/>
      <w:sz w:val="28"/>
      <w:u w:val="single"/>
      <w:lang w:eastAsia="en-US" w:val="x-none"/>
    </w:rPr>
  </w:style>
  <w:style w:customStyle="true" w:styleId="Naslov3Char" w:type="character">
    <w:name w:val="Naslov 3 Char"/>
    <w:link w:val="Naslov3"/>
    <w:semiHidden/>
    <w:rsid w:val="001E6A0A"/>
    <w:rPr>
      <w:rFonts w:eastAsia="Arial Unicode MS" w:hAnsi="Times New Roman" w:ascii="Times New Roman"/>
      <w:b/>
      <w:sz w:val="28"/>
      <w:lang w:eastAsia="en-US" w:val="x-none"/>
    </w:rPr>
  </w:style>
  <w:style w:customStyle="true" w:styleId="Naslov4Char" w:type="character">
    <w:name w:val="Naslov 4 Char"/>
    <w:link w:val="Naslov4"/>
    <w:semiHidden/>
    <w:rsid w:val="001E6A0A"/>
    <w:rPr>
      <w:rFonts w:eastAsia="Arial Unicode MS" w:hAnsi="Times New Roman" w:ascii="Times New Roman"/>
      <w:sz w:val="44"/>
      <w:lang w:eastAsia="en-US" w:val="x-none"/>
    </w:rPr>
  </w:style>
  <w:style w:customStyle="true" w:styleId="Naslov5Char" w:type="character">
    <w:name w:val="Naslov 5 Char"/>
    <w:link w:val="Naslov5"/>
    <w:semiHidden/>
    <w:rsid w:val="001E6A0A"/>
    <w:rPr>
      <w:rFonts w:eastAsia="Arial Unicode MS" w:hAnsi="Times New Roman" w:ascii="Times New Roman"/>
      <w:b/>
      <w:sz w:val="22"/>
      <w:lang w:eastAsia="en-US" w:val="x-none"/>
    </w:rPr>
  </w:style>
  <w:style w:customStyle="true" w:styleId="Naslov6Char" w:type="character">
    <w:name w:val="Naslov 6 Char"/>
    <w:link w:val="Naslov6"/>
    <w:semiHidden/>
    <w:rsid w:val="001E6A0A"/>
    <w:rPr>
      <w:rFonts w:eastAsia="Arial Unicode MS" w:hAnsi="Times New Roman" w:ascii="Times New Roman"/>
      <w:b/>
      <w:bCs/>
      <w:sz w:val="24"/>
      <w:lang w:eastAsia="en-US" w:val="x-none"/>
    </w:rPr>
  </w:style>
  <w:style w:customStyle="true" w:styleId="Naslov7Char" w:type="character">
    <w:name w:val="Naslov 7 Char"/>
    <w:link w:val="Naslov7"/>
    <w:uiPriority w:val="99"/>
    <w:semiHidden/>
    <w:rsid w:val="001E6A0A"/>
    <w:rPr>
      <w:rFonts w:eastAsia="Times New Roman" w:hAnsi="Times New Roman" w:ascii="Times New Roman"/>
      <w:b/>
      <w:sz w:val="22"/>
      <w:lang w:eastAsia="en-US" w:val="x-none"/>
    </w:rPr>
  </w:style>
  <w:style w:customStyle="true" w:styleId="Naslov8Char" w:type="character">
    <w:name w:val="Naslov 8 Char"/>
    <w:link w:val="Naslov8"/>
    <w:uiPriority w:val="99"/>
    <w:semiHidden/>
    <w:rsid w:val="001E6A0A"/>
    <w:rPr>
      <w:rFonts w:eastAsia="Times New Roman" w:hAnsi="Times New Roman" w:ascii="Times New Roman"/>
      <w:b/>
      <w:bCs/>
      <w:color w:val="000080"/>
      <w:lang w:eastAsia="en-US" w:val="x-none"/>
    </w:rPr>
  </w:style>
  <w:style w:customStyle="true" w:styleId="Naslov9Char" w:type="character">
    <w:name w:val="Naslov 9 Char"/>
    <w:link w:val="Naslov9"/>
    <w:uiPriority w:val="99"/>
    <w:semiHidden/>
    <w:rsid w:val="001E6A0A"/>
    <w:rPr>
      <w:rFonts w:eastAsia="Times New Roman" w:hAnsi="Times New Roman" w:asci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99"/>
    <w:qFormat/>
    <w:rsid w:val="001E6A0A"/>
    <w:pPr>
      <w:spacing w:lineRule="auto" w:line="276" w:after="20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styleId="Opisslike" w:type="paragraph">
    <w:name w:val="caption"/>
    <w:basedOn w:val="Normal"/>
    <w:semiHidden/>
    <w:unhideWhenUsed/>
    <w:qFormat/>
    <w:rsid w:val="001E6A0A"/>
    <w:pPr>
      <w:suppressLineNumbers/>
      <w:suppressAutoHyphens/>
      <w:spacing w:lineRule="auto" w:line="276" w:after="120" w:before="120"/>
    </w:pPr>
    <w:rPr>
      <w:rFonts w:cs="Mangal" w:eastAsia="Arial Unicode MS" w:hAnsi="Arial" w:ascii="Arial"/>
      <w:i/>
      <w:iCs/>
      <w:kern w:val="2"/>
      <w:lang w:eastAsia="en-US" w:val="en-US"/>
    </w:rPr>
  </w:style>
  <w:style w:styleId="Popis" w:type="paragraph">
    <w:name w:val="List"/>
    <w:basedOn w:val="Tijeloteksta"/>
    <w:semiHidden/>
    <w:unhideWhenUsed/>
    <w:rsid w:val="001E6A0A"/>
    <w:pPr>
      <w:suppressAutoHyphens/>
      <w:spacing w:lineRule="auto" w:line="276" w:after="120"/>
      <w:jc w:val="left"/>
    </w:pPr>
    <w:rPr>
      <w:rFonts w:cs="Mangal" w:eastAsia="Arial Unicode MS" w:hAnsi="Arial" w:asci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lineRule="auto" w:line="276" w:after="200"/>
    </w:pPr>
    <w:rPr>
      <w:rFonts w:hAnsi="Cambria" w:ascii="Cambria"/>
      <w:i/>
      <w:iCs/>
      <w:color w:val="4F81BD"/>
      <w:spacing w:val="15"/>
      <w:kern w:val="2"/>
      <w:lang w:eastAsia="x-none" w:val="en-US"/>
    </w:rPr>
  </w:style>
  <w:style w:customStyle="true" w:styleId="PodnaslovChar" w:type="character">
    <w:name w:val="Podnaslov Char"/>
    <w:link w:val="Podnaslov"/>
    <w:rsid w:val="001E6A0A"/>
    <w:rPr>
      <w:rFonts w:eastAsia="Times New Roman" w:hAnsi="Cambria" w:asci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space="4" w:sz="8" w:color="808080" w:val="single"/>
      </w:pBdr>
      <w:suppressAutoHyphens/>
      <w:spacing w:lineRule="atLeast" w:line="100" w:after="300"/>
      <w:contextualSpacing/>
      <w:jc w:val="center"/>
    </w:pPr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NaslovChar" w:type="character">
    <w:name w:val="Naslov Char"/>
    <w:rsid w:val="001E6A0A"/>
    <w:rPr>
      <w:rFonts w:cs="Times New Roman" w:eastAsia="Times New Roman" w:hAnsi="Cambria" w:ascii="Cambria"/>
      <w:b/>
      <w:bCs/>
      <w:kern w:val="28"/>
      <w:sz w:val="32"/>
      <w:szCs w:val="32"/>
    </w:rPr>
  </w:style>
  <w:style w:customStyle="true" w:styleId="NaslovChar1" w:type="character">
    <w:name w:val="Naslov Char1"/>
    <w:link w:val="Naslov"/>
    <w:locked/>
    <w:rsid w:val="001E6A0A"/>
    <w:rPr>
      <w:rFonts w:eastAsia="Arial Unicode MS" w:hAnsi="Arial" w:asci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true" w:styleId="Heading" w:type="paragraph">
    <w:name w:val="Heading"/>
    <w:basedOn w:val="Normal"/>
    <w:next w:val="Tijeloteksta"/>
    <w:rsid w:val="001E6A0A"/>
    <w:pPr>
      <w:keepNext/>
      <w:suppressAutoHyphens/>
      <w:spacing w:lineRule="auto" w:line="276" w:after="120" w:before="240"/>
    </w:pPr>
    <w:rPr>
      <w:rFonts w:cs="Mangal" w:eastAsia="Arial Unicode MS" w:hAnsi="Arial" w:ascii="Arial"/>
      <w:kern w:val="2"/>
      <w:sz w:val="28"/>
      <w:szCs w:val="28"/>
      <w:lang w:eastAsia="en-US" w:val="en-US"/>
    </w:rPr>
  </w:style>
  <w:style w:customStyle="true" w:styleId="Index" w:type="paragraph">
    <w:name w:val="Index"/>
    <w:basedOn w:val="Normal"/>
    <w:rsid w:val="001E6A0A"/>
    <w:pPr>
      <w:suppressLineNumbers/>
      <w:suppressAutoHyphens/>
      <w:spacing w:lineRule="auto" w:line="276" w:after="200"/>
    </w:pPr>
    <w:rPr>
      <w:rFonts w:cs="Mangal" w:eastAsia="Arial Unicode MS" w:hAnsi="Arial" w:ascii="Arial"/>
      <w:kern w:val="2"/>
      <w:sz w:val="22"/>
      <w:szCs w:val="22"/>
      <w:lang w:eastAsia="en-US" w:val="en-US"/>
    </w:rPr>
  </w:style>
  <w:style w:customStyle="true" w:styleId="Naglaencitat1" w:type="paragraph">
    <w:name w:val="Naglašen citat1"/>
    <w:basedOn w:val="Normal"/>
    <w:rsid w:val="001E6A0A"/>
    <w:pPr>
      <w:pBdr>
        <w:bottom w:space="4" w:sz="4" w:color="808080" w:val="single"/>
      </w:pBdr>
      <w:suppressAutoHyphens/>
      <w:spacing w:lineRule="auto" w:line="276" w:after="280" w:before="200"/>
      <w:ind w:right="936" w:left="936"/>
    </w:pPr>
    <w:rPr>
      <w:rFonts w:cs="Arial" w:eastAsia="Arial Unicode MS" w:hAnsi="Arial" w:ascii="Arial"/>
      <w:b/>
      <w:bCs/>
      <w:i/>
      <w:iCs/>
      <w:color w:val="4F81BD"/>
      <w:kern w:val="2"/>
      <w:sz w:val="22"/>
      <w:szCs w:val="22"/>
      <w:lang w:eastAsia="en-US" w:val="en-US"/>
    </w:rPr>
  </w:style>
  <w:style w:customStyle="true" w:styleId="NaglaencitatChar" w:type="character">
    <w:name w:val="Naglašen citat Char"/>
    <w:rsid w:val="001E6A0A"/>
    <w:rPr>
      <w:b/>
      <w:bCs/>
      <w:i/>
      <w:iCs/>
      <w:color w:val="4F81BD"/>
    </w:rPr>
  </w:style>
  <w:style w:customStyle="true" w:styleId="ListLabel1" w:type="character">
    <w:name w:val="ListLabel 1"/>
    <w:rsid w:val="001E6A0A"/>
    <w:rPr>
      <w:rFonts w:cs="Courier New" w:hAnsi="Courier New" w:ascii="Courier New" w:hint="default"/>
    </w:rPr>
  </w:style>
  <w:style w:customStyle="true" w:styleId="ListLabel2" w:type="character">
    <w:name w:val="ListLabel 2"/>
    <w:rsid w:val="001E6A0A"/>
    <w:rPr>
      <w:rFonts w:cs="Arial" w:hAnsi="Arial" w:ascii="Arial" w:hint="default"/>
    </w:rPr>
  </w:style>
  <w:style w:customStyle="true" w:styleId="ZaglavljeChar1" w:type="character">
    <w:name w:val="Zaglavlje Char1"/>
    <w:uiPriority w:val="99"/>
    <w:semiHidden/>
    <w:locked/>
    <w:rsid w:val="001E6A0A"/>
    <w:rPr>
      <w:rFonts w:cs="Arial" w:eastAsia="Arial Unicode MS" w:hAnsi="Arial" w:ascii="Arial"/>
      <w:kern w:val="2"/>
      <w:lang w:val="en-US"/>
    </w:rPr>
  </w:style>
  <w:style w:customStyle="true" w:styleId="PodnojeChar1" w:type="character">
    <w:name w:val="Podnožje Char1"/>
    <w:semiHidden/>
    <w:locked/>
    <w:rsid w:val="001E6A0A"/>
    <w:rPr>
      <w:rFonts w:cs="Arial" w:eastAsia="Arial Unicode MS" w:hAnsi="Arial" w:asci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false"/>
      <w:autoSpaceDE w:val="false"/>
      <w:autoSpaceDN w:val="false"/>
      <w:adjustRightInd w:val="false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nhideWhenUsed/>
    <w:rsid w:val="001E6A0A"/>
    <w:rPr>
      <w:sz w:val="20"/>
      <w:szCs w:val="20"/>
      <w:lang w:eastAsia="x-none" w:val="x-none"/>
    </w:rPr>
  </w:style>
  <w:style w:customStyle="true" w:styleId="TekstkomentaraChar" w:type="character">
    <w:name w:val="Tekst komentara Char"/>
    <w:link w:val="Tekstkomentara"/>
    <w:rsid w:val="001E6A0A"/>
    <w:rPr>
      <w:rFonts w:eastAsia="Times New Roman" w:hAnsi="Times New Roman" w:ascii="Times New Roman"/>
      <w:lang w:eastAsia="x-none" w:val="x-none"/>
    </w:rPr>
  </w:style>
  <w:style w:customStyle="true" w:styleId="UvuenotijelotekstaChar" w:type="character">
    <w:name w:val="Uvučeno tijelo teksta Char"/>
    <w:link w:val="Uvuenotijeloteksta"/>
    <w:uiPriority w:val="99"/>
    <w:semiHidden/>
    <w:rsid w:val="001E6A0A"/>
    <w:rPr>
      <w:rFonts w:eastAsia="Times New Roman" w:hAnsi="Times New Roman" w:asci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color w:val="FF0000"/>
      <w:szCs w:val="20"/>
    </w:rPr>
  </w:style>
  <w:style w:customStyle="true" w:styleId="UvuenotijelotekstaChar1" w:type="character">
    <w:name w:val="Uvučeno tijelo teksta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2Char" w:type="character">
    <w:name w:val="Tijelo teksta 2 Char"/>
    <w:link w:val="Tijeloteksta2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firstLine="720"/>
      <w:jc w:val="both"/>
    </w:pPr>
    <w:rPr>
      <w:szCs w:val="20"/>
    </w:rPr>
  </w:style>
  <w:style w:customStyle="true" w:styleId="Tijeloteksta2Char1" w:type="character">
    <w:name w:val="Tijelo teksta 2 Char1"/>
    <w:uiPriority w:val="99"/>
    <w:semiHidden/>
    <w:rsid w:val="001E6A0A"/>
    <w:rPr>
      <w:rFonts w:eastAsia="Times New Roman" w:hAnsi="Times New Roman" w:ascii="Times New Roman"/>
      <w:sz w:val="24"/>
      <w:szCs w:val="24"/>
    </w:rPr>
  </w:style>
  <w:style w:customStyle="true" w:styleId="Tijeloteksta3Char" w:type="character">
    <w:name w:val="Tijelo teksta 3 Char"/>
    <w:link w:val="Tijeloteksta3"/>
    <w:uiPriority w:val="99"/>
    <w:semiHidden/>
    <w:rsid w:val="001E6A0A"/>
    <w:rPr>
      <w:rFonts w:eastAsia="Times New Roman" w:hAnsi="Times New Roman" w:asci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false"/>
      <w:autoSpaceDE w:val="false"/>
      <w:autoSpaceDN w:val="false"/>
      <w:adjustRightInd w:val="false"/>
      <w:ind w:right="-199"/>
      <w:jc w:val="both"/>
    </w:pPr>
    <w:rPr>
      <w:szCs w:val="20"/>
    </w:rPr>
  </w:style>
  <w:style w:customStyle="true" w:styleId="Tijeloteksta3Char1" w:type="character">
    <w:name w:val="Tijelo teksta 3 Char1"/>
    <w:uiPriority w:val="99"/>
    <w:semiHidden/>
    <w:rsid w:val="001E6A0A"/>
    <w:rPr>
      <w:rFonts w:eastAsia="Times New Roman" w:hAnsi="Times New Roman" w:ascii="Times New Roman"/>
      <w:sz w:val="16"/>
      <w:szCs w:val="16"/>
    </w:rPr>
  </w:style>
  <w:style w:customStyle="true" w:styleId="PredmetkomentaraChar" w:type="character">
    <w:name w:val="Predmet komentara Char"/>
    <w:link w:val="Predmetkomentara"/>
    <w:rsid w:val="001E6A0A"/>
    <w:rPr>
      <w:rFonts w:eastAsia="Times New Roman" w:hAnsi="Times New Roman" w:asci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nhideWhenUsed/>
    <w:rsid w:val="001E6A0A"/>
    <w:rPr>
      <w:b/>
      <w:bCs/>
      <w:lang w:eastAsia="hr-HR" w:val="hr-HR"/>
    </w:rPr>
  </w:style>
  <w:style w:customStyle="true" w:styleId="PredmetkomentaraChar1" w:type="character">
    <w:name w:val="Predmet komentara Char1"/>
    <w:uiPriority w:val="99"/>
    <w:semiHidden/>
    <w:rsid w:val="001E6A0A"/>
    <w:rPr>
      <w:rFonts w:eastAsia="Times New Roman" w:hAnsi="Times New Roman" w:ascii="Times New Roman"/>
      <w:b/>
      <w:bCs/>
      <w:lang w:eastAsia="x-none" w:val="x-none"/>
    </w:rPr>
  </w:style>
  <w:style w:customStyle="true" w:styleId="TekstbaloniaChar1" w:type="character">
    <w:name w:val="Tekst balončića Char1"/>
    <w:uiPriority w:val="99"/>
    <w:semiHidden/>
    <w:rsid w:val="001E6A0A"/>
    <w:rPr>
      <w:rFonts w:cs="Tahoma" w:hAnsi="Tahoma" w:ascii="Tahoma"/>
      <w:sz w:val="16"/>
      <w:szCs w:val="16"/>
      <w:lang w:eastAsia="ar-SA"/>
    </w:rPr>
  </w:style>
  <w:style w:styleId="Referencakomentara" w:type="character">
    <w:name w:val="annotation reference"/>
    <w:unhideWhenUsed/>
    <w:rsid w:val="001E6A0A"/>
    <w:rPr>
      <w:sz w:val="16"/>
      <w:szCs w:val="16"/>
    </w:rPr>
  </w:style>
  <w:style w:customStyle="true" w:styleId="Absatz-Standardschriftart" w:type="character">
    <w:name w:val="Absatz-Standardschriftart"/>
    <w:rsid w:val="001E6A0A"/>
  </w:style>
  <w:style w:customStyle="true" w:styleId="z-vrhobrascaChar" w:type="character">
    <w:name w:val="z-vrh obrasca Char"/>
    <w:link w:val="z-vrh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vrhobrascaChar1" w:type="character">
    <w:name w:val="z-vrh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z-dnoobrascaChar" w:type="character">
    <w:name w:val="z-dno obrasca Char"/>
    <w:link w:val="z-dnoobrasca"/>
    <w:uiPriority w:val="99"/>
    <w:semiHidden/>
    <w:rsid w:val="001E6A0A"/>
    <w:rPr>
      <w:rFonts w:cs="Arial" w:hAnsi="Arial" w:asci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space="1" w:sz="6" w:color="auto" w:val="single"/>
      </w:pBdr>
      <w:suppressAutoHyphens/>
      <w:spacing w:lineRule="auto" w:line="276"/>
      <w:jc w:val="center"/>
    </w:pPr>
    <w:rPr>
      <w:rFonts w:cs="Arial" w:eastAsia="Calibri" w:hAnsi="Arial" w:ascii="Arial"/>
      <w:vanish/>
      <w:sz w:val="16"/>
      <w:szCs w:val="16"/>
      <w:lang w:eastAsia="ar-SA"/>
    </w:rPr>
  </w:style>
  <w:style w:customStyle="true" w:styleId="z-dnoobrascaChar1" w:type="character">
    <w:name w:val="z-dno obrasca Char1"/>
    <w:uiPriority w:val="99"/>
    <w:semiHidden/>
    <w:rsid w:val="001E6A0A"/>
    <w:rPr>
      <w:rFonts w:cs="Arial" w:eastAsia="Times New Roman" w:hAnsi="Arial" w:ascii="Arial"/>
      <w:vanish/>
      <w:sz w:val="16"/>
      <w:szCs w:val="16"/>
    </w:rPr>
  </w:style>
  <w:style w:customStyle="true" w:styleId="TableGrid1" w:type="table">
    <w:name w:val="Table Grid1"/>
    <w:basedOn w:val="Obinatablica"/>
    <w:next w:val="Reetkatablice"/>
    <w:uiPriority w:val="59"/>
    <w:rsid w:val="001E6A0A"/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true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true" w:styleId="tabletextfield" w:type="character">
    <w:name w:val="table_text_field"/>
    <w:rsid w:val="001E6A0A"/>
  </w:style>
  <w:style w:customStyle="true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eastAsia="Calibri" w:hAnsi="Tahoma" w:ascii="Tahoma"/>
      <w:sz w:val="22"/>
      <w:szCs w:val="22"/>
      <w:lang w:eastAsia="en-US"/>
    </w:rPr>
  </w:style>
  <w:style w:customStyle="true" w:styleId="OdlomakpopisaChar" w:type="character">
    <w:name w:val="Odlomak popisa Char"/>
    <w:link w:val="Odlomakpopisa1"/>
    <w:uiPriority w:val="99"/>
    <w:rsid w:val="001E6A0A"/>
    <w:rPr>
      <w:rFonts w:hAnsi="Tahoma" w:ascii="Tahoma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C49FD"/>
    <w:pPr>
      <w:spacing w:lineRule="auto" w:line="259" w:after="160"/>
      <w:ind w:left="720"/>
      <w:contextualSpacing/>
    </w:pPr>
    <w:rPr>
      <w:rFonts w:eastAsia="Calibri" w:hAnsi="Calibri" w:ascii="Calibri"/>
      <w:sz w:val="22"/>
      <w:szCs w:val="22"/>
      <w:lang w:eastAsia="en-US"/>
    </w:rPr>
  </w:style>
  <w:style w:customStyle="true" w:styleId="Normal10pt" w:type="paragraph">
    <w:name w:val="Normal + 10 pt"/>
    <w:basedOn w:val="Normal"/>
    <w:rsid w:val="00CD5631"/>
    <w:pPr>
      <w:numPr>
        <w:numId w:val="34"/>
      </w:numPr>
      <w:autoSpaceDE w:val="false"/>
      <w:autoSpaceDN w:val="false"/>
      <w:adjustRightInd w:val="false"/>
      <w:jc w:val="both"/>
    </w:pPr>
    <w:rPr>
      <w:sz w:val="20"/>
      <w:szCs w:val="20"/>
    </w:rPr>
  </w:style>
  <w:style w:customStyle="true" w:styleId="TableContents" w:type="paragraph">
    <w:name w:val="Table Contents"/>
    <w:basedOn w:val="Normal"/>
    <w:rsid w:val="00CD5631"/>
    <w:pPr>
      <w:widowControl w:val="false"/>
      <w:suppressLineNumbers/>
      <w:suppressAutoHyphens/>
    </w:pPr>
    <w:rPr>
      <w:rFonts w:cs="Mangal" w:eastAsia="Arial Unicode MS"/>
      <w:kern w:val="1"/>
      <w:lang w:bidi="hi-IN" w:eastAsia="hi-IN"/>
    </w:rPr>
  </w:style>
  <w:style w:customStyle="true" w:styleId="BezproredaChar" w:type="character">
    <w:name w:val="Bez proreda Char"/>
    <w:basedOn w:val="Zadanifontodlomka"/>
    <w:link w:val="Bezproreda"/>
    <w:uiPriority w:val="1"/>
    <w:rsid w:val="00C80518"/>
    <w:rPr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446EC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446EC1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446EC1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446EC1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446EC1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 w:cs="Times New Roman" w:eastAsia="Calibri" w:hAnsi="Calibri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qFormat="1" w:uiPriority="0"/>
    <w:lsdException w:name="annotation reference" w:uiPriority="0"/>
    <w:lsdException w:name="List" w:uiPriority="0"/>
    <w:lsdException w:name="Title" w:qFormat="1" w:semiHidden="0" w:uiPriority="0" w:unhideWhenUsed="0"/>
    <w:lsdException w:name="Default Paragraph Font" w:uiPriority="1"/>
    <w:lsdException w:name="Body Text" w:uiPriority="0"/>
    <w:lsdException w:name="Subtitle" w:qFormat="1" w:semiHidden="0" w:uiPriority="0" w:unhideWhenUsed="0"/>
    <w:lsdException w:name="FollowedHyperlink" w:uiPriority="0"/>
    <w:lsdException w:name="Strong" w:qFormat="1" w:semiHidden="0" w:uiPriority="22" w:unhideWhenUsed="0"/>
    <w:lsdException w:name="Emphasis" w:qFormat="1" w:semiHidden="0" w:uiPriority="20" w:unhideWhenUsed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75E1F"/>
    <w:rPr>
      <w:rFonts w:ascii="Times New Roman" w:eastAsia="Times New Roman" w:hAnsi="Times New Roman"/>
      <w:sz w:val="24"/>
      <w:szCs w:val="24"/>
    </w:rPr>
  </w:style>
  <w:style w:styleId="Naslov1" w:type="paragraph">
    <w:name w:val="heading 1"/>
    <w:basedOn w:val="Normal"/>
    <w:next w:val="Tijeloteksta"/>
    <w:link w:val="Naslov1Char"/>
    <w:qFormat/>
    <w:rsid w:val="001E6A0A"/>
    <w:pPr>
      <w:keepNext/>
      <w:keepLines/>
      <w:suppressAutoHyphens/>
      <w:spacing w:before="480" w:line="276" w:lineRule="auto"/>
      <w:outlineLvl w:val="0"/>
    </w:pPr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styleId="Naslov2" w:type="paragraph">
    <w:name w:val="heading 2"/>
    <w:basedOn w:val="Normal"/>
    <w:next w:val="Normal"/>
    <w:link w:val="Naslov2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1"/>
    </w:pPr>
    <w:rPr>
      <w:rFonts w:eastAsia="Arial Unicode MS"/>
      <w:b/>
      <w:i/>
      <w:sz w:val="28"/>
      <w:szCs w:val="20"/>
      <w:u w:val="single"/>
      <w:lang w:eastAsia="en-US" w:val="x-none"/>
    </w:rPr>
  </w:style>
  <w:style w:styleId="Naslov3" w:type="paragraph">
    <w:name w:val="heading 3"/>
    <w:basedOn w:val="Normal"/>
    <w:next w:val="Normal"/>
    <w:link w:val="Naslov3Char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2"/>
    </w:pPr>
    <w:rPr>
      <w:rFonts w:eastAsia="Arial Unicode MS"/>
      <w:b/>
      <w:sz w:val="28"/>
      <w:szCs w:val="20"/>
      <w:lang w:eastAsia="en-US" w:val="x-none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3"/>
    </w:pPr>
    <w:rPr>
      <w:rFonts w:eastAsia="Arial Unicode MS"/>
      <w:sz w:val="44"/>
      <w:szCs w:val="20"/>
      <w:lang w:eastAsia="en-US" w:val="x-none"/>
    </w:rPr>
  </w:style>
  <w:style w:styleId="Naslov5" w:type="paragraph">
    <w:name w:val="heading 5"/>
    <w:basedOn w:val="Normal"/>
    <w:next w:val="Normal"/>
    <w:link w:val="Naslov5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4"/>
    </w:pPr>
    <w:rPr>
      <w:rFonts w:eastAsia="Arial Unicode MS"/>
      <w:b/>
      <w:sz w:val="22"/>
      <w:szCs w:val="20"/>
      <w:lang w:eastAsia="en-US" w:val="x-none"/>
    </w:rPr>
  </w:style>
  <w:style w:styleId="Naslov6" w:type="paragraph">
    <w:name w:val="heading 6"/>
    <w:basedOn w:val="Normal"/>
    <w:next w:val="Normal"/>
    <w:link w:val="Naslov6Char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both"/>
      <w:outlineLvl w:val="5"/>
    </w:pPr>
    <w:rPr>
      <w:rFonts w:eastAsia="Arial Unicode MS"/>
      <w:b/>
      <w:bCs/>
      <w:szCs w:val="20"/>
      <w:lang w:eastAsia="en-US" w:val="x-none"/>
    </w:rPr>
  </w:style>
  <w:style w:styleId="Naslov7" w:type="paragraph">
    <w:name w:val="heading 7"/>
    <w:basedOn w:val="Normal"/>
    <w:next w:val="Normal"/>
    <w:link w:val="Naslov7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outlineLvl w:val="6"/>
    </w:pPr>
    <w:rPr>
      <w:b/>
      <w:sz w:val="22"/>
      <w:szCs w:val="20"/>
      <w:lang w:eastAsia="en-US" w:val="x-none"/>
    </w:rPr>
  </w:style>
  <w:style w:styleId="Naslov8" w:type="paragraph">
    <w:name w:val="heading 8"/>
    <w:basedOn w:val="Normal"/>
    <w:next w:val="Normal"/>
    <w:link w:val="Naslov8Char"/>
    <w:uiPriority w:val="99"/>
    <w:semiHidden/>
    <w:unhideWhenUsed/>
    <w:qFormat/>
    <w:rsid w:val="001E6A0A"/>
    <w:pPr>
      <w:keepNext/>
      <w:overflowPunct w:val="0"/>
      <w:autoSpaceDE w:val="0"/>
      <w:autoSpaceDN w:val="0"/>
      <w:adjustRightInd w:val="0"/>
      <w:jc w:val="center"/>
      <w:outlineLvl w:val="7"/>
    </w:pPr>
    <w:rPr>
      <w:b/>
      <w:bCs/>
      <w:color w:val="000080"/>
      <w:sz w:val="20"/>
      <w:szCs w:val="20"/>
      <w:lang w:eastAsia="en-US" w:val="x-none"/>
    </w:rPr>
  </w:style>
  <w:style w:styleId="Naslov9" w:type="paragraph">
    <w:name w:val="heading 9"/>
    <w:basedOn w:val="Normal"/>
    <w:next w:val="Normal"/>
    <w:link w:val="Naslov9Char"/>
    <w:uiPriority w:val="99"/>
    <w:semiHidden/>
    <w:unhideWhenUsed/>
    <w:qFormat/>
    <w:rsid w:val="001E6A0A"/>
    <w:pPr>
      <w:keepNext/>
      <w:tabs>
        <w:tab w:pos="1080" w:val="left"/>
      </w:tabs>
      <w:overflowPunct w:val="0"/>
      <w:autoSpaceDE w:val="0"/>
      <w:autoSpaceDN w:val="0"/>
      <w:adjustRightInd w:val="0"/>
      <w:outlineLvl w:val="8"/>
    </w:pPr>
    <w:rPr>
      <w:b/>
      <w:szCs w:val="20"/>
      <w:lang w:eastAsia="en-US" w:val="x-none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link w:val="BezproredaChar"/>
    <w:uiPriority w:val="1"/>
    <w:qFormat/>
    <w:rsid w:val="00C75E1F"/>
    <w:rPr>
      <w:sz w:val="22"/>
      <w:szCs w:val="22"/>
      <w:lang w:eastAsia="en-US"/>
    </w:rPr>
  </w:style>
  <w:style w:customStyle="1" w:styleId="TijelotekstaChar" w:type="character">
    <w:name w:val="Tijelo teksta Char"/>
    <w:aliases w:val="uvlaka 3 Char,uvlaka 2 Char,Tijelo teksta1 Char,uvlaka 22 Char,Body Text Indent 2 Char,uvlaka 21 Char"/>
    <w:link w:val="Tijeloteksta"/>
    <w:locked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Tijeloteksta" w:type="paragraph">
    <w:name w:val="Body Text"/>
    <w:aliases w:val="uvlaka 3,uvlaka 2,Tijelo teksta1,uvlaka 22,Body Text Indent 2,uvlaka 21"/>
    <w:basedOn w:val="Normal"/>
    <w:link w:val="TijelotekstaChar"/>
    <w:unhideWhenUsed/>
    <w:rsid w:val="005F08FB"/>
    <w:pPr>
      <w:jc w:val="both"/>
    </w:pPr>
  </w:style>
  <w:style w:customStyle="1" w:styleId="TijelotekstaChar1" w:type="character">
    <w:name w:val="Tijelo teksta Char1"/>
    <w:uiPriority w:val="99"/>
    <w:semiHidden/>
    <w:rsid w:val="005F08FB"/>
    <w:rPr>
      <w:rFonts w:ascii="Times New Roman" w:cs="Times New Roman" w:eastAsia="Times New Roman" w:hAnsi="Times New Roman"/>
      <w:sz w:val="24"/>
      <w:szCs w:val="24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784EC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784EC7"/>
    <w:rPr>
      <w:rFonts w:ascii="Times New Roman" w:cs="Times New Roman" w:eastAsia="Times New Roman" w:hAnsi="Times New Roman"/>
      <w:sz w:val="24"/>
      <w:szCs w:val="24"/>
      <w:lang w:eastAsia="hr-HR"/>
    </w:rPr>
  </w:style>
  <w:style w:styleId="Tekstbalonia" w:type="paragraph">
    <w:name w:val="Balloon Text"/>
    <w:basedOn w:val="Normal"/>
    <w:link w:val="TekstbaloniaChar"/>
    <w:unhideWhenUsed/>
    <w:rsid w:val="002E018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2E018C"/>
    <w:rPr>
      <w:rFonts w:ascii="Tahoma" w:cs="Tahoma" w:eastAsia="Times New Roman" w:hAnsi="Tahoma"/>
      <w:sz w:val="16"/>
      <w:szCs w:val="16"/>
      <w:lang w:eastAsia="hr-HR"/>
    </w:rPr>
  </w:style>
  <w:style w:styleId="Reetkatablice" w:type="table">
    <w:name w:val="Table Grid"/>
    <w:basedOn w:val="Obinatablica"/>
    <w:rsid w:val="00615DD1"/>
    <w:rPr>
      <w:sz w:val="22"/>
      <w:szCs w:val="22"/>
      <w:lang w:eastAsia="en-US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Bezproreda1" w:type="paragraph">
    <w:name w:val="Bez proreda1"/>
    <w:uiPriority w:val="99"/>
    <w:rsid w:val="00673AC8"/>
    <w:pPr>
      <w:suppressAutoHyphens/>
      <w:spacing w:line="100" w:lineRule="atLeast"/>
    </w:pPr>
    <w:rPr>
      <w:rFonts w:ascii="Arial" w:cs="Arial" w:eastAsia="Arial Unicode MS" w:hAnsi="Arial"/>
      <w:kern w:val="2"/>
      <w:sz w:val="22"/>
      <w:szCs w:val="22"/>
      <w:lang w:eastAsia="en-US" w:val="en-US"/>
    </w:rPr>
  </w:style>
  <w:style w:customStyle="1" w:styleId="Naslov1Char" w:type="character">
    <w:name w:val="Naslov 1 Char"/>
    <w:link w:val="Naslov1"/>
    <w:rsid w:val="001E6A0A"/>
    <w:rPr>
      <w:rFonts w:ascii="Arial" w:eastAsia="Arial Unicode MS" w:hAnsi="Arial"/>
      <w:b/>
      <w:bCs/>
      <w:color w:val="365F91"/>
      <w:kern w:val="2"/>
      <w:sz w:val="28"/>
      <w:szCs w:val="28"/>
      <w:lang w:eastAsia="x-none" w:val="en-US"/>
    </w:rPr>
  </w:style>
  <w:style w:customStyle="1" w:styleId="Naslov2Char" w:type="character">
    <w:name w:val="Naslov 2 Char"/>
    <w:link w:val="Naslov2"/>
    <w:semiHidden/>
    <w:rsid w:val="001E6A0A"/>
    <w:rPr>
      <w:rFonts w:ascii="Times New Roman" w:eastAsia="Arial Unicode MS" w:hAnsi="Times New Roman"/>
      <w:b/>
      <w:i/>
      <w:sz w:val="28"/>
      <w:u w:val="single"/>
      <w:lang w:eastAsia="en-US" w:val="x-none"/>
    </w:rPr>
  </w:style>
  <w:style w:customStyle="1" w:styleId="Naslov3Char" w:type="character">
    <w:name w:val="Naslov 3 Char"/>
    <w:link w:val="Naslov3"/>
    <w:semiHidden/>
    <w:rsid w:val="001E6A0A"/>
    <w:rPr>
      <w:rFonts w:ascii="Times New Roman" w:eastAsia="Arial Unicode MS" w:hAnsi="Times New Roman"/>
      <w:b/>
      <w:sz w:val="28"/>
      <w:lang w:eastAsia="en-US" w:val="x-none"/>
    </w:rPr>
  </w:style>
  <w:style w:customStyle="1" w:styleId="Naslov4Char" w:type="character">
    <w:name w:val="Naslov 4 Char"/>
    <w:link w:val="Naslov4"/>
    <w:semiHidden/>
    <w:rsid w:val="001E6A0A"/>
    <w:rPr>
      <w:rFonts w:ascii="Times New Roman" w:eastAsia="Arial Unicode MS" w:hAnsi="Times New Roman"/>
      <w:sz w:val="44"/>
      <w:lang w:eastAsia="en-US" w:val="x-none"/>
    </w:rPr>
  </w:style>
  <w:style w:customStyle="1" w:styleId="Naslov5Char" w:type="character">
    <w:name w:val="Naslov 5 Char"/>
    <w:link w:val="Naslov5"/>
    <w:semiHidden/>
    <w:rsid w:val="001E6A0A"/>
    <w:rPr>
      <w:rFonts w:ascii="Times New Roman" w:eastAsia="Arial Unicode MS" w:hAnsi="Times New Roman"/>
      <w:b/>
      <w:sz w:val="22"/>
      <w:lang w:eastAsia="en-US" w:val="x-none"/>
    </w:rPr>
  </w:style>
  <w:style w:customStyle="1" w:styleId="Naslov6Char" w:type="character">
    <w:name w:val="Naslov 6 Char"/>
    <w:link w:val="Naslov6"/>
    <w:semiHidden/>
    <w:rsid w:val="001E6A0A"/>
    <w:rPr>
      <w:rFonts w:ascii="Times New Roman" w:eastAsia="Arial Unicode MS" w:hAnsi="Times New Roman"/>
      <w:b/>
      <w:bCs/>
      <w:sz w:val="24"/>
      <w:lang w:eastAsia="en-US" w:val="x-none"/>
    </w:rPr>
  </w:style>
  <w:style w:customStyle="1" w:styleId="Naslov7Char" w:type="character">
    <w:name w:val="Naslov 7 Char"/>
    <w:link w:val="Naslov7"/>
    <w:uiPriority w:val="99"/>
    <w:semiHidden/>
    <w:rsid w:val="001E6A0A"/>
    <w:rPr>
      <w:rFonts w:ascii="Times New Roman" w:eastAsia="Times New Roman" w:hAnsi="Times New Roman"/>
      <w:b/>
      <w:sz w:val="22"/>
      <w:lang w:eastAsia="en-US" w:val="x-none"/>
    </w:rPr>
  </w:style>
  <w:style w:customStyle="1" w:styleId="Naslov8Char" w:type="character">
    <w:name w:val="Naslov 8 Char"/>
    <w:link w:val="Naslov8"/>
    <w:uiPriority w:val="99"/>
    <w:semiHidden/>
    <w:rsid w:val="001E6A0A"/>
    <w:rPr>
      <w:rFonts w:ascii="Times New Roman" w:eastAsia="Times New Roman" w:hAnsi="Times New Roman"/>
      <w:b/>
      <w:bCs/>
      <w:color w:val="000080"/>
      <w:lang w:eastAsia="en-US" w:val="x-none"/>
    </w:rPr>
  </w:style>
  <w:style w:customStyle="1" w:styleId="Naslov9Char" w:type="character">
    <w:name w:val="Naslov 9 Char"/>
    <w:link w:val="Naslov9"/>
    <w:uiPriority w:val="99"/>
    <w:semiHidden/>
    <w:rsid w:val="001E6A0A"/>
    <w:rPr>
      <w:rFonts w:ascii="Times New Roman" w:eastAsia="Times New Roman" w:hAnsi="Times New Roman"/>
      <w:b/>
      <w:sz w:val="24"/>
      <w:lang w:eastAsia="en-US" w:val="x-none"/>
    </w:rPr>
  </w:style>
  <w:style w:styleId="Odlomakpopisa" w:type="paragraph">
    <w:name w:val="List Paragraph"/>
    <w:basedOn w:val="Normal"/>
    <w:uiPriority w:val="99"/>
    <w:qFormat/>
    <w:rsid w:val="001E6A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styleId="Opisslike" w:type="paragraph">
    <w:name w:val="caption"/>
    <w:basedOn w:val="Normal"/>
    <w:semiHidden/>
    <w:unhideWhenUsed/>
    <w:qFormat/>
    <w:rsid w:val="001E6A0A"/>
    <w:pPr>
      <w:suppressLineNumbers/>
      <w:suppressAutoHyphens/>
      <w:spacing w:after="120" w:before="120" w:line="276" w:lineRule="auto"/>
    </w:pPr>
    <w:rPr>
      <w:rFonts w:ascii="Arial" w:cs="Mangal" w:eastAsia="Arial Unicode MS" w:hAnsi="Arial"/>
      <w:i/>
      <w:iCs/>
      <w:kern w:val="2"/>
      <w:lang w:eastAsia="en-US" w:val="en-US"/>
    </w:rPr>
  </w:style>
  <w:style w:styleId="Popis" w:type="paragraph">
    <w:name w:val="List"/>
    <w:basedOn w:val="Tijeloteksta"/>
    <w:semiHidden/>
    <w:unhideWhenUsed/>
    <w:rsid w:val="001E6A0A"/>
    <w:pPr>
      <w:suppressAutoHyphens/>
      <w:spacing w:after="120" w:line="276" w:lineRule="auto"/>
      <w:jc w:val="left"/>
    </w:pPr>
    <w:rPr>
      <w:rFonts w:ascii="Arial" w:cs="Mangal" w:eastAsia="Arial Unicode MS" w:hAnsi="Arial"/>
      <w:kern w:val="2"/>
      <w:sz w:val="20"/>
      <w:szCs w:val="20"/>
      <w:lang w:eastAsia="x-none" w:val="en-US"/>
    </w:rPr>
  </w:style>
  <w:style w:styleId="Podnaslov" w:type="paragraph">
    <w:name w:val="Subtitle"/>
    <w:basedOn w:val="Normal"/>
    <w:next w:val="Normal"/>
    <w:link w:val="PodnaslovChar"/>
    <w:qFormat/>
    <w:rsid w:val="001E6A0A"/>
    <w:pPr>
      <w:numPr>
        <w:ilvl w:val="1"/>
      </w:numPr>
      <w:suppressAutoHyphens/>
      <w:spacing w:after="200" w:line="276" w:lineRule="auto"/>
    </w:pPr>
    <w:rPr>
      <w:rFonts w:ascii="Cambria" w:hAnsi="Cambria"/>
      <w:i/>
      <w:iCs/>
      <w:color w:val="4F81BD"/>
      <w:spacing w:val="15"/>
      <w:kern w:val="2"/>
      <w:lang w:eastAsia="x-none" w:val="en-US"/>
    </w:rPr>
  </w:style>
  <w:style w:customStyle="1" w:styleId="PodnaslovChar" w:type="character">
    <w:name w:val="Podnaslov Char"/>
    <w:link w:val="Podnaslov"/>
    <w:rsid w:val="001E6A0A"/>
    <w:rPr>
      <w:rFonts w:ascii="Cambria" w:eastAsia="Times New Roman" w:hAnsi="Cambria"/>
      <w:i/>
      <w:iCs/>
      <w:color w:val="4F81BD"/>
      <w:spacing w:val="15"/>
      <w:kern w:val="2"/>
      <w:sz w:val="24"/>
      <w:szCs w:val="24"/>
      <w:lang w:eastAsia="x-none" w:val="en-US"/>
    </w:rPr>
  </w:style>
  <w:style w:styleId="Naslov" w:type="paragraph">
    <w:name w:val="Title"/>
    <w:basedOn w:val="Normal"/>
    <w:next w:val="Podnaslov"/>
    <w:link w:val="NaslovChar1"/>
    <w:qFormat/>
    <w:rsid w:val="001E6A0A"/>
    <w:pPr>
      <w:pBdr>
        <w:bottom w:color="808080" w:space="4" w:sz="8" w:val="single"/>
      </w:pBdr>
      <w:suppressAutoHyphens/>
      <w:spacing w:after="300" w:line="100" w:lineRule="atLeast"/>
      <w:contextualSpacing/>
      <w:jc w:val="center"/>
    </w:pPr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NaslovChar" w:type="character">
    <w:name w:val="Naslov Char"/>
    <w:rsid w:val="001E6A0A"/>
    <w:rPr>
      <w:rFonts w:ascii="Cambria" w:cs="Times New Roman" w:eastAsia="Times New Roman" w:hAnsi="Cambria"/>
      <w:b/>
      <w:bCs/>
      <w:kern w:val="28"/>
      <w:sz w:val="32"/>
      <w:szCs w:val="32"/>
    </w:rPr>
  </w:style>
  <w:style w:customStyle="1" w:styleId="NaslovChar1" w:type="character">
    <w:name w:val="Naslov Char1"/>
    <w:link w:val="Naslov"/>
    <w:locked/>
    <w:rsid w:val="001E6A0A"/>
    <w:rPr>
      <w:rFonts w:ascii="Arial" w:eastAsia="Arial Unicode MS" w:hAnsi="Arial"/>
      <w:b/>
      <w:bCs/>
      <w:color w:val="17365D"/>
      <w:spacing w:val="5"/>
      <w:kern w:val="2"/>
      <w:sz w:val="52"/>
      <w:szCs w:val="52"/>
      <w:lang w:eastAsia="x-none" w:val="en-US"/>
    </w:rPr>
  </w:style>
  <w:style w:customStyle="1" w:styleId="Heading" w:type="paragraph">
    <w:name w:val="Heading"/>
    <w:basedOn w:val="Normal"/>
    <w:next w:val="Tijeloteksta"/>
    <w:rsid w:val="001E6A0A"/>
    <w:pPr>
      <w:keepNext/>
      <w:suppressAutoHyphens/>
      <w:spacing w:after="120" w:before="240" w:line="276" w:lineRule="auto"/>
    </w:pPr>
    <w:rPr>
      <w:rFonts w:ascii="Arial" w:cs="Mangal" w:eastAsia="Arial Unicode MS" w:hAnsi="Arial"/>
      <w:kern w:val="2"/>
      <w:sz w:val="28"/>
      <w:szCs w:val="28"/>
      <w:lang w:eastAsia="en-US" w:val="en-US"/>
    </w:rPr>
  </w:style>
  <w:style w:customStyle="1" w:styleId="Index" w:type="paragraph">
    <w:name w:val="Index"/>
    <w:basedOn w:val="Normal"/>
    <w:rsid w:val="001E6A0A"/>
    <w:pPr>
      <w:suppressLineNumbers/>
      <w:suppressAutoHyphens/>
      <w:spacing w:after="200" w:line="276" w:lineRule="auto"/>
    </w:pPr>
    <w:rPr>
      <w:rFonts w:ascii="Arial" w:cs="Mangal" w:eastAsia="Arial Unicode MS" w:hAnsi="Arial"/>
      <w:kern w:val="2"/>
      <w:sz w:val="22"/>
      <w:szCs w:val="22"/>
      <w:lang w:eastAsia="en-US" w:val="en-US"/>
    </w:rPr>
  </w:style>
  <w:style w:customStyle="1" w:styleId="Naglaencitat1" w:type="paragraph">
    <w:name w:val="Naglašen citat1"/>
    <w:basedOn w:val="Normal"/>
    <w:rsid w:val="001E6A0A"/>
    <w:pPr>
      <w:pBdr>
        <w:bottom w:color="808080" w:space="4" w:sz="4" w:val="single"/>
      </w:pBdr>
      <w:suppressAutoHyphens/>
      <w:spacing w:after="280" w:before="200" w:line="276" w:lineRule="auto"/>
      <w:ind w:left="936" w:right="936"/>
    </w:pPr>
    <w:rPr>
      <w:rFonts w:ascii="Arial" w:cs="Arial" w:eastAsia="Arial Unicode MS" w:hAnsi="Arial"/>
      <w:b/>
      <w:bCs/>
      <w:i/>
      <w:iCs/>
      <w:color w:val="4F81BD"/>
      <w:kern w:val="2"/>
      <w:sz w:val="22"/>
      <w:szCs w:val="22"/>
      <w:lang w:eastAsia="en-US" w:val="en-US"/>
    </w:rPr>
  </w:style>
  <w:style w:customStyle="1" w:styleId="NaglaencitatChar" w:type="character">
    <w:name w:val="Naglašen citat Char"/>
    <w:rsid w:val="001E6A0A"/>
    <w:rPr>
      <w:b/>
      <w:bCs/>
      <w:i/>
      <w:iCs/>
      <w:color w:val="4F81BD"/>
    </w:rPr>
  </w:style>
  <w:style w:customStyle="1" w:styleId="ListLabel1" w:type="character">
    <w:name w:val="ListLabel 1"/>
    <w:rsid w:val="001E6A0A"/>
    <w:rPr>
      <w:rFonts w:ascii="Courier New" w:cs="Courier New" w:hAnsi="Courier New" w:hint="default"/>
    </w:rPr>
  </w:style>
  <w:style w:customStyle="1" w:styleId="ListLabel2" w:type="character">
    <w:name w:val="ListLabel 2"/>
    <w:rsid w:val="001E6A0A"/>
    <w:rPr>
      <w:rFonts w:ascii="Arial" w:cs="Arial" w:hAnsi="Arial" w:hint="default"/>
    </w:rPr>
  </w:style>
  <w:style w:customStyle="1" w:styleId="ZaglavljeChar1" w:type="character">
    <w:name w:val="Zaglavlje Char1"/>
    <w:uiPriority w:val="99"/>
    <w:semiHidden/>
    <w:locked/>
    <w:rsid w:val="001E6A0A"/>
    <w:rPr>
      <w:rFonts w:ascii="Arial" w:cs="Arial" w:eastAsia="Arial Unicode MS" w:hAnsi="Arial"/>
      <w:kern w:val="2"/>
      <w:lang w:val="en-US"/>
    </w:rPr>
  </w:style>
  <w:style w:customStyle="1" w:styleId="PodnojeChar1" w:type="character">
    <w:name w:val="Podnožje Char1"/>
    <w:semiHidden/>
    <w:locked/>
    <w:rsid w:val="001E6A0A"/>
    <w:rPr>
      <w:rFonts w:ascii="Arial" w:cs="Arial" w:eastAsia="Arial Unicode MS" w:hAnsi="Arial"/>
      <w:kern w:val="2"/>
      <w:lang w:val="en-US"/>
    </w:rPr>
  </w:style>
  <w:style w:styleId="Hiperveza" w:type="character">
    <w:name w:val="Hyperlink"/>
    <w:uiPriority w:val="99"/>
    <w:semiHidden/>
    <w:unhideWhenUsed/>
    <w:rsid w:val="001E6A0A"/>
    <w:rPr>
      <w:color w:val="0000FF"/>
      <w:u w:val="single"/>
    </w:rPr>
  </w:style>
  <w:style w:styleId="SlijeenaHiperveza" w:type="character">
    <w:name w:val="FollowedHyperlink"/>
    <w:semiHidden/>
    <w:unhideWhenUsed/>
    <w:rsid w:val="001E6A0A"/>
    <w:rPr>
      <w:color w:val="800080"/>
      <w:u w:val="single"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1E6A0A"/>
    <w:pPr>
      <w:tabs>
        <w:tab w:pos="9062" w:val="right"/>
      </w:tabs>
      <w:overflowPunct w:val="0"/>
      <w:autoSpaceDE w:val="0"/>
      <w:autoSpaceDN w:val="0"/>
      <w:adjustRightInd w:val="0"/>
      <w:spacing w:after="120" w:before="120"/>
      <w:ind w:hanging="540" w:left="540"/>
    </w:pPr>
    <w:rPr>
      <w:b/>
      <w:sz w:val="22"/>
      <w:szCs w:val="20"/>
      <w:lang w:eastAsia="en-US"/>
    </w:rPr>
  </w:style>
  <w:style w:styleId="Tekstkomentara" w:type="paragraph">
    <w:name w:val="annotation text"/>
    <w:basedOn w:val="Normal"/>
    <w:link w:val="TekstkomentaraChar"/>
    <w:unhideWhenUsed/>
    <w:rsid w:val="001E6A0A"/>
    <w:rPr>
      <w:sz w:val="20"/>
      <w:szCs w:val="20"/>
      <w:lang w:eastAsia="x-none" w:val="x-none"/>
    </w:rPr>
  </w:style>
  <w:style w:customStyle="1" w:styleId="TekstkomentaraChar" w:type="character">
    <w:name w:val="Tekst komentara Char"/>
    <w:link w:val="Tekstkomentara"/>
    <w:rsid w:val="001E6A0A"/>
    <w:rPr>
      <w:rFonts w:ascii="Times New Roman" w:eastAsia="Times New Roman" w:hAnsi="Times New Roman"/>
      <w:lang w:eastAsia="x-none" w:val="x-none"/>
    </w:rPr>
  </w:style>
  <w:style w:customStyle="1" w:styleId="UvuenotijelotekstaChar" w:type="character">
    <w:name w:val="Uvučeno tijelo teksta Char"/>
    <w:link w:val="Uvuenotijeloteksta"/>
    <w:uiPriority w:val="99"/>
    <w:semiHidden/>
    <w:rsid w:val="001E6A0A"/>
    <w:rPr>
      <w:rFonts w:ascii="Times New Roman" w:eastAsia="Times New Roman" w:hAnsi="Times New Roman"/>
      <w:color w:val="FF0000"/>
      <w:sz w:val="24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color w:val="FF0000"/>
      <w:szCs w:val="20"/>
    </w:rPr>
  </w:style>
  <w:style w:customStyle="1" w:styleId="UvuenotijelotekstaChar1" w:type="character">
    <w:name w:val="Uvučeno tijelo teksta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2Char" w:type="character">
    <w:name w:val="Tijelo teksta 2 Char"/>
    <w:link w:val="Tijeloteksta2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1E6A0A"/>
    <w:pPr>
      <w:overflowPunct w:val="0"/>
      <w:autoSpaceDE w:val="0"/>
      <w:autoSpaceDN w:val="0"/>
      <w:adjustRightInd w:val="0"/>
      <w:ind w:firstLine="720"/>
      <w:jc w:val="both"/>
    </w:pPr>
    <w:rPr>
      <w:szCs w:val="20"/>
    </w:rPr>
  </w:style>
  <w:style w:customStyle="1" w:styleId="Tijeloteksta2Char1" w:type="character">
    <w:name w:val="Tijelo teksta 2 Char1"/>
    <w:uiPriority w:val="99"/>
    <w:semiHidden/>
    <w:rsid w:val="001E6A0A"/>
    <w:rPr>
      <w:rFonts w:ascii="Times New Roman" w:eastAsia="Times New Roman" w:hAnsi="Times New Roman"/>
      <w:sz w:val="24"/>
      <w:szCs w:val="24"/>
    </w:rPr>
  </w:style>
  <w:style w:customStyle="1" w:styleId="Tijeloteksta3Char" w:type="character">
    <w:name w:val="Tijelo teksta 3 Char"/>
    <w:link w:val="Tijeloteksta3"/>
    <w:uiPriority w:val="99"/>
    <w:semiHidden/>
    <w:rsid w:val="001E6A0A"/>
    <w:rPr>
      <w:rFonts w:ascii="Times New Roman" w:eastAsia="Times New Roman" w:hAnsi="Times New Roman"/>
      <w:sz w:val="24"/>
    </w:rPr>
  </w:style>
  <w:style w:styleId="Tijeloteksta3" w:type="paragraph">
    <w:name w:val="Body Text 3"/>
    <w:basedOn w:val="Normal"/>
    <w:link w:val="Tijeloteksta3Char"/>
    <w:uiPriority w:val="99"/>
    <w:semiHidden/>
    <w:unhideWhenUsed/>
    <w:rsid w:val="001E6A0A"/>
    <w:pPr>
      <w:overflowPunct w:val="0"/>
      <w:autoSpaceDE w:val="0"/>
      <w:autoSpaceDN w:val="0"/>
      <w:adjustRightInd w:val="0"/>
      <w:ind w:right="-199"/>
      <w:jc w:val="both"/>
    </w:pPr>
    <w:rPr>
      <w:szCs w:val="20"/>
    </w:rPr>
  </w:style>
  <w:style w:customStyle="1" w:styleId="Tijeloteksta3Char1" w:type="character">
    <w:name w:val="Tijelo teksta 3 Char1"/>
    <w:uiPriority w:val="99"/>
    <w:semiHidden/>
    <w:rsid w:val="001E6A0A"/>
    <w:rPr>
      <w:rFonts w:ascii="Times New Roman" w:eastAsia="Times New Roman" w:hAnsi="Times New Roman"/>
      <w:sz w:val="16"/>
      <w:szCs w:val="16"/>
    </w:rPr>
  </w:style>
  <w:style w:customStyle="1" w:styleId="PredmetkomentaraChar" w:type="character">
    <w:name w:val="Predmet komentara Char"/>
    <w:link w:val="Predmetkomentara"/>
    <w:rsid w:val="001E6A0A"/>
    <w:rPr>
      <w:rFonts w:ascii="Times New Roman" w:eastAsia="Times New Roman" w:hAnsi="Times New Roman"/>
      <w:b/>
      <w:bCs/>
    </w:rPr>
  </w:style>
  <w:style w:styleId="Predmetkomentara" w:type="paragraph">
    <w:name w:val="annotation subject"/>
    <w:basedOn w:val="Tekstkomentara"/>
    <w:next w:val="Tekstkomentara"/>
    <w:link w:val="PredmetkomentaraChar"/>
    <w:unhideWhenUsed/>
    <w:rsid w:val="001E6A0A"/>
    <w:rPr>
      <w:b/>
      <w:bCs/>
      <w:lang w:eastAsia="hr-HR" w:val="hr-HR"/>
    </w:rPr>
  </w:style>
  <w:style w:customStyle="1" w:styleId="PredmetkomentaraChar1" w:type="character">
    <w:name w:val="Predmet komentara Char1"/>
    <w:uiPriority w:val="99"/>
    <w:semiHidden/>
    <w:rsid w:val="001E6A0A"/>
    <w:rPr>
      <w:rFonts w:ascii="Times New Roman" w:eastAsia="Times New Roman" w:hAnsi="Times New Roman"/>
      <w:b/>
      <w:bCs/>
      <w:lang w:eastAsia="x-none" w:val="x-none"/>
    </w:rPr>
  </w:style>
  <w:style w:customStyle="1" w:styleId="TekstbaloniaChar1" w:type="character">
    <w:name w:val="Tekst balončića Char1"/>
    <w:uiPriority w:val="99"/>
    <w:semiHidden/>
    <w:rsid w:val="001E6A0A"/>
    <w:rPr>
      <w:rFonts w:ascii="Tahoma" w:cs="Tahoma" w:hAnsi="Tahoma"/>
      <w:sz w:val="16"/>
      <w:szCs w:val="16"/>
      <w:lang w:eastAsia="ar-SA"/>
    </w:rPr>
  </w:style>
  <w:style w:styleId="Referencakomentara" w:type="character">
    <w:name w:val="annotation reference"/>
    <w:unhideWhenUsed/>
    <w:rsid w:val="001E6A0A"/>
    <w:rPr>
      <w:sz w:val="16"/>
      <w:szCs w:val="16"/>
    </w:rPr>
  </w:style>
  <w:style w:customStyle="1" w:styleId="Absatz-Standardschriftart" w:type="character">
    <w:name w:val="Absatz-Standardschriftart"/>
    <w:rsid w:val="001E6A0A"/>
  </w:style>
  <w:style w:customStyle="1" w:styleId="z-vrhobrascaChar" w:type="character">
    <w:name w:val="z-vrh obrasca Char"/>
    <w:link w:val="z-vrh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vrhobrasca" w:type="paragraph">
    <w:name w:val="HTML Top of Form"/>
    <w:basedOn w:val="Normal"/>
    <w:next w:val="Normal"/>
    <w:link w:val="z-vrhobrascaChar"/>
    <w:hidden/>
    <w:uiPriority w:val="99"/>
    <w:semiHidden/>
    <w:unhideWhenUsed/>
    <w:rsid w:val="001E6A0A"/>
    <w:pPr>
      <w:pBdr>
        <w:bottom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vrhobrascaChar1" w:type="character">
    <w:name w:val="z-vrh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z-dnoobrascaChar" w:type="character">
    <w:name w:val="z-dno obrasca Char"/>
    <w:link w:val="z-dnoobrasca"/>
    <w:uiPriority w:val="99"/>
    <w:semiHidden/>
    <w:rsid w:val="001E6A0A"/>
    <w:rPr>
      <w:rFonts w:ascii="Arial" w:cs="Arial" w:hAnsi="Arial"/>
      <w:vanish/>
      <w:sz w:val="16"/>
      <w:szCs w:val="16"/>
      <w:lang w:eastAsia="ar-SA"/>
    </w:rPr>
  </w:style>
  <w:style w:styleId="z-dnoobrasca" w:type="paragraph">
    <w:name w:val="HTML Bottom of Form"/>
    <w:basedOn w:val="Normal"/>
    <w:next w:val="Normal"/>
    <w:link w:val="z-dnoobrascaChar"/>
    <w:hidden/>
    <w:uiPriority w:val="99"/>
    <w:semiHidden/>
    <w:unhideWhenUsed/>
    <w:rsid w:val="001E6A0A"/>
    <w:pPr>
      <w:pBdr>
        <w:top w:color="auto" w:space="1" w:sz="6" w:val="single"/>
      </w:pBdr>
      <w:suppressAutoHyphens/>
      <w:spacing w:line="276" w:lineRule="auto"/>
      <w:jc w:val="center"/>
    </w:pPr>
    <w:rPr>
      <w:rFonts w:ascii="Arial" w:cs="Arial" w:eastAsia="Calibri" w:hAnsi="Arial"/>
      <w:vanish/>
      <w:sz w:val="16"/>
      <w:szCs w:val="16"/>
      <w:lang w:eastAsia="ar-SA"/>
    </w:rPr>
  </w:style>
  <w:style w:customStyle="1" w:styleId="z-dnoobrascaChar1" w:type="character">
    <w:name w:val="z-dno obrasca Char1"/>
    <w:uiPriority w:val="99"/>
    <w:semiHidden/>
    <w:rsid w:val="001E6A0A"/>
    <w:rPr>
      <w:rFonts w:ascii="Arial" w:cs="Arial" w:eastAsia="Times New Roman" w:hAnsi="Arial"/>
      <w:vanish/>
      <w:sz w:val="16"/>
      <w:szCs w:val="16"/>
    </w:rPr>
  </w:style>
  <w:style w:customStyle="1" w:styleId="TableGrid1" w:type="table">
    <w:name w:val="Table Grid1"/>
    <w:basedOn w:val="Obinatablica"/>
    <w:next w:val="Reetkatablice"/>
    <w:uiPriority w:val="59"/>
    <w:rsid w:val="001E6A0A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Revizija" w:type="paragraph">
    <w:name w:val="Revision"/>
    <w:hidden/>
    <w:uiPriority w:val="99"/>
    <w:semiHidden/>
    <w:rsid w:val="001E6A0A"/>
    <w:rPr>
      <w:sz w:val="22"/>
      <w:szCs w:val="22"/>
      <w:lang w:eastAsia="en-US"/>
    </w:rPr>
  </w:style>
  <w:style w:styleId="Grafikeoznake2" w:type="paragraph">
    <w:name w:val="List Bullet 2"/>
    <w:basedOn w:val="Normal"/>
    <w:uiPriority w:val="99"/>
    <w:unhideWhenUsed/>
    <w:rsid w:val="001E6A0A"/>
    <w:pPr>
      <w:numPr>
        <w:numId w:val="9"/>
      </w:numPr>
      <w:contextualSpacing/>
    </w:pPr>
  </w:style>
  <w:style w:customStyle="1" w:styleId="apple-converted-space" w:type="character">
    <w:name w:val="apple-converted-space"/>
    <w:rsid w:val="001E6A0A"/>
  </w:style>
  <w:style w:styleId="Brojstranice" w:type="character">
    <w:name w:val="page number"/>
    <w:uiPriority w:val="99"/>
    <w:semiHidden/>
    <w:unhideWhenUsed/>
    <w:rsid w:val="001E6A0A"/>
  </w:style>
  <w:style w:customStyle="1" w:styleId="tabletextfield" w:type="character">
    <w:name w:val="table_text_field"/>
    <w:rsid w:val="001E6A0A"/>
  </w:style>
  <w:style w:customStyle="1" w:styleId="Odlomakpopisa1" w:type="paragraph">
    <w:name w:val="Odlomak popisa1"/>
    <w:basedOn w:val="Normal"/>
    <w:link w:val="OdlomakpopisaChar"/>
    <w:uiPriority w:val="99"/>
    <w:qFormat/>
    <w:rsid w:val="001E6A0A"/>
    <w:pPr>
      <w:ind w:left="720"/>
      <w:contextualSpacing/>
    </w:pPr>
    <w:rPr>
      <w:rFonts w:ascii="Tahoma" w:eastAsia="Calibri" w:hAnsi="Tahoma"/>
      <w:sz w:val="22"/>
      <w:szCs w:val="22"/>
      <w:lang w:eastAsia="en-US"/>
    </w:rPr>
  </w:style>
  <w:style w:customStyle="1" w:styleId="OdlomakpopisaChar" w:type="character">
    <w:name w:val="Odlomak popisa Char"/>
    <w:link w:val="Odlomakpopisa1"/>
    <w:uiPriority w:val="99"/>
    <w:rsid w:val="001E6A0A"/>
    <w:rPr>
      <w:rFonts w:ascii="Tahoma" w:hAnsi="Tahoma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C49F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customStyle="1" w:styleId="Normal10pt" w:type="paragraph">
    <w:name w:val="Normal + 10 pt"/>
    <w:basedOn w:val="Normal"/>
    <w:rsid w:val="00CD5631"/>
    <w:pPr>
      <w:numPr>
        <w:numId w:val="34"/>
      </w:numPr>
      <w:autoSpaceDE w:val="0"/>
      <w:autoSpaceDN w:val="0"/>
      <w:adjustRightInd w:val="0"/>
      <w:jc w:val="both"/>
    </w:pPr>
    <w:rPr>
      <w:sz w:val="20"/>
      <w:szCs w:val="20"/>
    </w:rPr>
  </w:style>
  <w:style w:customStyle="1" w:styleId="TableContents" w:type="paragraph">
    <w:name w:val="Table Contents"/>
    <w:basedOn w:val="Normal"/>
    <w:rsid w:val="00CD5631"/>
    <w:pPr>
      <w:widowControl w:val="0"/>
      <w:suppressLineNumbers/>
      <w:suppressAutoHyphens/>
    </w:pPr>
    <w:rPr>
      <w:rFonts w:cs="Mangal" w:eastAsia="Arial Unicode MS"/>
      <w:kern w:val="1"/>
      <w:lang w:bidi="hi-IN" w:eastAsia="hi-IN"/>
    </w:rPr>
  </w:style>
  <w:style w:customStyle="1" w:styleId="BezproredaChar" w:type="character">
    <w:name w:val="Bez proreda Char"/>
    <w:basedOn w:val="Zadanifontodlomka"/>
    <w:link w:val="Bezproreda"/>
    <w:uiPriority w:val="1"/>
    <w:rsid w:val="00C80518"/>
    <w:rPr>
      <w:sz w:val="22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446EC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446EC1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446EC1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446EC1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446EC1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646984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7652818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4076213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7047044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9279581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7341343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7827505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9229874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364727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5274003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74602786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25. kolovoza 2016.</izvorni_sadrzaj>
    <derivirana_varijabla naziv="DomainObject.DatumDonosenjaOdluke_1">25. kolovoza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</izvorni_sadrzaj>
    <derivirana_varijabla naziv="DomainObject.Predmet.Broj_1">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16. ožujka 2016.</izvorni_sadrzaj>
    <derivirana_varijabla naziv="DomainObject.Predmet.DatumOsnivanja_1">16.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Stpn-28/2016</izvorni_sadrzaj>
    <derivirana_varijabla naziv="DomainObject.Predmet.OznakaBroj_1">Stpn-28/2016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FERACINA, d.o.o. za građevinarstvo, prijevoz i trgovinu</izvorni_sadrzaj>
    <derivirana_varijabla naziv="DomainObject.Predmet.StrankaFormated_1">  FERACINA, d.o.o. za građevinarstvo, prijevoz i trgovinu</derivirana_varijabla>
  </DomainObject.Predmet.StrankaFormated>
  <DomainObject.Predmet.StrankaFormatedOIB>
    <izvorni_sadrzaj>  FERACINA, d.o.o. za građevinarstvo, prijevoz i trgovinu, OIB 71193401851</izvorni_sadrzaj>
    <derivirana_varijabla naziv="DomainObject.Predmet.StrankaFormatedOIB_1">  FERACINA, d.o.o. za građevinarstvo, prijevoz i trgovinu, OIB 71193401851</derivirana_varijabla>
  </DomainObject.Predmet.StrankaFormatedOIB>
  <DomainObject.Predmet.StrankaFormatedWithAdress>
    <izvorni_sadrzaj> FERACINA, d.o.o. za građevinarstvo, prijevoz i trgovinu, Miletin 0, 21230 Sinj</izvorni_sadrzaj>
    <derivirana_varijabla naziv="DomainObject.Predmet.StrankaFormatedWithAdress_1"> FERACINA, d.o.o. za građevinarstvo, prijevoz i trgovinu, Miletin 0, 21230 Sinj</derivirana_varijabla>
  </DomainObject.Predmet.StrankaFormatedWithAdress>
  <DomainObject.Predmet.StrankaFormatedWithAdressOIB>
    <izvorni_sadrzaj> FERACINA, d.o.o. za građevinarstvo, prijevoz i trgovinu, OIB 71193401851, Miletin 0, 21230 Sinj</izvorni_sadrzaj>
    <derivirana_varijabla naziv="DomainObject.Predmet.StrankaFormatedWithAdressOIB_1"> FERACINA, d.o.o. za građevinarstvo, prijevoz i trgovinu, OIB 71193401851, Miletin 0, 21230 Sinj</derivirana_varijabla>
  </DomainObject.Predmet.StrankaFormatedWithAdressOIB>
  <DomainObject.Predmet.StrankaWithAdress>
    <izvorni_sadrzaj>FERACINA, d.o.o. za građevinarstvo, prijevoz i trgovinu Miletin 0,21230 Sinj</izvorni_sadrzaj>
    <derivirana_varijabla naziv="DomainObject.Predmet.StrankaWithAdress_1">FERACINA, d.o.o. za građevinarstvo, prijevoz i trgovinu Miletin 0,21230 Sinj</derivirana_varijabla>
  </DomainObject.Predmet.StrankaWithAdress>
  <DomainObject.Predmet.StrankaWithAdressOIB>
    <izvorni_sadrzaj>FERACINA, d.o.o. za građevinarstvo, prijevoz i trgovinu, OIB 71193401851, Miletin 0,21230 Sinj</izvorni_sadrzaj>
    <derivirana_varijabla naziv="DomainObject.Predmet.StrankaWithAdressOIB_1">FERACINA, d.o.o. za građevinarstvo, prijevoz i trgovinu, OIB 71193401851, Miletin 0,21230 Sinj</derivirana_varijabla>
  </DomainObject.Predmet.StrankaWithAdressOIB>
  <DomainObject.Predmet.StrankaNazivFormated>
    <izvorni_sadrzaj>FERACINA, d.o.o. za građevinarstvo, prijevoz i trgovinu</izvorni_sadrzaj>
    <derivirana_varijabla naziv="DomainObject.Predmet.StrankaNazivFormated_1">FERACINA, d.o.o. za građevinarstvo, prijevoz i trgovinu</derivirana_varijabla>
  </DomainObject.Predmet.StrankaNazivFormated>
  <DomainObject.Predmet.StrankaNazivFormatedOIB>
    <izvorni_sadrzaj>FERACINA, d.o.o. za građevinarstvo, prijevoz i trgovinu, OIB 71193401851</izvorni_sadrzaj>
    <derivirana_varijabla naziv="DomainObject.Predmet.StrankaNazivFormatedOIB_1">FERACINA, d.o.o. za građevinarstvo, prijevoz i trgovinu, OIB 71193401851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FERACINA, d.o.o. za građevinarstvo, prijevoz i trgovinu</item>
    </izvorni_sadrzaj>
    <derivirana_varijabla naziv="DomainObject.Predmet.StrankaListFormated_1">
      <item>FERACINA, d.o.o. za građevinarstvo, prijevoz i trgovinu</item>
    </derivirana_varijabla>
  </DomainObject.Predmet.StrankaListFormated>
  <DomainObject.Predmet.StrankaListFormatedOIB>
    <izvorni_sadrzaj>
      <item>FERACINA, d.o.o. za građevinarstvo, prijevoz i trgovinu, OIB 71193401851</item>
    </izvorni_sadrzaj>
    <derivirana_varijabla naziv="DomainObject.Predmet.StrankaListFormatedOIB_1">
      <item>FERACINA, d.o.o. za građevinarstvo, prijevoz i trgovinu, OIB 71193401851</item>
    </derivirana_varijabla>
  </DomainObject.Predmet.StrankaListFormatedOIB>
  <DomainObject.Predmet.StrankaListFormatedWithAdress>
    <izvorni_sadrzaj>
      <item>FERACINA, d.o.o. za građevinarstvo, prijevoz i trgovinu, Miletin 0, 21230 Sinj</item>
    </izvorni_sadrzaj>
    <derivirana_varijabla naziv="DomainObject.Predmet.StrankaListFormatedWithAdress_1">
      <item>FERACINA, d.o.o. za građevinarstvo, prijevoz i trgovinu, Miletin 0, 21230 Sinj</item>
    </derivirana_varijabla>
  </DomainObject.Predmet.StrankaListFormatedWithAdress>
  <DomainObject.Predmet.StrankaListFormatedWithAdressOIB>
    <izvorni_sadrzaj>
      <item>FERACINA, d.o.o. za građevinarstvo, prijevoz i trgovinu, OIB 71193401851, Miletin 0, 21230 Sinj</item>
    </izvorni_sadrzaj>
    <derivirana_varijabla naziv="DomainObject.Predmet.StrankaListFormatedWithAdressOIB_1">
      <item>FERACINA, d.o.o. za građevinarstvo, prijevoz i trgovinu, OIB 71193401851, Miletin 0, 21230 Sinj</item>
    </derivirana_varijabla>
  </DomainObject.Predmet.StrankaListFormatedWithAdressOIB>
  <DomainObject.Predmet.StrankaListNazivFormated>
    <izvorni_sadrzaj>
      <item>FERACINA, d.o.o. za građevinarstvo, prijevoz i trgovinu</item>
    </izvorni_sadrzaj>
    <derivirana_varijabla naziv="DomainObject.Predmet.StrankaListNazivFormated_1">
      <item>FERACINA, d.o.o. za građevinarstvo, prijevoz i trgovinu</item>
    </derivirana_varijabla>
  </DomainObject.Predmet.StrankaListNazivFormated>
  <DomainObject.Predmet.StrankaListNazivFormatedOIB>
    <izvorni_sadrzaj>
      <item>FERACINA, d.o.o. za građevinarstvo, prijevoz i trgovinu, OIB 71193401851</item>
    </izvorni_sadrzaj>
    <derivirana_varijabla naziv="DomainObject.Predmet.StrankaListNazivFormatedOIB_1">
      <item>FERACINA, d.o.o. za građevinarstvo, prijevoz i trgovinu, OIB 71193401851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kolovoza 2016.</izvorni_sadrzaj>
    <derivirana_varijabla naziv="DomainObject.Datum_1">26. kolovoza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FERACINA, d.o.o. za građevinarstvo, prijevoz i trgovinu</izvorni_sadrzaj>
    <derivirana_varijabla naziv="DomainObject.Predmet.StrankaIDrugi_1">FERACINA, d.o.o. za građevinarstvo, prijevoz i trgovinu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FERACINA, d.o.o. za građevinarstvo, prijevoz i trgovinu, OIB 71193401851, Miletin 0, 21230 Sinj</izvorni_sadrzaj>
    <derivirana_varijabla naziv="DomainObject.Predmet.StrankaIDrugiAdressOIB_1">FERACINA, d.o.o. za građevinarstvo, prijevoz i trgovinu, OIB 71193401851, Miletin 0, 21230 Sinj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FERACINA, d.o.o. za građevinarstvo, prijevoz i trgovinu</item>
    </izvorni_sadrzaj>
    <derivirana_varijabla naziv="DomainObject.Predmet.SudioniciListNaziv_1">
      <item>FERACINA, d.o.o. za građevinarstvo, prijevoz i trgovinu</item>
    </derivirana_varijabla>
  </DomainObject.Predmet.SudioniciListNaziv>
  <DomainObject.Predmet.SudioniciListAdressOIB>
    <izvorni_sadrzaj>
      <item>FERACINA, d.o.o. za građevinarstvo, prijevoz i trgovinu, OIB 71193401851, Miletin 0,21230 Sinj</item>
    </izvorni_sadrzaj>
    <derivirana_varijabla naziv="DomainObject.Predmet.SudioniciListAdressOIB_1">
      <item>FERACINA, d.o.o. za građevinarstvo, prijevoz i trgovinu, OIB 71193401851, Miletin 0,21230 Sinj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71193401851</item>
    </izvorni_sadrzaj>
    <derivirana_varijabla naziv="DomainObject.Predmet.SudioniciListNazivOIB_1">
      <item>, OIB 71193401851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35A2C8A-5BEC-4861-A1F5-70042774CED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5</properties:Pages>
  <properties:Words>1831</properties:Words>
  <properties:Characters>10559</properties:Characters>
  <properties:Lines>357</properties:Lines>
  <properties:Paragraphs>198</properties:Paragraphs>
  <properties:TotalTime>50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12801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2015-07-06T08:04:00Z</dcterms:created>
  <dc:creator>wsadmin</dc:creator>
  <cp:lastModifiedBy>Katarina Mikulić</cp:lastModifiedBy>
  <cp:lastPrinted>2016-08-26T06:54:00Z</cp:lastPrinted>
  <dcterms:modified xmlns:xsi="http://www.w3.org/2001/XMLSchema-instance" xsi:type="dcterms:W3CDTF">2016-08-26T06:56:00Z</dcterms:modified>
  <cp:revision>28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5</vt:i4>
  </prop:property>
</prop:Properties>
</file>