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10297" w:rsidP="00310297" w:rsidRDefault="00310297" w14:paraId="9743abb" w14:textId="9743abb">
      <w:pPr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  <w:noProof/>
        </w:rPr>
        <w:drawing>
          <wp:inline distT="0" distB="0" distL="0" distR="0">
            <wp:extent cx="535940" cy="675640"/>
            <wp:effectExtent l="0" t="0" r="0" b="0"/>
            <wp:docPr id="1" name="Slika 1" descr="images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images"/>
                    <pic:cNvPicPr>
                      <a:picLocks noChangeAspect="true" noChangeArrowheads="true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297" w:rsidP="00310297" w:rsidRDefault="0031029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REPUBLIKA HRVATSKA</w:t>
      </w:r>
    </w:p>
    <w:p w:rsidR="00310297" w:rsidP="00310297" w:rsidRDefault="00310297">
      <w:pPr>
        <w:rPr>
          <w:rFonts w:ascii="Arial" w:hAnsi="Arial" w:cs="Arial"/>
        </w:rPr>
      </w:pPr>
      <w:r>
        <w:rPr>
          <w:rFonts w:ascii="Arial" w:hAnsi="Arial" w:cs="Arial"/>
        </w:rPr>
        <w:t>OPĆINSKI SUD U SLAVONSKOM BRODU</w:t>
      </w:r>
    </w:p>
    <w:p w:rsidR="00310297" w:rsidP="00310297" w:rsidRDefault="00310297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Trg pobjede 15</w:t>
      </w:r>
    </w:p>
    <w:p w:rsidR="00310297" w:rsidP="00310297" w:rsidRDefault="003102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35000  Slavonski Brod </w:t>
      </w:r>
    </w:p>
    <w:p w:rsidR="00310297" w:rsidP="00310297" w:rsidRDefault="003102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Poslovni broj:  P Ob-344/2024-24</w:t>
      </w:r>
    </w:p>
    <w:p w:rsidR="00310297" w:rsidP="00310297" w:rsidRDefault="00310297">
      <w:pPr>
        <w:jc w:val="both"/>
        <w:rPr>
          <w:rFonts w:ascii="Arial" w:hAnsi="Arial" w:cs="Arial"/>
        </w:rPr>
      </w:pPr>
    </w:p>
    <w:p w:rsidR="00310297" w:rsidP="00310297" w:rsidRDefault="0031029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   I M E    R E P U  B L I K E    H R V A T S K E</w:t>
      </w:r>
    </w:p>
    <w:p w:rsidR="00310297" w:rsidP="00310297" w:rsidRDefault="00310297">
      <w:pPr>
        <w:jc w:val="center"/>
        <w:rPr>
          <w:rFonts w:ascii="Arial" w:hAnsi="Arial" w:cs="Arial"/>
        </w:rPr>
      </w:pPr>
    </w:p>
    <w:p w:rsidR="00310297" w:rsidP="00310297" w:rsidRDefault="0031029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 R E S U D A</w:t>
      </w:r>
    </w:p>
    <w:p w:rsidR="00310297" w:rsidP="00310297" w:rsidRDefault="00310297">
      <w:pPr>
        <w:rPr>
          <w:rFonts w:ascii="Arial" w:hAnsi="Arial" w:cs="Arial"/>
        </w:rPr>
      </w:pPr>
    </w:p>
    <w:p w:rsidR="00310297" w:rsidP="00310297" w:rsidRDefault="00310297">
      <w:pPr>
        <w:pStyle w:val="Default"/>
      </w:pPr>
    </w:p>
    <w:p w:rsidR="00310297" w:rsidP="00310297" w:rsidRDefault="00310297">
      <w:pPr>
        <w:pStyle w:val="Default"/>
        <w:jc w:val="both"/>
      </w:pPr>
      <w:r>
        <w:t xml:space="preserve"> </w:t>
      </w:r>
      <w:r>
        <w:tab/>
      </w:r>
      <w:r w:rsidRPr="00315CA5">
        <w:t>Op</w:t>
      </w:r>
      <w:r>
        <w:t>ćinski sud u Slavonskom Brodu po sutkinji Željki Koporčić</w:t>
      </w:r>
      <w:r w:rsidRPr="00315CA5">
        <w:t xml:space="preserve">, u pravnoj stvari tužitelja </w:t>
      </w:r>
      <w:r w:rsidR="00FE6570">
        <w:t xml:space="preserve">I.B., OIB … iz P., J.K. br. </w:t>
      </w:r>
      <w:r>
        <w:t>,</w:t>
      </w:r>
      <w:r w:rsidR="00FE6570">
        <w:t xml:space="preserve"> zastupan po punomoćniku I.B.  odvjetniku iz P., protiv tužene R.B. , OIB …, sada u SR Nj., S., E. br. </w:t>
      </w:r>
      <w:r>
        <w:t>, radi razvoda braka, nakon tajno održanog ročišta 21. svibnja 2026. u prisutnosti tužitelja osob</w:t>
      </w:r>
      <w:r w:rsidR="00FE6570">
        <w:t>no uz zamjenika punomoćnika N.R.  odvjetnik u P.</w:t>
      </w:r>
      <w:r>
        <w:t xml:space="preserve"> a u odsutnosti uredno pozvane tužene, objavljene 2. srpnja 2026.</w:t>
      </w:r>
    </w:p>
    <w:p w:rsidRPr="00315CA5" w:rsidR="00310297" w:rsidP="00310297" w:rsidRDefault="00310297">
      <w:pPr>
        <w:pStyle w:val="Default"/>
        <w:jc w:val="both"/>
      </w:pPr>
    </w:p>
    <w:p w:rsidR="00310297" w:rsidP="00310297" w:rsidRDefault="00310297">
      <w:pPr>
        <w:pStyle w:val="Default"/>
        <w:jc w:val="center"/>
      </w:pPr>
      <w:r w:rsidRPr="00315CA5">
        <w:t xml:space="preserve">p r e s u d i o </w:t>
      </w:r>
      <w:r>
        <w:t xml:space="preserve">   </w:t>
      </w:r>
      <w:r w:rsidRPr="00315CA5">
        <w:t>j e</w:t>
      </w:r>
    </w:p>
    <w:p w:rsidRPr="00315CA5" w:rsidR="00310297" w:rsidP="00310297" w:rsidRDefault="00310297">
      <w:pPr>
        <w:pStyle w:val="Default"/>
        <w:jc w:val="center"/>
      </w:pPr>
    </w:p>
    <w:p w:rsidR="00310297" w:rsidP="00310297" w:rsidRDefault="00310297">
      <w:pPr>
        <w:pStyle w:val="Default"/>
        <w:ind w:firstLine="708"/>
        <w:jc w:val="both"/>
      </w:pPr>
      <w:r>
        <w:t>I Razvodi se</w:t>
      </w:r>
      <w:r w:rsidR="00FE6570">
        <w:t xml:space="preserve"> brak sklopljen .... u P. između I.B. , rođenog ... u S. P. i R.B. , rođene F., rođena … u S.P.</w:t>
      </w:r>
      <w:r>
        <w:t xml:space="preserve"> a koji brak je upisan u maticu vjenča</w:t>
      </w:r>
      <w:r w:rsidR="00FE6570">
        <w:t>nih matičnog područja P. za ... godinu pod rednim brojem ..</w:t>
      </w:r>
      <w:r>
        <w:t>.</w:t>
      </w:r>
    </w:p>
    <w:p w:rsidR="00310297" w:rsidP="00310297" w:rsidRDefault="00310297">
      <w:pPr>
        <w:pStyle w:val="Default"/>
        <w:ind w:firstLine="708"/>
        <w:jc w:val="both"/>
      </w:pPr>
    </w:p>
    <w:p w:rsidR="00310297" w:rsidP="00310297" w:rsidRDefault="00310297">
      <w:pPr>
        <w:pStyle w:val="Default"/>
        <w:ind w:firstLine="708"/>
        <w:jc w:val="both"/>
      </w:pPr>
      <w:r>
        <w:t>II</w:t>
      </w:r>
      <w:r w:rsidRPr="00315CA5">
        <w:t xml:space="preserve"> Svaka strana snosi svoje troškove ovog postupka. </w:t>
      </w:r>
    </w:p>
    <w:p w:rsidRPr="00315CA5" w:rsidR="00310297" w:rsidP="00310297" w:rsidRDefault="00310297">
      <w:pPr>
        <w:pStyle w:val="Default"/>
        <w:ind w:firstLine="708"/>
        <w:jc w:val="center"/>
      </w:pPr>
    </w:p>
    <w:p w:rsidR="00310297" w:rsidP="00310297" w:rsidRDefault="00310297">
      <w:pPr>
        <w:pStyle w:val="Default"/>
        <w:jc w:val="center"/>
      </w:pPr>
      <w:r w:rsidRPr="00315CA5">
        <w:t>Obrazloženje</w:t>
      </w:r>
    </w:p>
    <w:p w:rsidRPr="00315CA5" w:rsidR="00310297" w:rsidP="00310297" w:rsidRDefault="00310297">
      <w:pPr>
        <w:pStyle w:val="Default"/>
        <w:jc w:val="center"/>
      </w:pPr>
    </w:p>
    <w:p w:rsidR="00310297" w:rsidP="00310297" w:rsidRDefault="00310297">
      <w:pPr>
        <w:pStyle w:val="Default"/>
        <w:ind w:firstLine="708"/>
        <w:jc w:val="both"/>
      </w:pPr>
      <w:r>
        <w:t>1.</w:t>
      </w:r>
      <w:r w:rsidRPr="00315CA5">
        <w:t>Tužitelj je kod ovog suda podnio tužbu radi razvoda braka u kojoj navodi</w:t>
      </w:r>
      <w:r>
        <w:t xml:space="preserve"> da je brak između njega i tu</w:t>
      </w:r>
      <w:r w:rsidR="00FE6570">
        <w:t>žene sklopljen .. u P.</w:t>
      </w:r>
      <w:r>
        <w:t>. Dalje navodi da bračna zajednica tužitelja i tužene faktično je prestala te ne postoji već duži vremenski period a bračni odnosi su teško i trajno poremećeni.</w:t>
      </w:r>
    </w:p>
    <w:p w:rsidRPr="00315CA5" w:rsidR="00310297" w:rsidP="00310297" w:rsidRDefault="00310297">
      <w:pPr>
        <w:pStyle w:val="Default"/>
        <w:jc w:val="both"/>
      </w:pPr>
    </w:p>
    <w:p w:rsidR="00310297" w:rsidP="00310297" w:rsidRDefault="00310297">
      <w:pPr>
        <w:pStyle w:val="Default"/>
        <w:ind w:firstLine="708"/>
        <w:jc w:val="both"/>
      </w:pPr>
      <w:r w:rsidRPr="00315CA5">
        <w:t>2.</w:t>
      </w:r>
      <w:r>
        <w:t xml:space="preserve"> Tužena nije dala odgovor na tužbu iako ju je uredno primila 22. travnja 2025., a niti je aktivno sudjelovala u postupku.</w:t>
      </w:r>
    </w:p>
    <w:p w:rsidR="00310297" w:rsidP="00310297" w:rsidRDefault="00310297">
      <w:pPr>
        <w:pStyle w:val="Default"/>
        <w:ind w:firstLine="708"/>
        <w:jc w:val="both"/>
      </w:pPr>
      <w:r w:rsidRPr="00315CA5">
        <w:t xml:space="preserve"> </w:t>
      </w:r>
    </w:p>
    <w:p w:rsidR="00310297" w:rsidP="00310297" w:rsidRDefault="00310297">
      <w:pPr>
        <w:pStyle w:val="Default"/>
        <w:ind w:firstLine="708"/>
        <w:jc w:val="both"/>
      </w:pPr>
      <w:r>
        <w:t xml:space="preserve">3. Na </w:t>
      </w:r>
      <w:r w:rsidRPr="00315CA5">
        <w:t xml:space="preserve"> ročištu</w:t>
      </w:r>
      <w:r>
        <w:t xml:space="preserve"> održanom 21. svibnja 2026. sud je saslušao tužitelja te je isti u svom iskazu naveo </w:t>
      </w:r>
      <w:r w:rsidR="00FE6570">
        <w:t>da je brak s tuženom sklopio ..</w:t>
      </w:r>
      <w:bookmarkStart w:name="_GoBack" w:id="0"/>
      <w:bookmarkEnd w:id="0"/>
      <w:r>
        <w:t>. a bračna zajednica između njih je prestala prije otprilike 4-5 godina. T</w:t>
      </w:r>
      <w:r w:rsidR="00FE6570">
        <w:t xml:space="preserve">užena je 2017. otišla u Nj. </w:t>
      </w:r>
      <w:r>
        <w:t>, ispočetka je dolazila kući a zadnjih 4-5 godina uopće ne dolazi. Naveo je da je u braku rođeno dvoje djece koji su punoljetni. S tuženom on nema nikakav kontakt niti ima njen broj telefona, niti e-mail  a isto tako ni djeca nisu u kontaktu s njom. Zadnji puta ju je vidio u siječnju 2025. na sahrani njenog oca , odnosni su bili zahlađeni. Nadalje navodi da nastavak bračne zajednice nije moguć. Pokušavali su i on i djeca s njom stupiti u kontakt ali nisu uspjeli. Zna da je tužena upoznata s vođenjem ove parnice.</w:t>
      </w:r>
    </w:p>
    <w:p w:rsidRPr="00315CA5" w:rsidR="00310297" w:rsidP="00310297" w:rsidRDefault="00310297">
      <w:pPr>
        <w:pStyle w:val="Default"/>
        <w:jc w:val="both"/>
        <w:rPr>
          <w:color w:val="auto"/>
        </w:rPr>
      </w:pPr>
    </w:p>
    <w:p w:rsidRPr="00CC0EFB" w:rsidR="00310297" w:rsidP="00310297" w:rsidRDefault="00310297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lastRenderedPageBreak/>
        <w:t>4</w:t>
      </w:r>
      <w:r w:rsidRPr="00315CA5">
        <w:rPr>
          <w:color w:val="auto"/>
        </w:rPr>
        <w:t xml:space="preserve">. </w:t>
      </w:r>
      <w:r w:rsidRPr="00CC0EFB">
        <w:rPr>
          <w:color w:val="auto"/>
        </w:rPr>
        <w:t xml:space="preserve">Za donošenje odluke sud primjenjuje članak 51. točka 2. </w:t>
      </w:r>
      <w:r w:rsidRPr="00CC0EFB">
        <w:rPr>
          <w:color w:val="auto"/>
          <w:shd w:val="clear" w:color="auto" w:fill="FFFFFF"/>
        </w:rPr>
        <w:t xml:space="preserve">Obiteljski zakon ("Narodne novine" br. 103/15., 98/19., 47/20., 49/23., 156/23.) </w:t>
      </w:r>
      <w:r w:rsidRPr="00CC0EFB">
        <w:rPr>
          <w:color w:val="auto"/>
        </w:rPr>
        <w:t xml:space="preserve">koji propisuje da će sud razvesti brak ako utvrdi da su bračni odnosi teško i trajno poremećeni. </w:t>
      </w:r>
    </w:p>
    <w:p w:rsidRPr="00315CA5" w:rsidR="00310297" w:rsidP="00310297" w:rsidRDefault="00310297">
      <w:pPr>
        <w:pStyle w:val="Default"/>
        <w:jc w:val="both"/>
        <w:rPr>
          <w:color w:val="auto"/>
        </w:rPr>
      </w:pPr>
    </w:p>
    <w:p w:rsidR="00310297" w:rsidP="00310297" w:rsidRDefault="00310297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5. Iz iskaza tužitelja</w:t>
      </w:r>
      <w:r w:rsidRPr="00315CA5">
        <w:rPr>
          <w:color w:val="auto"/>
        </w:rPr>
        <w:t xml:space="preserve"> jasno proizlazi da su njihovi bračni odnosi teško i trajno poremećeni jer</w:t>
      </w:r>
      <w:r>
        <w:rPr>
          <w:color w:val="auto"/>
        </w:rPr>
        <w:t xml:space="preserve"> ne žive zajedno već 4-5 godina, nema kontakta s tuženom. </w:t>
      </w:r>
    </w:p>
    <w:p w:rsidR="00310297" w:rsidP="00310297" w:rsidRDefault="00310297">
      <w:pPr>
        <w:pStyle w:val="Default"/>
        <w:jc w:val="both"/>
        <w:rPr>
          <w:color w:val="auto"/>
        </w:rPr>
      </w:pPr>
      <w:r w:rsidRPr="00315CA5">
        <w:rPr>
          <w:color w:val="auto"/>
        </w:rPr>
        <w:t xml:space="preserve"> </w:t>
      </w:r>
    </w:p>
    <w:p w:rsidR="00310297" w:rsidP="00310297" w:rsidRDefault="00310297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6</w:t>
      </w:r>
      <w:r w:rsidRPr="00315CA5">
        <w:rPr>
          <w:color w:val="auto"/>
        </w:rPr>
        <w:t xml:space="preserve">. Sud također napominje da je </w:t>
      </w:r>
      <w:r>
        <w:rPr>
          <w:color w:val="auto"/>
        </w:rPr>
        <w:t xml:space="preserve"> tužena uredno zaprimila tužbu, obaviještena je o održavanju ročišta u ovom predmetu, ali niti na jedno ročište se nije odazvala.</w:t>
      </w:r>
    </w:p>
    <w:p w:rsidR="00310297" w:rsidP="00310297" w:rsidRDefault="00310297">
      <w:pPr>
        <w:pStyle w:val="Default"/>
        <w:jc w:val="both"/>
        <w:rPr>
          <w:color w:val="auto"/>
        </w:rPr>
      </w:pPr>
    </w:p>
    <w:p w:rsidRPr="00CC0EFB" w:rsidR="00310297" w:rsidP="00310297" w:rsidRDefault="00310297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7.  S</w:t>
      </w:r>
      <w:r w:rsidRPr="00315CA5">
        <w:rPr>
          <w:color w:val="auto"/>
        </w:rPr>
        <w:t>ukladno č</w:t>
      </w:r>
      <w:r>
        <w:rPr>
          <w:color w:val="auto"/>
        </w:rPr>
        <w:t>lanka</w:t>
      </w:r>
      <w:r w:rsidRPr="00315CA5">
        <w:rPr>
          <w:color w:val="auto"/>
        </w:rPr>
        <w:t xml:space="preserve"> 51.</w:t>
      </w:r>
      <w:r>
        <w:rPr>
          <w:color w:val="auto"/>
        </w:rPr>
        <w:t xml:space="preserve"> točka 2.,</w:t>
      </w:r>
      <w:r w:rsidRPr="00315CA5">
        <w:rPr>
          <w:color w:val="auto"/>
        </w:rPr>
        <w:t xml:space="preserve"> </w:t>
      </w:r>
      <w:proofErr w:type="spellStart"/>
      <w:r w:rsidRPr="00315CA5">
        <w:rPr>
          <w:color w:val="auto"/>
        </w:rPr>
        <w:t>Ob</w:t>
      </w:r>
      <w:r>
        <w:rPr>
          <w:color w:val="auto"/>
        </w:rPr>
        <w:t>Z</w:t>
      </w:r>
      <w:proofErr w:type="spellEnd"/>
      <w:r>
        <w:rPr>
          <w:color w:val="auto"/>
        </w:rPr>
        <w:t xml:space="preserve">-a, </w:t>
      </w:r>
      <w:r w:rsidRPr="00315CA5">
        <w:rPr>
          <w:color w:val="auto"/>
        </w:rPr>
        <w:t xml:space="preserve"> brak se razvodi ako su bračni odnosi teško i trajno poremećeni, </w:t>
      </w:r>
      <w:r>
        <w:rPr>
          <w:color w:val="auto"/>
        </w:rPr>
        <w:t xml:space="preserve">a točka 3. </w:t>
      </w:r>
      <w:r w:rsidRPr="00CC0EFB">
        <w:rPr>
          <w:color w:val="auto"/>
        </w:rPr>
        <w:t>a</w:t>
      </w:r>
      <w:r w:rsidRPr="00CC0EFB">
        <w:rPr>
          <w:color w:val="auto"/>
          <w:shd w:val="clear" w:color="auto" w:fill="FFFFFF"/>
        </w:rPr>
        <w:t>ko je od prestanka bračne zajednice protekla godina dana</w:t>
      </w:r>
      <w:r>
        <w:rPr>
          <w:color w:val="auto"/>
          <w:shd w:val="clear" w:color="auto" w:fill="FFFFFF"/>
        </w:rPr>
        <w:t>, pa kako iz iskaza tužitelja proizlazi da su bračni odnosi teško i trajno poremećeni te da parnične stranke nisu u kontaktu 4-5 godina, zaključuje se da su ispunjeni zakonski razlozi za razvod braka, a tužena tužbu nije osporila, to je</w:t>
      </w:r>
      <w:r w:rsidRPr="00CC0EFB">
        <w:rPr>
          <w:color w:val="auto"/>
        </w:rPr>
        <w:t xml:space="preserve"> sud donio odluku kao pod točkom I. izreke. </w:t>
      </w:r>
    </w:p>
    <w:p w:rsidRPr="00CC0EFB" w:rsidR="00310297" w:rsidP="00310297" w:rsidRDefault="00310297">
      <w:pPr>
        <w:pStyle w:val="Default"/>
        <w:jc w:val="both"/>
        <w:rPr>
          <w:color w:val="auto"/>
        </w:rPr>
      </w:pPr>
    </w:p>
    <w:p w:rsidR="00310297" w:rsidP="00310297" w:rsidRDefault="00310297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8</w:t>
      </w:r>
      <w:r w:rsidRPr="00315CA5">
        <w:rPr>
          <w:color w:val="auto"/>
        </w:rPr>
        <w:t>. Odluka o troškovima postupka temelji se na čl</w:t>
      </w:r>
      <w:r>
        <w:rPr>
          <w:color w:val="auto"/>
        </w:rPr>
        <w:t>anku</w:t>
      </w:r>
      <w:r w:rsidRPr="00315CA5">
        <w:rPr>
          <w:color w:val="auto"/>
        </w:rPr>
        <w:t xml:space="preserve"> 366. </w:t>
      </w:r>
      <w:proofErr w:type="spellStart"/>
      <w:r w:rsidRPr="00315CA5">
        <w:rPr>
          <w:color w:val="auto"/>
        </w:rPr>
        <w:t>Ob</w:t>
      </w:r>
      <w:r>
        <w:rPr>
          <w:color w:val="auto"/>
        </w:rPr>
        <w:t>Z</w:t>
      </w:r>
      <w:proofErr w:type="spellEnd"/>
      <w:r>
        <w:rPr>
          <w:color w:val="auto"/>
        </w:rPr>
        <w:t>-a,</w:t>
      </w:r>
      <w:r w:rsidRPr="00315CA5">
        <w:rPr>
          <w:color w:val="auto"/>
        </w:rPr>
        <w:t xml:space="preserve"> po kojemu u statusnim stvarima sud odlučuje slobodno vodeći računa o okolnostima slučaja i ishodu postupka i sud smatra da svaka strana treba snositi svoje troškove ovog postupka uz napomenu da je tužitelj već platio troškove sudskih pristojbi. </w:t>
      </w:r>
    </w:p>
    <w:p w:rsidRPr="00315CA5" w:rsidR="00310297" w:rsidP="00310297" w:rsidRDefault="00310297">
      <w:pPr>
        <w:pStyle w:val="Default"/>
        <w:jc w:val="center"/>
        <w:rPr>
          <w:color w:val="auto"/>
        </w:rPr>
      </w:pPr>
    </w:p>
    <w:p w:rsidR="00310297" w:rsidP="00310297" w:rsidRDefault="00310297">
      <w:pPr>
        <w:pStyle w:val="Default"/>
        <w:jc w:val="center"/>
        <w:rPr>
          <w:color w:val="auto"/>
        </w:rPr>
      </w:pPr>
      <w:r>
        <w:rPr>
          <w:color w:val="auto"/>
        </w:rPr>
        <w:t>U Slavonskom Brodu, 2. srpnja 2026.</w:t>
      </w:r>
    </w:p>
    <w:p w:rsidRPr="00315CA5" w:rsidR="00310297" w:rsidP="00310297" w:rsidRDefault="00310297">
      <w:pPr>
        <w:pStyle w:val="Default"/>
        <w:jc w:val="center"/>
        <w:rPr>
          <w:color w:val="auto"/>
        </w:rPr>
      </w:pPr>
    </w:p>
    <w:p w:rsidR="00310297" w:rsidP="00310297" w:rsidRDefault="00310297">
      <w:pPr>
        <w:pStyle w:val="Default"/>
        <w:ind w:left="6372" w:firstLine="708"/>
        <w:jc w:val="both"/>
        <w:rPr>
          <w:color w:val="auto"/>
        </w:rPr>
      </w:pPr>
      <w:r>
        <w:rPr>
          <w:color w:val="auto"/>
        </w:rPr>
        <w:t xml:space="preserve">    Sutkinja</w:t>
      </w:r>
    </w:p>
    <w:p w:rsidR="00310297" w:rsidP="00310297" w:rsidRDefault="00310297">
      <w:pPr>
        <w:pStyle w:val="Default"/>
        <w:jc w:val="both"/>
        <w:rPr>
          <w:color w:val="auto"/>
        </w:rPr>
      </w:pPr>
    </w:p>
    <w:p w:rsidRPr="00315CA5" w:rsidR="00310297" w:rsidP="00310297" w:rsidRDefault="00310297">
      <w:pPr>
        <w:pStyle w:val="Default"/>
        <w:ind w:left="6372" w:firstLine="708"/>
        <w:jc w:val="both"/>
        <w:rPr>
          <w:color w:val="auto"/>
        </w:rPr>
      </w:pPr>
      <w:r>
        <w:rPr>
          <w:color w:val="auto"/>
        </w:rPr>
        <w:t>Željka Koporčić</w:t>
      </w:r>
      <w:r w:rsidRPr="00315CA5">
        <w:rPr>
          <w:color w:val="auto"/>
        </w:rPr>
        <w:t xml:space="preserve"> </w:t>
      </w:r>
    </w:p>
    <w:p w:rsidR="00310297" w:rsidP="00310297" w:rsidRDefault="00310297">
      <w:pPr>
        <w:jc w:val="both"/>
      </w:pPr>
    </w:p>
    <w:p w:rsidR="00310297" w:rsidP="00310297" w:rsidRDefault="003102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310297" w:rsidP="00310297" w:rsidRDefault="003102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Protiv  presude na temelju priznanja nezadovoljna stranka ima pravo žalbe u roku od 15 dana po primitku iste Županijskom sudu. </w:t>
      </w:r>
    </w:p>
    <w:p w:rsidR="00310297" w:rsidP="00310297" w:rsidRDefault="00310297">
      <w:pPr>
        <w:jc w:val="both"/>
        <w:rPr>
          <w:rFonts w:ascii="Arial" w:hAnsi="Arial" w:cs="Arial"/>
        </w:rPr>
      </w:pPr>
    </w:p>
    <w:p w:rsidR="00310297" w:rsidP="00310297" w:rsidRDefault="003102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 tome obavijest:</w:t>
      </w:r>
    </w:p>
    <w:p w:rsidR="00310297" w:rsidP="00310297" w:rsidRDefault="00310297">
      <w:pPr>
        <w:jc w:val="both"/>
        <w:rPr>
          <w:rFonts w:ascii="Arial" w:hAnsi="Arial" w:cs="Arial"/>
        </w:rPr>
      </w:pPr>
    </w:p>
    <w:p w:rsidR="00310297" w:rsidP="00310297" w:rsidRDefault="00FE65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 Odvjetnik I.B.</w:t>
      </w:r>
    </w:p>
    <w:p w:rsidR="00310297" w:rsidP="00310297" w:rsidRDefault="003102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FE6570">
        <w:rPr>
          <w:rFonts w:ascii="Arial" w:hAnsi="Arial" w:cs="Arial"/>
        </w:rPr>
        <w:t xml:space="preserve"> R.B.</w:t>
      </w:r>
      <w:r>
        <w:rPr>
          <w:rFonts w:ascii="Arial" w:hAnsi="Arial" w:cs="Arial"/>
        </w:rPr>
        <w:t xml:space="preserve"> </w:t>
      </w:r>
    </w:p>
    <w:p w:rsidR="00310297" w:rsidP="00310297" w:rsidRDefault="00FE65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Matični ured P.</w:t>
      </w:r>
      <w:r w:rsidR="00310297">
        <w:rPr>
          <w:rFonts w:ascii="Arial" w:hAnsi="Arial" w:cs="Arial"/>
        </w:rPr>
        <w:t>, po prav.</w:t>
      </w:r>
    </w:p>
    <w:p w:rsidR="00310297" w:rsidP="00310297" w:rsidRDefault="00310297">
      <w:pPr>
        <w:jc w:val="both"/>
        <w:rPr>
          <w:rFonts w:ascii="Arial" w:hAnsi="Arial" w:cs="Arial"/>
        </w:rPr>
      </w:pPr>
    </w:p>
    <w:p w:rsidR="00310297" w:rsidP="00310297" w:rsidRDefault="00310297">
      <w:pPr>
        <w:jc w:val="both"/>
      </w:pPr>
    </w:p>
    <w:p w:rsidR="00310297" w:rsidP="00310297" w:rsidRDefault="00310297">
      <w:pPr>
        <w:jc w:val="both"/>
      </w:pPr>
    </w:p>
    <w:p w:rsidR="00310297" w:rsidP="00310297" w:rsidRDefault="00310297"/>
    <w:p w:rsidR="00310297" w:rsidP="00310297" w:rsidRDefault="00310297"/>
    <w:p w:rsidR="00310297" w:rsidP="00310297" w:rsidRDefault="00310297"/>
    <w:p w:rsidR="00310297" w:rsidP="00310297" w:rsidRDefault="00310297"/>
    <w:p w:rsidR="00310297" w:rsidP="00310297" w:rsidRDefault="00310297"/>
    <w:p w:rsidR="00310297" w:rsidP="00310297" w:rsidRDefault="00310297"/>
    <w:p w:rsidR="00DB6CCF" w:rsidRDefault="00DB6CCF"/>
    <w:sectPr w:rsidR="00DB6CCF" w:rsidSect="00B60DB5">
      <w:headerReference w:type="default" r:id="rId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840575351"/>
      <w:docPartObj>
        <w:docPartGallery w:val="Page Numbers (Top of Page)"/>
        <w:docPartUnique/>
      </w:docPartObj>
    </w:sdtPr>
    <w:sdtEndPr/>
    <w:sdtContent>
      <w:p w:rsidR="00362D6F" w:rsidRDefault="00FE6570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Pr="00B13FB8" w:rsidR="00362D6F" w:rsidRDefault="00FE6570">
    <w:pPr>
      <w:pStyle w:val="Zaglavlje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B13FB8">
      <w:rPr>
        <w:rFonts w:ascii="Arial" w:hAnsi="Arial" w:cs="Arial"/>
      </w:rPr>
      <w:t>Po</w:t>
    </w:r>
    <w:r>
      <w:rPr>
        <w:rFonts w:ascii="Arial" w:hAnsi="Arial" w:cs="Arial"/>
      </w:rPr>
      <w:t>slovni broj: P Ob-344/2024-24</w:t>
    </w:r>
  </w:p>
</w:hdr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297"/>
    <w:rsid w:val="00310297"/>
    <w:rsid w:val="00DB6CCF"/>
    <w:rsid w:val="00FE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5353D29"/>
  <w15:docId w15:val="{4A4826A1-8993-432E-8710-7BE4FB4EB4B9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310297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1029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310297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Default" w:customStyle="true">
    <w:name w:val="Default"/>
    <w:rsid w:val="00310297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theme/theme1.xml" Type="http://schemas.openxmlformats.org/officeDocument/2006/relationships/theme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6"/><Relationship Target="header1.xml" Type="http://schemas.openxmlformats.org/officeDocument/2006/relationships/header" Id="rId5"/><Relationship Target="media/image1.jpeg" Type="http://schemas.openxmlformats.org/officeDocument/2006/relationships/image" Id="rId4"/><Relationship Target="../customXml/item1.xml" Type="http://schemas.openxmlformats.org/officeDocument/2006/relationships/customXml" Id="rId8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1</properties:Pages>
  <properties:Words>575</properties:Words>
  <properties:Characters>3280</properties:Characters>
  <properties:Lines>27</properties:Lines>
  <properties:Paragraphs>7</properties:Paragraphs>
  <properties:TotalTime>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3848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2026-10-01T12:22:00Z</dcterms:created>
  <dc:creator>Dragica Hrenek</dc:creator>
  <dc:description/>
  <cp:keywords/>
  <cp:lastModifiedBy>Dragica Hrenek</cp:lastModifiedBy>
  <dcterms:modified xmlns:xsi="http://www.w3.org/2001/XMLSchema-instance" xsi:type="dcterms:W3CDTF">2026-10-01T12:30:00Z</dcterms:modified>
  <cp:revision>3</cp:revision>
  <dc:subject/>
  <dc:title/>
</cp:coreProperties>
</file>