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ms-word.stylesWithEffects+xml" PartName="/word/glossary/stylesWithEffect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customUI/customUI.xml" Type="http://schemas.microsoft.com/office/2006/relationships/ui/extensibility" Id="cuID"/><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70492" w:rsidP="00E67D40" w:rsidRDefault="00170492" w14:paraId="75d2a0b" w14:textId="75d2a0b">
      <w:pPr>
        <w:pStyle w:val="SudNaziv"/>
        <w15:collapsed w:val="false"/>
        <w:rPr>
          <w:rStyle w:val="PozadinaSvijetloZelena"/>
          <w:b w:val="false"/>
        </w:rPr>
      </w:pPr>
      <w:bookmarkStart w:name="_GoBack" w:id="0"/>
      <w:bookmarkEnd w:id="0"/>
      <w:r w:rsidRPr="00AD32DA">
        <w:rPr>
          <w:b w:val="false"/>
          <w:lang w:eastAsia="hr-HR"/>
        </w:rPr>
        <w:drawing>
          <wp:anchor distT="0" distB="0" distL="114300" distR="114300" simplePos="false" relativeHeight="251658240" behindDoc="false" locked="false" layoutInCell="true" allowOverlap="true">
            <wp:simplePos x="0" y="0"/>
            <wp:positionH relativeFrom="page">
              <wp:posOffset>1929753</wp:posOffset>
            </wp:positionH>
            <wp:positionV relativeFrom="page">
              <wp:posOffset>824865</wp:posOffset>
            </wp:positionV>
            <wp:extent cx="523411" cy="698960"/>
            <wp:effectExtent l="0" t="0" r="0" b="6350"/>
            <wp:wrapNone/>
            <wp:docPr id="1" name="eSPIS_GrbRH"/>
            <wp:cNvGraphicFramePr>
              <a:graphicFrameLocks noChangeAspect="true"/>
            </wp:cNvGraphicFramePr>
            <a:graphic>
              <a:graphicData uri="http://schemas.openxmlformats.org/drawingml/2006/picture">
                <pic:pic>
                  <pic:nvPicPr>
                    <pic:cNvPr id="0" name="image1.png"/>
                    <pic:cNvPicPr/>
                  </pic:nvPicPr>
                  <pic:blipFill>
                    <a:blip cstate="print"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523411" cy="698960"/>
                    </a:xfrm>
                    <a:prstGeom prst="rect">
                      <a:avLst/>
                    </a:prstGeom>
                  </pic:spPr>
                </pic:pic>
              </a:graphicData>
            </a:graphic>
          </wp:anchor>
        </w:drawing>
      </w:r>
    </w:p>
    <w:p w:rsidR="004C60ED" w:rsidP="00E67D40" w:rsidRDefault="004C60ED">
      <w:pPr>
        <w:pStyle w:val="SudNaziv"/>
        <w:rPr>
          <w:rStyle w:val="PozadinaSvijetloZelena"/>
          <w:b w:val="false"/>
        </w:rPr>
      </w:pPr>
    </w:p>
    <w:p w:rsidR="004C60ED" w:rsidP="00E67D40" w:rsidRDefault="004C60ED">
      <w:pPr>
        <w:pStyle w:val="SudNaziv"/>
        <w:rPr>
          <w:rStyle w:val="PozadinaSvijetloZelena"/>
          <w:b w:val="false"/>
        </w:rPr>
      </w:pPr>
    </w:p>
    <w:p w:rsidRPr="00AD32DA" w:rsidR="004C60ED" w:rsidP="00E67D40" w:rsidRDefault="004C60ED">
      <w:pPr>
        <w:pStyle w:val="SudNaziv"/>
        <w:rPr>
          <w:rStyle w:val="PozadinaSvijetloZelena"/>
          <w:b w:val="false"/>
        </w:rPr>
      </w:pPr>
    </w:p>
    <w:p w:rsidR="00170492" w:rsidP="00AD32DA" w:rsidRDefault="00300E88">
      <w:pPr>
        <w:pStyle w:val="SudNaziv"/>
        <w:ind w:firstLine="720"/>
        <w:contextualSpacing/>
        <w:rPr>
          <w:rStyle w:val="PozadinaSvijetloZelena"/>
        </w:rPr>
      </w:pPr>
      <w:sdt>
        <w:sdtPr>
          <w:rPr>
            <w:rStyle w:val="eSPISCCParagraphDefaultFont"/>
            <w:rFonts w:eastAsiaTheme="minorHAnsi"/>
          </w:rPr>
          <w:alias w:val="Republika Hrvatska"/>
          <w:tag w:val="Republika Hrvatska"/>
          <w:id w:val="-40675261"/>
          <w:lock w:val="sdtLocked"/>
          <w:placeholder>
            <w:docPart w:val="0A3BF5C17DE948178EF6D64909A97797"/>
          </w:placeholder>
          <w:text/>
        </w:sdtPr>
        <w:sdtEndPr>
          <w:rPr>
            <w:rStyle w:val="eSPISCCParagraphDefaultFont"/>
          </w:rPr>
        </w:sdtEndPr>
        <w:sdtContent>
          <w:r w:rsidRPr="00300E88" w:rsidR="00170492">
            <w:rPr>
              <w:rStyle w:val="eSPISCCParagraphDefaultFont"/>
              <w:rFonts w:eastAsiaTheme="minorHAnsi"/>
            </w:rPr>
            <w:t>REPUBLIKA HRVATSKA</w:t>
          </w:r>
        </w:sdtContent>
      </w:sdt>
    </w:p>
    <w:p w:rsidRPr="00AD32DA" w:rsidR="00AE649C" w:rsidP="00E67D40" w:rsidRDefault="00300E88">
      <w:pPr>
        <w:pStyle w:val="SudNaziv"/>
        <w:rPr>
          <w:b w:val="false"/>
        </w:rPr>
      </w:pPr>
      <w:sdt>
        <w:sdtPr>
          <w:rPr>
            <w:rStyle w:val="eSPISCCParagraphDefaultFont"/>
            <w:rFonts w:eastAsiaTheme="minorHAnsi"/>
          </w:rPr>
          <w:alias w:val="Naziv suda (po potrebi naziv Stalne službe)"/>
          <w:tag w:val="DomainObject.Predmet.Sud.Naziv_1"/>
          <w:id w:val="-1602014739"/>
          <w:lock w:val="sdtLocked"/>
          <w:placeholder>
            <w:docPart w:val="B10D299FF6B04F2980CA59984DD52830"/>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300E88" w:rsidR="00BE4DFC">
            <w:rPr>
              <w:rStyle w:val="eSPISCCParagraphDefaultFont"/>
              <w:rFonts w:eastAsiaTheme="minorHAnsi"/>
            </w:rPr>
            <w:t>Visoki trgovački sud Republike Hrvatske</w:t>
          </w:r>
        </w:sdtContent>
      </w:sdt>
    </w:p>
    <w:p w:rsidR="00170492" w:rsidP="005E2148" w:rsidRDefault="00300E88">
      <w:pPr>
        <w:pStyle w:val="SudSjedite"/>
        <w:ind w:firstLine="851"/>
        <w:rPr>
          <w:rStyle w:val="PozadinaSvijetloZelena"/>
        </w:rPr>
      </w:pPr>
      <w:sdt>
        <w:sdtPr>
          <w:rPr>
            <w:rStyle w:val="eSPISCCParagraphDefaultFont"/>
          </w:rPr>
          <w:alias w:val="Adresa suda (ulica i kbr) - po potrebi adresa Stalne službe"/>
          <w:tag w:val="DomainObject.Predmet.Sud.Adresa.UlicaIKBR_1"/>
          <w:id w:val="769206768"/>
          <w:lock w:val="sdtLocked"/>
          <w:placeholder>
            <w:docPart w:val="A5EDB863C2F640369A45094957B356D9"/>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00E88" w:rsidR="00BE4DFC">
            <w:rPr>
              <w:rStyle w:val="eSPISCCParagraphDefaultFont"/>
            </w:rPr>
            <w:t>Berislavićeva 11</w:t>
          </w:r>
        </w:sdtContent>
      </w:sdt>
      <w:r w:rsidRPr="005E2148" w:rsidR="0022360E">
        <w:rPr>
          <w:rStyle w:val="PozadinaSvijetloZelena"/>
          <w:shd w:val="clear" w:color="auto" w:fill="FFFFFF" w:themeFill="background1"/>
        </w:rPr>
        <w:t>,</w:t>
      </w:r>
      <w:r w:rsidRPr="006C43C5" w:rsidR="00170492">
        <w:t xml:space="preserve"> </w:t>
      </w:r>
      <w:sdt>
        <w:sdtPr>
          <w:rPr>
            <w:rStyle w:val="eSPISCCParagraphDefaultFont"/>
          </w:rPr>
          <w:alias w:val="Adresa suda (naselje) po potrebi za Stalnu službu"/>
          <w:tag w:val="DomainObject.Predmet.Sud.Adresa.Naselje_1"/>
          <w:id w:val="949661400"/>
          <w:lock w:val="sdtLocked"/>
          <w:placeholder>
            <w:docPart w:val="797F028671094211A6375963200B3D17"/>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00E88" w:rsidR="00BE4DFC">
            <w:rPr>
              <w:rStyle w:val="eSPISCCParagraphDefaultFont"/>
            </w:rPr>
            <w:t>Zagreb</w:t>
          </w:r>
        </w:sdtContent>
      </w:sdt>
    </w:p>
    <w:p w:rsidR="0020453E" w:rsidP="004C60ED" w:rsidRDefault="00AD32DA">
      <w:pPr>
        <w:pStyle w:val="HeadereSPIS"/>
        <w:rPr>
          <w:rFonts w:cs="Times New Roman"/>
          <w:noProof/>
        </w:rPr>
      </w:pPr>
      <w:r w:rsidRPr="00C92375">
        <w:rPr>
          <w:rStyle w:val="PozadinaSvijetloCrvena"/>
          <w:noProof w:val="false"/>
          <w:shd w:val="clear" w:color="auto" w:fill="auto"/>
        </w:rPr>
        <w:t>Poslovni</w:t>
      </w:r>
      <w:r w:rsidRPr="001C4583">
        <w:rPr>
          <w:rStyle w:val="PozadinaSvijetloCrvena"/>
          <w:shd w:val="clear" w:color="auto" w:fill="auto"/>
        </w:rPr>
        <w:t xml:space="preserve"> broj:</w:t>
      </w:r>
      <w:r w:rsidR="006805A7">
        <w:rPr>
          <w:rStyle w:val="PozadinaSvijetloCrvena"/>
          <w:shd w:val="clear" w:color="auto" w:fill="auto"/>
        </w:rPr>
        <w:t xml:space="preserve"> </w:t>
      </w:r>
      <w:sdt>
        <w:sdtPr>
          <w:rPr>
            <w:rStyle w:val="eSPISCCParagraphDefaultFont"/>
          </w:rPr>
          <w:alias w:val="Oznaka referade"/>
          <w:tag w:val="DomainObject.Predmet.Referada.Oznaka_1"/>
          <w:id w:val="-1671166553"/>
          <w:lock w:val="sdtLocked"/>
          <w:placeholder>
            <w:docPart w:val="01AED7AAFE7A4DD7B63BD3291BC8DE21"/>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300E88" w:rsidR="00FE18BB">
            <w:rPr>
              <w:rStyle w:val="eSPISCCParagraphDefaultFont"/>
            </w:rPr>
            <w:t>62</w:t>
          </w:r>
        </w:sdtContent>
      </w:sdt>
      <w:r>
        <w:rPr>
          <w:rStyle w:val="PozadinaSvijetloCrvena"/>
          <w:shd w:val="clear" w:color="auto" w:fill="auto"/>
        </w:rPr>
        <w:t xml:space="preserve"> </w:t>
      </w:r>
      <w:sdt>
        <w:sdtPr>
          <w:rPr>
            <w:rStyle w:val="eSPISCCParagraphDefaultFont"/>
          </w:rPr>
          <w:alias w:val="Poslovni broj dokumenta"/>
          <w:tag w:val="DomainObject.PoslovniBrojDokumenta"/>
          <w:id w:val="444120572"/>
          <w:lock w:val="sdtLocked"/>
          <w:placeholder>
            <w:docPart w:val="8E889B82CA684C09A4EBEE999BCF3BD4"/>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300E88" w:rsidR="001142F8">
            <w:rPr>
              <w:rStyle w:val="eSPISCCParagraphDefaultFont"/>
            </w:rPr>
            <w:t>Pž-5208/2019-2</w:t>
          </w:r>
        </w:sdtContent>
      </w:sdt>
    </w:p>
    <w:p w:rsidR="004C60ED" w:rsidP="0020453E" w:rsidRDefault="004C60ED"/>
    <w:p w:rsidR="00BE4DFC" w:rsidP="00BE4DFC" w:rsidRDefault="00BE4DFC">
      <w:pPr>
        <w:pStyle w:val="Bezproreda"/>
        <w:spacing w:after="0"/>
      </w:pPr>
    </w:p>
    <w:p w:rsidR="00BE4DFC" w:rsidP="00BE4DFC" w:rsidRDefault="00BE4DFC">
      <w:pPr>
        <w:pStyle w:val="Bezproreda"/>
        <w:spacing w:after="0"/>
      </w:pPr>
    </w:p>
    <w:p w:rsidR="001142F8" w:rsidP="00BE4DFC" w:rsidRDefault="001142F8">
      <w:pPr>
        <w:pStyle w:val="Bezproreda"/>
        <w:spacing w:after="0"/>
      </w:pPr>
    </w:p>
    <w:p w:rsidRPr="00BE4DFC" w:rsidR="00BE4DFC" w:rsidP="00BE4DFC" w:rsidRDefault="00BE4DFC">
      <w:pPr>
        <w:spacing w:after="0"/>
        <w:jc w:val="center"/>
        <w:rPr>
          <w:rFonts w:eastAsia="Times New Roman" w:cs="Times New Roman"/>
          <w:lang w:eastAsia="hr-HR"/>
        </w:rPr>
      </w:pPr>
      <w:r>
        <w:rPr>
          <w:rFonts w:eastAsia="Times New Roman" w:cs="Times New Roman"/>
          <w:bCs/>
          <w:lang w:eastAsia="hr-HR"/>
        </w:rPr>
        <w:t xml:space="preserve">U   I M E   R E P U B L I K E  </w:t>
      </w:r>
      <w:r w:rsidRPr="00BE4DFC">
        <w:rPr>
          <w:rFonts w:eastAsia="Times New Roman" w:cs="Times New Roman"/>
          <w:bCs/>
          <w:lang w:eastAsia="hr-HR"/>
        </w:rPr>
        <w:t xml:space="preserve"> H R V A T S K E</w:t>
      </w:r>
    </w:p>
    <w:p w:rsidRPr="00BE4DFC" w:rsidR="00BE4DFC" w:rsidP="00BE4DFC" w:rsidRDefault="00BE4DFC">
      <w:pPr>
        <w:spacing w:after="0"/>
        <w:jc w:val="center"/>
        <w:rPr>
          <w:rFonts w:eastAsia="Times New Roman" w:cs="Times New Roman"/>
          <w:lang w:eastAsia="hr-HR"/>
        </w:rPr>
      </w:pPr>
    </w:p>
    <w:p w:rsidRPr="00BE4DFC" w:rsidR="00BE4DFC" w:rsidP="00BE4DFC" w:rsidRDefault="00BE4DFC">
      <w:pPr>
        <w:spacing w:after="0"/>
        <w:jc w:val="center"/>
        <w:rPr>
          <w:rFonts w:eastAsia="Times New Roman" w:cs="Times New Roman"/>
          <w:lang w:eastAsia="hr-HR"/>
        </w:rPr>
      </w:pPr>
      <w:r w:rsidRPr="00BE4DFC">
        <w:rPr>
          <w:rFonts w:eastAsia="Times New Roman" w:cs="Times New Roman"/>
          <w:bCs/>
          <w:lang w:eastAsia="hr-HR"/>
        </w:rPr>
        <w:t>R J E Š E NJ E</w:t>
      </w:r>
    </w:p>
    <w:p w:rsidRPr="00BE4DFC" w:rsidR="00BE4DFC" w:rsidP="00BE4DFC" w:rsidRDefault="00BE4DFC">
      <w:pPr>
        <w:spacing w:after="0"/>
        <w:jc w:val="both"/>
        <w:rPr>
          <w:rFonts w:eastAsia="Times New Roman" w:cs="Times New Roman"/>
          <w:lang w:eastAsia="hr-HR"/>
        </w:rPr>
      </w:pPr>
    </w:p>
    <w:p w:rsidRPr="00BE4DFC" w:rsidR="00BE4DFC" w:rsidP="00BE4DFC" w:rsidRDefault="00BE4DFC">
      <w:pPr>
        <w:spacing w:after="0"/>
        <w:jc w:val="both"/>
        <w:rPr>
          <w:rFonts w:eastAsia="Times New Roman" w:cs="Times New Roman"/>
          <w:lang w:eastAsia="hr-HR"/>
        </w:rPr>
      </w:pPr>
    </w:p>
    <w:p w:rsidRPr="00BE4DFC" w:rsidR="00BE4DFC" w:rsidP="00BE4DFC" w:rsidRDefault="00BE4DFC">
      <w:pPr>
        <w:spacing w:after="0"/>
        <w:ind w:firstLine="709"/>
        <w:jc w:val="both"/>
        <w:rPr>
          <w:rFonts w:eastAsia="Times New Roman" w:cs="Times New Roman"/>
          <w:lang w:eastAsia="hr-HR"/>
        </w:rPr>
      </w:pPr>
      <w:r w:rsidRPr="00BE4DFC">
        <w:rPr>
          <w:rFonts w:eastAsia="Times New Roman" w:cs="Times New Roman"/>
          <w:lang w:eastAsia="hr-HR"/>
        </w:rPr>
        <w:t xml:space="preserve">Visoki trgovački sud Republike Hrvatske, u vijeću sastavljenom od sudaca Lidije Tomljenović, predsjednika vijeća, Mirne Maržić, suca izvjestitelja i Marine Veljak, člana vijeća, </w:t>
      </w:r>
      <w:r w:rsidRPr="001142F8">
        <w:rPr>
          <w:rFonts w:eastAsia="Times New Roman" w:cs="Times New Roman"/>
          <w:lang w:eastAsia="hr-HR"/>
        </w:rPr>
        <w:t>u</w:t>
      </w:r>
      <w:r w:rsidRPr="00BE4DFC">
        <w:rPr>
          <w:rFonts w:eastAsia="Times New Roman" w:cs="Times New Roman"/>
          <w:lang w:eastAsia="hr-HR"/>
        </w:rPr>
        <w:t xml:space="preserve"> skraćenom stečajnom postupku nad dužnikom </w:t>
      </w:r>
      <w:r w:rsidR="00FE18BB">
        <w:rPr>
          <w:rFonts w:eastAsia="Times New Roman" w:cs="Times New Roman"/>
          <w:lang w:eastAsia="hr-HR"/>
        </w:rPr>
        <w:t>GK USLUGE</w:t>
      </w:r>
      <w:r w:rsidRPr="00BE4DFC">
        <w:rPr>
          <w:rFonts w:eastAsia="Times New Roman" w:cs="Times New Roman"/>
          <w:lang w:eastAsia="hr-HR"/>
        </w:rPr>
        <w:t xml:space="preserve"> d.o.o. </w:t>
      </w:r>
      <w:r w:rsidR="00FE18BB">
        <w:rPr>
          <w:rFonts w:eastAsia="Times New Roman" w:cs="Times New Roman"/>
          <w:lang w:eastAsia="hr-HR"/>
        </w:rPr>
        <w:t>u stečaju M</w:t>
      </w:r>
      <w:r>
        <w:rPr>
          <w:rFonts w:eastAsia="Times New Roman" w:cs="Times New Roman"/>
          <w:lang w:eastAsia="hr-HR"/>
        </w:rPr>
        <w:t xml:space="preserve">BS </w:t>
      </w:r>
      <w:r w:rsidR="00FE18BB">
        <w:rPr>
          <w:rFonts w:eastAsia="Times New Roman" w:cs="Times New Roman"/>
          <w:lang w:eastAsia="hr-HR"/>
        </w:rPr>
        <w:t>080944811</w:t>
      </w:r>
      <w:r>
        <w:rPr>
          <w:rFonts w:eastAsia="Times New Roman" w:cs="Times New Roman"/>
          <w:lang w:eastAsia="hr-HR"/>
        </w:rPr>
        <w:t xml:space="preserve">, OIB </w:t>
      </w:r>
      <w:r w:rsidR="00FE18BB">
        <w:rPr>
          <w:rFonts w:eastAsia="Times New Roman" w:cs="Times New Roman"/>
          <w:lang w:eastAsia="hr-HR"/>
        </w:rPr>
        <w:t>70317169784</w:t>
      </w:r>
      <w:r w:rsidRPr="00BE4DFC">
        <w:rPr>
          <w:rFonts w:eastAsia="Times New Roman" w:cs="Times New Roman"/>
          <w:lang w:eastAsia="hr-HR"/>
        </w:rPr>
        <w:t xml:space="preserve">, odlučujući o žalbi </w:t>
      </w:r>
      <w:r w:rsidR="00FE18BB">
        <w:rPr>
          <w:rFonts w:eastAsia="Times New Roman" w:cs="Times New Roman"/>
          <w:lang w:eastAsia="hr-HR"/>
        </w:rPr>
        <w:t>osobe ovlaštene za zastupanje dužnika po zakonu do dana nastupanja pravnih</w:t>
      </w:r>
      <w:r w:rsidRPr="00BE4DFC">
        <w:rPr>
          <w:rFonts w:eastAsia="Times New Roman" w:cs="Times New Roman"/>
          <w:lang w:eastAsia="hr-HR"/>
        </w:rPr>
        <w:t xml:space="preserve"> posljedi</w:t>
      </w:r>
      <w:r>
        <w:rPr>
          <w:rFonts w:eastAsia="Times New Roman" w:cs="Times New Roman"/>
          <w:lang w:eastAsia="hr-HR"/>
        </w:rPr>
        <w:t>ca otvaranja stečajnog postupka</w:t>
      </w:r>
      <w:r w:rsidR="00FE18BB">
        <w:rPr>
          <w:rFonts w:eastAsia="Times New Roman" w:cs="Times New Roman"/>
          <w:lang w:eastAsia="hr-HR"/>
        </w:rPr>
        <w:t>,</w:t>
      </w:r>
      <w:r w:rsidR="00B80C3D">
        <w:rPr>
          <w:rFonts w:eastAsia="Times New Roman" w:cs="Times New Roman"/>
          <w:lang w:eastAsia="hr-HR"/>
        </w:rPr>
        <w:t xml:space="preserve"> </w:t>
      </w:r>
      <w:r w:rsidRPr="00BE4DFC">
        <w:rPr>
          <w:rFonts w:eastAsia="Times New Roman" w:cs="Times New Roman"/>
          <w:lang w:eastAsia="hr-HR"/>
        </w:rPr>
        <w:t>kojeg zastupa punomoćn</w:t>
      </w:r>
      <w:r w:rsidR="00B80C3D">
        <w:rPr>
          <w:rFonts w:eastAsia="Times New Roman" w:cs="Times New Roman"/>
          <w:lang w:eastAsia="hr-HR"/>
        </w:rPr>
        <w:t xml:space="preserve">ik </w:t>
      </w:r>
      <w:r w:rsidR="00FE18BB">
        <w:rPr>
          <w:rFonts w:eastAsia="Times New Roman" w:cs="Times New Roman"/>
          <w:lang w:eastAsia="hr-HR"/>
        </w:rPr>
        <w:t>Boro Radić</w:t>
      </w:r>
      <w:r w:rsidR="00B80C3D">
        <w:rPr>
          <w:rFonts w:eastAsia="Times New Roman" w:cs="Times New Roman"/>
          <w:lang w:eastAsia="hr-HR"/>
        </w:rPr>
        <w:t>, odvjetnik</w:t>
      </w:r>
      <w:r>
        <w:rPr>
          <w:rFonts w:eastAsia="Times New Roman" w:cs="Times New Roman"/>
          <w:lang w:eastAsia="hr-HR"/>
        </w:rPr>
        <w:t xml:space="preserve"> u </w:t>
      </w:r>
      <w:r w:rsidR="0043486F">
        <w:rPr>
          <w:rFonts w:eastAsia="Times New Roman" w:cs="Times New Roman"/>
          <w:lang w:eastAsia="hr-HR"/>
        </w:rPr>
        <w:t>Zagrebu, Branimirova 5/V</w:t>
      </w:r>
      <w:r w:rsidRPr="00BE4DFC">
        <w:rPr>
          <w:rFonts w:eastAsia="Times New Roman" w:cs="Times New Roman"/>
          <w:lang w:eastAsia="hr-HR"/>
        </w:rPr>
        <w:t xml:space="preserve">, protiv rješenja Trgovačkog suda u </w:t>
      </w:r>
      <w:r w:rsidR="0043486F">
        <w:rPr>
          <w:rFonts w:eastAsia="Times New Roman" w:cs="Times New Roman"/>
          <w:lang w:eastAsia="hr-HR"/>
        </w:rPr>
        <w:t>Osijeku</w:t>
      </w:r>
      <w:r w:rsidRPr="00BE4DFC">
        <w:rPr>
          <w:rFonts w:eastAsia="Times New Roman" w:cs="Times New Roman"/>
          <w:lang w:eastAsia="hr-HR"/>
        </w:rPr>
        <w:t xml:space="preserve"> poslovni broj Stž-</w:t>
      </w:r>
      <w:r w:rsidR="0043486F">
        <w:rPr>
          <w:rFonts w:eastAsia="Times New Roman" w:cs="Times New Roman"/>
          <w:lang w:eastAsia="hr-HR"/>
        </w:rPr>
        <w:t>8</w:t>
      </w:r>
      <w:r w:rsidRPr="00BE4DFC">
        <w:rPr>
          <w:rFonts w:eastAsia="Times New Roman" w:cs="Times New Roman"/>
          <w:lang w:eastAsia="hr-HR"/>
        </w:rPr>
        <w:t>/201</w:t>
      </w:r>
      <w:r w:rsidR="0043486F">
        <w:rPr>
          <w:rFonts w:eastAsia="Times New Roman" w:cs="Times New Roman"/>
          <w:lang w:eastAsia="hr-HR"/>
        </w:rPr>
        <w:t>9</w:t>
      </w:r>
      <w:r w:rsidRPr="00BE4DFC">
        <w:rPr>
          <w:rFonts w:eastAsia="Times New Roman" w:cs="Times New Roman"/>
          <w:lang w:eastAsia="hr-HR"/>
        </w:rPr>
        <w:t xml:space="preserve">-2 od </w:t>
      </w:r>
      <w:r w:rsidR="0043486F">
        <w:rPr>
          <w:rFonts w:eastAsia="Times New Roman" w:cs="Times New Roman"/>
          <w:lang w:eastAsia="hr-HR"/>
        </w:rPr>
        <w:t>26</w:t>
      </w:r>
      <w:r w:rsidRPr="00BE4DFC">
        <w:rPr>
          <w:rFonts w:eastAsia="Times New Roman" w:cs="Times New Roman"/>
          <w:lang w:eastAsia="hr-HR"/>
        </w:rPr>
        <w:t>. lip</w:t>
      </w:r>
      <w:r w:rsidR="0043486F">
        <w:rPr>
          <w:rFonts w:eastAsia="Times New Roman" w:cs="Times New Roman"/>
          <w:lang w:eastAsia="hr-HR"/>
        </w:rPr>
        <w:t>nj</w:t>
      </w:r>
      <w:r w:rsidRPr="00BE4DFC">
        <w:rPr>
          <w:rFonts w:eastAsia="Times New Roman" w:cs="Times New Roman"/>
          <w:lang w:eastAsia="hr-HR"/>
        </w:rPr>
        <w:t>a 201</w:t>
      </w:r>
      <w:r w:rsidR="0043486F">
        <w:rPr>
          <w:rFonts w:eastAsia="Times New Roman" w:cs="Times New Roman"/>
          <w:lang w:eastAsia="hr-HR"/>
        </w:rPr>
        <w:t>9</w:t>
      </w:r>
      <w:r w:rsidRPr="00BE4DFC">
        <w:rPr>
          <w:rFonts w:eastAsia="Times New Roman" w:cs="Times New Roman"/>
          <w:lang w:eastAsia="hr-HR"/>
        </w:rPr>
        <w:t>., u sjednici vijeća održano</w:t>
      </w:r>
      <w:r w:rsidR="00B80C3D">
        <w:rPr>
          <w:rFonts w:eastAsia="Times New Roman" w:cs="Times New Roman"/>
          <w:lang w:eastAsia="hr-HR"/>
        </w:rPr>
        <w:t xml:space="preserve">j </w:t>
      </w:r>
      <w:r w:rsidR="0043486F">
        <w:rPr>
          <w:rFonts w:eastAsia="Times New Roman" w:cs="Times New Roman"/>
          <w:lang w:eastAsia="hr-HR"/>
        </w:rPr>
        <w:t>1</w:t>
      </w:r>
      <w:r w:rsidR="00B80C3D">
        <w:rPr>
          <w:rFonts w:eastAsia="Times New Roman" w:cs="Times New Roman"/>
          <w:lang w:eastAsia="hr-HR"/>
        </w:rPr>
        <w:t xml:space="preserve">0. </w:t>
      </w:r>
      <w:r w:rsidR="0043486F">
        <w:rPr>
          <w:rFonts w:eastAsia="Times New Roman" w:cs="Times New Roman"/>
          <w:lang w:eastAsia="hr-HR"/>
        </w:rPr>
        <w:t>rujna</w:t>
      </w:r>
      <w:r w:rsidR="00B80C3D">
        <w:rPr>
          <w:rFonts w:eastAsia="Times New Roman" w:cs="Times New Roman"/>
          <w:lang w:eastAsia="hr-HR"/>
        </w:rPr>
        <w:t xml:space="preserve"> </w:t>
      </w:r>
      <w:r w:rsidRPr="00BE4DFC">
        <w:rPr>
          <w:rFonts w:eastAsia="Times New Roman" w:cs="Times New Roman"/>
          <w:lang w:eastAsia="hr-HR"/>
        </w:rPr>
        <w:t>201</w:t>
      </w:r>
      <w:r w:rsidR="0043486F">
        <w:rPr>
          <w:rFonts w:eastAsia="Times New Roman" w:cs="Times New Roman"/>
          <w:lang w:eastAsia="hr-HR"/>
        </w:rPr>
        <w:t>9</w:t>
      </w:r>
      <w:r w:rsidRPr="00BE4DFC">
        <w:rPr>
          <w:rFonts w:eastAsia="Times New Roman" w:cs="Times New Roman"/>
          <w:lang w:eastAsia="hr-HR"/>
        </w:rPr>
        <w:t xml:space="preserve">. </w:t>
      </w:r>
    </w:p>
    <w:p w:rsidR="00BE4DFC" w:rsidP="00BE4DFC" w:rsidRDefault="00BE4DFC">
      <w:pPr>
        <w:spacing w:after="0"/>
        <w:jc w:val="both"/>
        <w:rPr>
          <w:rFonts w:eastAsia="Times New Roman" w:cs="Times New Roman"/>
          <w:lang w:eastAsia="hr-HR"/>
        </w:rPr>
      </w:pPr>
    </w:p>
    <w:p w:rsidRPr="00BE4DFC" w:rsidR="001142F8" w:rsidP="00BE4DFC" w:rsidRDefault="001142F8">
      <w:pPr>
        <w:spacing w:after="0"/>
        <w:jc w:val="both"/>
        <w:rPr>
          <w:rFonts w:eastAsia="Times New Roman" w:cs="Times New Roman"/>
          <w:lang w:eastAsia="hr-HR"/>
        </w:rPr>
      </w:pPr>
    </w:p>
    <w:p w:rsidRPr="00BE4DFC" w:rsidR="00BE4DFC" w:rsidP="00BE4DFC" w:rsidRDefault="00BE4DFC">
      <w:pPr>
        <w:spacing w:after="0"/>
        <w:jc w:val="center"/>
        <w:rPr>
          <w:rFonts w:eastAsia="Times New Roman" w:cs="Times New Roman"/>
          <w:lang w:eastAsia="hr-HR"/>
        </w:rPr>
      </w:pPr>
      <w:r>
        <w:rPr>
          <w:rFonts w:eastAsia="Times New Roman" w:cs="Times New Roman"/>
          <w:lang w:eastAsia="hr-HR"/>
        </w:rPr>
        <w:t xml:space="preserve">r i j e š i o  </w:t>
      </w:r>
      <w:r w:rsidRPr="00BE4DFC">
        <w:rPr>
          <w:rFonts w:eastAsia="Times New Roman" w:cs="Times New Roman"/>
          <w:lang w:eastAsia="hr-HR"/>
        </w:rPr>
        <w:t xml:space="preserve"> j e</w:t>
      </w:r>
    </w:p>
    <w:p w:rsidR="00BE4DFC" w:rsidP="00BE4DFC" w:rsidRDefault="00BE4DFC">
      <w:pPr>
        <w:spacing w:after="0"/>
        <w:jc w:val="both"/>
        <w:rPr>
          <w:rFonts w:eastAsia="Times New Roman" w:cs="Times New Roman"/>
          <w:lang w:eastAsia="hr-HR"/>
        </w:rPr>
      </w:pPr>
    </w:p>
    <w:p w:rsidRPr="00BE4DFC" w:rsidR="001142F8" w:rsidP="00BE4DFC" w:rsidRDefault="001142F8">
      <w:pPr>
        <w:spacing w:after="0"/>
        <w:jc w:val="both"/>
        <w:rPr>
          <w:rFonts w:eastAsia="Times New Roman" w:cs="Times New Roman"/>
          <w:lang w:eastAsia="hr-HR"/>
        </w:rPr>
      </w:pPr>
    </w:p>
    <w:p w:rsidRPr="00BE4DFC" w:rsidR="00BE4DFC" w:rsidP="00BE4DFC" w:rsidRDefault="00BE4DFC">
      <w:pPr>
        <w:spacing w:after="0"/>
        <w:jc w:val="both"/>
        <w:rPr>
          <w:rFonts w:eastAsia="Times New Roman" w:cs="Times New Roman"/>
          <w:lang w:eastAsia="hr-HR"/>
        </w:rPr>
      </w:pPr>
      <w:r>
        <w:rPr>
          <w:rFonts w:eastAsia="Times New Roman" w:cs="Times New Roman"/>
          <w:lang w:eastAsia="hr-HR"/>
        </w:rPr>
        <w:tab/>
      </w:r>
      <w:r w:rsidRPr="00BE4DFC">
        <w:rPr>
          <w:rFonts w:eastAsia="Times New Roman" w:cs="Times New Roman"/>
          <w:lang w:eastAsia="hr-HR"/>
        </w:rPr>
        <w:t xml:space="preserve">Odbija se žalba </w:t>
      </w:r>
      <w:r w:rsidR="00E65106">
        <w:rPr>
          <w:rFonts w:eastAsia="Times New Roman" w:cs="Times New Roman"/>
          <w:lang w:eastAsia="hr-HR"/>
        </w:rPr>
        <w:t>dužnika</w:t>
      </w:r>
      <w:r w:rsidRPr="00BE4DFC">
        <w:rPr>
          <w:rFonts w:eastAsia="Times New Roman" w:cs="Times New Roman"/>
          <w:lang w:eastAsia="hr-HR"/>
        </w:rPr>
        <w:t xml:space="preserve"> kao neosnovana i potvrđuje rješenje </w:t>
      </w:r>
      <w:r w:rsidRPr="00E65106" w:rsidR="00E65106">
        <w:rPr>
          <w:rFonts w:eastAsia="Times New Roman" w:cs="Times New Roman"/>
          <w:lang w:eastAsia="hr-HR"/>
        </w:rPr>
        <w:t>Trgovačkog suda u Osijeku poslovni broj Stž-8/2019-2 od 26. lipnja 2019.</w:t>
      </w:r>
      <w:r w:rsidRPr="00BE4DFC">
        <w:rPr>
          <w:rFonts w:eastAsia="Times New Roman" w:cs="Times New Roman"/>
          <w:lang w:eastAsia="hr-HR"/>
        </w:rPr>
        <w:t xml:space="preserve"> </w:t>
      </w:r>
    </w:p>
    <w:p w:rsidR="00BE4DFC" w:rsidP="00BE4DFC" w:rsidRDefault="00BE4DFC">
      <w:pPr>
        <w:spacing w:after="0"/>
        <w:jc w:val="both"/>
        <w:rPr>
          <w:rFonts w:eastAsia="Times New Roman" w:cs="Times New Roman"/>
          <w:lang w:eastAsia="hr-HR"/>
        </w:rPr>
      </w:pPr>
    </w:p>
    <w:p w:rsidRPr="00BE4DFC" w:rsidR="001142F8" w:rsidP="00BE4DFC" w:rsidRDefault="001142F8">
      <w:pPr>
        <w:spacing w:after="0"/>
        <w:jc w:val="both"/>
        <w:rPr>
          <w:rFonts w:eastAsia="Times New Roman" w:cs="Times New Roman"/>
          <w:lang w:eastAsia="hr-HR"/>
        </w:rPr>
      </w:pPr>
    </w:p>
    <w:p w:rsidRPr="00BE4DFC" w:rsidR="00BE4DFC" w:rsidP="00BE4DFC" w:rsidRDefault="00BE4DFC">
      <w:pPr>
        <w:spacing w:after="0"/>
        <w:jc w:val="center"/>
        <w:rPr>
          <w:rFonts w:eastAsia="Times New Roman" w:cs="Times New Roman"/>
          <w:lang w:eastAsia="hr-HR"/>
        </w:rPr>
      </w:pPr>
      <w:r w:rsidRPr="00BE4DFC">
        <w:rPr>
          <w:rFonts w:eastAsia="Times New Roman" w:cs="Times New Roman"/>
          <w:lang w:eastAsia="hr-HR"/>
        </w:rPr>
        <w:t>Obrazloženje</w:t>
      </w:r>
    </w:p>
    <w:p w:rsidR="00BE4DFC" w:rsidP="00BE4DFC" w:rsidRDefault="00BE4DFC">
      <w:pPr>
        <w:spacing w:after="0"/>
        <w:jc w:val="center"/>
        <w:rPr>
          <w:rFonts w:eastAsia="Times New Roman" w:cs="Times New Roman"/>
          <w:lang w:eastAsia="hr-HR"/>
        </w:rPr>
      </w:pPr>
    </w:p>
    <w:p w:rsidRPr="00BE4DFC" w:rsidR="001142F8" w:rsidP="00BE4DFC" w:rsidRDefault="001142F8">
      <w:pPr>
        <w:spacing w:after="0"/>
        <w:jc w:val="center"/>
        <w:rPr>
          <w:rFonts w:eastAsia="Times New Roman" w:cs="Times New Roman"/>
          <w:lang w:eastAsia="hr-HR"/>
        </w:rPr>
      </w:pPr>
    </w:p>
    <w:p w:rsidRPr="00BE4DFC" w:rsidR="00BE4DFC" w:rsidP="00BE4DFC" w:rsidRDefault="00BE4DFC">
      <w:pPr>
        <w:spacing w:after="0"/>
        <w:ind w:firstLine="709"/>
        <w:jc w:val="both"/>
        <w:rPr>
          <w:rFonts w:eastAsia="Times New Roman" w:cs="Times New Roman"/>
          <w:lang w:eastAsia="hr-HR"/>
        </w:rPr>
      </w:pPr>
      <w:r w:rsidRPr="00BE4DFC">
        <w:rPr>
          <w:rFonts w:eastAsia="Times New Roman" w:cs="Times New Roman"/>
          <w:lang w:eastAsia="hr-HR"/>
        </w:rPr>
        <w:t xml:space="preserve">Pobijanim rješenjem </w:t>
      </w:r>
      <w:r w:rsidRPr="00E65106" w:rsidR="00E65106">
        <w:rPr>
          <w:rFonts w:eastAsia="Times New Roman" w:cs="Times New Roman"/>
          <w:lang w:eastAsia="hr-HR"/>
        </w:rPr>
        <w:t>Trgovačkog suda u Osijeku poslovni broj Stž-8/2019-2 od 26. lipnja 2019.</w:t>
      </w:r>
      <w:r w:rsidRPr="00BE4DFC">
        <w:rPr>
          <w:rFonts w:eastAsia="Times New Roman" w:cs="Times New Roman"/>
          <w:lang w:eastAsia="hr-HR"/>
        </w:rPr>
        <w:t xml:space="preserve"> odbačena je žalba </w:t>
      </w:r>
      <w:r w:rsidRPr="00E65106" w:rsidR="00E65106">
        <w:rPr>
          <w:rFonts w:eastAsia="Times New Roman" w:cs="Times New Roman"/>
          <w:lang w:eastAsia="hr-HR"/>
        </w:rPr>
        <w:t xml:space="preserve">osobe ovlaštene za zastupanje dužnika po zakonu do dana nastupanja pravnih posljedica otvaranja stečajnog postupka, kojeg zastupa </w:t>
      </w:r>
      <w:r w:rsidR="00E65106">
        <w:rPr>
          <w:rFonts w:eastAsia="Times New Roman" w:cs="Times New Roman"/>
          <w:lang w:eastAsia="hr-HR"/>
        </w:rPr>
        <w:t xml:space="preserve">punomoćnik odvjetnik od 29. travnja 2019. izjavljena </w:t>
      </w:r>
      <w:r w:rsidRPr="00BE4DFC">
        <w:rPr>
          <w:rFonts w:eastAsia="Times New Roman" w:cs="Times New Roman"/>
          <w:lang w:eastAsia="hr-HR"/>
        </w:rPr>
        <w:t>protiv rješenja</w:t>
      </w:r>
      <w:r w:rsidR="00E65106">
        <w:rPr>
          <w:rFonts w:eastAsia="Times New Roman" w:cs="Times New Roman"/>
          <w:lang w:eastAsia="hr-HR"/>
        </w:rPr>
        <w:t xml:space="preserve"> tog suda poslovni broj </w:t>
      </w:r>
      <w:r w:rsidR="001142F8">
        <w:rPr>
          <w:rFonts w:eastAsia="Times New Roman" w:cs="Times New Roman"/>
          <w:lang w:eastAsia="hr-HR"/>
        </w:rPr>
        <w:br/>
      </w:r>
      <w:r w:rsidR="00E65106">
        <w:rPr>
          <w:rFonts w:eastAsia="Times New Roman" w:cs="Times New Roman"/>
          <w:lang w:eastAsia="hr-HR"/>
        </w:rPr>
        <w:t>St-1391/2018-5 od 21. ožujka 2019.</w:t>
      </w:r>
      <w:r w:rsidRPr="00BE4DFC">
        <w:rPr>
          <w:rFonts w:eastAsia="Times New Roman" w:cs="Times New Roman"/>
          <w:lang w:eastAsia="hr-HR"/>
        </w:rPr>
        <w:t xml:space="preserve"> o istovremenom otvaranju i zaključenju skraćenog stečajnog postupka</w:t>
      </w:r>
      <w:r w:rsidR="00B80C3D">
        <w:rPr>
          <w:rFonts w:eastAsia="Times New Roman" w:cs="Times New Roman"/>
          <w:lang w:eastAsia="hr-HR"/>
        </w:rPr>
        <w:t>,</w:t>
      </w:r>
      <w:r w:rsidRPr="00BE4DFC">
        <w:rPr>
          <w:rFonts w:eastAsia="Times New Roman" w:cs="Times New Roman"/>
          <w:lang w:eastAsia="hr-HR"/>
        </w:rPr>
        <w:t xml:space="preserve"> kao nepravovremena. </w:t>
      </w:r>
    </w:p>
    <w:p w:rsidRPr="00BE4DFC" w:rsidR="00BE4DFC" w:rsidP="00BE4DFC" w:rsidRDefault="00BE4DFC">
      <w:pPr>
        <w:spacing w:after="0"/>
        <w:jc w:val="both"/>
        <w:rPr>
          <w:rFonts w:eastAsia="Times New Roman" w:cs="Times New Roman"/>
          <w:lang w:eastAsia="hr-HR"/>
        </w:rPr>
      </w:pPr>
    </w:p>
    <w:p w:rsidRPr="00BE4DFC" w:rsidR="00BE4DFC" w:rsidP="00BE4DFC" w:rsidRDefault="00BE4DFC">
      <w:pPr>
        <w:spacing w:after="0"/>
        <w:jc w:val="both"/>
        <w:rPr>
          <w:rFonts w:eastAsia="Times New Roman" w:cs="Times New Roman"/>
          <w:szCs w:val="20"/>
          <w:lang w:eastAsia="hr-HR"/>
        </w:rPr>
      </w:pPr>
      <w:r w:rsidRPr="00BE4DFC">
        <w:rPr>
          <w:rFonts w:eastAsia="Times New Roman" w:cs="Times New Roman"/>
          <w:lang w:eastAsia="hr-HR"/>
        </w:rPr>
        <w:tab/>
        <w:t>Iz obrazloženja proizlazi da je prvostupanjski sud tako odlučio na temelju</w:t>
      </w:r>
      <w:r w:rsidRPr="00BE4DFC">
        <w:rPr>
          <w:rFonts w:eastAsia="Times New Roman" w:cs="Times New Roman"/>
          <w:szCs w:val="20"/>
          <w:lang w:eastAsia="hr-HR"/>
        </w:rPr>
        <w:t xml:space="preserve"> čl. </w:t>
      </w:r>
      <w:smartTag w:uri="urn:schemas-microsoft-com:office:smarttags" w:element="metricconverter">
        <w:smartTagPr>
          <w:attr w:name="ProductID" w:val="358 st"/>
        </w:smartTagPr>
        <w:r w:rsidRPr="00BE4DFC">
          <w:rPr>
            <w:rFonts w:eastAsia="Times New Roman" w:cs="Times New Roman"/>
            <w:szCs w:val="20"/>
            <w:lang w:eastAsia="hr-HR"/>
          </w:rPr>
          <w:t>358 st</w:t>
        </w:r>
      </w:smartTag>
      <w:r w:rsidRPr="00BE4DFC">
        <w:rPr>
          <w:rFonts w:eastAsia="Times New Roman" w:cs="Times New Roman"/>
          <w:szCs w:val="20"/>
          <w:lang w:eastAsia="hr-HR"/>
        </w:rPr>
        <w:t xml:space="preserve">. 1. </w:t>
      </w:r>
      <w:r w:rsidRPr="00BE4DFC">
        <w:rPr>
          <w:rFonts w:eastAsia="Times New Roman" w:cs="Times New Roman"/>
          <w:lang w:eastAsia="hr-HR"/>
        </w:rPr>
        <w:t>Zakona o parničnom postupku („Narodne novine“ broj</w:t>
      </w:r>
      <w:r>
        <w:rPr>
          <w:rFonts w:eastAsia="Times New Roman" w:cs="Times New Roman"/>
          <w:lang w:eastAsia="hr-HR"/>
        </w:rPr>
        <w:t>:</w:t>
      </w:r>
      <w:r w:rsidRPr="00BE4DFC">
        <w:rPr>
          <w:rFonts w:eastAsia="Times New Roman" w:cs="Times New Roman"/>
          <w:lang w:eastAsia="hr-HR"/>
        </w:rPr>
        <w:t xml:space="preserve"> 53/91, 91/92, 112/99, 88/01, 117/03, 88/05, 2/07, 84/08, 96/08, 123/08, 57/11, </w:t>
      </w:r>
      <w:r w:rsidRPr="00BE4DFC">
        <w:rPr>
          <w:rFonts w:eastAsia="Times New Roman" w:cs="Times New Roman"/>
          <w:szCs w:val="20"/>
          <w:lang w:eastAsia="hr-HR"/>
        </w:rPr>
        <w:t>25/13 i 89/14</w:t>
      </w:r>
      <w:r w:rsidRPr="00BE4DFC">
        <w:rPr>
          <w:rFonts w:eastAsia="Times New Roman" w:cs="Times New Roman"/>
          <w:lang w:eastAsia="hr-HR"/>
        </w:rPr>
        <w:t xml:space="preserve">; dalje: ZPP) </w:t>
      </w:r>
      <w:r w:rsidRPr="00BE4DFC">
        <w:rPr>
          <w:rFonts w:eastAsia="Times New Roman" w:cs="Times New Roman"/>
          <w:szCs w:val="20"/>
          <w:lang w:eastAsia="hr-HR"/>
        </w:rPr>
        <w:t>u vezi s čl. 1</w:t>
      </w:r>
      <w:r w:rsidR="00E65106">
        <w:rPr>
          <w:rFonts w:eastAsia="Times New Roman" w:cs="Times New Roman"/>
          <w:szCs w:val="20"/>
          <w:lang w:eastAsia="hr-HR"/>
        </w:rPr>
        <w:t>2</w:t>
      </w:r>
      <w:r w:rsidRPr="00BE4DFC">
        <w:rPr>
          <w:rFonts w:eastAsia="Times New Roman" w:cs="Times New Roman"/>
          <w:szCs w:val="20"/>
          <w:lang w:eastAsia="hr-HR"/>
        </w:rPr>
        <w:t>. Stečajnog zakona („Narodne novine“ broj 71/15</w:t>
      </w:r>
      <w:r w:rsidR="00E65106">
        <w:rPr>
          <w:rFonts w:eastAsia="Times New Roman" w:cs="Times New Roman"/>
          <w:szCs w:val="20"/>
          <w:lang w:eastAsia="hr-HR"/>
        </w:rPr>
        <w:t xml:space="preserve"> i 104/17</w:t>
      </w:r>
      <w:r w:rsidRPr="00BE4DFC">
        <w:rPr>
          <w:rFonts w:eastAsia="Times New Roman" w:cs="Times New Roman"/>
          <w:szCs w:val="20"/>
          <w:lang w:eastAsia="hr-HR"/>
        </w:rPr>
        <w:t>; dalje: SZ),</w:t>
      </w:r>
      <w:r w:rsidRPr="00BE4DFC">
        <w:rPr>
          <w:rFonts w:eastAsia="Times New Roman" w:cs="Times New Roman"/>
          <w:lang w:eastAsia="hr-HR"/>
        </w:rPr>
        <w:t xml:space="preserve"> budući da j</w:t>
      </w:r>
      <w:r w:rsidRPr="00BE4DFC">
        <w:rPr>
          <w:rFonts w:eastAsia="Times New Roman" w:cs="Times New Roman"/>
          <w:szCs w:val="20"/>
          <w:lang w:eastAsia="hr-HR"/>
        </w:rPr>
        <w:t>e žalba podnesena sudu izvan zakonskog roka od osam dana računajući od objave pobijanog rješenja na mrežno</w:t>
      </w:r>
      <w:r w:rsidR="00B80C3D">
        <w:rPr>
          <w:rFonts w:eastAsia="Times New Roman" w:cs="Times New Roman"/>
          <w:szCs w:val="20"/>
          <w:lang w:eastAsia="hr-HR"/>
        </w:rPr>
        <w:t>j stranici e-</w:t>
      </w:r>
      <w:r w:rsidR="002865C3">
        <w:rPr>
          <w:rFonts w:eastAsia="Times New Roman" w:cs="Times New Roman"/>
          <w:szCs w:val="20"/>
          <w:lang w:eastAsia="hr-HR"/>
        </w:rPr>
        <w:t>O</w:t>
      </w:r>
      <w:r w:rsidR="00B80C3D">
        <w:rPr>
          <w:rFonts w:eastAsia="Times New Roman" w:cs="Times New Roman"/>
          <w:szCs w:val="20"/>
          <w:lang w:eastAsia="hr-HR"/>
        </w:rPr>
        <w:t>glasna ploča suda</w:t>
      </w:r>
      <w:r w:rsidRPr="00BE4DFC">
        <w:rPr>
          <w:rFonts w:eastAsia="Times New Roman" w:cs="Times New Roman"/>
          <w:szCs w:val="20"/>
          <w:lang w:eastAsia="hr-HR"/>
        </w:rPr>
        <w:t xml:space="preserve">.   </w:t>
      </w:r>
    </w:p>
    <w:p w:rsidRPr="00BE4DFC" w:rsidR="00BE4DFC" w:rsidP="00BE4DFC" w:rsidRDefault="00BE4DFC">
      <w:pPr>
        <w:spacing w:after="0"/>
        <w:jc w:val="both"/>
        <w:rPr>
          <w:rFonts w:eastAsia="Times New Roman" w:cs="Times New Roman"/>
          <w:szCs w:val="20"/>
          <w:lang w:eastAsia="hr-HR"/>
        </w:rPr>
      </w:pPr>
    </w:p>
    <w:p w:rsidRPr="00BE4DFC" w:rsidR="00BE4DFC" w:rsidP="00BE4DFC" w:rsidRDefault="00BE4DFC">
      <w:pPr>
        <w:spacing w:after="0"/>
        <w:jc w:val="both"/>
        <w:rPr>
          <w:rFonts w:eastAsia="Times New Roman" w:cs="Times New Roman"/>
          <w:szCs w:val="20"/>
          <w:lang w:eastAsia="hr-HR"/>
        </w:rPr>
      </w:pPr>
      <w:r w:rsidRPr="00BE4DFC">
        <w:rPr>
          <w:rFonts w:eastAsia="Times New Roman" w:cs="Times New Roman"/>
          <w:lang w:eastAsia="hr-HR"/>
        </w:rPr>
        <w:lastRenderedPageBreak/>
        <w:tab/>
        <w:t>Protiv navedenog rješenja žalbu je podnio dužnik</w:t>
      </w:r>
      <w:r w:rsidR="00A64C56">
        <w:rPr>
          <w:rFonts w:eastAsia="Times New Roman" w:cs="Times New Roman"/>
          <w:lang w:eastAsia="hr-HR"/>
        </w:rPr>
        <w:t xml:space="preserve"> putem punomoćnika,</w:t>
      </w:r>
      <w:r w:rsidRPr="00BE4DFC">
        <w:rPr>
          <w:rFonts w:eastAsia="Times New Roman" w:cs="Times New Roman"/>
          <w:lang w:eastAsia="hr-HR"/>
        </w:rPr>
        <w:t xml:space="preserve"> </w:t>
      </w:r>
      <w:r w:rsidRPr="00BE4DFC">
        <w:rPr>
          <w:rFonts w:eastAsia="Times New Roman" w:cs="Times New Roman"/>
          <w:szCs w:val="20"/>
          <w:lang w:eastAsia="hr-HR"/>
        </w:rPr>
        <w:t xml:space="preserve">bez navođenja zakonom propisanih žalbenih razloga zbog kojih se žalba može podnijeti, već u žalbi u bitnome navodi da </w:t>
      </w:r>
      <w:r w:rsidR="00A64C56">
        <w:rPr>
          <w:rFonts w:eastAsia="Times New Roman" w:cs="Times New Roman"/>
          <w:szCs w:val="20"/>
          <w:lang w:eastAsia="hr-HR"/>
        </w:rPr>
        <w:t>njegova stranka želi odmah namiriti cjelokupnu novčanu obvezu zbog koje je otvoren stečaj, čime bi prestao formalnopravni razlog otvaranja stečaja</w:t>
      </w:r>
      <w:r w:rsidRPr="00BE4DFC">
        <w:rPr>
          <w:rFonts w:eastAsia="Times New Roman" w:cs="Times New Roman"/>
          <w:szCs w:val="20"/>
          <w:lang w:eastAsia="hr-HR"/>
        </w:rPr>
        <w:t>. Predlaže stoga ukinuti pobijano rješenje</w:t>
      </w:r>
      <w:r w:rsidR="00A64C56">
        <w:rPr>
          <w:rFonts w:eastAsia="Times New Roman" w:cs="Times New Roman"/>
          <w:szCs w:val="20"/>
          <w:lang w:eastAsia="hr-HR"/>
        </w:rPr>
        <w:t xml:space="preserve"> i omogućiti dužniku daljnje poslovanje</w:t>
      </w:r>
      <w:r w:rsidRPr="00BE4DFC">
        <w:rPr>
          <w:rFonts w:eastAsia="Times New Roman" w:cs="Times New Roman"/>
          <w:szCs w:val="20"/>
          <w:lang w:eastAsia="hr-HR"/>
        </w:rPr>
        <w:t xml:space="preserve">.   </w:t>
      </w:r>
    </w:p>
    <w:p w:rsidRPr="00BE4DFC" w:rsidR="00BE4DFC" w:rsidP="00BE4DFC" w:rsidRDefault="00BE4DFC">
      <w:pPr>
        <w:spacing w:after="0"/>
        <w:jc w:val="both"/>
        <w:rPr>
          <w:rFonts w:eastAsia="Times New Roman" w:cs="Times New Roman"/>
          <w:lang w:eastAsia="hr-HR"/>
        </w:rPr>
      </w:pPr>
    </w:p>
    <w:p w:rsidRPr="00BE4DFC" w:rsidR="00BE4DFC" w:rsidP="00BE4DFC" w:rsidRDefault="00BE4DFC">
      <w:pPr>
        <w:spacing w:after="0"/>
        <w:jc w:val="both"/>
        <w:rPr>
          <w:rFonts w:eastAsia="Times New Roman" w:cs="Times New Roman"/>
          <w:lang w:eastAsia="hr-HR"/>
        </w:rPr>
      </w:pPr>
      <w:r w:rsidRPr="00BE4DFC">
        <w:rPr>
          <w:rFonts w:eastAsia="Times New Roman" w:cs="Times New Roman"/>
          <w:lang w:eastAsia="hr-HR"/>
        </w:rPr>
        <w:tab/>
        <w:t>Žalba nije osnovana.</w:t>
      </w:r>
    </w:p>
    <w:p w:rsidRPr="00BE4DFC" w:rsidR="00BE4DFC" w:rsidP="00BE4DFC" w:rsidRDefault="00BE4DFC">
      <w:pPr>
        <w:spacing w:after="0"/>
        <w:jc w:val="both"/>
        <w:rPr>
          <w:rFonts w:eastAsia="Times New Roman" w:cs="Times New Roman"/>
          <w:lang w:eastAsia="hr-HR"/>
        </w:rPr>
      </w:pPr>
    </w:p>
    <w:p w:rsidRPr="00BE4DFC" w:rsidR="00BE4DFC" w:rsidP="00BE4DFC" w:rsidRDefault="00BE4DFC">
      <w:pPr>
        <w:spacing w:after="0"/>
        <w:ind w:firstLine="720"/>
        <w:jc w:val="both"/>
        <w:rPr>
          <w:rFonts w:eastAsia="Times New Roman" w:cs="Times New Roman"/>
          <w:lang w:eastAsia="hr-HR"/>
        </w:rPr>
      </w:pPr>
      <w:r w:rsidRPr="00BE4DFC">
        <w:rPr>
          <w:rFonts w:eastAsia="Times New Roman" w:cs="Times New Roman"/>
          <w:lang w:eastAsia="hr-HR"/>
        </w:rPr>
        <w:t>Ispitavši pobijano rješenje na temelju odredaba čl. 365. st. 1. i 2. i čl. 381. ZPP-a u vezi s čl. 10. SZ-a u granicama razloga navedenih u žalbi, te pazeći po službenoj dužnosti na bitne povrede odredaba parničnog postupka iz čl. 354. st. 2. t. 2., 4., 8., 9., 11., 13. i 14. ZPP-a i na pravilnu primjenu materijalnog prava, ovaj sud nala</w:t>
      </w:r>
      <w:r w:rsidR="00B80C3D">
        <w:rPr>
          <w:rFonts w:eastAsia="Times New Roman" w:cs="Times New Roman"/>
          <w:lang w:eastAsia="hr-HR"/>
        </w:rPr>
        <w:t>zi da je ono pravilno i osnovano na zakonu</w:t>
      </w:r>
      <w:r w:rsidRPr="00BE4DFC">
        <w:rPr>
          <w:rFonts w:eastAsia="Times New Roman" w:cs="Times New Roman"/>
          <w:lang w:eastAsia="hr-HR"/>
        </w:rPr>
        <w:t>.</w:t>
      </w:r>
    </w:p>
    <w:p w:rsidRPr="00BE4DFC" w:rsidR="00BE4DFC" w:rsidP="00BE4DFC" w:rsidRDefault="00BE4DFC">
      <w:pPr>
        <w:spacing w:after="0"/>
        <w:jc w:val="both"/>
        <w:rPr>
          <w:rFonts w:eastAsia="Times New Roman" w:cs="Times New Roman"/>
          <w:lang w:eastAsia="hr-HR"/>
        </w:rPr>
      </w:pPr>
      <w:r w:rsidRPr="00BE4DFC">
        <w:rPr>
          <w:rFonts w:eastAsia="Times New Roman" w:cs="Times New Roman"/>
          <w:lang w:eastAsia="hr-HR"/>
        </w:rPr>
        <w:t> </w:t>
      </w:r>
    </w:p>
    <w:p w:rsidRPr="00BE4DFC" w:rsidR="00BE4DFC" w:rsidP="00BE4DFC" w:rsidRDefault="00BE4DFC">
      <w:pPr>
        <w:spacing w:after="0"/>
        <w:ind w:firstLine="709"/>
        <w:jc w:val="both"/>
        <w:rPr>
          <w:rFonts w:eastAsia="Times New Roman" w:cs="Times New Roman"/>
          <w:lang w:eastAsia="hr-HR"/>
        </w:rPr>
      </w:pPr>
      <w:r w:rsidRPr="00BE4DFC">
        <w:rPr>
          <w:rFonts w:eastAsia="Times New Roman" w:cs="Times New Roman"/>
          <w:lang w:eastAsia="hr-HR"/>
        </w:rPr>
        <w:t xml:space="preserve">U postupanju prvostupanjskog suda nisu počinjene bitne povrede odredaba parničnog postupka na koje je ovaj sud dužan paziti po službenoj dužnosti (čl. 354. st. 2. t. 2., 4., 8., 9., 11., 13. i 14. ZPP-a). </w:t>
      </w:r>
    </w:p>
    <w:p w:rsidRPr="00BE4DFC" w:rsidR="00BE4DFC" w:rsidP="00BE4DFC" w:rsidRDefault="00BE4DFC">
      <w:pPr>
        <w:spacing w:after="0"/>
        <w:jc w:val="both"/>
        <w:rPr>
          <w:rFonts w:eastAsia="Times New Roman" w:cs="Times New Roman"/>
          <w:lang w:eastAsia="hr-HR"/>
        </w:rPr>
      </w:pPr>
    </w:p>
    <w:p w:rsidRPr="00BE4DFC" w:rsidR="00BE4DFC" w:rsidP="00BE4DFC" w:rsidRDefault="00BE4DFC">
      <w:pPr>
        <w:spacing w:after="0"/>
        <w:jc w:val="both"/>
        <w:rPr>
          <w:rFonts w:eastAsia="Times New Roman" w:cs="Times New Roman"/>
          <w:lang w:eastAsia="hr-HR"/>
        </w:rPr>
      </w:pPr>
      <w:r w:rsidRPr="00BE4DFC">
        <w:rPr>
          <w:rFonts w:eastAsia="Times New Roman" w:cs="Times New Roman"/>
          <w:lang w:eastAsia="hr-HR"/>
        </w:rPr>
        <w:tab/>
        <w:t xml:space="preserve">Iz spisa proizlazi da je prvostupanjski sud 21. </w:t>
      </w:r>
      <w:r w:rsidR="00D43B7E">
        <w:rPr>
          <w:rFonts w:eastAsia="Times New Roman" w:cs="Times New Roman"/>
          <w:lang w:eastAsia="hr-HR"/>
        </w:rPr>
        <w:t>ožujka</w:t>
      </w:r>
      <w:r w:rsidRPr="00BE4DFC">
        <w:rPr>
          <w:rFonts w:eastAsia="Times New Roman" w:cs="Times New Roman"/>
          <w:lang w:eastAsia="hr-HR"/>
        </w:rPr>
        <w:t xml:space="preserve"> 201</w:t>
      </w:r>
      <w:r w:rsidR="00D43B7E">
        <w:rPr>
          <w:rFonts w:eastAsia="Times New Roman" w:cs="Times New Roman"/>
          <w:lang w:eastAsia="hr-HR"/>
        </w:rPr>
        <w:t>9</w:t>
      </w:r>
      <w:r w:rsidRPr="00BE4DFC">
        <w:rPr>
          <w:rFonts w:eastAsia="Times New Roman" w:cs="Times New Roman"/>
          <w:lang w:eastAsia="hr-HR"/>
        </w:rPr>
        <w:t>. na mrežnoj stranici e-Oglasna ploča suda objavio svoje rješenje poslovni broj St-</w:t>
      </w:r>
      <w:r w:rsidR="00D43B7E">
        <w:rPr>
          <w:rFonts w:eastAsia="Times New Roman" w:cs="Times New Roman"/>
          <w:lang w:eastAsia="hr-HR"/>
        </w:rPr>
        <w:t>1931</w:t>
      </w:r>
      <w:r w:rsidRPr="00BE4DFC">
        <w:rPr>
          <w:rFonts w:eastAsia="Times New Roman" w:cs="Times New Roman"/>
          <w:lang w:eastAsia="hr-HR"/>
        </w:rPr>
        <w:t>/</w:t>
      </w:r>
      <w:r w:rsidR="002D2CA0">
        <w:rPr>
          <w:rFonts w:eastAsia="Times New Roman" w:cs="Times New Roman"/>
          <w:lang w:eastAsia="hr-HR"/>
        </w:rPr>
        <w:t>20</w:t>
      </w:r>
      <w:r w:rsidRPr="00BE4DFC">
        <w:rPr>
          <w:rFonts w:eastAsia="Times New Roman" w:cs="Times New Roman"/>
          <w:lang w:eastAsia="hr-HR"/>
        </w:rPr>
        <w:t>18</w:t>
      </w:r>
      <w:r w:rsidR="00D43B7E">
        <w:rPr>
          <w:rFonts w:eastAsia="Times New Roman" w:cs="Times New Roman"/>
          <w:lang w:eastAsia="hr-HR"/>
        </w:rPr>
        <w:t>-5</w:t>
      </w:r>
      <w:r w:rsidRPr="00BE4DFC">
        <w:rPr>
          <w:rFonts w:eastAsia="Times New Roman" w:cs="Times New Roman"/>
          <w:lang w:eastAsia="hr-HR"/>
        </w:rPr>
        <w:t xml:space="preserve"> o otvaranju i zaključenju skraćenog stečajnog postupka nad dužnikom.</w:t>
      </w:r>
      <w:r w:rsidR="00B80C3D">
        <w:rPr>
          <w:rFonts w:eastAsia="Times New Roman" w:cs="Times New Roman"/>
          <w:lang w:eastAsia="hr-HR"/>
        </w:rPr>
        <w:t xml:space="preserve"> Rješenje sadrži pravilnu uputu o pravnom lijeku.</w:t>
      </w:r>
    </w:p>
    <w:p w:rsidRPr="00BE4DFC" w:rsidR="00BE4DFC" w:rsidP="00BE4DFC" w:rsidRDefault="00BE4DFC">
      <w:pPr>
        <w:spacing w:after="0"/>
        <w:jc w:val="both"/>
        <w:rPr>
          <w:rFonts w:eastAsia="Times New Roman" w:cs="Times New Roman"/>
          <w:lang w:eastAsia="hr-HR"/>
        </w:rPr>
      </w:pPr>
    </w:p>
    <w:p w:rsidRPr="00BE4DFC" w:rsidR="00BE4DFC" w:rsidP="00BE4DFC" w:rsidRDefault="00BE4DFC">
      <w:pPr>
        <w:spacing w:after="0"/>
        <w:ind w:firstLine="720"/>
        <w:jc w:val="both"/>
        <w:rPr>
          <w:rFonts w:eastAsia="Times New Roman" w:cs="Times New Roman"/>
          <w:lang w:eastAsia="hr-HR"/>
        </w:rPr>
      </w:pPr>
      <w:r w:rsidRPr="00BE4DFC">
        <w:rPr>
          <w:rFonts w:eastAsia="Times New Roman" w:cs="Times New Roman"/>
          <w:lang w:eastAsia="hr-HR"/>
        </w:rPr>
        <w:t xml:space="preserve">Odredbom čl. 12. st. 1. SZ-a je propisano da se sudska pismena dostavljaju objavom pismena na mrežnoj stranici e-Oglasna ploča sudova, ako tim Zakonom nije drukčije određeno. Dostava se smatra obavljenom istekom osmoga dana od dana objave pismena na mrežnoj stranici e-Oglasna ploča sudova. </w:t>
      </w:r>
    </w:p>
    <w:p w:rsidRPr="00BE4DFC" w:rsidR="00BE4DFC" w:rsidP="00BE4DFC" w:rsidRDefault="00BE4DFC">
      <w:pPr>
        <w:spacing w:after="0"/>
        <w:ind w:firstLine="720"/>
        <w:jc w:val="both"/>
        <w:rPr>
          <w:rFonts w:eastAsia="Times New Roman" w:cs="Times New Roman"/>
          <w:lang w:eastAsia="hr-HR"/>
        </w:rPr>
      </w:pPr>
    </w:p>
    <w:p w:rsidRPr="00BE4DFC" w:rsidR="00BE4DFC" w:rsidP="00BE4DFC" w:rsidRDefault="00BE4DFC">
      <w:pPr>
        <w:spacing w:after="0"/>
        <w:ind w:firstLine="720"/>
        <w:jc w:val="both"/>
        <w:rPr>
          <w:rFonts w:eastAsia="Times New Roman" w:cs="Times New Roman"/>
          <w:lang w:eastAsia="hr-HR"/>
        </w:rPr>
      </w:pPr>
      <w:r w:rsidRPr="00BE4DFC">
        <w:rPr>
          <w:rFonts w:eastAsia="Times New Roman" w:cs="Times New Roman"/>
          <w:lang w:eastAsia="hr-HR"/>
        </w:rPr>
        <w:t xml:space="preserve">Stečajnim zakonom glede dostave rješenja o otvaranju i zaključenju skraćenog stečajnog postupka nije određen drukčiji način dostave tog pismena. </w:t>
      </w:r>
    </w:p>
    <w:p w:rsidRPr="00BE4DFC" w:rsidR="00BE4DFC" w:rsidP="00BE4DFC" w:rsidRDefault="00BE4DFC">
      <w:pPr>
        <w:spacing w:after="0"/>
        <w:jc w:val="both"/>
        <w:rPr>
          <w:rFonts w:eastAsia="Times New Roman" w:cs="Times New Roman"/>
          <w:lang w:eastAsia="hr-HR"/>
        </w:rPr>
      </w:pPr>
    </w:p>
    <w:p w:rsidRPr="00BE4DFC" w:rsidR="00BE4DFC" w:rsidP="00BE4DFC" w:rsidRDefault="00BE4DFC">
      <w:pPr>
        <w:spacing w:after="0"/>
        <w:jc w:val="both"/>
        <w:rPr>
          <w:rFonts w:eastAsia="Times New Roman" w:cs="Times New Roman"/>
          <w:lang w:eastAsia="hr-HR"/>
        </w:rPr>
      </w:pPr>
      <w:r w:rsidRPr="00BE4DFC">
        <w:rPr>
          <w:rFonts w:eastAsia="Times New Roman" w:cs="Times New Roman"/>
          <w:lang w:eastAsia="hr-HR"/>
        </w:rPr>
        <w:tab/>
        <w:t xml:space="preserve">Budući da je rok za žalbu protiv rješenja u stečajnom postupku osam dana od dostave prvostupanjskog rješenja (čl. 19. st. 2. SZ-a), a dostava se u konkretnom slučaju smatra obavljenom 29. </w:t>
      </w:r>
      <w:r w:rsidR="00D43B7E">
        <w:rPr>
          <w:rFonts w:eastAsia="Times New Roman" w:cs="Times New Roman"/>
          <w:lang w:eastAsia="hr-HR"/>
        </w:rPr>
        <w:t>ožujk</w:t>
      </w:r>
      <w:r w:rsidRPr="00BE4DFC">
        <w:rPr>
          <w:rFonts w:eastAsia="Times New Roman" w:cs="Times New Roman"/>
          <w:lang w:eastAsia="hr-HR"/>
        </w:rPr>
        <w:t>a 201</w:t>
      </w:r>
      <w:r w:rsidR="00D43B7E">
        <w:rPr>
          <w:rFonts w:eastAsia="Times New Roman" w:cs="Times New Roman"/>
          <w:lang w:eastAsia="hr-HR"/>
        </w:rPr>
        <w:t>9</w:t>
      </w:r>
      <w:r w:rsidRPr="00BE4DFC">
        <w:rPr>
          <w:rFonts w:eastAsia="Times New Roman" w:cs="Times New Roman"/>
          <w:lang w:eastAsia="hr-HR"/>
        </w:rPr>
        <w:t>., proizlazi da je rok za žalbu protiv rješenja o otvaranju i zaključenju skraćenog stečajnog postupka istekao</w:t>
      </w:r>
      <w:r w:rsidR="00D43B7E">
        <w:rPr>
          <w:rFonts w:eastAsia="Times New Roman" w:cs="Times New Roman"/>
          <w:lang w:eastAsia="hr-HR"/>
        </w:rPr>
        <w:t xml:space="preserve"> u ponedjeljak</w:t>
      </w:r>
      <w:r w:rsidRPr="00BE4DFC">
        <w:rPr>
          <w:rFonts w:eastAsia="Times New Roman" w:cs="Times New Roman"/>
          <w:lang w:eastAsia="hr-HR"/>
        </w:rPr>
        <w:t xml:space="preserve"> </w:t>
      </w:r>
      <w:r w:rsidR="00D43B7E">
        <w:rPr>
          <w:rFonts w:eastAsia="Times New Roman" w:cs="Times New Roman"/>
          <w:lang w:eastAsia="hr-HR"/>
        </w:rPr>
        <w:t>8</w:t>
      </w:r>
      <w:r w:rsidRPr="00BE4DFC">
        <w:rPr>
          <w:rFonts w:eastAsia="Times New Roman" w:cs="Times New Roman"/>
          <w:lang w:eastAsia="hr-HR"/>
        </w:rPr>
        <w:t xml:space="preserve">. </w:t>
      </w:r>
      <w:r w:rsidR="00D43B7E">
        <w:rPr>
          <w:rFonts w:eastAsia="Times New Roman" w:cs="Times New Roman"/>
          <w:lang w:eastAsia="hr-HR"/>
        </w:rPr>
        <w:t>trav</w:t>
      </w:r>
      <w:r w:rsidRPr="00BE4DFC">
        <w:rPr>
          <w:rFonts w:eastAsia="Times New Roman" w:cs="Times New Roman"/>
          <w:lang w:eastAsia="hr-HR"/>
        </w:rPr>
        <w:t>nja 201</w:t>
      </w:r>
      <w:r w:rsidR="00D43B7E">
        <w:rPr>
          <w:rFonts w:eastAsia="Times New Roman" w:cs="Times New Roman"/>
          <w:lang w:eastAsia="hr-HR"/>
        </w:rPr>
        <w:t>9</w:t>
      </w:r>
      <w:r w:rsidRPr="00BE4DFC">
        <w:rPr>
          <w:rFonts w:eastAsia="Times New Roman" w:cs="Times New Roman"/>
          <w:lang w:eastAsia="hr-HR"/>
        </w:rPr>
        <w:t>. kako je to pravilno utvrdio i prvostupanjski sud</w:t>
      </w:r>
      <w:r w:rsidR="00D43B7E">
        <w:rPr>
          <w:rFonts w:eastAsia="Times New Roman" w:cs="Times New Roman"/>
          <w:lang w:eastAsia="hr-HR"/>
        </w:rPr>
        <w:t>, odnosno, rješenje je postalo pravomoćno 9. travnja 2019</w:t>
      </w:r>
      <w:r w:rsidRPr="00BE4DFC">
        <w:rPr>
          <w:rFonts w:eastAsia="Times New Roman" w:cs="Times New Roman"/>
          <w:lang w:eastAsia="hr-HR"/>
        </w:rPr>
        <w:t xml:space="preserve">. Kako je žalba nesporno podnesena </w:t>
      </w:r>
      <w:r w:rsidR="00D43B7E">
        <w:rPr>
          <w:rFonts w:eastAsia="Times New Roman" w:cs="Times New Roman"/>
          <w:lang w:eastAsia="hr-HR"/>
        </w:rPr>
        <w:t>29</w:t>
      </w:r>
      <w:r w:rsidRPr="00BE4DFC">
        <w:rPr>
          <w:rFonts w:eastAsia="Times New Roman" w:cs="Times New Roman"/>
          <w:lang w:eastAsia="hr-HR"/>
        </w:rPr>
        <w:t xml:space="preserve">. </w:t>
      </w:r>
      <w:r w:rsidR="00D43B7E">
        <w:rPr>
          <w:rFonts w:eastAsia="Times New Roman" w:cs="Times New Roman"/>
          <w:lang w:eastAsia="hr-HR"/>
        </w:rPr>
        <w:t>trav</w:t>
      </w:r>
      <w:r w:rsidRPr="00BE4DFC">
        <w:rPr>
          <w:rFonts w:eastAsia="Times New Roman" w:cs="Times New Roman"/>
          <w:lang w:eastAsia="hr-HR"/>
        </w:rPr>
        <w:t xml:space="preserve">nja </w:t>
      </w:r>
      <w:r w:rsidR="001142F8">
        <w:rPr>
          <w:rFonts w:eastAsia="Times New Roman" w:cs="Times New Roman"/>
          <w:lang w:eastAsia="hr-HR"/>
        </w:rPr>
        <w:t>201</w:t>
      </w:r>
      <w:r w:rsidR="00D43B7E">
        <w:rPr>
          <w:rFonts w:eastAsia="Times New Roman" w:cs="Times New Roman"/>
          <w:lang w:eastAsia="hr-HR"/>
        </w:rPr>
        <w:t>9</w:t>
      </w:r>
      <w:r w:rsidR="001142F8">
        <w:rPr>
          <w:rFonts w:eastAsia="Times New Roman" w:cs="Times New Roman"/>
          <w:lang w:eastAsia="hr-HR"/>
        </w:rPr>
        <w:t>.</w:t>
      </w:r>
      <w:r w:rsidRPr="00BE4DFC">
        <w:rPr>
          <w:rFonts w:eastAsia="Times New Roman" w:cs="Times New Roman"/>
          <w:lang w:eastAsia="hr-HR"/>
        </w:rPr>
        <w:t>, proizlazi da je ona podnesena izvan roka za podnošenje žalbe, pa je prvostupanjski sud zakonito postupio kada ju je pobijanim rješenjem odbacio kao nepravovremenu.</w:t>
      </w:r>
    </w:p>
    <w:p w:rsidRPr="00BE4DFC" w:rsidR="00BE4DFC" w:rsidP="00BE4DFC" w:rsidRDefault="00BE4DFC">
      <w:pPr>
        <w:spacing w:after="0"/>
        <w:jc w:val="both"/>
        <w:rPr>
          <w:rFonts w:eastAsia="Times New Roman" w:cs="Times New Roman"/>
          <w:lang w:eastAsia="hr-HR"/>
        </w:rPr>
      </w:pPr>
    </w:p>
    <w:p w:rsidR="00BE4DFC" w:rsidP="00BE4DFC" w:rsidRDefault="00BE4DFC">
      <w:pPr>
        <w:spacing w:after="0"/>
        <w:jc w:val="both"/>
        <w:rPr>
          <w:rFonts w:eastAsia="Times New Roman" w:cs="Times New Roman"/>
          <w:lang w:eastAsia="hr-HR"/>
        </w:rPr>
      </w:pPr>
      <w:r w:rsidRPr="00BE4DFC">
        <w:rPr>
          <w:rFonts w:eastAsia="Times New Roman" w:cs="Times New Roman"/>
          <w:lang w:eastAsia="hr-HR"/>
        </w:rPr>
        <w:tab/>
      </w:r>
      <w:r w:rsidR="00E254FB">
        <w:rPr>
          <w:rFonts w:eastAsia="Times New Roman" w:cs="Times New Roman"/>
          <w:lang w:eastAsia="hr-HR"/>
        </w:rPr>
        <w:t>Žalitelj u žalbi uostalom i ne ukazuje na pravilnost dostave i eventualne razloge koji bi njegovu žalbu činili pravovremenom</w:t>
      </w:r>
      <w:r w:rsidRPr="00BE4DFC">
        <w:rPr>
          <w:rFonts w:eastAsia="Times New Roman" w:cs="Times New Roman"/>
          <w:lang w:eastAsia="hr-HR"/>
        </w:rPr>
        <w:t xml:space="preserve">.  </w:t>
      </w:r>
    </w:p>
    <w:p w:rsidRPr="00BE4DFC" w:rsidR="002D2CA0" w:rsidP="00BE4DFC" w:rsidRDefault="002D2CA0">
      <w:pPr>
        <w:spacing w:after="0"/>
        <w:jc w:val="both"/>
        <w:rPr>
          <w:rFonts w:eastAsia="Times New Roman" w:cs="Times New Roman"/>
          <w:lang w:eastAsia="hr-HR"/>
        </w:rPr>
      </w:pPr>
    </w:p>
    <w:p w:rsidRPr="00BE4DFC" w:rsidR="00BE4DFC" w:rsidP="00BE4DFC" w:rsidRDefault="00BE4DFC">
      <w:pPr>
        <w:spacing w:after="0"/>
        <w:jc w:val="both"/>
        <w:rPr>
          <w:rFonts w:eastAsia="Times New Roman" w:cs="Times New Roman"/>
          <w:lang w:eastAsia="hr-HR"/>
        </w:rPr>
      </w:pPr>
      <w:r w:rsidRPr="00BE4DFC">
        <w:rPr>
          <w:rFonts w:eastAsia="Times New Roman" w:cs="Times New Roman"/>
          <w:lang w:eastAsia="hr-HR"/>
        </w:rPr>
        <w:tab/>
        <w:t>Budući da je žalba nepravovremena, žalbeni navodi dužnika</w:t>
      </w:r>
      <w:r w:rsidR="00E254FB">
        <w:rPr>
          <w:rFonts w:eastAsia="Times New Roman" w:cs="Times New Roman"/>
          <w:lang w:eastAsia="hr-HR"/>
        </w:rPr>
        <w:t xml:space="preserve"> kojima on ukazuje na namjeru da podmiri dugovanje koje je dovelo do otvaranja skraćenog stečajnog postupka</w:t>
      </w:r>
      <w:r w:rsidRPr="00BE4DFC">
        <w:rPr>
          <w:rFonts w:eastAsia="Times New Roman" w:cs="Times New Roman"/>
          <w:lang w:eastAsia="hr-HR"/>
        </w:rPr>
        <w:t xml:space="preserve"> su u ovoj fazi postupka irelevantni. </w:t>
      </w:r>
    </w:p>
    <w:p w:rsidRPr="00BE4DFC" w:rsidR="00BE4DFC" w:rsidP="00BE4DFC" w:rsidRDefault="00BE4DFC">
      <w:pPr>
        <w:spacing w:after="0"/>
        <w:jc w:val="both"/>
        <w:rPr>
          <w:rFonts w:eastAsia="Times New Roman" w:cs="Times New Roman"/>
          <w:lang w:eastAsia="hr-HR"/>
        </w:rPr>
      </w:pPr>
    </w:p>
    <w:p w:rsidRPr="00BE4DFC" w:rsidR="00BE4DFC" w:rsidP="00BE4DFC" w:rsidRDefault="00BE4DFC">
      <w:pPr>
        <w:spacing w:after="0"/>
        <w:ind w:firstLine="708"/>
        <w:jc w:val="both"/>
        <w:rPr>
          <w:rFonts w:eastAsia="Times New Roman" w:cs="Times New Roman"/>
          <w:lang w:eastAsia="hr-HR"/>
        </w:rPr>
      </w:pPr>
      <w:r w:rsidRPr="00BE4DFC">
        <w:rPr>
          <w:rFonts w:eastAsia="Times New Roman" w:cs="Times New Roman"/>
          <w:lang w:eastAsia="hr-HR"/>
        </w:rPr>
        <w:lastRenderedPageBreak/>
        <w:t xml:space="preserve">Slijedom navedenog, na temelju čl. 380. t. 2. ZPP-a u vezi s čl. 10. SZ-a </w:t>
      </w:r>
      <w:r w:rsidR="00B80C3D">
        <w:rPr>
          <w:rFonts w:eastAsia="Times New Roman" w:cs="Times New Roman"/>
          <w:lang w:eastAsia="hr-HR"/>
        </w:rPr>
        <w:t>žalba je odbijena.</w:t>
      </w:r>
    </w:p>
    <w:p w:rsidRPr="00BE4DFC" w:rsidR="00BE4DFC" w:rsidP="00BE4DFC" w:rsidRDefault="00BE4DFC">
      <w:pPr>
        <w:spacing w:after="0"/>
        <w:jc w:val="both"/>
        <w:rPr>
          <w:rFonts w:eastAsia="Times New Roman" w:cs="Times New Roman"/>
          <w:lang w:eastAsia="hr-HR"/>
        </w:rPr>
      </w:pPr>
    </w:p>
    <w:p w:rsidRPr="00BE4DFC" w:rsidR="00BE4DFC" w:rsidP="00BE4DFC" w:rsidRDefault="002D2CA0">
      <w:pPr>
        <w:spacing w:after="0"/>
        <w:jc w:val="center"/>
        <w:rPr>
          <w:rFonts w:eastAsia="Times New Roman" w:cs="Times New Roman"/>
          <w:lang w:eastAsia="hr-HR"/>
        </w:rPr>
      </w:pPr>
      <w:r>
        <w:rPr>
          <w:rFonts w:eastAsia="Times New Roman" w:cs="Times New Roman"/>
          <w:lang w:eastAsia="hr-HR"/>
        </w:rPr>
        <w:t xml:space="preserve">Zagreb, </w:t>
      </w:r>
      <w:r w:rsidR="0043486F">
        <w:rPr>
          <w:rFonts w:eastAsia="Times New Roman" w:cs="Times New Roman"/>
          <w:lang w:eastAsia="hr-HR"/>
        </w:rPr>
        <w:t>10</w:t>
      </w:r>
      <w:r>
        <w:rPr>
          <w:rFonts w:eastAsia="Times New Roman" w:cs="Times New Roman"/>
          <w:lang w:eastAsia="hr-HR"/>
        </w:rPr>
        <w:t xml:space="preserve">. </w:t>
      </w:r>
      <w:r w:rsidR="0043486F">
        <w:rPr>
          <w:rFonts w:eastAsia="Times New Roman" w:cs="Times New Roman"/>
          <w:lang w:eastAsia="hr-HR"/>
        </w:rPr>
        <w:t>rujna</w:t>
      </w:r>
      <w:r w:rsidRPr="00BE4DFC" w:rsidR="00BE4DFC">
        <w:rPr>
          <w:rFonts w:eastAsia="Times New Roman" w:cs="Times New Roman"/>
          <w:lang w:eastAsia="hr-HR"/>
        </w:rPr>
        <w:t xml:space="preserve"> 201</w:t>
      </w:r>
      <w:r w:rsidR="0043486F">
        <w:rPr>
          <w:rFonts w:eastAsia="Times New Roman" w:cs="Times New Roman"/>
          <w:lang w:eastAsia="hr-HR"/>
        </w:rPr>
        <w:t>9</w:t>
      </w:r>
      <w:r w:rsidRPr="00BE4DFC" w:rsidR="00BE4DFC">
        <w:rPr>
          <w:rFonts w:eastAsia="Times New Roman" w:cs="Times New Roman"/>
          <w:lang w:eastAsia="hr-HR"/>
        </w:rPr>
        <w:t>.</w:t>
      </w:r>
    </w:p>
    <w:p w:rsidRPr="00BE4DFC" w:rsidR="00BE4DFC" w:rsidP="00BE4DFC" w:rsidRDefault="00BE4DFC">
      <w:pPr>
        <w:spacing w:after="0"/>
        <w:jc w:val="center"/>
        <w:rPr>
          <w:rFonts w:eastAsia="Times New Roman" w:cs="Times New Roman"/>
          <w:lang w:eastAsia="hr-HR"/>
        </w:rPr>
      </w:pPr>
    </w:p>
    <w:p w:rsidR="00B80C3D" w:rsidP="002865C3" w:rsidRDefault="00B80C3D">
      <w:pPr>
        <w:pStyle w:val="Bezproreda"/>
        <w:spacing w:after="0"/>
        <w:ind w:left="4536"/>
        <w:jc w:val="center"/>
      </w:pPr>
      <w:r>
        <w:t>Predsjednik vijeća</w:t>
      </w:r>
    </w:p>
    <w:p w:rsidR="002865C3" w:rsidP="002865C3" w:rsidRDefault="001142F8">
      <w:pPr>
        <w:pStyle w:val="Bezproreda"/>
        <w:spacing w:after="0"/>
        <w:ind w:left="4536"/>
        <w:jc w:val="center"/>
      </w:pPr>
      <w:r>
        <w:t>Lidija Tomljenović</w:t>
      </w:r>
      <w:r w:rsidR="002865C3">
        <w:t>, v. r.</w:t>
      </w:r>
    </w:p>
    <w:p w:rsidR="002865C3" w:rsidP="002865C3" w:rsidRDefault="002865C3">
      <w:pPr>
        <w:pStyle w:val="Bezproreda"/>
        <w:spacing w:after="0"/>
        <w:ind w:left="4536"/>
        <w:jc w:val="center"/>
      </w:pPr>
    </w:p>
    <w:p w:rsidR="002865C3" w:rsidP="002865C3" w:rsidRDefault="002865C3">
      <w:pPr>
        <w:pStyle w:val="Bezproreda"/>
        <w:spacing w:after="0"/>
        <w:ind w:left="4536"/>
        <w:jc w:val="center"/>
      </w:pPr>
      <w:r>
        <w:t>Za točnost otpravka – ovlašteni službenik</w:t>
      </w:r>
    </w:p>
    <w:p w:rsidR="001142F8" w:rsidP="002865C3" w:rsidRDefault="002865C3">
      <w:pPr>
        <w:pStyle w:val="Bezproreda"/>
        <w:spacing w:after="0"/>
        <w:ind w:left="4536"/>
        <w:jc w:val="center"/>
      </w:pPr>
      <w:r>
        <w:t>Brankica Curman</w:t>
      </w:r>
    </w:p>
    <w:sectPr w:rsidR="001142F8" w:rsidSect="00B80C3D">
      <w:headerReference w:type="default" r:id="rId11"/>
      <w:footerReference w:type="default" r:id="rId12"/>
      <w:pgSz w:w="11907" w:h="16839" w:code="9"/>
      <w:pgMar w:top="1418" w:right="1418" w:bottom="1077" w:left="1418" w:header="1435" w:footer="720" w:gutter="0"/>
      <w:paperSrc w:first="1" w:other="3"/>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01BFE" w:rsidP="00537B78" w:rsidRDefault="00D01BFE">
      <w:r>
        <w:separator/>
      </w:r>
    </w:p>
  </w:endnote>
  <w:endnote w:type="continuationSeparator" w:id="0">
    <w:p w:rsidR="00D01BFE" w:rsidP="00537B78" w:rsidRDefault="00D01BFE">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170492" w:rsidRDefault="006C43C5">
    <w:pPr>
      <w:pStyle w:val="Stranica"/>
      <w:jc w:val="left"/>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01BFE" w:rsidP="00537B78" w:rsidRDefault="00D01BFE">
      <w:r>
        <w:separator/>
      </w:r>
    </w:p>
  </w:footnote>
  <w:footnote w:type="continuationSeparator" w:id="0">
    <w:p w:rsidR="00D01BFE" w:rsidP="00537B78" w:rsidRDefault="00D01BFE">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eastAsiaTheme="minorHAnsi"/>
        <w:noProof/>
        <w:lang w:eastAsia="en-US"/>
      </w:rPr>
      <w:id w:val="1836728219"/>
      <w:docPartObj>
        <w:docPartGallery w:val="Page Numbers (Top of Page)"/>
        <w:docPartUnique/>
      </w:docPartObj>
    </w:sdtPr>
    <w:sdtEndPr/>
    <w:sdtContent>
      <w:p w:rsidR="00170492" w:rsidP="004C60ED" w:rsidRDefault="00170492">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w:t>
        </w:r>
        <w:r w:rsidR="006805A7">
          <w:rPr>
            <w:rStyle w:val="PozadinaSvijetloCrvena"/>
            <w:shd w:val="clear" w:color="auto" w:fill="auto"/>
          </w:rPr>
          <w:t xml:space="preserve"> </w:t>
        </w:r>
        <w:sdt>
          <w:sdtPr>
            <w:rPr>
              <w:rStyle w:val="eSPISCCParagraphDefaultFont"/>
            </w:rPr>
            <w:alias w:val="Oznaka referade"/>
            <w:tag w:val="DomainObject.Predmet.Referada.Oznaka_1"/>
            <w:id w:val="-1627689717"/>
            <w:dataBinding w:xpath="/icms/DomainObject.Predmet.Referada.Oznaka/derivirana_varijabla[@naziv='DomainObject.Predmet.Referada.Oznaka_1']" w:storeItemID="{100293BC-3C9C-4740-99C7-73F5E9006100}"/>
            <w:text/>
          </w:sdtPr>
          <w:sdtEndPr>
            <w:rPr>
              <w:rStyle w:val="eSPISCCParagraphDefaultFont"/>
            </w:rPr>
          </w:sdtEndPr>
          <w:sdtContent>
            <w:r w:rsidRPr="00300E88" w:rsidR="00FE18BB">
              <w:rPr>
                <w:rStyle w:val="eSPISCCParagraphDefaultFont"/>
              </w:rPr>
              <w:t>62</w:t>
            </w:r>
          </w:sdtContent>
        </w:sdt>
        <w:r>
          <w:rPr>
            <w:rStyle w:val="PozadinaSvijetloCrvena"/>
            <w:shd w:val="clear" w:color="auto" w:fill="auto"/>
          </w:rPr>
          <w:t xml:space="preserve"> </w:t>
        </w:r>
        <w:sdt>
          <w:sdtPr>
            <w:rPr>
              <w:rStyle w:val="eSPISCCParagraphDefaultFont"/>
            </w:rPr>
            <w:alias w:val="Poslovni broj dokumenta"/>
            <w:tag w:val="DomainObject.PoslovniBrojDokumenta"/>
            <w:id w:val="-1809619816"/>
            <w:dataBinding w:xpath="/icms/DomainObject.PoslovniBrojDokumenta/derivirana_varijabla[@naziv='DomainObject.PoslovniBrojDokumenta_1']" w:storeItemID="{100293BC-3C9C-4740-99C7-73F5E9006100}"/>
            <w:text/>
          </w:sdtPr>
          <w:sdtEndPr>
            <w:rPr>
              <w:rStyle w:val="eSPISCCParagraphDefaultFont"/>
            </w:rPr>
          </w:sdtEndPr>
          <w:sdtContent>
            <w:r w:rsidRPr="00300E88" w:rsidR="001142F8">
              <w:rPr>
                <w:rStyle w:val="eSPISCCParagraphDefaultFont"/>
              </w:rPr>
              <w:t>Pž-5208/2019-2</w:t>
            </w:r>
          </w:sdtContent>
        </w:sdt>
      </w:p>
      <w:p w:rsidR="00170492" w:rsidP="00170492" w:rsidRDefault="00170492">
        <w:pPr>
          <w:pStyle w:val="Zaglavlje"/>
          <w:spacing w:after="0"/>
          <w:jc w:val="center"/>
        </w:pPr>
        <w:r>
          <w:fldChar w:fldCharType="begin"/>
        </w:r>
        <w:r>
          <w:instrText>PAGE   \* MERGEFORMAT</w:instrText>
        </w:r>
        <w:r>
          <w:fldChar w:fldCharType="separate"/>
        </w:r>
        <w:r w:rsidR="00300E88">
          <w:t>3</w:t>
        </w:r>
        <w:r>
          <w:fldChar w:fldCharType="end"/>
        </w:r>
        <w:r w:rsidR="0022360E">
          <w:br/>
        </w:r>
      </w:p>
    </w:sdtContent>
  </w:sdt>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29">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5">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6">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7">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1021"/>
  <w:stylePaneSortMethod w:val="0000"/>
  <w:documentProtection w:edit="readOnly" w:enforcement="false"/>
  <w:defaultTabStop w:val="709"/>
  <w:hyphenationZone w:val="425"/>
  <w:doNotHyphenateCaps/>
  <w:characterSpacingControl w:val="doNotCompress"/>
  <w:hdrShapeDefaults>
    <o:shapedefaults spidmax="10241" v:ext="edit"/>
  </w:hdrShapeDefaults>
  <w:footnotePr>
    <w:footnote w:id="-1"/>
    <w:footnote w:id="0"/>
  </w:footnotePr>
  <w:endnotePr>
    <w:endnote w:id="-1"/>
    <w:endnote w:id="0"/>
  </w:endnotePr>
  <w:compat>
    <w:layoutTableRowsApart/>
    <w:growAutofit/>
    <w:compatSetting w:name="compatibilityMode" w:uri="http://schemas.microsoft.com/office/word" w:val="14"/>
  </w:compat>
  <w:docVars>
    <w:docVar w:name="StartDate" w:val="15. srpanj 2013."/>
    <w:docVar w:name="StartDateISO" w:val="2013-07-15"/>
    <w:docVar w:name="StartTime" w:val="06:46:23"/>
  </w:docVars>
  <w:rsids>
    <w:rsidRoot w:val="00870587"/>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7F2"/>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22"/>
    <w:rsid w:val="000E2587"/>
    <w:rsid w:val="000E2D23"/>
    <w:rsid w:val="000E30E6"/>
    <w:rsid w:val="000E522F"/>
    <w:rsid w:val="000E7426"/>
    <w:rsid w:val="000F1529"/>
    <w:rsid w:val="000F1E5D"/>
    <w:rsid w:val="000F1EEC"/>
    <w:rsid w:val="000F202D"/>
    <w:rsid w:val="000F29D1"/>
    <w:rsid w:val="000F2C64"/>
    <w:rsid w:val="000F2F65"/>
    <w:rsid w:val="00100E9B"/>
    <w:rsid w:val="00101BA5"/>
    <w:rsid w:val="00102FE5"/>
    <w:rsid w:val="00104558"/>
    <w:rsid w:val="0010469C"/>
    <w:rsid w:val="001048D4"/>
    <w:rsid w:val="00106D9B"/>
    <w:rsid w:val="001074EE"/>
    <w:rsid w:val="00107889"/>
    <w:rsid w:val="0011091F"/>
    <w:rsid w:val="00110C58"/>
    <w:rsid w:val="00111D3A"/>
    <w:rsid w:val="001128A1"/>
    <w:rsid w:val="00113867"/>
    <w:rsid w:val="00113ED1"/>
    <w:rsid w:val="001142F8"/>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60A"/>
    <w:rsid w:val="001317DD"/>
    <w:rsid w:val="00134AA6"/>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3DD"/>
    <w:rsid w:val="00155D9A"/>
    <w:rsid w:val="001560E7"/>
    <w:rsid w:val="001564D5"/>
    <w:rsid w:val="001573EA"/>
    <w:rsid w:val="00160343"/>
    <w:rsid w:val="0016129D"/>
    <w:rsid w:val="001620E5"/>
    <w:rsid w:val="00162F07"/>
    <w:rsid w:val="00163D6E"/>
    <w:rsid w:val="0016585C"/>
    <w:rsid w:val="00165C03"/>
    <w:rsid w:val="001662E1"/>
    <w:rsid w:val="00170022"/>
    <w:rsid w:val="0017049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A78CC"/>
    <w:rsid w:val="001B2974"/>
    <w:rsid w:val="001B3421"/>
    <w:rsid w:val="001B6650"/>
    <w:rsid w:val="001B66AB"/>
    <w:rsid w:val="001B672C"/>
    <w:rsid w:val="001C1E72"/>
    <w:rsid w:val="001C2A1A"/>
    <w:rsid w:val="001C2B24"/>
    <w:rsid w:val="001C2DDA"/>
    <w:rsid w:val="001C36D5"/>
    <w:rsid w:val="001C3B87"/>
    <w:rsid w:val="001C4583"/>
    <w:rsid w:val="001C554E"/>
    <w:rsid w:val="001C57F0"/>
    <w:rsid w:val="001C6A3E"/>
    <w:rsid w:val="001C7214"/>
    <w:rsid w:val="001C739E"/>
    <w:rsid w:val="001C76E4"/>
    <w:rsid w:val="001D1883"/>
    <w:rsid w:val="001D40EC"/>
    <w:rsid w:val="001D41FF"/>
    <w:rsid w:val="001D5128"/>
    <w:rsid w:val="001D5AD7"/>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453E"/>
    <w:rsid w:val="002059E1"/>
    <w:rsid w:val="002066A8"/>
    <w:rsid w:val="0020670B"/>
    <w:rsid w:val="0020671B"/>
    <w:rsid w:val="00207A46"/>
    <w:rsid w:val="00207F3F"/>
    <w:rsid w:val="002146AD"/>
    <w:rsid w:val="00217901"/>
    <w:rsid w:val="00217B1D"/>
    <w:rsid w:val="00220F17"/>
    <w:rsid w:val="0022360E"/>
    <w:rsid w:val="00226502"/>
    <w:rsid w:val="00230588"/>
    <w:rsid w:val="00232861"/>
    <w:rsid w:val="00233507"/>
    <w:rsid w:val="0023422C"/>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5C3"/>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2CA0"/>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0E88"/>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4A96"/>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17A6"/>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055"/>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09FC"/>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486F"/>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671"/>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C60ED"/>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2277"/>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148"/>
    <w:rsid w:val="005E2780"/>
    <w:rsid w:val="005E3361"/>
    <w:rsid w:val="005E62E2"/>
    <w:rsid w:val="005E687F"/>
    <w:rsid w:val="005E6E2E"/>
    <w:rsid w:val="005E75A2"/>
    <w:rsid w:val="005E7831"/>
    <w:rsid w:val="005F083D"/>
    <w:rsid w:val="005F139B"/>
    <w:rsid w:val="005F21C1"/>
    <w:rsid w:val="005F3378"/>
    <w:rsid w:val="005F46D0"/>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355A"/>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5A7"/>
    <w:rsid w:val="006806FD"/>
    <w:rsid w:val="00682910"/>
    <w:rsid w:val="00683332"/>
    <w:rsid w:val="00683B51"/>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3318"/>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1D74"/>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540"/>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C64EA"/>
    <w:rsid w:val="007D08D9"/>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1C55"/>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587"/>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ACB"/>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4C56"/>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6334"/>
    <w:rsid w:val="00AC79D6"/>
    <w:rsid w:val="00AD147B"/>
    <w:rsid w:val="00AD177E"/>
    <w:rsid w:val="00AD1AAF"/>
    <w:rsid w:val="00AD32DA"/>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04379"/>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FC4"/>
    <w:rsid w:val="00B54655"/>
    <w:rsid w:val="00B61EED"/>
    <w:rsid w:val="00B62D2E"/>
    <w:rsid w:val="00B655E0"/>
    <w:rsid w:val="00B6639F"/>
    <w:rsid w:val="00B71CDE"/>
    <w:rsid w:val="00B71DCF"/>
    <w:rsid w:val="00B7318E"/>
    <w:rsid w:val="00B75B8B"/>
    <w:rsid w:val="00B76F3C"/>
    <w:rsid w:val="00B80C3D"/>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4DFC"/>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2080"/>
    <w:rsid w:val="00C32EFA"/>
    <w:rsid w:val="00C3573B"/>
    <w:rsid w:val="00C3713F"/>
    <w:rsid w:val="00C40103"/>
    <w:rsid w:val="00C452A8"/>
    <w:rsid w:val="00C4675C"/>
    <w:rsid w:val="00C47090"/>
    <w:rsid w:val="00C47F70"/>
    <w:rsid w:val="00C501FE"/>
    <w:rsid w:val="00C518D4"/>
    <w:rsid w:val="00C5238E"/>
    <w:rsid w:val="00C53930"/>
    <w:rsid w:val="00C53CC2"/>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1BFE"/>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B7E"/>
    <w:rsid w:val="00D43FB5"/>
    <w:rsid w:val="00D4427E"/>
    <w:rsid w:val="00D44CD6"/>
    <w:rsid w:val="00D44F5A"/>
    <w:rsid w:val="00D45EA7"/>
    <w:rsid w:val="00D46AB5"/>
    <w:rsid w:val="00D46DDA"/>
    <w:rsid w:val="00D50B8C"/>
    <w:rsid w:val="00D50D1C"/>
    <w:rsid w:val="00D527C8"/>
    <w:rsid w:val="00D55E92"/>
    <w:rsid w:val="00D57CE7"/>
    <w:rsid w:val="00D608D4"/>
    <w:rsid w:val="00D60CBE"/>
    <w:rsid w:val="00D61F7D"/>
    <w:rsid w:val="00D62161"/>
    <w:rsid w:val="00D64A24"/>
    <w:rsid w:val="00D64D99"/>
    <w:rsid w:val="00D65BCE"/>
    <w:rsid w:val="00D72E39"/>
    <w:rsid w:val="00D72EFA"/>
    <w:rsid w:val="00D73058"/>
    <w:rsid w:val="00D73BDF"/>
    <w:rsid w:val="00D741D0"/>
    <w:rsid w:val="00D74232"/>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1D53"/>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4FB"/>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57DCC"/>
    <w:rsid w:val="00E60B19"/>
    <w:rsid w:val="00E60FA7"/>
    <w:rsid w:val="00E617B3"/>
    <w:rsid w:val="00E6285D"/>
    <w:rsid w:val="00E63536"/>
    <w:rsid w:val="00E640E8"/>
    <w:rsid w:val="00E64B7F"/>
    <w:rsid w:val="00E65065"/>
    <w:rsid w:val="00E65106"/>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A12A7"/>
    <w:rsid w:val="00EA1715"/>
    <w:rsid w:val="00EA1A65"/>
    <w:rsid w:val="00EA1C6D"/>
    <w:rsid w:val="00EA29F4"/>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256C"/>
    <w:rsid w:val="00EC351C"/>
    <w:rsid w:val="00EC4577"/>
    <w:rsid w:val="00EC58B2"/>
    <w:rsid w:val="00EC59F6"/>
    <w:rsid w:val="00EC6029"/>
    <w:rsid w:val="00EC6799"/>
    <w:rsid w:val="00ED00B7"/>
    <w:rsid w:val="00ED0238"/>
    <w:rsid w:val="00ED09C0"/>
    <w:rsid w:val="00ED11D0"/>
    <w:rsid w:val="00ED24E2"/>
    <w:rsid w:val="00ED2729"/>
    <w:rsid w:val="00ED2E4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2900"/>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0BE"/>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18BB"/>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spidmax="10241"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0" w:qFormat="true"/>
    <w:lsdException w:name="heading 6" w:uiPriority="0" w:qFormat="true"/>
    <w:lsdException w:name="heading 7" w:uiPriority="0" w:qFormat="true"/>
    <w:lsdException w:name="heading 8" w:uiPriority="0" w:qFormat="true"/>
    <w:lsdException w:name="heading 9" w:uiPriority="0" w:qFormat="true"/>
    <w:lsdException w:name="List" w:uiPriority="0" w:qFormat="true"/>
    <w:lsdException w:name="List Bullet" w:uiPriority="0" w:qFormat="true"/>
    <w:lsdException w:name="List Number" w:uiPriority="0" w:qFormat="true"/>
    <w:lsdException w:name="List 2" w:uiPriority="0"/>
    <w:lsdException w:name="List 3" w:uiPriority="0"/>
    <w:lsdException w:name="List 4" w:uiPriority="0"/>
    <w:lsdException w:name="List 5" w:uiPriority="0"/>
    <w:lsdException w:name="List Bullet 2" w:uiPriority="0" w:qFormat="true"/>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10" w:semiHidden="false" w:unhideWhenUsed="false" w:qFormat="true"/>
    <w:lsdException w:name="Default Paragraph Font" w:uiPriority="1"/>
    <w:lsdException w:name="List Continue" w:uiPriority="0" w:qFormat="true"/>
    <w:lsdException w:name="List Continue 2" w:uiPriority="0" w:qFormat="true"/>
    <w:lsdException w:name="List Continue 3" w:uiPriority="0"/>
    <w:lsdException w:name="List Continue 4" w:uiPriority="0"/>
    <w:lsdException w:name="List Continue 5" w:uiPriority="0"/>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Normal (Web)" w:uiPriority="0"/>
    <w:lsdException w:name="Table Grid" w:uiPriority="59" w:semiHidden="false" w:unhideWhenUsed="false"/>
    <w:lsdException w:name="No Spacing" w:uiPriority="1" w:qFormat="true"/>
    <w:lsdException w:name="Light Shading" w:semiHidden="false" w:unhideWhenUsed="false"/>
    <w:lsdException w:name="Light List" w:semiHidden="false" w:unhideWhenUsed="false"/>
    <w:lsdException w:name="Light Grid" w:semiHidden="false" w:unhideWhenUsed="false"/>
    <w:lsdException w:name="Medium Shading 1" w:semiHidden="false" w:unhideWhenUsed="false"/>
    <w:lsdException w:name="Medium Shading 2" w:semiHidden="false" w:unhideWhenUsed="false"/>
    <w:lsdException w:name="Medium List 1" w:semiHidden="false" w:unhideWhenUsed="false"/>
    <w:lsdException w:name="Medium List 2" w:semiHidden="false" w:unhideWhenUsed="false"/>
    <w:lsdException w:name="Medium Grid 1" w:semiHidden="false" w:unhideWhenUsed="false"/>
    <w:lsdException w:name="Medium Grid 2" w:semiHidden="false" w:unhideWhenUsed="false"/>
    <w:lsdException w:name="Medium Grid 3" w:semiHidden="false" w:unhideWhenUsed="false"/>
    <w:lsdException w:name="Dark List" w:semiHidden="false" w:unhideWhenUsed="false"/>
    <w:lsdException w:name="Colorful Shading" w:semiHidden="false" w:unhideWhenUsed="false"/>
    <w:lsdException w:name="Colorful List" w:semiHidden="false" w:unhideWhenUsed="false"/>
    <w:lsdException w:name="Colorful Grid" w:semiHidden="false" w:unhideWhenUsed="false"/>
    <w:lsdException w:name="Light Shading Accent 1" w:semiHidden="false" w:unhideWhenUsed="false"/>
    <w:lsdException w:name="Light List Accent 1" w:semiHidden="false" w:unhideWhenUsed="false"/>
    <w:lsdException w:name="Light Grid Accent 1" w:semiHidden="false" w:unhideWhenUsed="false"/>
    <w:lsdException w:name="Medium Shading 1 Accent 1" w:semiHidden="false" w:unhideWhenUsed="false"/>
    <w:lsdException w:name="Medium Shading 2 Accent 1" w:semiHidden="false" w:unhideWhenUsed="false"/>
    <w:lsdException w:name="Medium List 1 Accent 1" w:semiHidden="false" w:unhideWhenUsed="false"/>
    <w:lsdException w:name="Revision" w:unhideWhenUsed="false"/>
    <w:lsdException w:name="List Paragraph" w:uiPriority="34" w:semiHidden="false" w:unhideWhenUsed="false" w:qFormat="true"/>
    <w:lsdException w:name="Quote" w:uiPriority="29" w:semiHidden="false" w:unhideWhenUsed="false"/>
    <w:lsdException w:name="Intense Quote" w:uiPriority="30" w:semiHidden="false" w:unhideWhenUsed="false"/>
    <w:lsdException w:name="Medium List 2 Accent 1" w:semiHidden="false" w:unhideWhenUsed="false"/>
    <w:lsdException w:name="Medium Grid 1 Accent 1" w:semiHidden="false" w:unhideWhenUsed="false"/>
    <w:lsdException w:name="Medium Grid 2 Accent 1" w:semiHidden="false" w:unhideWhenUsed="false"/>
    <w:lsdException w:name="Medium Grid 3 Accent 1" w:semiHidden="false" w:unhideWhenUsed="false"/>
    <w:lsdException w:name="Dark List Accent 1" w:semiHidden="false" w:unhideWhenUsed="false"/>
    <w:lsdException w:name="Colorful Shading Accent 1" w:semiHidden="false" w:unhideWhenUsed="false"/>
    <w:lsdException w:name="Colorful List Accent 1" w:semiHidden="false" w:unhideWhenUsed="false"/>
    <w:lsdException w:name="Colorful Grid Accent 1" w:semiHidden="false" w:unhideWhenUsed="false"/>
    <w:lsdException w:name="Light Shading Accent 2" w:semiHidden="false" w:unhideWhenUsed="false"/>
    <w:lsdException w:name="Light List Accent 2" w:semiHidden="false" w:unhideWhenUsed="false"/>
    <w:lsdException w:name="Light Grid Accent 2" w:semiHidden="false" w:unhideWhenUsed="false"/>
    <w:lsdException w:name="Medium Shading 1 Accent 2" w:semiHidden="false" w:unhideWhenUsed="false"/>
    <w:lsdException w:name="Medium Shading 2 Accent 2" w:semiHidden="false" w:unhideWhenUsed="false"/>
    <w:lsdException w:name="Medium List 1 Accent 2" w:semiHidden="false" w:unhideWhenUsed="false"/>
    <w:lsdException w:name="Medium List 2 Accent 2" w:semiHidden="false" w:unhideWhenUsed="false"/>
    <w:lsdException w:name="Medium Grid 1 Accent 2" w:semiHidden="false" w:unhideWhenUsed="false"/>
    <w:lsdException w:name="Medium Grid 2 Accent 2" w:semiHidden="false" w:unhideWhenUsed="false"/>
    <w:lsdException w:name="Medium Grid 3 Accent 2" w:semiHidden="false" w:unhideWhenUsed="false"/>
    <w:lsdException w:name="Dark List Accent 2" w:semiHidden="false" w:unhideWhenUsed="false"/>
    <w:lsdException w:name="Colorful Shading Accent 2" w:semiHidden="false" w:unhideWhenUsed="false"/>
    <w:lsdException w:name="Colorful List Accent 2" w:semiHidden="false" w:unhideWhenUsed="false"/>
    <w:lsdException w:name="Colorful Grid Accent 2" w:semiHidden="false" w:unhideWhenUsed="false"/>
    <w:lsdException w:name="Light Shading Accent 3" w:semiHidden="false" w:unhideWhenUsed="false"/>
    <w:lsdException w:name="Light List Accent 3" w:semiHidden="false" w:unhideWhenUsed="false"/>
    <w:lsdException w:name="Light Grid Accent 3" w:semiHidden="false" w:unhideWhenUsed="false"/>
    <w:lsdException w:name="Medium Shading 1 Accent 3" w:semiHidden="false" w:unhideWhenUsed="false"/>
    <w:lsdException w:name="Medium Shading 2 Accent 3" w:semiHidden="false" w:unhideWhenUsed="false"/>
    <w:lsdException w:name="Medium List 1 Accent 3" w:semiHidden="false" w:unhideWhenUsed="false"/>
    <w:lsdException w:name="Medium List 2 Accent 3" w:semiHidden="false" w:unhideWhenUsed="false"/>
    <w:lsdException w:name="Medium Grid 1 Accent 3" w:semiHidden="false" w:unhideWhenUsed="false"/>
    <w:lsdException w:name="Medium Grid 2 Accent 3" w:semiHidden="false" w:unhideWhenUsed="false"/>
    <w:lsdException w:name="Medium Grid 3 Accent 3" w:semiHidden="false" w:unhideWhenUsed="false"/>
    <w:lsdException w:name="Dark List Accent 3" w:semiHidden="false" w:unhideWhenUsed="false"/>
    <w:lsdException w:name="Colorful Shading Accent 3" w:semiHidden="false" w:unhideWhenUsed="false"/>
    <w:lsdException w:name="Colorful List Accent 3" w:semiHidden="false" w:unhideWhenUsed="false"/>
    <w:lsdException w:name="Colorful Grid Accent 3" w:semiHidden="false" w:unhideWhenUsed="false"/>
    <w:lsdException w:name="Light Shading Accent 4" w:semiHidden="false" w:unhideWhenUsed="false"/>
    <w:lsdException w:name="Light List Accent 4" w:semiHidden="false" w:unhideWhenUsed="false"/>
    <w:lsdException w:name="Light Grid Accent 4" w:semiHidden="false" w:unhideWhenUsed="false"/>
    <w:lsdException w:name="Medium Shading 1 Accent 4" w:semiHidden="false" w:unhideWhenUsed="false"/>
    <w:lsdException w:name="Medium Shading 2 Accent 4" w:semiHidden="false" w:unhideWhenUsed="false"/>
    <w:lsdException w:name="Medium List 1 Accent 4" w:semiHidden="false" w:unhideWhenUsed="false"/>
    <w:lsdException w:name="Medium List 2 Accent 4" w:semiHidden="false" w:unhideWhenUsed="false"/>
    <w:lsdException w:name="Medium Grid 1 Accent 4" w:semiHidden="false" w:unhideWhenUsed="false"/>
    <w:lsdException w:name="Medium Grid 2 Accent 4" w:semiHidden="false" w:unhideWhenUsed="false"/>
    <w:lsdException w:name="Medium Grid 3 Accent 4" w:semiHidden="false" w:unhideWhenUsed="false"/>
    <w:lsdException w:name="Dark List Accent 4" w:semiHidden="false" w:unhideWhenUsed="false"/>
    <w:lsdException w:name="Colorful Shading Accent 4" w:semiHidden="false" w:unhideWhenUsed="false"/>
    <w:lsdException w:name="Colorful List Accent 4" w:semiHidden="false" w:unhideWhenUsed="false"/>
    <w:lsdException w:name="Colorful Grid Accent 4" w:semiHidden="false" w:unhideWhenUsed="false"/>
    <w:lsdException w:name="Light Shading Accent 5" w:semiHidden="false" w:unhideWhenUsed="false"/>
    <w:lsdException w:name="Light List Accent 5" w:semiHidden="false" w:unhideWhenUsed="false"/>
    <w:lsdException w:name="Light Grid Accent 5" w:semiHidden="false" w:unhideWhenUsed="false"/>
    <w:lsdException w:name="Medium Shading 1 Accent 5" w:semiHidden="false" w:unhideWhenUsed="false"/>
    <w:lsdException w:name="Medium Shading 2 Accent 5" w:semiHidden="false" w:unhideWhenUsed="false"/>
    <w:lsdException w:name="Medium List 1 Accent 5" w:semiHidden="false" w:unhideWhenUsed="false"/>
    <w:lsdException w:name="Medium List 2 Accent 5" w:semiHidden="false" w:unhideWhenUsed="false"/>
    <w:lsdException w:name="Medium Grid 1 Accent 5" w:semiHidden="false" w:unhideWhenUsed="false"/>
    <w:lsdException w:name="Medium Grid 2 Accent 5" w:semiHidden="false" w:unhideWhenUsed="false"/>
    <w:lsdException w:name="Medium Grid 3 Accent 5" w:semiHidden="false" w:unhideWhenUsed="false"/>
    <w:lsdException w:name="Dark List Accent 5" w:semiHidden="false" w:unhideWhenUsed="false"/>
    <w:lsdException w:name="Colorful Shading Accent 5" w:semiHidden="false" w:unhideWhenUsed="false"/>
    <w:lsdException w:name="Colorful List Accent 5" w:semiHidden="false" w:unhideWhenUsed="false"/>
    <w:lsdException w:name="Colorful Grid Accent 5" w:semiHidden="false" w:unhideWhenUsed="false"/>
    <w:lsdException w:name="Light Shading Accent 6" w:semiHidden="false" w:unhideWhenUsed="false"/>
    <w:lsdException w:name="Light List Accent 6" w:semiHidden="false" w:unhideWhenUsed="false"/>
    <w:lsdException w:name="Light Grid Accent 6" w:semiHidden="false" w:unhideWhenUsed="false"/>
    <w:lsdException w:name="Medium Shading 1 Accent 6" w:semiHidden="false" w:unhideWhenUsed="false"/>
    <w:lsdException w:name="Medium Shading 2 Accent 6" w:semiHidden="false" w:unhideWhenUsed="false"/>
    <w:lsdException w:name="Medium List 1 Accent 6" w:semiHidden="false" w:unhideWhenUsed="false"/>
    <w:lsdException w:name="Medium List 2 Accent 6" w:semiHidden="false" w:unhideWhenUsed="false"/>
    <w:lsdException w:name="Medium Grid 1 Accent 6" w:semiHidden="false" w:unhideWhenUsed="false"/>
    <w:lsdException w:name="Medium Grid 2 Accent 6" w:semiHidden="false" w:unhideWhenUsed="false"/>
    <w:lsdException w:name="Medium Grid 3 Accent 6" w:semiHidden="false" w:unhideWhenUsed="false"/>
    <w:lsdException w:name="Dark List Accent 6" w:semiHidden="false" w:unhideWhenUsed="false"/>
    <w:lsdException w:name="Colorful Shading Accent 6" w:semiHidden="false" w:unhideWhenUsed="false"/>
    <w:lsdException w:name="Colorful List Accent 6" w:semiHidden="false" w:unhideWhenUsed="false"/>
    <w:lsdException w:name="Colorful Grid Accent 6" w:semiHidden="false" w:unhideWhenUsed="false"/>
    <w:lsdException w:name="Subtle Emphasis" w:uiPriority="19" w:semiHidden="false" w:unhideWhenUsed="false" w:qFormat="true"/>
    <w:lsdException w:name="Intense Emphasis" w:uiPriority="21" w:semiHidden="false" w:unhideWhenUsed="false" w:qFormat="true"/>
    <w:lsdException w:name="Subtle Reference" w:semiHidden="false" w:unhideWhenUsed="false"/>
    <w:lsdException w:name="Intense Reference" w:semiHidden="false" w:unhideWhenUsed="false"/>
    <w:lsdException w:name="Book Title" w:semiHidden="false" w:unhideWhenUsed="false"/>
  </w:latentStyles>
  <w:style w:type="paragraph" w:styleId="Normal" w:default="true">
    <w:name w:val="Normal"/>
    <w:qFormat/>
    <w:rsid w:val="0007483D"/>
    <w:pPr>
      <w:spacing w:after="240" w:line="240" w:lineRule="auto"/>
    </w:pPr>
    <w:rPr>
      <w:rFonts w:ascii="Times New Roman" w:hAnsi="Times New Roman"/>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ascii="Arial" w:hAnsi="Arial"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ascii="Arial" w:hAnsi="Arial"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ascii="Arial" w:hAnsi="Arial"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ascii="Arial" w:hAnsi="Arial"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ascii="Arial" w:hAnsi="Arial"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EB0D4C"/>
    <w:rPr>
      <w:rFonts w:ascii="Times New Roman" w:hAnsi="Times New Roman"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uiPriority w:val="1"/>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EB0D4C"/>
    <w:pPr>
      <w:tabs>
        <w:tab w:val="left" w:pos="7088"/>
      </w:tabs>
      <w:spacing w:after="0"/>
    </w:pPr>
    <w:rPr>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4C60ED"/>
    <w:pPr>
      <w:spacing w:after="0"/>
      <w:ind w:firstLine="0"/>
      <w:jc w:val="right"/>
    </w:pPr>
  </w:style>
  <w:style w:type="character" w:styleId="Stil1" w:customStyle="true">
    <w:name w:val="Stil1"/>
    <w:basedOn w:val="Zadanifontodlomka"/>
    <w:uiPriority w:val="1"/>
    <w:rsid w:val="00683B51"/>
    <w:rPr>
      <w:bdr w:val="none" w:color="auto" w:sz="0" w:space="0"/>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semiHidden="0" w:uiPriority="22" w:unhideWhenUsed="0"/>
    <w:lsdException w:name="Emphasis" w:qFormat="1" w:semiHidden="0" w:uiPriority="20" w:unhideWhenUsed="0"/>
    <w:lsdException w:name="Normal (Web)" w:uiPriority="0"/>
    <w:lsdException w:name="Table Grid" w:semiHidden="0" w:uiPriority="59" w:unhideWhenUsed="0"/>
    <w:lsdException w:name="No Spacing" w:qFormat="1" w:uiPriority="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qFormat="1" w:semiHidden="0" w:uiPriority="34" w:unhideWhenUsed="0"/>
    <w:lsdException w:name="Quote" w:semiHidden="0" w:uiPriority="29" w:unhideWhenUsed="0"/>
    <w:lsdException w:name="Intense Quote" w:semiHidden="0" w:uiPriority="3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qFormat="1" w:semiHidden="0" w:uiPriority="19" w:unhideWhenUsed="0"/>
    <w:lsdException w:name="Intense Emphasis" w:qFormat="1" w:semiHidden="0" w:uiPriority="21" w:unhideWhenUsed="0"/>
    <w:lsdException w:name="Subtle Reference" w:semiHidden="0" w:unhideWhenUsed="0"/>
    <w:lsdException w:name="Intense Reference" w:semiHidden="0" w:unhideWhenUsed="0"/>
    <w:lsdException w:name="Book Title" w:semiHidden="0" w:unhideWhenUsed="0"/>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F45E16"/>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F45E16"/>
    <w:pPr>
      <w:keepNext/>
      <w:outlineLvl w:val="1"/>
    </w:pPr>
    <w:rPr>
      <w:b/>
      <w:sz w:val="28"/>
      <w:szCs w:val="20"/>
    </w:rPr>
  </w:style>
  <w:style w:styleId="Naslov3" w:type="paragraph">
    <w:name w:val="heading 3"/>
    <w:basedOn w:val="Normal"/>
    <w:next w:val="Normal"/>
    <w:link w:val="Naslov3Char"/>
    <w:uiPriority w:val="9"/>
    <w:unhideWhenUsed/>
    <w:rsid w:val="00F45E16"/>
    <w:pPr>
      <w:keepNext/>
      <w:keepLines/>
      <w:spacing w:before="200"/>
      <w:outlineLvl w:val="2"/>
    </w:pPr>
    <w:rPr>
      <w:rFonts w:cstheme="majorBidi" w:eastAsiaTheme="majorEastAsia"/>
      <w:b/>
      <w:bCs/>
    </w:rPr>
  </w:style>
  <w:style w:styleId="Naslov4" w:type="paragraph">
    <w:name w:val="heading 4"/>
    <w:basedOn w:val="Normal"/>
    <w:next w:val="Normal"/>
    <w:link w:val="Naslov4Char"/>
    <w:uiPriority w:val="9"/>
    <w:unhideWhenUsed/>
    <w:rsid w:val="00F45E16"/>
    <w:pPr>
      <w:keepNext/>
      <w:keepLines/>
      <w:spacing w:before="200"/>
      <w:outlineLvl w:val="3"/>
    </w:pPr>
    <w:rPr>
      <w:rFonts w:asciiTheme="majorHAnsi" w:cstheme="majorBidi" w:eastAsiaTheme="majorEastAsia" w:hAnsiTheme="majorHAnsi"/>
      <w:b/>
      <w:bCs/>
      <w:i/>
      <w:iCs/>
    </w:rPr>
  </w:style>
  <w:style w:styleId="Naslov5" w:type="paragraph">
    <w:name w:val="heading 5"/>
    <w:basedOn w:val="Normal"/>
    <w:next w:val="Normal"/>
    <w:link w:val="Naslov5Char"/>
    <w:rsid w:val="00F45E16"/>
    <w:pPr>
      <w:spacing w:after="0" w:before="120"/>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F45E16"/>
    <w:pPr>
      <w:spacing w:after="0" w:before="120"/>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F45E16"/>
    <w:pPr>
      <w:spacing w:after="0" w:before="120"/>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F45E16"/>
    <w:pPr>
      <w:spacing w:after="0" w:before="12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F45E16"/>
    <w:pPr>
      <w:spacing w:after="0" w:before="120"/>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F45E16"/>
    <w:rPr>
      <w:rFonts w:ascii="Times New Roman" w:cstheme="majorBidi" w:eastAsiaTheme="majorEastAsia" w:hAnsi="Times New Roman"/>
      <w:b/>
      <w:bCs/>
      <w:sz w:val="28"/>
      <w:szCs w:val="28"/>
      <w:lang w:val="hr-HR"/>
    </w:rPr>
  </w:style>
  <w:style w:customStyle="1" w:styleId="Naslov2Char" w:type="character">
    <w:name w:val="Naslov 2 Char"/>
    <w:basedOn w:val="Zadanifontodlomka"/>
    <w:link w:val="Naslov2"/>
    <w:uiPriority w:val="9"/>
    <w:rsid w:val="00F45E16"/>
    <w:rPr>
      <w:rFonts w:ascii="Times New Roman" w:hAnsi="Times New Roman"/>
      <w:b/>
      <w:sz w:val="28"/>
      <w:szCs w:val="20"/>
      <w:lang w:val="hr-HR"/>
    </w:rPr>
  </w:style>
  <w:style w:customStyle="1" w:styleId="Naslov3Char" w:type="character">
    <w:name w:val="Naslov 3 Char"/>
    <w:basedOn w:val="Zadanifontodlomka"/>
    <w:link w:val="Naslov3"/>
    <w:uiPriority w:val="9"/>
    <w:rsid w:val="00F45E16"/>
    <w:rPr>
      <w:rFonts w:ascii="Times New Roman" w:cstheme="majorBidi" w:eastAsiaTheme="majorEastAsia" w:hAnsi="Times New Roman"/>
      <w:b/>
      <w:bCs/>
      <w:sz w:val="24"/>
      <w:szCs w:val="24"/>
      <w:lang w:val="hr-HR"/>
    </w:rPr>
  </w:style>
  <w:style w:customStyle="1" w:styleId="Naslov4Char" w:type="character">
    <w:name w:val="Naslov 4 Char"/>
    <w:basedOn w:val="Zadanifontodlomka"/>
    <w:link w:val="Naslov4"/>
    <w:uiPriority w:val="9"/>
    <w:rsid w:val="00F45E16"/>
    <w:rPr>
      <w:rFonts w:asciiTheme="majorHAnsi" w:cstheme="majorBidi" w:eastAsiaTheme="majorEastAsia" w:hAnsiTheme="majorHAnsi"/>
      <w:b/>
      <w:bCs/>
      <w:i/>
      <w:iCs/>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uiPriority w:val="1"/>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4C60ED"/>
    <w:pPr>
      <w:spacing w:after="0"/>
      <w:ind w:firstLine="0"/>
      <w:jc w:val="right"/>
    </w:pPr>
  </w:style>
  <w:style w:customStyle="1" w:styleId="Stil1" w:type="character">
    <w:name w:val="Stil1"/>
    <w:basedOn w:val="Zadanifontodlomka"/>
    <w:uiPriority w:val="1"/>
    <w:rsid w:val="00683B51"/>
    <w:rPr>
      <w:bdr w:color="auto" w:space="0" w:sz="0" w:val="none"/>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1126584732">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fontTable.xml" Type="http://schemas.openxmlformats.org/officeDocument/2006/relationships/fontTable" Id="rId13"/><Relationship Target="numbering.xml" Type="http://schemas.openxmlformats.org/officeDocument/2006/relationships/numbering" Id="rId3"/><Relationship Target="webSettings.xml" Type="http://schemas.openxmlformats.org/officeDocument/2006/relationships/webSetting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1.xml" Type="http://schemas.openxmlformats.org/officeDocument/2006/relationships/header" Id="rId11"/><Relationship Target="stylesWithEffects.xml" Type="http://schemas.microsoft.com/office/2007/relationships/stylesWithEffects" Id="rId5"/><Relationship Target="theme/theme1.xml" Type="http://schemas.openxmlformats.org/officeDocument/2006/relationships/theme" Id="rId15"/><Relationship Target="media/image1.png"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 Target="glossary/document.xml" Type="http://schemas.openxmlformats.org/officeDocument/2006/relationships/glossaryDocument" Id="rId14"/></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settings.xml" Type="http://schemas.openxmlformats.org/officeDocument/2006/relationships/settings" Id="rId3"/><Relationship Target="stylesWithEffects.xml" Type="http://schemas.microsoft.com/office/2007/relationships/stylesWithEffects" Id="rId2"/><Relationship Target="styles.xml" Type="http://schemas.openxmlformats.org/officeDocument/2006/relationships/styles" Id="rId1"/><Relationship Target="fontTable.xml" Type="http://schemas.openxmlformats.org/officeDocument/2006/relationships/fontTable" Id="rId5"/><Relationship Target="webSettings.xml" Type="http://schemas.openxmlformats.org/officeDocument/2006/relationships/webSettings"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B10D299FF6B04F2980CA59984DD52830"/>
        <w:category>
          <w:name w:val="Općenito"/>
          <w:gallery w:val="placeholder"/>
        </w:category>
        <w:types>
          <w:type w:val="bbPlcHdr"/>
        </w:types>
        <w:behaviors>
          <w:behavior w:val="content"/>
        </w:behaviors>
        <w:guid w:val="{585B076E-7416-4C25-94B9-0076F5BE9716}"/>
      </w:docPartPr>
      <w:docPartBody>
        <w:p w:rsidR="00F71AFA" w:rsidP="000714FB" w:rsidRDefault="000714FB">
          <w:pPr>
            <w:pStyle w:val="B10D299FF6B04F2980CA59984DD528302"/>
          </w:pPr>
          <w:r w:rsidRPr="001C2DDA">
            <w:rPr>
              <w:rStyle w:val="Tekstrezerviranogmjesta"/>
            </w:rPr>
            <w:t>.._.._.._.._.._.._.._..</w:t>
          </w:r>
        </w:p>
      </w:docPartBody>
    </w:docPart>
    <w:docPart>
      <w:docPartPr>
        <w:name w:val="0A3BF5C17DE948178EF6D64909A97797"/>
        <w:category>
          <w:name w:val="Općenito"/>
          <w:gallery w:val="placeholder"/>
        </w:category>
        <w:types>
          <w:type w:val="bbPlcHdr"/>
        </w:types>
        <w:behaviors>
          <w:behavior w:val="content"/>
        </w:behaviors>
        <w:guid w:val="{2233B69D-BDD5-40EE-BF02-66AA4A08F51D}"/>
      </w:docPartPr>
      <w:docPartBody>
        <w:p w:rsidR="00F71AFA" w:rsidP="00C4409E" w:rsidRDefault="00C4409E">
          <w:pPr>
            <w:pStyle w:val="0A3BF5C17DE948178EF6D64909A97797"/>
          </w:pPr>
          <w:r w:rsidRPr="000B13D0">
            <w:rPr>
              <w:rStyle w:val="Tekstrezerviranogmjesta"/>
            </w:rPr>
            <w:t>Click here to enter text.</w:t>
          </w:r>
        </w:p>
      </w:docPartBody>
    </w:docPart>
    <w:docPart>
      <w:docPartPr>
        <w:name w:val="A5EDB863C2F640369A45094957B356D9"/>
        <w:category>
          <w:name w:val="Općenito"/>
          <w:gallery w:val="placeholder"/>
        </w:category>
        <w:types>
          <w:type w:val="bbPlcHdr"/>
        </w:types>
        <w:behaviors>
          <w:behavior w:val="content"/>
        </w:behaviors>
        <w:guid w:val="{9D34067B-98B5-4494-87BC-708F3AB50068}"/>
      </w:docPartPr>
      <w:docPartBody>
        <w:p w:rsidR="00F71AFA" w:rsidP="000714FB" w:rsidRDefault="000714FB">
          <w:pPr>
            <w:pStyle w:val="A5EDB863C2F640369A45094957B356D92"/>
          </w:pPr>
          <w:r w:rsidRPr="001C2DDA">
            <w:rPr>
              <w:rStyle w:val="Tekstrezerviranogmjesta"/>
            </w:rPr>
            <w:t>.._.._.._.._.._.._.._..</w:t>
          </w:r>
        </w:p>
      </w:docPartBody>
    </w:docPart>
    <w:docPart>
      <w:docPartPr>
        <w:name w:val="797F028671094211A6375963200B3D17"/>
        <w:category>
          <w:name w:val="Općenito"/>
          <w:gallery w:val="placeholder"/>
        </w:category>
        <w:types>
          <w:type w:val="bbPlcHdr"/>
        </w:types>
        <w:behaviors>
          <w:behavior w:val="content"/>
        </w:behaviors>
        <w:guid w:val="{10890738-BD7C-4FDF-A2E8-BEB01D2D800E}"/>
      </w:docPartPr>
      <w:docPartBody>
        <w:p w:rsidR="00F71AFA" w:rsidP="000714FB" w:rsidRDefault="000714FB">
          <w:pPr>
            <w:pStyle w:val="797F028671094211A6375963200B3D172"/>
          </w:pPr>
          <w:r w:rsidRPr="001C2DDA">
            <w:rPr>
              <w:rStyle w:val="Tekstrezerviranogmjesta"/>
            </w:rPr>
            <w:t>.._.._.._.._.._.._.._..</w:t>
          </w:r>
        </w:p>
      </w:docPartBody>
    </w:docPart>
    <w:docPart>
      <w:docPartPr>
        <w:name w:val="01AED7AAFE7A4DD7B63BD3291BC8DE21"/>
        <w:category>
          <w:name w:val="Općenito"/>
          <w:gallery w:val="placeholder"/>
        </w:category>
        <w:types>
          <w:type w:val="bbPlcHdr"/>
        </w:types>
        <w:behaviors>
          <w:behavior w:val="content"/>
        </w:behaviors>
        <w:guid w:val="{5A1786FB-8A69-4BF3-B069-B6B2A9C4E255}"/>
      </w:docPartPr>
      <w:docPartBody>
        <w:p w:rsidR="00F71AFA" w:rsidP="000714FB" w:rsidRDefault="000714FB">
          <w:pPr>
            <w:pStyle w:val="01AED7AAFE7A4DD7B63BD3291BC8DE212"/>
          </w:pPr>
          <w:r w:rsidRPr="001C2DDA">
            <w:rPr>
              <w:rStyle w:val="Tekstrezerviranogmjesta"/>
            </w:rPr>
            <w:t>.._.._.._.._.._.._.._..</w:t>
          </w:r>
        </w:p>
      </w:docPartBody>
    </w:docPart>
    <w:docPart>
      <w:docPartPr>
        <w:name w:val="8E889B82CA684C09A4EBEE999BCF3BD4"/>
        <w:category>
          <w:name w:val="Općenito"/>
          <w:gallery w:val="placeholder"/>
        </w:category>
        <w:types>
          <w:type w:val="bbPlcHdr"/>
        </w:types>
        <w:behaviors>
          <w:behavior w:val="content"/>
        </w:behaviors>
        <w:guid w:val="{6DB68A57-6667-447D-BB6A-2009C8A34771}"/>
      </w:docPartPr>
      <w:docPartBody>
        <w:p w:rsidR="00F71AFA" w:rsidP="000714FB" w:rsidRDefault="000714FB">
          <w:pPr>
            <w:pStyle w:val="8E889B82CA684C09A4EBEE999BCF3BD42"/>
          </w:pPr>
          <w:r w:rsidRPr="001C2DDA">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09E"/>
    <w:rsid w:val="000714FB"/>
    <w:rsid w:val="00097387"/>
    <w:rsid w:val="00121D43"/>
    <w:rsid w:val="00201BA8"/>
    <w:rsid w:val="002C2596"/>
    <w:rsid w:val="003820FE"/>
    <w:rsid w:val="004456A8"/>
    <w:rsid w:val="00483442"/>
    <w:rsid w:val="004C2BD5"/>
    <w:rsid w:val="005858C7"/>
    <w:rsid w:val="00614E4F"/>
    <w:rsid w:val="007B3F2E"/>
    <w:rsid w:val="00855D0C"/>
    <w:rsid w:val="0085783F"/>
    <w:rsid w:val="008B1279"/>
    <w:rsid w:val="008E597B"/>
    <w:rsid w:val="00C4409E"/>
    <w:rsid w:val="00F600E2"/>
    <w:rsid w:val="00F71AFA"/>
    <w:rsid w:val="00F863CC"/>
    <w:rsid w:val="00FA1E49"/>
    <w:rsid w:val="00FC4D3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714FB"/>
    <w:rPr>
      <w:noProof/>
      <w:color w:val="808080"/>
      <w:bdr w:val="none" w:color="auto" w:sz="0" w:space="0"/>
      <w:shd w:val="clear" w:color="auto" w:fill="CCFFFF"/>
      <w:lang w:val="hr-HR"/>
    </w:rPr>
  </w:style>
  <w:style w:type="paragraph" w:styleId="B0CD4C336F954CDDB99272B08CB277BE" w:customStyle="true">
    <w:name w:val="B0CD4C336F954CDDB99272B08CB277BE"/>
  </w:style>
  <w:style w:type="paragraph" w:styleId="B10D299FF6B04F2980CA59984DD52830" w:customStyle="true">
    <w:name w:val="B10D299FF6B04F2980CA59984DD52830"/>
  </w:style>
  <w:style w:type="paragraph" w:styleId="070491135C7343F8B899B1E5528B5496" w:customStyle="true">
    <w:name w:val="070491135C7343F8B899B1E5528B5496"/>
  </w:style>
  <w:style w:type="paragraph" w:styleId="A2D3AB132FE44C9A804CB0BCE27CB1E8" w:customStyle="true">
    <w:name w:val="A2D3AB132FE44C9A804CB0BCE27CB1E8"/>
  </w:style>
  <w:style w:type="paragraph" w:styleId="67A439E68AF14DC6B7801868564B8225" w:customStyle="true">
    <w:name w:val="67A439E68AF14DC6B7801868564B8225"/>
  </w:style>
  <w:style w:type="paragraph" w:styleId="3893AC13EACA41EDB7C01A448C02A806" w:customStyle="true">
    <w:name w:val="3893AC13EACA41EDB7C01A448C02A806"/>
  </w:style>
  <w:style w:type="paragraph" w:styleId="E9711A8715A34F56AC129391156FDBFB" w:customStyle="true">
    <w:name w:val="E9711A8715A34F56AC129391156FDBFB"/>
  </w:style>
  <w:style w:type="paragraph" w:styleId="74CF45AFD5914477BC863F90DDE40AD1" w:customStyle="true">
    <w:name w:val="74CF45AFD5914477BC863F90DDE40AD1"/>
  </w:style>
  <w:style w:type="paragraph" w:styleId="AD1EE1A2E499453BA7117B7D7B2A6EDB" w:customStyle="true">
    <w:name w:val="AD1EE1A2E499453BA7117B7D7B2A6EDB"/>
  </w:style>
  <w:style w:type="paragraph" w:styleId="BB78A3202184471A856E1C1148D0FE39" w:customStyle="true">
    <w:name w:val="BB78A3202184471A856E1C1148D0FE39"/>
  </w:style>
  <w:style w:type="paragraph" w:styleId="BA562036727348ADAF95C3E6F1785AAD" w:customStyle="true">
    <w:name w:val="BA562036727348ADAF95C3E6F1785AAD"/>
  </w:style>
  <w:style w:type="paragraph" w:styleId="7327DC5479084347B4A62AC2797ECBDD" w:customStyle="true">
    <w:name w:val="7327DC5479084347B4A62AC2797ECBDD"/>
  </w:style>
  <w:style w:type="paragraph" w:styleId="BE633DF1719A4F7F9FC93FF7AC0B8AB8" w:customStyle="true">
    <w:name w:val="BE633DF1719A4F7F9FC93FF7AC0B8AB8"/>
    <w:rsid w:val="00C4409E"/>
  </w:style>
  <w:style w:type="paragraph" w:styleId="28EBA36691C148D6A5A2E6A907A2C366" w:customStyle="true">
    <w:name w:val="28EBA36691C148D6A5A2E6A907A2C366"/>
    <w:rsid w:val="00C4409E"/>
  </w:style>
  <w:style w:type="paragraph" w:styleId="0A3BF5C17DE948178EF6D64909A97797" w:customStyle="true">
    <w:name w:val="0A3BF5C17DE948178EF6D64909A97797"/>
    <w:rsid w:val="00C4409E"/>
  </w:style>
  <w:style w:type="paragraph" w:styleId="A5EDB863C2F640369A45094957B356D9" w:customStyle="true">
    <w:name w:val="A5EDB863C2F640369A45094957B356D9"/>
    <w:rsid w:val="00C4409E"/>
  </w:style>
  <w:style w:type="paragraph" w:styleId="797F028671094211A6375963200B3D17" w:customStyle="true">
    <w:name w:val="797F028671094211A6375963200B3D17"/>
    <w:rsid w:val="00C4409E"/>
  </w:style>
  <w:style w:type="paragraph" w:styleId="01AED7AAFE7A4DD7B63BD3291BC8DE21" w:customStyle="true">
    <w:name w:val="01AED7AAFE7A4DD7B63BD3291BC8DE21"/>
    <w:rsid w:val="00C4409E"/>
  </w:style>
  <w:style w:type="paragraph" w:styleId="8E889B82CA684C09A4EBEE999BCF3BD4" w:customStyle="true">
    <w:name w:val="8E889B82CA684C09A4EBEE999BCF3BD4"/>
    <w:rsid w:val="00C4409E"/>
  </w:style>
  <w:style w:type="paragraph" w:styleId="B10D299FF6B04F2980CA59984DD528301" w:customStyle="true">
    <w:name w:val="B10D299FF6B04F2980CA59984DD528301"/>
    <w:rsid w:val="00201BA8"/>
    <w:pPr>
      <w:spacing w:after="0" w:line="240" w:lineRule="auto"/>
    </w:pPr>
    <w:rPr>
      <w:rFonts w:ascii="Times New Roman" w:hAnsi="Times New Roman" w:eastAsiaTheme="minorHAnsi"/>
      <w:b/>
      <w:noProof/>
      <w:sz w:val="24"/>
      <w:szCs w:val="24"/>
      <w:lang w:eastAsia="en-US"/>
    </w:rPr>
  </w:style>
  <w:style w:type="paragraph" w:styleId="A5EDB863C2F640369A45094957B356D91" w:customStyle="true">
    <w:name w:val="A5EDB863C2F640369A45094957B356D91"/>
    <w:rsid w:val="00201BA8"/>
    <w:pPr>
      <w:tabs>
        <w:tab w:val="left" w:pos="7088"/>
      </w:tabs>
      <w:spacing w:after="0" w:line="240" w:lineRule="auto"/>
      <w:contextualSpacing/>
    </w:pPr>
    <w:rPr>
      <w:rFonts w:ascii="Times New Roman" w:hAnsi="Times New Roman" w:eastAsia="Times New Roman" w:cs="Times New Roman"/>
      <w:noProof/>
      <w:sz w:val="24"/>
      <w:szCs w:val="24"/>
    </w:rPr>
  </w:style>
  <w:style w:type="paragraph" w:styleId="797F028671094211A6375963200B3D171" w:customStyle="true">
    <w:name w:val="797F028671094211A6375963200B3D171"/>
    <w:rsid w:val="00201BA8"/>
    <w:pPr>
      <w:tabs>
        <w:tab w:val="left" w:pos="7088"/>
      </w:tabs>
      <w:spacing w:after="0" w:line="240" w:lineRule="auto"/>
      <w:contextualSpacing/>
    </w:pPr>
    <w:rPr>
      <w:rFonts w:ascii="Times New Roman" w:hAnsi="Times New Roman" w:eastAsia="Times New Roman" w:cs="Times New Roman"/>
      <w:noProof/>
      <w:sz w:val="24"/>
      <w:szCs w:val="24"/>
    </w:rPr>
  </w:style>
  <w:style w:type="paragraph" w:styleId="01AED7AAFE7A4DD7B63BD3291BC8DE211" w:customStyle="true">
    <w:name w:val="01AED7AAFE7A4DD7B63BD3291BC8DE211"/>
    <w:rsid w:val="00201BA8"/>
    <w:pPr>
      <w:spacing w:after="0" w:line="240" w:lineRule="auto"/>
      <w:jc w:val="right"/>
    </w:pPr>
    <w:rPr>
      <w:rFonts w:ascii="Times New Roman" w:hAnsi="Times New Roman" w:eastAsia="Times New Roman"/>
      <w:sz w:val="24"/>
      <w:szCs w:val="24"/>
    </w:rPr>
  </w:style>
  <w:style w:type="paragraph" w:styleId="8E889B82CA684C09A4EBEE999BCF3BD41" w:customStyle="true">
    <w:name w:val="8E889B82CA684C09A4EBEE999BCF3BD41"/>
    <w:rsid w:val="00201BA8"/>
    <w:pPr>
      <w:spacing w:after="0" w:line="240" w:lineRule="auto"/>
      <w:jc w:val="right"/>
    </w:pPr>
    <w:rPr>
      <w:rFonts w:ascii="Times New Roman" w:hAnsi="Times New Roman" w:eastAsia="Times New Roman"/>
      <w:sz w:val="24"/>
      <w:szCs w:val="24"/>
    </w:rPr>
  </w:style>
  <w:style w:type="paragraph" w:styleId="7F40C0097BA249BC9A5FE9CB01777649" w:customStyle="true">
    <w:name w:val="7F40C0097BA249BC9A5FE9CB01777649"/>
    <w:rsid w:val="00201BA8"/>
    <w:pPr>
      <w:spacing w:after="0" w:line="240" w:lineRule="auto"/>
      <w:jc w:val="right"/>
    </w:pPr>
    <w:rPr>
      <w:rFonts w:ascii="Times New Roman" w:hAnsi="Times New Roman" w:eastAsia="Times New Roman"/>
      <w:sz w:val="24"/>
      <w:szCs w:val="24"/>
    </w:rPr>
  </w:style>
  <w:style w:type="paragraph" w:styleId="55D09C916B014103813FC3AEB1980F99" w:customStyle="true">
    <w:name w:val="55D09C916B014103813FC3AEB1980F99"/>
    <w:rsid w:val="00201BA8"/>
    <w:pPr>
      <w:spacing w:after="0" w:line="240" w:lineRule="auto"/>
      <w:jc w:val="right"/>
    </w:pPr>
    <w:rPr>
      <w:rFonts w:ascii="Times New Roman" w:hAnsi="Times New Roman" w:eastAsia="Times New Roman"/>
      <w:sz w:val="24"/>
      <w:szCs w:val="24"/>
    </w:rPr>
  </w:style>
  <w:style w:type="paragraph" w:styleId="B10D299FF6B04F2980CA59984DD528302" w:customStyle="true">
    <w:name w:val="B10D299FF6B04F2980CA59984DD528302"/>
    <w:rsid w:val="000714FB"/>
    <w:pPr>
      <w:spacing w:after="0" w:line="240" w:lineRule="auto"/>
    </w:pPr>
    <w:rPr>
      <w:rFonts w:ascii="Times New Roman" w:hAnsi="Times New Roman" w:eastAsiaTheme="minorHAnsi"/>
      <w:b/>
      <w:noProof/>
      <w:sz w:val="24"/>
      <w:szCs w:val="24"/>
      <w:lang w:eastAsia="en-US"/>
    </w:rPr>
  </w:style>
  <w:style w:type="paragraph" w:styleId="A5EDB863C2F640369A45094957B356D92" w:customStyle="true">
    <w:name w:val="A5EDB863C2F640369A45094957B356D92"/>
    <w:rsid w:val="000714FB"/>
    <w:pPr>
      <w:tabs>
        <w:tab w:val="left" w:pos="7088"/>
      </w:tabs>
      <w:spacing w:after="0" w:line="240" w:lineRule="auto"/>
      <w:contextualSpacing/>
    </w:pPr>
    <w:rPr>
      <w:rFonts w:ascii="Times New Roman" w:hAnsi="Times New Roman" w:eastAsia="Times New Roman" w:cs="Times New Roman"/>
      <w:noProof/>
      <w:sz w:val="24"/>
      <w:szCs w:val="24"/>
    </w:rPr>
  </w:style>
  <w:style w:type="paragraph" w:styleId="797F028671094211A6375963200B3D172" w:customStyle="true">
    <w:name w:val="797F028671094211A6375963200B3D172"/>
    <w:rsid w:val="000714FB"/>
    <w:pPr>
      <w:tabs>
        <w:tab w:val="left" w:pos="7088"/>
      </w:tabs>
      <w:spacing w:after="0" w:line="240" w:lineRule="auto"/>
      <w:contextualSpacing/>
    </w:pPr>
    <w:rPr>
      <w:rFonts w:ascii="Times New Roman" w:hAnsi="Times New Roman" w:eastAsia="Times New Roman" w:cs="Times New Roman"/>
      <w:noProof/>
      <w:sz w:val="24"/>
      <w:szCs w:val="24"/>
    </w:rPr>
  </w:style>
  <w:style w:type="paragraph" w:styleId="01AED7AAFE7A4DD7B63BD3291BC8DE212" w:customStyle="true">
    <w:name w:val="01AED7AAFE7A4DD7B63BD3291BC8DE212"/>
    <w:rsid w:val="000714FB"/>
    <w:pPr>
      <w:spacing w:after="0" w:line="240" w:lineRule="auto"/>
      <w:jc w:val="right"/>
    </w:pPr>
    <w:rPr>
      <w:rFonts w:ascii="Times New Roman" w:hAnsi="Times New Roman" w:eastAsia="Times New Roman"/>
      <w:sz w:val="24"/>
      <w:szCs w:val="24"/>
    </w:rPr>
  </w:style>
  <w:style w:type="paragraph" w:styleId="8E889B82CA684C09A4EBEE999BCF3BD42" w:customStyle="true">
    <w:name w:val="8E889B82CA684C09A4EBEE999BCF3BD42"/>
    <w:rsid w:val="000714FB"/>
    <w:pPr>
      <w:spacing w:after="0" w:line="240" w:lineRule="auto"/>
      <w:jc w:val="right"/>
    </w:pPr>
    <w:rPr>
      <w:rFonts w:ascii="Times New Roman" w:hAnsi="Times New Roman" w:eastAsia="Times New Roman"/>
      <w:sz w:val="24"/>
      <w:szCs w:val="24"/>
    </w:rPr>
  </w:style>
  <w:style w:type="paragraph" w:styleId="50E210BC598946C59CC45DC66EE147E1" w:customStyle="true">
    <w:name w:val="50E210BC598946C59CC45DC66EE147E1"/>
    <w:rsid w:val="000714FB"/>
    <w:pPr>
      <w:spacing w:after="0" w:line="240" w:lineRule="auto"/>
      <w:jc w:val="right"/>
    </w:pPr>
    <w:rPr>
      <w:rFonts w:ascii="Times New Roman" w:hAnsi="Times New Roman" w:eastAsia="Times New Roman"/>
      <w:sz w:val="24"/>
      <w:szCs w:val="24"/>
    </w:rPr>
  </w:style>
  <w:style w:type="paragraph" w:styleId="E100744690C94E8496AF6717CFF0F122" w:customStyle="true">
    <w:name w:val="E100744690C94E8496AF6717CFF0F122"/>
    <w:rsid w:val="000714FB"/>
    <w:pPr>
      <w:spacing w:after="0" w:line="240" w:lineRule="auto"/>
      <w:jc w:val="right"/>
    </w:pPr>
    <w:rPr>
      <w:rFonts w:ascii="Times New Roman" w:hAnsi="Times New Roman" w:eastAsia="Times New Roman"/>
      <w:sz w:val="24"/>
      <w:szCs w:val="24"/>
    </w:rPr>
  </w:style>
</w:styles>
</file>

<file path=word/glossary/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hr-HR"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rezerviranogmjesta" w:type="character">
    <w:name w:val="Placeholder Text"/>
    <w:basedOn w:val="Zadanifontodlomka"/>
    <w:uiPriority w:val="99"/>
    <w:semiHidden/>
    <w:rsid w:val="000714FB"/>
    <w:rPr>
      <w:noProof/>
      <w:color w:val="808080"/>
      <w:bdr w:color="auto" w:space="0" w:sz="0" w:val="none"/>
      <w:shd w:color="auto" w:fill="CCFFFF" w:val="clear"/>
      <w:lang w:val="hr-HR"/>
    </w:rPr>
  </w:style>
  <w:style w:customStyle="1" w:styleId="B0CD4C336F954CDDB99272B08CB277BE" w:type="paragraph">
    <w:name w:val="B0CD4C336F954CDDB99272B08CB277BE"/>
  </w:style>
  <w:style w:customStyle="1" w:styleId="B10D299FF6B04F2980CA59984DD52830" w:type="paragraph">
    <w:name w:val="B10D299FF6B04F2980CA59984DD52830"/>
  </w:style>
  <w:style w:customStyle="1" w:styleId="070491135C7343F8B899B1E5528B5496" w:type="paragraph">
    <w:name w:val="070491135C7343F8B899B1E5528B5496"/>
  </w:style>
  <w:style w:customStyle="1" w:styleId="A2D3AB132FE44C9A804CB0BCE27CB1E8" w:type="paragraph">
    <w:name w:val="A2D3AB132FE44C9A804CB0BCE27CB1E8"/>
  </w:style>
  <w:style w:customStyle="1" w:styleId="67A439E68AF14DC6B7801868564B8225" w:type="paragraph">
    <w:name w:val="67A439E68AF14DC6B7801868564B8225"/>
  </w:style>
  <w:style w:customStyle="1" w:styleId="3893AC13EACA41EDB7C01A448C02A806" w:type="paragraph">
    <w:name w:val="3893AC13EACA41EDB7C01A448C02A806"/>
  </w:style>
  <w:style w:customStyle="1" w:styleId="E9711A8715A34F56AC129391156FDBFB" w:type="paragraph">
    <w:name w:val="E9711A8715A34F56AC129391156FDBFB"/>
  </w:style>
  <w:style w:customStyle="1" w:styleId="74CF45AFD5914477BC863F90DDE40AD1" w:type="paragraph">
    <w:name w:val="74CF45AFD5914477BC863F90DDE40AD1"/>
  </w:style>
  <w:style w:customStyle="1" w:styleId="AD1EE1A2E499453BA7117B7D7B2A6EDB" w:type="paragraph">
    <w:name w:val="AD1EE1A2E499453BA7117B7D7B2A6EDB"/>
  </w:style>
  <w:style w:customStyle="1" w:styleId="BB78A3202184471A856E1C1148D0FE39" w:type="paragraph">
    <w:name w:val="BB78A3202184471A856E1C1148D0FE39"/>
  </w:style>
  <w:style w:customStyle="1" w:styleId="BA562036727348ADAF95C3E6F1785AAD" w:type="paragraph">
    <w:name w:val="BA562036727348ADAF95C3E6F1785AAD"/>
  </w:style>
  <w:style w:customStyle="1" w:styleId="7327DC5479084347B4A62AC2797ECBDD" w:type="paragraph">
    <w:name w:val="7327DC5479084347B4A62AC2797ECBDD"/>
  </w:style>
  <w:style w:customStyle="1" w:styleId="BE633DF1719A4F7F9FC93FF7AC0B8AB8" w:type="paragraph">
    <w:name w:val="BE633DF1719A4F7F9FC93FF7AC0B8AB8"/>
    <w:rsid w:val="00C4409E"/>
  </w:style>
  <w:style w:customStyle="1" w:styleId="28EBA36691C148D6A5A2E6A907A2C366" w:type="paragraph">
    <w:name w:val="28EBA36691C148D6A5A2E6A907A2C366"/>
    <w:rsid w:val="00C4409E"/>
  </w:style>
  <w:style w:customStyle="1" w:styleId="0A3BF5C17DE948178EF6D64909A97797" w:type="paragraph">
    <w:name w:val="0A3BF5C17DE948178EF6D64909A97797"/>
    <w:rsid w:val="00C4409E"/>
  </w:style>
  <w:style w:customStyle="1" w:styleId="A5EDB863C2F640369A45094957B356D9" w:type="paragraph">
    <w:name w:val="A5EDB863C2F640369A45094957B356D9"/>
    <w:rsid w:val="00C4409E"/>
  </w:style>
  <w:style w:customStyle="1" w:styleId="797F028671094211A6375963200B3D17" w:type="paragraph">
    <w:name w:val="797F028671094211A6375963200B3D17"/>
    <w:rsid w:val="00C4409E"/>
  </w:style>
  <w:style w:customStyle="1" w:styleId="01AED7AAFE7A4DD7B63BD3291BC8DE21" w:type="paragraph">
    <w:name w:val="01AED7AAFE7A4DD7B63BD3291BC8DE21"/>
    <w:rsid w:val="00C4409E"/>
  </w:style>
  <w:style w:customStyle="1" w:styleId="8E889B82CA684C09A4EBEE999BCF3BD4" w:type="paragraph">
    <w:name w:val="8E889B82CA684C09A4EBEE999BCF3BD4"/>
    <w:rsid w:val="00C4409E"/>
  </w:style>
  <w:style w:customStyle="1" w:styleId="B10D299FF6B04F2980CA59984DD528301" w:type="paragraph">
    <w:name w:val="B10D299FF6B04F2980CA59984DD528301"/>
    <w:rsid w:val="00201BA8"/>
    <w:pPr>
      <w:spacing w:after="0" w:line="240" w:lineRule="auto"/>
    </w:pPr>
    <w:rPr>
      <w:rFonts w:ascii="Times New Roman" w:eastAsiaTheme="minorHAnsi" w:hAnsi="Times New Roman"/>
      <w:b/>
      <w:noProof/>
      <w:sz w:val="24"/>
      <w:szCs w:val="24"/>
      <w:lang w:eastAsia="en-US"/>
    </w:rPr>
  </w:style>
  <w:style w:customStyle="1" w:styleId="A5EDB863C2F640369A45094957B356D91" w:type="paragraph">
    <w:name w:val="A5EDB863C2F640369A45094957B356D91"/>
    <w:rsid w:val="00201BA8"/>
    <w:pPr>
      <w:tabs>
        <w:tab w:pos="7088" w:val="left"/>
      </w:tabs>
      <w:spacing w:after="0" w:line="240" w:lineRule="auto"/>
      <w:contextualSpacing/>
    </w:pPr>
    <w:rPr>
      <w:rFonts w:ascii="Times New Roman" w:cs="Times New Roman" w:eastAsia="Times New Roman" w:hAnsi="Times New Roman"/>
      <w:noProof/>
      <w:sz w:val="24"/>
      <w:szCs w:val="24"/>
    </w:rPr>
  </w:style>
  <w:style w:customStyle="1" w:styleId="797F028671094211A6375963200B3D171" w:type="paragraph">
    <w:name w:val="797F028671094211A6375963200B3D171"/>
    <w:rsid w:val="00201BA8"/>
    <w:pPr>
      <w:tabs>
        <w:tab w:pos="7088" w:val="left"/>
      </w:tabs>
      <w:spacing w:after="0" w:line="240" w:lineRule="auto"/>
      <w:contextualSpacing/>
    </w:pPr>
    <w:rPr>
      <w:rFonts w:ascii="Times New Roman" w:cs="Times New Roman" w:eastAsia="Times New Roman" w:hAnsi="Times New Roman"/>
      <w:noProof/>
      <w:sz w:val="24"/>
      <w:szCs w:val="24"/>
    </w:rPr>
  </w:style>
  <w:style w:customStyle="1" w:styleId="01AED7AAFE7A4DD7B63BD3291BC8DE211" w:type="paragraph">
    <w:name w:val="01AED7AAFE7A4DD7B63BD3291BC8DE211"/>
    <w:rsid w:val="00201BA8"/>
    <w:pPr>
      <w:spacing w:after="0" w:line="240" w:lineRule="auto"/>
      <w:jc w:val="right"/>
    </w:pPr>
    <w:rPr>
      <w:rFonts w:ascii="Times New Roman" w:eastAsia="Times New Roman" w:hAnsi="Times New Roman"/>
      <w:sz w:val="24"/>
      <w:szCs w:val="24"/>
    </w:rPr>
  </w:style>
  <w:style w:customStyle="1" w:styleId="8E889B82CA684C09A4EBEE999BCF3BD41" w:type="paragraph">
    <w:name w:val="8E889B82CA684C09A4EBEE999BCF3BD41"/>
    <w:rsid w:val="00201BA8"/>
    <w:pPr>
      <w:spacing w:after="0" w:line="240" w:lineRule="auto"/>
      <w:jc w:val="right"/>
    </w:pPr>
    <w:rPr>
      <w:rFonts w:ascii="Times New Roman" w:eastAsia="Times New Roman" w:hAnsi="Times New Roman"/>
      <w:sz w:val="24"/>
      <w:szCs w:val="24"/>
    </w:rPr>
  </w:style>
  <w:style w:customStyle="1" w:styleId="7F40C0097BA249BC9A5FE9CB01777649" w:type="paragraph">
    <w:name w:val="7F40C0097BA249BC9A5FE9CB01777649"/>
    <w:rsid w:val="00201BA8"/>
    <w:pPr>
      <w:spacing w:after="0" w:line="240" w:lineRule="auto"/>
      <w:jc w:val="right"/>
    </w:pPr>
    <w:rPr>
      <w:rFonts w:ascii="Times New Roman" w:eastAsia="Times New Roman" w:hAnsi="Times New Roman"/>
      <w:sz w:val="24"/>
      <w:szCs w:val="24"/>
    </w:rPr>
  </w:style>
  <w:style w:customStyle="1" w:styleId="55D09C916B014103813FC3AEB1980F99" w:type="paragraph">
    <w:name w:val="55D09C916B014103813FC3AEB1980F99"/>
    <w:rsid w:val="00201BA8"/>
    <w:pPr>
      <w:spacing w:after="0" w:line="240" w:lineRule="auto"/>
      <w:jc w:val="right"/>
    </w:pPr>
    <w:rPr>
      <w:rFonts w:ascii="Times New Roman" w:eastAsia="Times New Roman" w:hAnsi="Times New Roman"/>
      <w:sz w:val="24"/>
      <w:szCs w:val="24"/>
    </w:rPr>
  </w:style>
  <w:style w:customStyle="1" w:styleId="B10D299FF6B04F2980CA59984DD528302" w:type="paragraph">
    <w:name w:val="B10D299FF6B04F2980CA59984DD528302"/>
    <w:rsid w:val="000714FB"/>
    <w:pPr>
      <w:spacing w:after="0" w:line="240" w:lineRule="auto"/>
    </w:pPr>
    <w:rPr>
      <w:rFonts w:ascii="Times New Roman" w:eastAsiaTheme="minorHAnsi" w:hAnsi="Times New Roman"/>
      <w:b/>
      <w:noProof/>
      <w:sz w:val="24"/>
      <w:szCs w:val="24"/>
      <w:lang w:eastAsia="en-US"/>
    </w:rPr>
  </w:style>
  <w:style w:customStyle="1" w:styleId="A5EDB863C2F640369A45094957B356D92" w:type="paragraph">
    <w:name w:val="A5EDB863C2F640369A45094957B356D92"/>
    <w:rsid w:val="000714FB"/>
    <w:pPr>
      <w:tabs>
        <w:tab w:pos="7088" w:val="left"/>
      </w:tabs>
      <w:spacing w:after="0" w:line="240" w:lineRule="auto"/>
      <w:contextualSpacing/>
    </w:pPr>
    <w:rPr>
      <w:rFonts w:ascii="Times New Roman" w:cs="Times New Roman" w:eastAsia="Times New Roman" w:hAnsi="Times New Roman"/>
      <w:noProof/>
      <w:sz w:val="24"/>
      <w:szCs w:val="24"/>
    </w:rPr>
  </w:style>
  <w:style w:customStyle="1" w:styleId="797F028671094211A6375963200B3D172" w:type="paragraph">
    <w:name w:val="797F028671094211A6375963200B3D172"/>
    <w:rsid w:val="000714FB"/>
    <w:pPr>
      <w:tabs>
        <w:tab w:pos="7088" w:val="left"/>
      </w:tabs>
      <w:spacing w:after="0" w:line="240" w:lineRule="auto"/>
      <w:contextualSpacing/>
    </w:pPr>
    <w:rPr>
      <w:rFonts w:ascii="Times New Roman" w:cs="Times New Roman" w:eastAsia="Times New Roman" w:hAnsi="Times New Roman"/>
      <w:noProof/>
      <w:sz w:val="24"/>
      <w:szCs w:val="24"/>
    </w:rPr>
  </w:style>
  <w:style w:customStyle="1" w:styleId="01AED7AAFE7A4DD7B63BD3291BC8DE212" w:type="paragraph">
    <w:name w:val="01AED7AAFE7A4DD7B63BD3291BC8DE212"/>
    <w:rsid w:val="000714FB"/>
    <w:pPr>
      <w:spacing w:after="0" w:line="240" w:lineRule="auto"/>
      <w:jc w:val="right"/>
    </w:pPr>
    <w:rPr>
      <w:rFonts w:ascii="Times New Roman" w:eastAsia="Times New Roman" w:hAnsi="Times New Roman"/>
      <w:sz w:val="24"/>
      <w:szCs w:val="24"/>
    </w:rPr>
  </w:style>
  <w:style w:customStyle="1" w:styleId="8E889B82CA684C09A4EBEE999BCF3BD42" w:type="paragraph">
    <w:name w:val="8E889B82CA684C09A4EBEE999BCF3BD42"/>
    <w:rsid w:val="000714FB"/>
    <w:pPr>
      <w:spacing w:after="0" w:line="240" w:lineRule="auto"/>
      <w:jc w:val="right"/>
    </w:pPr>
    <w:rPr>
      <w:rFonts w:ascii="Times New Roman" w:eastAsia="Times New Roman" w:hAnsi="Times New Roman"/>
      <w:sz w:val="24"/>
      <w:szCs w:val="24"/>
    </w:rPr>
  </w:style>
  <w:style w:customStyle="1" w:styleId="50E210BC598946C59CC45DC66EE147E1" w:type="paragraph">
    <w:name w:val="50E210BC598946C59CC45DC66EE147E1"/>
    <w:rsid w:val="000714FB"/>
    <w:pPr>
      <w:spacing w:after="0" w:line="240" w:lineRule="auto"/>
      <w:jc w:val="right"/>
    </w:pPr>
    <w:rPr>
      <w:rFonts w:ascii="Times New Roman" w:eastAsia="Times New Roman" w:hAnsi="Times New Roman"/>
      <w:sz w:val="24"/>
      <w:szCs w:val="24"/>
    </w:rPr>
  </w:style>
  <w:style w:customStyle="1" w:styleId="E100744690C94E8496AF6717CFF0F122" w:type="paragraph">
    <w:name w:val="E100744690C94E8496AF6717CFF0F122"/>
    <w:rsid w:val="000714FB"/>
    <w:pPr>
      <w:spacing w:after="0" w:line="240" w:lineRule="auto"/>
      <w:jc w:val="right"/>
    </w:pPr>
    <w:rPr>
      <w:rFonts w:ascii="Times New Roman" w:eastAsia="Times New Roman" w:hAnsi="Times New Roman"/>
      <w:sz w:val="24"/>
      <w:szCs w:val="24"/>
    </w:rPr>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RibbonX Visual Designer 2.22 for Microsoft Word CustomUI . XML Code produced on 2013-08-08-->
<customUI xmlns="http://schemas.microsoft.com/office/2006/01/customui" onLoad="RibbonOnload">
  <ribbon>
    <tabs>
      <tab id="eSpisDev" keytip="j" label="eSpis" visible="true">
        <group id="eSPISgroup00" label="Upravljanje" visible="true">
          <!--Kratke upute za uporabu MS Worda pri obradi eSPIS dokumenata-->
          <button description="Kratke upute za uporabu MS Worda pri obradi eSPIS dokumenata" enabled="true" id="Button11" imageMso="SlideMasterClipArtPlaceholderInsert" label="Upute" onAction="UputePrikaz" screentip="Kratke upute za uporabu MS Worda pri obradi eSPIS dokumenata" showImage="true" showLabel="true" supertip="Kratke upute za uporabu MS Worda pri obradi eSPIS dokumenata" visible="true"/>
          <!--
						Prekid obrade bez pohrane dokumenta (Cancel) i prijenos
						kontrole na eSPIS client program
					-->
          <button description="Prekid obrade bez pohrane dokumenta (Cancel) i prijenos kontrole na eSPIS client program" enabled="true" id="eSPIScb0_Cancel" imageMso="FilePermissionRestrictMenu" label="Prekid" onAction="Run_Cancel" screentip="Prekid obrade bez pohrane dokumenta (Cancel) i prijenos kontrole na eSPIS client program" showImage="true" showLabel="true" supertip="Prekid obrade bez pohrane dokumenta (Cancel) i prijenos kontrole na eSPIS client program" visible="true"/>
          <!--Kraj obrade i prijenos kontrole na eSPIS client program-->
          <button description="Kraj obrade i prijenos kontrole na eSPIS client program" getEnabled="getEnabled_ReadOnly" id="eSPIScb0_Kraj" imageMso="SaveSelectionToHeaderGallery" label="Kraj obrade" onAction="Run_Kraj" screentip="Kraj obrade i prijenos kontrole na eSPIS client program" showImage="true" showLabel="true" supertip="Kraj obrade i prijenos kontrole na eSPIS client program" visible="true"/>
          <!--Informacije o aktivnom dokumentu-->
          <button description="Informacije o aktivnom dokumentu" enabled="true" id="Button31" imageMso="SourceControlProperties" label="Info. o dokumentu" onAction="Get_DocumentInfo" screentip="Informacije o aktivnom dokumentu" showImage="true" showLabel="true" visible="true"/>
          <!--Pohrani aktivni dokument-->
          <button description="Pohrani aktivni dokument" enabled="true" id="Button37" imageMso="FileSave" label="Save" onAction="Run_FileSave" screentip="Pohrani aktivni dokument" showImage="true" showLabel="true" visible="true"/>
          <!--Pohrani aktivni dokument s odabranim nazivom i lokacijom-->
          <button description="Pohrani aktivni dokument s odabranim nazivom i lokacijom" enabled="true" id="Button38" imageMso="FileSaveAs" label="Save As" onAction="Run_FileSaveAS" screentip="Pohrani aktivni dokument s odabranim nazivom i lokacijom" showImage="true" showLabel="true" visible="true"/>
        </group>
        <group id="eSPISgroup01" label="Postavke obrade" visible="true">
          <!--
						Dozvoljen je unos i promjena samo teksta u Content Control
						formama
					-->
          <checkBox description="Dozvoljen je unos i promjena samo teksta u Content Control formama" getEnabled="getEnabled_ReadOnly" getPressed="getPressed" id="Checkbox1" label="Zaštita teksta" onAction="Checkbox1_onAction" screentip="Dozvoljen je unos i promjena samo teksta u Content Control formama" visible="true"/>
          <!--
						Prikaz slike grba Republike Hrvatske se može isključiti
						ili       uključiti
					-->
          <checkBox description="Prikaz slike grba Republike Hrvatske se može isključiti ili uključiti" enabled="true" getPressed="getPressed" id="Checkbox2" label="Prikaz grba RH" onAction="Checkbox2_onAction" screentip="Prikaz slike grba Republike Hrvatske se može isključiti ili uključiti" visible="true"/>
          <!--
						Označavanje Content Control polja bojom - može se
						isključiti ili uključiti
					-->
          <checkBox description="Označavanje Content Control polja bojom - može se isključiti ili uključiti" enabled="true" getPressed="getPressed" id="Checkbox3" label="Oznaka CC polja bojom" onAction="OznaciBojom_onAction" screentip="Označavanje Content Control polja bojom - može se isključiti ili uključiti" visible="true"/>
          <!--Sakrij selektirano-->
          <button description="Sakrij selektirano" getEnabled="getEnabled_ReadOnly" id="ButtonSS1" imageMso="ClearAllFormatting" label="Sakrij selektirano" onAction="Run_TekstOn" screentip="Sakrij selektirani tekst" showImage="true" showLabel="true" supertip="Sakrij selektirani tekst" visible="true"/>
          <!--Font color = black-->
          <button description="Prikaži skriveni tekst" getEnabled="getEnabled_ReadOnly" id="ButtonSS2" imageMso="GroupControlFormattingWeb" label="Prikaži skriveni tekst" onAction="Run_TekstOff" screentip="Prikaži skriveni tekst" showImage="true" showLabel="true" supertip="Prikaži skriveni tekst" visible="true"/>
        </group>
        <group id="eSPISgroup02" label="eSPIS funkcije" visible="true">
          <!--Aktiviraj kalendarski kalkulator-->
          <button description="Aktiviraj kalendarski kalkulator" getEnabled="getEnabled_ReadOnly" id="Button19" imageMso="ViewAppointmentInCalendar" label="Odredi datum" onAction="StartKalendarKalkulator" screentip="Aktiviraj kalendarski kalkulator" showImage="true" showLabel="true" supertip="Aktiviraj kalendarski kalkulator" visible="true"/>
          <!--Preuzmi tekst iz lokalnog repozitorija-->
          <button description="Preuzmi tekst iz lokalnog repozitorija" getEnabled="getEnabled_ReadOnly" id="Button27" imageMso="MasterDocumentInsertSubdocument" label="Preuzmi lokalni tekst" onAction="Run_PreuzmiLokalniTekst" screentip="Preuzmi tekst iz lokalnog repozitorija" showImage="true" showLabel="true" supertip="Preuzmi tekst iz lokalnog repozitorija" visible="true"/>
          <!--Pohrani odabrani tekst u lokalni repozitorij-->
          <button description="Pohrani odabrani tekst u lokalni repozitorij" getEnabled="getEnabled_ReadOnly" id="Button28" imageMso="ServerRestoreSqlDatabase" label="Pohrani lokalni tekst" onAction="Run_PohraniOdabraniTekst" screentip="Pohrani odabrani tekst u lokalni repozitorij" showImage="true" showLabel="true" visible="true"/>
          <gallery enabled="true" idMso="CustomGallery1" label="eSPIS Repozitorij" size="large"/>
        </group>
        <group id="eSPISgroup03" label="Pravopis" visible="true">
          <buttonGroup id="eSPIS3bg1" visible="true">
            <!--Za odabrani tekst postavi hrvatski jezik-->
            <button description="Za odabrani tekst postavi hrvatski jezik" getEnabled="getEnabled_ReadOnly" id="Button13" imageMso="AppointmentColor1" label="Hrvatski  " onAction="SelectionHrvatskiOn" screentip="Za odabrani tekst postavi hrvatski jezik" showImage="true" showLabel="true" supertip="Za odabrani tekst postavi hrvatski jezik" visible="true"/>
            <!--Za odabrani tekst se ne provjerava pravopis-->
            <button description="Za odabrani tekst se ne provjerava pravopis" getEnabled="getEnabled_ReadOnly" id="Button15" imageMso="PrintPreviewClose" label="Ne provjerava se" onAction="SelectionNoChecking" screentip="Za odabrani tekst se ne provjerava pravopis" showImage="true" showLabel="true" supertip="Za odabrani tekst se ne provjerava pravopis" visible="true"/>
          </buttonGroup>
          <buttonGroup id="eSPIS3bg2" visible="true">
            <!--Za odabrani tekst postavi engleski jezik-->
            <button description="Za odabrani tekst postavi engleski jezik" getEnabled="getEnabled_ReadOnly" id="Button14" imageMso="AppointmentColor2" label="Engleski " onAction="SelectionEngleskiOn" screentip="Za odabrani tekst postavi engleski jezik" showImage="true" showLabel="true" supertip="Za odabrani tekst postavi engleski jezik" visible="true"/>
            <!--Selektiraj cijeli tekst u dokumentu-->
            <button description="Selektiraj cijeli tekst u dokumentu" getEnabled="getEnabled_ReadOnly" id="Button16" imageMso="ViewPrintLayoutView" label="Selektiraj cijeli dokument" onAction="SellectAllDocument" screentip="Selektiraj cijeli tekst u dokumentu" showImage="true" showLabel="true" supertip="Selektiraj cijeli tekst u dokumentu" visible="true"/>
          </buttonGroup>
          <!--Provjera pravopisa za cijeli dokument-->
          <button description="Provjera pravopisa za cijeli dokument" getEnabled="getEnabled_ReadOnly" id="Button17" imageMso="FileStartWorkflow" label="Provjera pravopisa za cijeli dokument" onAction="Run_SpellCheck" screentip="Provjera pravopisa za cijeli dokument" showImage="true" showLabel="true" supertip="Provjera pravopisa za cijeli dokument" visible="true"/>
        </group>
        <group id="Dev" label="Rad s Content Control formama" visible="true">
          <!--Ažuriranje podataka za odabranu CC formu.-->
          <button description="Ažuriranje podataka za odabranu CC formu." getEnabled="getEnabled_ReadOnly" id="AzurirajCC" imageMso="ServerProperties" label="Ažuriraj CC" onAction="Run_AzurirajCC" screentip="Ažuriranje podataka za odabranu CC formu." showImage="true" showLabel="true" size="large" supertip="Ažuriranje podataka za odabranu CC formu." visible="true"/>
          <!--
						Na odabrano mjesto u dokumentu dodaj CC formu i poveznicu na
						eSPIS varijablu.
					-->
          <button description="Na odabrano mjesto u dokumentu dodaj CC formu i poveznicu na eSPIS varijablu." getEnabled="getEnabled_ReadOnly" id="DodajCC" imageMso="SignatureLineInsert" label="Dodaj CC" onAction="Run_DodajCC" showImage="true" showLabel="true" size="large" supertip="Na odabrano mjesto u dokumentu dodaj CC formu i poveznicu na eSPIS varijablu." visible="true"/>
          <!--Popis Content Control formi u dokumentu-->
          <button description="Popis Content Control formi u dokumentu" enabled="true" id="Button23" imageMso="GroupSearchScope" label="Popis CC formi    " onAction="Run_TraziCC" screentip="Popis Content Control formi u dokumentu" showImage="true" showLabel="true" size="large" supertip="Popis Content Control formi u dokumentu" visible="true"/>
          <!--Popis eSPIS varijabli.-->
          <button description="Popis eSPIS varijabli." enabled="true" id="PopisVarijabli" imageMso="FileManageMenu" label="Popis varijabli" onAction="Run_PopisVarijabli" screentip="Popis eSPIS varijabli." showImage="true" showLabel="true" size="large" supertip="Popis eSPIS varijabli." visible="true"/>
          <!-- Briši CC formu -->
          <button description="Briši selektirano" enabled="true" id="BrisiSelektirano" imageMso="RecordsDeleteRecord" label="Briši selektirano" onAction="Run_BrisiSelektirano" screentip="Obriši cijelo selektirano područje" showImage="true" showLabel="true" size="large" supertip="Obriši cijelo selektirano područje" visible="true"/>
        </group>
      </tab>
    </tabs>
  </ribbon>
</customUI>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10. rujna 2019.</izvorni_sadrzaj>
    <derivirana_varijabla naziv="DomainObject.DatumDonosenjaOdluke_1">10. rujna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Pž-5208/2019-2</izvorni_sadrzaj>
    <derivirana_varijabla naziv="DomainObject.Oznaka_1">Pž-5208/2019-2</derivirana_varijabla>
  </DomainObject.Oznaka>
  <DomainObject.DonositeljOdluke.Ime>
    <izvorni_sadrzaj>Nikola</izvorni_sadrzaj>
    <derivirana_varijabla naziv="DomainObject.DonositeljOdluke.Ime_1">Nikola</derivirana_varijabla>
  </DomainObject.DonositeljOdluke.Ime>
  <DomainObject.DonositeljOdluke.Prezime>
    <izvorni_sadrzaj>Kovačević</izvorni_sadrzaj>
    <derivirana_varijabla naziv="DomainObject.DonositeljOdluke.Prezime_1">Kovačević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5208</izvorni_sadrzaj>
    <derivirana_varijabla naziv="DomainObject.Predmet.Broj_1">5208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rujna 2019.</izvorni_sadrzaj>
    <derivirana_varijabla naziv="DomainObject.Predmet.DatumOsnivanja_1">5. rujna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13. rujna 2019.</izvorni_sadrzaj>
    <derivirana_varijabla naziv="DomainObject.Predmet.DatumRjesavanja_1">13. rujna 2019.</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Pž-5208/2019</izvorni_sadrzaj>
    <derivirana_varijabla naziv="DomainObject.Predmet.OznakaBroj_1">Pž-5208/2019</derivirana_varijabla>
  </DomainObject.Predmet.OznakaBroj>
  <DomainObject.Predmet.OznakaBrojOptuznogAkta>
    <izvorni_sadrzaj/>
    <derivirana_varijabla naziv="DomainObject.Predmet.OznakaBrojOptuznogAkta_1"/>
  </DomainObject.Predmet.OznakaBrojOptuznogAkta>
  <DomainObject.Predmet.PredmetRijesio.Ime>
    <izvorni_sadrzaj>Nikola</izvorni_sadrzaj>
    <derivirana_varijabla naziv="DomainObject.Predmet.PredmetRijesio.Ime_1">Nikola</derivirana_varijabla>
  </DomainObject.Predmet.PredmetRijesio.Ime>
  <DomainObject.Predmet.PredmetRijesio.Oib>
    <izvorni_sadrzaj/>
    <derivirana_varijabla naziv="DomainObject.Predmet.PredmetRijesio.Oib_1"/>
  </DomainObject.Predmet.PredmetRijesio.Oib>
  <DomainObject.Predmet.PredmetRijesio.Prezime>
    <izvorni_sadrzaj>Kovačević</izvorni_sadrzaj>
    <derivirana_varijabla naziv="DomainObject.Predmet.PredmetRijesio.Prezime_1">Kovačević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GK USLUGE d.o.o za usluge u stečaju</izvorni_sadrzaj>
    <derivirana_varijabla naziv="DomainObject.Predmet.ProtustrankaFormated_1">  GK USLUGE d.o.o za usluge u stečaju</derivirana_varijabla>
  </DomainObject.Predmet.ProtustrankaFormated>
  <DomainObject.Predmet.ProtustrankaFormatedOIB>
    <izvorni_sadrzaj>  GK USLUGE d.o.o za usluge u stečaju, OIB 70317169784</izvorni_sadrzaj>
    <derivirana_varijabla naziv="DomainObject.Predmet.ProtustrankaFormatedOIB_1">  GK USLUGE d.o.o za usluge u stečaju, OIB 70317169784</derivirana_varijabla>
  </DomainObject.Predmet.ProtustrankaFormatedOIB>
  <DomainObject.Predmet.ProtustrankaFormatedWithAdress>
    <izvorni_sadrzaj> GK USLUGE d.o.o za usluge u stečaju, Malešnica 27, 10000 Zagreb</izvorni_sadrzaj>
    <derivirana_varijabla naziv="DomainObject.Predmet.ProtustrankaFormatedWithAdress_1"> GK USLUGE d.o.o za usluge u stečaju, Malešnica 27, 10000 Zagreb</derivirana_varijabla>
  </DomainObject.Predmet.ProtustrankaFormatedWithAdress>
  <DomainObject.Predmet.ProtustrankaFormatedWithAdressOIB>
    <izvorni_sadrzaj> GK USLUGE d.o.o za usluge u stečaju, OIB 70317169784, Malešnica 27, 10000 Zagreb</izvorni_sadrzaj>
    <derivirana_varijabla naziv="DomainObject.Predmet.ProtustrankaFormatedWithAdressOIB_1"> GK USLUGE d.o.o za usluge u stečaju, OIB 70317169784, Malešnica 27, 10000 Zagreb</derivirana_varijabla>
  </DomainObject.Predmet.ProtustrankaFormatedWithAdressOIB>
  <DomainObject.Predmet.ProtustrankaWithAdress>
    <izvorni_sadrzaj>GK USLUGE d.o.o za usluge u stečaju Malešnica 27, 10000 Zagreb</izvorni_sadrzaj>
    <derivirana_varijabla naziv="DomainObject.Predmet.ProtustrankaWithAdress_1">GK USLUGE d.o.o za usluge u stečaju Malešnica 27, 10000 Zagreb</derivirana_varijabla>
  </DomainObject.Predmet.ProtustrankaWithAdress>
  <DomainObject.Predmet.ProtustrankaWithAdressOIB>
    <izvorni_sadrzaj>GK USLUGE d.o.o za usluge u stečaju, OIB 70317169784, Malešnica 27, 10000 Zagreb</izvorni_sadrzaj>
    <derivirana_varijabla naziv="DomainObject.Predmet.ProtustrankaWithAdressOIB_1">GK USLUGE d.o.o za usluge u stečaju, OIB 70317169784, Malešnica 27, 10000 Zagreb</derivirana_varijabla>
  </DomainObject.Predmet.ProtustrankaWithAdressOIB>
  <DomainObject.Predmet.ProtustrankaNazivFormated>
    <izvorni_sadrzaj>GK USLUGE d.o.o za usluge u stečaju</izvorni_sadrzaj>
    <derivirana_varijabla naziv="DomainObject.Predmet.ProtustrankaNazivFormated_1">GK USLUGE d.o.o za usluge u stečaju</derivirana_varijabla>
    <derivirana_varijabla naziv="Padez">GK USLUGE d.o.o za usluge u stečaju</derivirana_varijabla>
  </DomainObject.Predmet.ProtustrankaNazivFormated>
  <DomainObject.Predmet.ProtustrankaNazivFormatedOIB>
    <izvorni_sadrzaj>GK USLUGE d.o.o za usluge u stečaju, OIB 70317169784</izvorni_sadrzaj>
    <derivirana_varijabla naziv="DomainObject.Predmet.ProtustrankaNazivFormatedOIB_1">GK USLUGE d.o.o za usluge u stečaju, OIB 70317169784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 62 - Kovačević N.</izvorni_sadrzaj>
    <derivirana_varijabla naziv="DomainObject.Predmet.Referada.Naziv_1">Ref. 62 - Kovačević N.</derivirana_varijabla>
  </DomainObject.Predmet.Referada.Naziv>
  <DomainObject.Predmet.Referada.Oznaka>
    <izvorni_sadrzaj>55</izvorni_sadrzaj>
    <derivirana_varijabla naziv="DomainObject.Predmet.Referada.Oznaka_1">62</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trgovački sud Republike Hrvatske</izvorni_sadrzaj>
    <derivirana_varijabla naziv="DomainObject.Predmet.Referada.Sud.Naziv_1">Visoki trgovački sud Republike Hrvatske</derivirana_varijabla>
  </DomainObject.Predmet.Referada.Sud.Naziv>
  <DomainObject.Predmet.Referada.Sudac>
    <izvorni_sadrzaj>Nikola Kovačević</izvorni_sadrzaj>
    <derivirana_varijabla naziv="DomainObject.Predmet.Referada.Sudac_1">Nikola Kovačević</derivirana_varijabla>
    <derivirana_varijabla naziv="Dativ">Nikola Kovačević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erivirana_varijabla naziv="Padez"/>
  </DomainObject.Predmet.StrankaNazivFormated>
  <DomainObject.Predmet.StrankaNazivFormatedOIB>
    <izvorni_sadrzaj/>
    <derivirana_varijabla naziv="DomainObject.Predmet.StrankaNazivFormatedOIB_1"/>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Berislavićeva 11</izvorni_sadrzaj>
    <derivirana_varijabla naziv="DomainObject.Predmet.Sud.Adresa.UlicaIKBR_1">Berislavićeva 11</derivirana_varijabla>
  </DomainObject.Predmet.Sud.Adresa.UlicaIKBR>
  <DomainObject.Predmet.Sud.Naziv>
    <izvorni_sadrzaj>Visoki trgovački sud Republike Hrvatske</izvorni_sadrzaj>
    <derivirana_varijabla naziv="DomainObject.Predmet.Sud.Naziv_1">Visoki trgovački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Prijepisno-otpremna pisarnica</izvorni_sadrzaj>
    <derivirana_varijabla naziv="DomainObject.Predmet.TrenutnaLokacijaSpisa.Naziv_1">Prijepisno-otpremna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trgovački sud Republike Hrvatske</izvorni_sadrzaj>
    <derivirana_varijabla naziv="DomainObject.Predmet.TrenutnaLokacijaSpisa.Sud.Naziv_1">Visoki trgovački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Prijamna pisarnica</izvorni_sadrzaj>
    <derivirana_varijabla naziv="DomainObject.Predmet.UstrojstvenaJedinicaVodi.Naziv_1">Prijamna pisarnica</derivirana_varijabla>
  </DomainObject.Predmet.UstrojstvenaJedinicaVodi.Naziv>
  <DomainObject.Predmet.UstrojstvenaJedinicaVodi.Oznaka>
    <izvorni_sadrzaj>Prijamna</izvorni_sadrzaj>
    <derivirana_varijabla naziv="DomainObject.Predmet.UstrojstvenaJedinicaVodi.Oznaka_1">Prijamna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trgovački sud Republike Hrvatske</izvorni_sadrzaj>
    <derivirana_varijabla naziv="DomainObject.Predmet.UstrojstvenaJedinicaVodi.Sud.Naziv_1">Visoki trgovački sud Republike Hrvatske</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Tatjana Koprivnjak</izvorni_sadrzaj>
    <derivirana_varijabla naziv="DomainObject.Predmet.Zapisnicar_1">Tatjana Koprivnjak</derivirana_varijabla>
    <derivirana_varijabla naziv="Padez">Tatjana Koprivnjak</derivirana_varijabla>
  </DomainObject.Predmet.Zapisnicar>
  <DomainObject.Predmet.StrankaListFormated>
    <izvorni_sadrzaj>
      <item/>
    </izvorni_sadrzaj>
    <derivirana_varijabla naziv="DomainObject.Predmet.StrankaListFormated_1">
      <item/>
    </derivirana_varijabla>
  </DomainObject.Predmet.StrankaListFormated>
  <DomainObject.Predmet.StrankaListFormatedOIB>
    <izvorni_sadrzaj>
      <item/>
    </izvorni_sadrzaj>
    <derivirana_varijabla naziv="DomainObject.Predmet.StrankaListFormatedOIB_1">
      <item/>
    </derivirana_varijabla>
  </DomainObject.Predmet.StrankaListFormatedOIB>
  <DomainObject.Predmet.StrankaListFormatedWithAdress>
    <izvorni_sadrzaj>
      <item/>
    </izvorni_sadrzaj>
    <derivirana_varijabla naziv="DomainObject.Predmet.StrankaListFormatedWithAdress_1">
      <item/>
    </derivirana_varijabla>
  </DomainObject.Predmet.StrankaListFormatedWithAdress>
  <DomainObject.Predmet.StrankaListFormatedWithAdressOIB>
    <izvorni_sadrzaj>
      <item/>
    </izvorni_sadrzaj>
    <derivirana_varijabla naziv="DomainObject.Predmet.StrankaListFormatedWithAdressOIB_1">
      <item/>
    </derivirana_varijabla>
  </DomainObject.Predmet.StrankaListFormatedWithAdressOIB>
  <DomainObject.Predmet.StrankaListNazivFormated>
    <izvorni_sadrzaj>
      <item/>
    </izvorni_sadrzaj>
    <derivirana_varijabla naziv="DomainObject.Predmet.StrankaListNazivFormated_1">
      <item/>
    </derivirana_varijabla>
  </DomainObject.Predmet.StrankaListNazivFormated>
  <DomainObject.Predmet.StrankaListNazivFormatedOIB>
    <izvorni_sadrzaj>
      <item/>
    </izvorni_sadrzaj>
    <derivirana_varijabla naziv="DomainObject.Predmet.StrankaListNazivFormatedOIB_1">
      <item/>
    </derivirana_varijabla>
  </DomainObject.Predmet.StrankaListNazivFormatedOIB>
  <DomainObject.Predmet.ProtuStrankaListFormated>
    <izvorni_sadrzaj>
      <item>GK USLUGE d.o.o za usluge u stečaju</item>
    </izvorni_sadrzaj>
    <derivirana_varijabla naziv="DomainObject.Predmet.ProtuStrankaListFormated_1">
      <item>GK USLUGE d.o.o za usluge u stečaju</item>
    </derivirana_varijabla>
  </DomainObject.Predmet.ProtuStrankaListFormated>
  <DomainObject.Predmet.ProtuStrankaListFormatedOIB>
    <izvorni_sadrzaj>
      <item>GK USLUGE d.o.o za usluge u stečaju, OIB 70317169784</item>
    </izvorni_sadrzaj>
    <derivirana_varijabla naziv="DomainObject.Predmet.ProtuStrankaListFormatedOIB_1">
      <item>GK USLUGE d.o.o za usluge u stečaju, OIB 70317169784</item>
    </derivirana_varijabla>
  </DomainObject.Predmet.ProtuStrankaListFormatedOIB>
  <DomainObject.Predmet.ProtuStrankaListFormatedWithAdress>
    <izvorni_sadrzaj>
      <item>GK USLUGE d.o.o za usluge u stečaju, Malešnica 27, 10000 Zagreb</item>
    </izvorni_sadrzaj>
    <derivirana_varijabla naziv="DomainObject.Predmet.ProtuStrankaListFormatedWithAdress_1">
      <item>GK USLUGE d.o.o za usluge u stečaju, Malešnica 27, 10000 Zagreb</item>
    </derivirana_varijabla>
  </DomainObject.Predmet.ProtuStrankaListFormatedWithAdress>
  <DomainObject.Predmet.ProtuStrankaListFormatedWithAdressOIB>
    <izvorni_sadrzaj>
      <item>GK USLUGE d.o.o za usluge u stečaju, OIB 70317169784, Malešnica 27, 10000 Zagreb</item>
    </izvorni_sadrzaj>
    <derivirana_varijabla naziv="DomainObject.Predmet.ProtuStrankaListFormatedWithAdressOIB_1">
      <item>GK USLUGE d.o.o za usluge u stečaju, OIB 70317169784, Malešnica 27, 10000 Zagreb</item>
    </derivirana_varijabla>
  </DomainObject.Predmet.ProtuStrankaListFormatedWithAdressOIB>
  <DomainObject.Predmet.ProtuStrankaListNazivFormated>
    <izvorni_sadrzaj>
      <item>GK USLUGE d.o.o za usluge u stečaju</item>
    </izvorni_sadrzaj>
    <derivirana_varijabla naziv="DomainObject.Predmet.ProtuStrankaListNazivFormated_1">
      <item>GK USLUGE d.o.o za usluge u stečaju</item>
    </derivirana_varijabla>
  </DomainObject.Predmet.ProtuStrankaListNazivFormated>
  <DomainObject.Predmet.ProtuStrankaListNazivFormatedOIB>
    <izvorni_sadrzaj>
      <item>GK USLUGE d.o.o za usluge u stečaju, OIB 70317169784</item>
    </izvorni_sadrzaj>
    <derivirana_varijabla naziv="DomainObject.Predmet.ProtuStrankaListNazivFormatedOIB_1">
      <item>GK USLUGE d.o.o za usluge u stečaju, OIB 70317169784</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Datum>
    <izvorni_sadrzaj>16. rujna 2019.</izvorni_sadrzaj>
    <derivirana_varijabla naziv="DomainObject.Datum_1">16. rujna 2019.</derivirana_varijabla>
  </DomainObject.Datum>
  <DomainObject.PoslovniBrojDokumenta>
    <izvorni_sadrzaj>Pž-5208/2019-2</izvorni_sadrzaj>
    <derivirana_varijabla naziv="DomainObject.PoslovniBrojDokumenta_1">Pž-5208/2019-2</derivirana_varijabla>
  </DomainObject.PoslovniBrojDokumenta>
  <DomainObject.Predmet.StrankaIDrugi>
    <izvorni_sadrzaj/>
    <derivirana_varijabla naziv="DomainObject.Predmet.StrankaIDrugi_1"/>
  </DomainObject.Predmet.StrankaIDrugi>
  <DomainObject.Predmet.ProtustrankaIDrugi>
    <izvorni_sadrzaj>GK USLUGE d.o.o za usluge u stečaju</izvorni_sadrzaj>
    <derivirana_varijabla naziv="DomainObject.Predmet.ProtustrankaIDrugi_1">GK USLUGE d.o.o za usluge u stečaju</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GK USLUGE d.o.o za usluge u stečaju, OIB 70317169784, Malešnica 27, 10000 Zagreb</izvorni_sadrzaj>
    <derivirana_varijabla naziv="DomainObject.Predmet.ProtustrankaIDrugiAdressOIB_1">GK USLUGE d.o.o za usluge u stečaju, OIB 70317169784, Malešnica 27,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10. rujna 2019.</izvorni_sadrzaj>
    <derivirana_varijabla naziv="DomainObject.Predmet.OdlukaRjesenje.DatumDonosenjaOdluke_1">10. rujna 2019.</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Pž-5208/2019-2</izvorni_sadrzaj>
    <derivirana_varijabla naziv="DomainObject.Predmet.OdlukaRjesenje.Oznaka_1">Pž-5208/2019-2</derivirana_varijabla>
  </DomainObject.Predmet.OdlukaRjesenje.Oznaka>
  <DomainObject.Predmet.SudioniciListNaziv>
    <izvorni_sadrzaj>
      <item>GK USLUGE d.o.o za usluge u stečaju</item>
    </izvorni_sadrzaj>
    <derivirana_varijabla naziv="DomainObject.Predmet.SudioniciListNaziv_1">
      <item>GK USLUGE d.o.o za usluge u stečaju</item>
    </derivirana_varijabla>
    <derivirana_varijabla naziv="OstaliSudionici">
      <item>GK USLUGE d.o.o za usluge u stečaju</item>
    </derivirana_varijabla>
  </DomainObject.Predmet.SudioniciListNaziv>
  <DomainObject.Predmet.SudioniciListAdressOIB>
    <izvorni_sadrzaj>
      <item>GK USLUGE d.o.o za usluge u stečaju, OIB 70317169784, Malešnica 27,10000 Zagreb</item>
    </izvorni_sadrzaj>
    <derivirana_varijabla naziv="DomainObject.Predmet.SudioniciListAdressOIB_1">
      <item>GK USLUGE d.o.o za usluge u stečaju, OIB 70317169784, Malešnica 27,10000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70317169784</item>
    </izvorni_sadrzaj>
    <derivirana_varijabla naziv="DomainObject.Predmet.SudioniciListNazivOIB_1">
      <item>, OIB 70317169784</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Stž-8/2019</izvorni_sadrzaj>
    <derivirana_varijabla naziv="DomainObject.Predmet.OznakaNizestupanjskogPredmeta_1">Stž-8/2019</derivirana_varijabla>
  </DomainObject.Predmet.OznakaNizestupanjskogPredmeta>
  <DomainObject.Predmet.NazivNizestupanjskogSuda>
    <izvorni_sadrzaj>Trgovački sud u Osijeku</izvorni_sadrzaj>
    <derivirana_varijabla naziv="DomainObject.Predmet.NazivNizestupanjskogSuda_1">Trgovački sud u Osijeku</derivirana_varijabla>
  </DomainObject.Predmet.NazivNizestupanjskogSud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6907512-75CF-401A-BDE2-589EC71FF2CF}">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749</properties:Words>
  <properties:Characters>4096</properties:Characters>
  <properties:Lines>108</properties:Lines>
  <properties:Paragraphs>28</properties:Paragraphs>
  <properties:TotalTime>69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4851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2019-09-05T12:35:00Z</dcterms:created>
  <dc:creator>Ivan Bauk</dc:creator>
  <dc:description>Ovaj predložak služi kao osnova za kreiranje novih eSPIS predložaka te za upravljanje eSPIS funkcijama tijekom obrade sudskih dokumenata.</dc:description>
  <cp:lastModifiedBy>Ankica Varga</cp:lastModifiedBy>
  <cp:lastPrinted>2019-09-16T07:55:00Z</cp:lastPrinted>
  <dcterms:modified xmlns:xsi="http://www.w3.org/2001/XMLSchema-instance" xsi:type="dcterms:W3CDTF">2019-09-26T06:51:00Z</dcterms:modified>
  <cp:revision>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3</vt:i4>
  </prop:property>
  <prop:property fmtid="{D5CDD505-2E9C-101B-9397-08002B2CF9AE}" pid="5" name="Naslov">
    <vt:lpwstr>Novi podnesak (Pž-5208-19_skraćeni_stečajni_(GK_usluge_d.o.o.)_-_prvi_stupanj_odbacio_žalbu_kao_nepravovremenu.docx)</vt:lpwstr>
  </prop:property>
  <prop:property fmtid="{D5CDD505-2E9C-101B-9397-08002B2CF9AE}" pid="6" name="Predlozak_id">
    <vt:lpwstr>1000000655</vt:lpwstr>
  </prop:property>
  <prop:property fmtid="{D5CDD505-2E9C-101B-9397-08002B2CF9AE}" pid="7" name="Predlozak_oznaka">
    <vt:lpwstr>VTSRH-memorandum2018</vt:lpwstr>
  </prop:property>
  <prop:property fmtid="{D5CDD505-2E9C-101B-9397-08002B2CF9AE}" pid="8" name="Predlozak_naziv">
    <vt:lpwstr>VTSRH - memorandum 2018 s grbom, dopis, presuda, rješenje s poslovnim brojem </vt:lpwstr>
  </prop:property>
</prop:Properties>
</file>