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a.xml"/>
  <Override ContentType="application/vnd.openxmlformats-officedocument.customXmlProperties+xml" PartName="/customXml/itemProps1.xml"/>
  <Override ContentType="application/vnd.openxmlformats-officedocument.customXmlProperties+xml" PartName="/customXml/itemProps1d.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ackground w:color="FFFFFF"/>
  <w:body>
    <w:p w:rsidRPr="00CC05D9" w:rsidR="00CC05D9" w:rsidP="00CC05D9" w:rsidRDefault="00CC05D9" w14:paraId="614a5f5" w14:textId="614a5f5">
      <w:pPr>
        <w:tabs>
          <w:tab w:val="left" w:pos="5975"/>
        </w:tabs>
        <w15:collapsed w:val="false"/>
        <w:rPr>
          <w:rFonts w:ascii="Arial" w:hAnsi="Arial" w:cs="Arial"/>
          <w:sz w:val="24"/>
          <w:szCs w:val="24"/>
        </w:rPr>
      </w:pPr>
      <w:bookmarkStart w:name="_MON_1282551606" w:id="0"/>
      <w:bookmarkEnd w:id="0"/>
      <w:r w:rsidRPr="00CC05D9">
        <w:rPr>
          <w:rFonts w:ascii="Arial" w:hAnsi="Arial" w:cs="Arial"/>
          <w:sz w:val="24"/>
          <w:szCs w:val="24"/>
        </w:rPr>
        <w:t xml:space="preserve">                            </w:t>
      </w:r>
      <w:bookmarkStart w:name="_MON_1282551606" w:id="1"/>
      <w:bookmarkEnd w:id="1"/>
      <w:r w:rsidRPr="00CC05D9">
        <w:rPr>
          <w:rFonts w:ascii="Arial" w:hAnsi="Arial" w:cs="Arial"/>
          <w:sz w:val="24"/>
          <w:szCs w:val="24"/>
        </w:rPr>
        <w:object w:dxaOrig="882" w:dyaOrig="1115">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pt;height:47pt" id="_x0000_i1025" fillcolor="window" o:ole="">
            <v:imagedata o:title="" r:id="rId9"/>
          </v:shape>
          <o:OLEObject Type="Embed" ProgID="Word.Picture.8" ShapeID="_x0000_i1025" DrawAspect="Content" ObjectID="_1847347556" r:id="rId10"/>
        </w:object>
      </w:r>
    </w:p>
    <w:tbl>
      <w:tblPr>
        <w:tblStyle w:val="Reetkatablice"/>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4644"/>
        <w:gridCol w:w="4644"/>
      </w:tblGrid>
      <w:tr w:rsidRPr="00CC05D9" w:rsidR="00CC05D9" w:rsidTr="00CC05D9">
        <w:tc>
          <w:tcPr>
            <w:tcW w:w="4644" w:type="dxa"/>
          </w:tcPr>
          <w:p w:rsidRPr="00CC05D9" w:rsidR="00CC05D9" w:rsidP="00CC05D9" w:rsidRDefault="00CC05D9">
            <w:pPr>
              <w:tabs>
                <w:tab w:val="left" w:pos="5975"/>
              </w:tabs>
              <w:jc w:val="center"/>
              <w:rPr>
                <w:rFonts w:ascii="Arial" w:hAnsi="Arial" w:eastAsia="Times New Roman" w:cs="Arial"/>
                <w:sz w:val="24"/>
                <w:szCs w:val="24"/>
                <w:lang w:eastAsia="hr-HR"/>
              </w:rPr>
            </w:pPr>
            <w:r w:rsidRPr="00CC05D9">
              <w:rPr>
                <w:rFonts w:ascii="Arial" w:hAnsi="Arial" w:eastAsia="Times New Roman" w:cs="Arial"/>
                <w:sz w:val="24"/>
                <w:szCs w:val="24"/>
                <w:lang w:eastAsia="hr-HR"/>
              </w:rPr>
              <w:t>Republika Hrvatska</w:t>
            </w:r>
          </w:p>
        </w:tc>
        <w:tc>
          <w:tcPr>
            <w:tcW w:w="4644" w:type="dxa"/>
          </w:tcPr>
          <w:p w:rsidRPr="00CC05D9" w:rsidR="00CC05D9" w:rsidP="00CC05D9" w:rsidRDefault="00CC05D9">
            <w:pPr>
              <w:tabs>
                <w:tab w:val="left" w:pos="5975"/>
              </w:tabs>
              <w:rPr>
                <w:rFonts w:ascii="Arial" w:hAnsi="Arial" w:eastAsia="Times New Roman" w:cs="Arial"/>
                <w:sz w:val="24"/>
                <w:szCs w:val="24"/>
                <w:lang w:eastAsia="hr-HR"/>
              </w:rPr>
            </w:pPr>
          </w:p>
        </w:tc>
      </w:tr>
      <w:tr w:rsidRPr="00CC05D9" w:rsidR="00CC05D9" w:rsidTr="00CC05D9">
        <w:tc>
          <w:tcPr>
            <w:tcW w:w="4644" w:type="dxa"/>
          </w:tcPr>
          <w:p w:rsidRPr="00CC05D9" w:rsidR="00CC05D9" w:rsidP="00CC05D9" w:rsidRDefault="00CC05D9">
            <w:pPr>
              <w:tabs>
                <w:tab w:val="left" w:pos="5975"/>
              </w:tabs>
              <w:jc w:val="center"/>
              <w:rPr>
                <w:rFonts w:ascii="Arial" w:hAnsi="Arial" w:eastAsia="Times New Roman" w:cs="Arial"/>
                <w:sz w:val="24"/>
                <w:szCs w:val="24"/>
                <w:lang w:eastAsia="hr-HR"/>
              </w:rPr>
            </w:pPr>
            <w:r w:rsidRPr="00CC05D9">
              <w:rPr>
                <w:rFonts w:ascii="Arial" w:hAnsi="Arial" w:eastAsia="Times New Roman" w:cs="Arial"/>
                <w:sz w:val="24"/>
                <w:szCs w:val="24"/>
                <w:lang w:eastAsia="hr-HR"/>
              </w:rPr>
              <w:t>Visoki prekršajni sud Republike Hrvatske</w:t>
            </w:r>
          </w:p>
        </w:tc>
        <w:tc>
          <w:tcPr>
            <w:tcW w:w="4644" w:type="dxa"/>
          </w:tcPr>
          <w:p w:rsidRPr="00CC05D9" w:rsidR="00CC05D9" w:rsidP="00CC05D9" w:rsidRDefault="00CC05D9">
            <w:pPr>
              <w:tabs>
                <w:tab w:val="left" w:pos="5975"/>
              </w:tabs>
              <w:rPr>
                <w:rFonts w:ascii="Arial" w:hAnsi="Arial" w:eastAsia="Times New Roman" w:cs="Arial"/>
                <w:sz w:val="24"/>
                <w:szCs w:val="24"/>
                <w:lang w:eastAsia="hr-HR"/>
              </w:rPr>
            </w:pPr>
            <w:r w:rsidRPr="00CC05D9">
              <w:rPr>
                <w:rFonts w:ascii="Arial" w:hAnsi="Arial" w:eastAsia="Times New Roman" w:cs="Arial"/>
                <w:sz w:val="24"/>
                <w:szCs w:val="24"/>
                <w:lang w:eastAsia="hr-HR"/>
              </w:rPr>
              <w:t xml:space="preserve">                                    </w:t>
            </w:r>
          </w:p>
        </w:tc>
      </w:tr>
      <w:tr w:rsidRPr="00CC05D9" w:rsidR="00CC05D9" w:rsidTr="00CC05D9">
        <w:tc>
          <w:tcPr>
            <w:tcW w:w="4644" w:type="dxa"/>
          </w:tcPr>
          <w:p w:rsidRPr="00CC05D9" w:rsidR="00CC05D9" w:rsidP="00CC05D9" w:rsidRDefault="00CC05D9">
            <w:pPr>
              <w:tabs>
                <w:tab w:val="left" w:pos="5975"/>
              </w:tabs>
              <w:jc w:val="center"/>
              <w:rPr>
                <w:rFonts w:ascii="Arial" w:hAnsi="Arial" w:eastAsia="Times New Roman" w:cs="Arial"/>
                <w:sz w:val="24"/>
                <w:szCs w:val="24"/>
                <w:lang w:eastAsia="hr-HR"/>
              </w:rPr>
            </w:pPr>
            <w:r w:rsidRPr="00CC05D9">
              <w:rPr>
                <w:rFonts w:ascii="Arial" w:hAnsi="Arial" w:eastAsia="Times New Roman" w:cs="Arial"/>
                <w:sz w:val="24"/>
                <w:szCs w:val="24"/>
                <w:lang w:eastAsia="hr-HR"/>
              </w:rPr>
              <w:t>Zagreb</w:t>
            </w:r>
          </w:p>
        </w:tc>
        <w:tc>
          <w:tcPr>
            <w:tcW w:w="4644" w:type="dxa"/>
          </w:tcPr>
          <w:p w:rsidRPr="00CC05D9" w:rsidR="00CC05D9" w:rsidP="00CC05D9" w:rsidRDefault="00CC05D9">
            <w:pPr>
              <w:tabs>
                <w:tab w:val="left" w:pos="5975"/>
              </w:tabs>
              <w:rPr>
                <w:rFonts w:ascii="Arial" w:hAnsi="Arial" w:eastAsia="Times New Roman" w:cs="Arial"/>
                <w:sz w:val="24"/>
                <w:szCs w:val="24"/>
                <w:lang w:eastAsia="hr-HR"/>
              </w:rPr>
            </w:pPr>
          </w:p>
        </w:tc>
      </w:tr>
    </w:tbl>
    <w:p w:rsidRPr="00CC05D9" w:rsidR="00F77000" w:rsidP="00CC05D9" w:rsidRDefault="00CC05D9">
      <w:pPr>
        <w:jc w:val="right"/>
        <w:rPr>
          <w:rFonts w:ascii="Arial" w:hAnsi="Arial" w:cs="Arial"/>
          <w:sz w:val="24"/>
          <w:szCs w:val="24"/>
        </w:rPr>
      </w:pPr>
      <w:r w:rsidRPr="00CC05D9">
        <w:rPr>
          <w:rFonts w:ascii="Arial" w:hAnsi="Arial" w:cs="Arial"/>
          <w:sz w:val="24"/>
          <w:szCs w:val="24"/>
          <w:lang w:eastAsia="hr-HR"/>
        </w:rPr>
        <w:t>Broj:</w:t>
      </w:r>
      <w:r w:rsidRPr="00CC05D9">
        <w:rPr>
          <w:rFonts w:ascii="Arial" w:hAnsi="Arial" w:cs="Arial"/>
          <w:sz w:val="24"/>
          <w:szCs w:val="24"/>
          <w:lang w:eastAsia="hr-HR"/>
        </w:rPr>
        <w:t xml:space="preserve"> </w:t>
      </w:r>
      <w:proofErr w:type="spellStart"/>
      <w:r w:rsidRPr="00CC05D9">
        <w:rPr>
          <w:rFonts w:ascii="Arial" w:hAnsi="Arial" w:cs="Arial"/>
          <w:sz w:val="24"/>
          <w:szCs w:val="24"/>
          <w:lang w:eastAsia="hr-HR"/>
        </w:rPr>
        <w:t>Ppž</w:t>
      </w:r>
      <w:proofErr w:type="spellEnd"/>
      <w:r w:rsidRPr="00CC05D9">
        <w:rPr>
          <w:rFonts w:ascii="Arial" w:hAnsi="Arial" w:cs="Arial"/>
          <w:sz w:val="24"/>
          <w:szCs w:val="24"/>
          <w:lang w:eastAsia="hr-HR"/>
        </w:rPr>
        <w:t>-2877/2026</w:t>
      </w:r>
    </w:p>
    <w:p w:rsidRPr="00CC05D9" w:rsidR="00CC05D9" w:rsidP="00CC05D9" w:rsidRDefault="00CC05D9">
      <w:pPr>
        <w:jc w:val="center"/>
        <w:rPr>
          <w:rFonts w:ascii="Arial" w:hAnsi="Arial" w:cs="Arial"/>
          <w:sz w:val="24"/>
          <w:szCs w:val="24"/>
        </w:rPr>
      </w:pPr>
    </w:p>
    <w:p w:rsidRPr="00CC05D9" w:rsidR="00CC05D9" w:rsidP="00CC05D9" w:rsidRDefault="00CC05D9">
      <w:pPr>
        <w:jc w:val="center"/>
        <w:rPr>
          <w:rFonts w:ascii="Arial" w:hAnsi="Arial" w:cs="Arial"/>
          <w:sz w:val="24"/>
          <w:szCs w:val="24"/>
        </w:rPr>
      </w:pPr>
    </w:p>
    <w:p w:rsidRPr="00CC05D9" w:rsidR="00F77000" w:rsidP="00CC05D9" w:rsidRDefault="00F77000">
      <w:pPr>
        <w:ind w:left="1440" w:firstLine="720"/>
        <w:rPr>
          <w:rFonts w:ascii="Arial" w:hAnsi="Arial" w:cs="Arial"/>
          <w:sz w:val="24"/>
          <w:szCs w:val="24"/>
        </w:rPr>
      </w:pPr>
      <w:bookmarkStart w:name="_Hlk213330540" w:id="2"/>
      <w:r w:rsidRPr="00CC05D9">
        <w:rPr>
          <w:rFonts w:ascii="Arial" w:hAnsi="Arial" w:cs="Arial"/>
          <w:sz w:val="24"/>
          <w:szCs w:val="24"/>
        </w:rPr>
        <w:t>U</w:t>
      </w:r>
      <w:r w:rsidRPr="00CC05D9" w:rsidR="00CC05D9">
        <w:rPr>
          <w:rFonts w:ascii="Arial" w:hAnsi="Arial" w:cs="Arial"/>
          <w:sz w:val="24"/>
          <w:szCs w:val="24"/>
        </w:rPr>
        <w:t xml:space="preserve"> </w:t>
      </w:r>
      <w:r w:rsidRPr="00CC05D9">
        <w:rPr>
          <w:rFonts w:ascii="Arial" w:hAnsi="Arial" w:cs="Arial"/>
          <w:sz w:val="24"/>
          <w:szCs w:val="24"/>
        </w:rPr>
        <w:t xml:space="preserve">  I M E  </w:t>
      </w:r>
      <w:r w:rsidRPr="00CC05D9" w:rsidR="00CC05D9">
        <w:rPr>
          <w:rFonts w:ascii="Arial" w:hAnsi="Arial" w:cs="Arial"/>
          <w:sz w:val="24"/>
          <w:szCs w:val="24"/>
        </w:rPr>
        <w:t xml:space="preserve"> </w:t>
      </w:r>
      <w:r w:rsidRPr="00CC05D9">
        <w:rPr>
          <w:rFonts w:ascii="Arial" w:hAnsi="Arial" w:cs="Arial"/>
          <w:sz w:val="24"/>
          <w:szCs w:val="24"/>
        </w:rPr>
        <w:t xml:space="preserve">R E P U B L I K E  </w:t>
      </w:r>
      <w:r w:rsidRPr="00CC05D9" w:rsidR="00CC05D9">
        <w:rPr>
          <w:rFonts w:ascii="Arial" w:hAnsi="Arial" w:cs="Arial"/>
          <w:sz w:val="24"/>
          <w:szCs w:val="24"/>
        </w:rPr>
        <w:t xml:space="preserve"> </w:t>
      </w:r>
      <w:r w:rsidRPr="00CC05D9">
        <w:rPr>
          <w:rFonts w:ascii="Arial" w:hAnsi="Arial" w:cs="Arial"/>
          <w:sz w:val="24"/>
          <w:szCs w:val="24"/>
        </w:rPr>
        <w:t>H R V A T S K E</w:t>
      </w:r>
    </w:p>
    <w:p w:rsidRPr="00CC05D9" w:rsidR="00F77000" w:rsidP="00CC05D9" w:rsidRDefault="00F77000">
      <w:pPr>
        <w:ind w:left="1440" w:firstLine="720"/>
        <w:rPr>
          <w:rFonts w:ascii="Arial" w:hAnsi="Arial" w:cs="Arial"/>
          <w:sz w:val="24"/>
          <w:szCs w:val="24"/>
        </w:rPr>
      </w:pPr>
    </w:p>
    <w:p w:rsidRPr="00CC05D9" w:rsidR="00F77000" w:rsidP="00CC05D9" w:rsidRDefault="00F77000">
      <w:pPr>
        <w:jc w:val="center"/>
        <w:rPr>
          <w:rFonts w:ascii="Arial" w:hAnsi="Arial" w:cs="Arial"/>
          <w:sz w:val="24"/>
          <w:szCs w:val="24"/>
        </w:rPr>
      </w:pPr>
      <w:r w:rsidRPr="00CC05D9">
        <w:rPr>
          <w:rFonts w:ascii="Arial" w:hAnsi="Arial" w:cs="Arial"/>
          <w:sz w:val="24"/>
          <w:szCs w:val="24"/>
        </w:rPr>
        <w:t>P R E S U D A</w:t>
      </w:r>
    </w:p>
    <w:p w:rsidRPr="00CC05D9" w:rsidR="00F77000" w:rsidP="00CC05D9" w:rsidRDefault="00F77000">
      <w:pPr>
        <w:rPr>
          <w:rFonts w:ascii="Arial" w:hAnsi="Arial" w:cs="Arial"/>
          <w:sz w:val="24"/>
          <w:szCs w:val="24"/>
        </w:rPr>
      </w:pPr>
      <w:r w:rsidRPr="00CC05D9">
        <w:rPr>
          <w:rFonts w:ascii="Arial" w:hAnsi="Arial" w:cs="Arial"/>
          <w:sz w:val="24"/>
          <w:szCs w:val="24"/>
        </w:rPr>
        <w:tab/>
      </w:r>
      <w:r w:rsidRPr="00CC05D9">
        <w:rPr>
          <w:rFonts w:ascii="Arial" w:hAnsi="Arial" w:cs="Arial"/>
          <w:sz w:val="24"/>
          <w:szCs w:val="24"/>
        </w:rPr>
        <w:tab/>
        <w:t xml:space="preserve">                                            </w:t>
      </w:r>
    </w:p>
    <w:p w:rsidRPr="00CC05D9" w:rsidR="00F77000" w:rsidP="00CC05D9" w:rsidRDefault="00F77000">
      <w:pPr>
        <w:ind w:firstLine="720"/>
        <w:jc w:val="both"/>
        <w:rPr>
          <w:rFonts w:ascii="Arial" w:hAnsi="Arial" w:cs="Arial"/>
          <w:sz w:val="24"/>
          <w:szCs w:val="24"/>
        </w:rPr>
      </w:pPr>
      <w:r w:rsidRPr="00CC05D9">
        <w:rPr>
          <w:rFonts w:ascii="Arial" w:hAnsi="Arial" w:cs="Arial"/>
          <w:sz w:val="24"/>
          <w:szCs w:val="24"/>
        </w:rPr>
        <w:t xml:space="preserve">Visoki prekršajni sud Republike Hrvatske u vijeću sastavljenom od sudaca: </w:t>
      </w:r>
      <w:r w:rsidRPr="00CC05D9" w:rsidR="00DA5E00">
        <w:rPr>
          <w:rFonts w:ascii="Arial" w:hAnsi="Arial" w:cs="Arial"/>
          <w:sz w:val="24"/>
          <w:szCs w:val="24"/>
        </w:rPr>
        <w:t xml:space="preserve">Mladena </w:t>
      </w:r>
      <w:proofErr w:type="spellStart"/>
      <w:r w:rsidRPr="00CC05D9" w:rsidR="00DA5E00">
        <w:rPr>
          <w:rFonts w:ascii="Arial" w:hAnsi="Arial" w:cs="Arial"/>
          <w:sz w:val="24"/>
          <w:szCs w:val="24"/>
        </w:rPr>
        <w:t>Genca</w:t>
      </w:r>
      <w:proofErr w:type="spellEnd"/>
      <w:r w:rsidRPr="00CC05D9">
        <w:rPr>
          <w:rFonts w:ascii="Arial" w:hAnsi="Arial" w:cs="Arial"/>
          <w:sz w:val="24"/>
          <w:szCs w:val="24"/>
        </w:rPr>
        <w:t xml:space="preserve"> kao predsjedni</w:t>
      </w:r>
      <w:r w:rsidRPr="00CC05D9" w:rsidR="00DA5E00">
        <w:rPr>
          <w:rFonts w:ascii="Arial" w:hAnsi="Arial" w:cs="Arial"/>
          <w:sz w:val="24"/>
          <w:szCs w:val="24"/>
        </w:rPr>
        <w:t>ka</w:t>
      </w:r>
      <w:r w:rsidRPr="00CC05D9">
        <w:rPr>
          <w:rFonts w:ascii="Arial" w:hAnsi="Arial" w:cs="Arial"/>
          <w:sz w:val="24"/>
          <w:szCs w:val="24"/>
        </w:rPr>
        <w:t xml:space="preserve"> vijeća, te </w:t>
      </w:r>
      <w:r w:rsidRPr="00CC05D9" w:rsidR="00DA5E00">
        <w:rPr>
          <w:rFonts w:ascii="Arial" w:hAnsi="Arial" w:cs="Arial"/>
          <w:sz w:val="24"/>
          <w:szCs w:val="24"/>
        </w:rPr>
        <w:t>Sanje Gospočić</w:t>
      </w:r>
      <w:r w:rsidRPr="00CC05D9">
        <w:rPr>
          <w:rFonts w:ascii="Arial" w:hAnsi="Arial" w:cs="Arial"/>
          <w:sz w:val="24"/>
          <w:szCs w:val="24"/>
        </w:rPr>
        <w:t xml:space="preserve"> i Tomislava </w:t>
      </w:r>
      <w:proofErr w:type="spellStart"/>
      <w:r w:rsidRPr="00CC05D9">
        <w:rPr>
          <w:rFonts w:ascii="Arial" w:hAnsi="Arial" w:cs="Arial"/>
          <w:sz w:val="24"/>
          <w:szCs w:val="24"/>
        </w:rPr>
        <w:t>Tomašića</w:t>
      </w:r>
      <w:proofErr w:type="spellEnd"/>
      <w:r w:rsidRPr="00CC05D9">
        <w:rPr>
          <w:rFonts w:ascii="Arial" w:hAnsi="Arial" w:cs="Arial"/>
          <w:sz w:val="24"/>
          <w:szCs w:val="24"/>
        </w:rPr>
        <w:t xml:space="preserve">, kao članova vijeća, uz sudjelovanje više sudske savjetnice - specijalistice Sanje Radeljak, kao zapisničarke, u prekršajnom postupku protiv okrivljenika </w:t>
      </w:r>
      <w:r w:rsidRPr="00CC05D9" w:rsidR="00DA5E00">
        <w:rPr>
          <w:rFonts w:ascii="Arial" w:hAnsi="Arial" w:cs="Arial"/>
          <w:sz w:val="24"/>
          <w:szCs w:val="24"/>
        </w:rPr>
        <w:t>MINUS PE</w:t>
      </w:r>
      <w:r w:rsidRPr="00CC05D9">
        <w:rPr>
          <w:rFonts w:ascii="Arial" w:hAnsi="Arial" w:cs="Arial"/>
          <w:sz w:val="24"/>
          <w:szCs w:val="24"/>
        </w:rPr>
        <w:t>T</w:t>
      </w:r>
      <w:r w:rsidRPr="00CC05D9" w:rsidR="00DA5E00">
        <w:rPr>
          <w:rFonts w:ascii="Arial" w:hAnsi="Arial" w:cs="Arial"/>
          <w:sz w:val="24"/>
          <w:szCs w:val="24"/>
        </w:rPr>
        <w:t xml:space="preserve"> SAVJETOVANJE </w:t>
      </w:r>
      <w:r w:rsidRPr="00CC05D9">
        <w:rPr>
          <w:rFonts w:ascii="Arial" w:hAnsi="Arial" w:cs="Arial"/>
          <w:sz w:val="24"/>
          <w:szCs w:val="24"/>
        </w:rPr>
        <w:t xml:space="preserve">d.o.o., Varaždin, kao pravne osobe i </w:t>
      </w:r>
      <w:r w:rsidRPr="00CC05D9" w:rsidR="00DA5E00">
        <w:rPr>
          <w:rFonts w:ascii="Arial" w:hAnsi="Arial" w:cs="Arial"/>
          <w:sz w:val="24"/>
          <w:szCs w:val="24"/>
        </w:rPr>
        <w:t>Hrvoja Petrića, kao o</w:t>
      </w:r>
      <w:r w:rsidRPr="00CC05D9">
        <w:rPr>
          <w:rFonts w:ascii="Arial" w:hAnsi="Arial" w:cs="Arial"/>
          <w:sz w:val="24"/>
          <w:szCs w:val="24"/>
        </w:rPr>
        <w:t>dgovorne osobe, zbog prekršaja iz članka 42. stavka 1. točke 35. i stavka 2. Zakona o računovodstvu („Narodne novine“, br. 78/15., 134/15., 120/16., 116/18., 42/20., 47/20.</w:t>
      </w:r>
      <w:r w:rsidRPr="00CC05D9" w:rsidR="00DA5E00">
        <w:rPr>
          <w:rFonts w:ascii="Arial" w:hAnsi="Arial" w:cs="Arial"/>
          <w:sz w:val="24"/>
          <w:szCs w:val="24"/>
        </w:rPr>
        <w:t>,</w:t>
      </w:r>
      <w:r w:rsidRPr="00CC05D9">
        <w:rPr>
          <w:rFonts w:ascii="Arial" w:hAnsi="Arial" w:cs="Arial"/>
          <w:sz w:val="24"/>
          <w:szCs w:val="24"/>
        </w:rPr>
        <w:t xml:space="preserve"> 114/22.</w:t>
      </w:r>
      <w:r w:rsidRPr="00CC05D9" w:rsidR="00DA5E00">
        <w:rPr>
          <w:rFonts w:ascii="Arial" w:hAnsi="Arial" w:cs="Arial"/>
          <w:sz w:val="24"/>
          <w:szCs w:val="24"/>
        </w:rPr>
        <w:t>, 82/23., 85/24.</w:t>
      </w:r>
      <w:r w:rsidRPr="00CC05D9">
        <w:rPr>
          <w:rFonts w:ascii="Arial" w:hAnsi="Arial" w:cs="Arial"/>
          <w:sz w:val="24"/>
          <w:szCs w:val="24"/>
        </w:rPr>
        <w:t>),</w:t>
      </w:r>
      <w:r w:rsidRPr="00CC05D9">
        <w:rPr>
          <w:rFonts w:ascii="Arial" w:hAnsi="Arial" w:cs="Arial"/>
          <w:b/>
          <w:bCs/>
          <w:sz w:val="24"/>
          <w:szCs w:val="24"/>
        </w:rPr>
        <w:t xml:space="preserve"> </w:t>
      </w:r>
      <w:r w:rsidRPr="00CC05D9">
        <w:rPr>
          <w:rFonts w:ascii="Arial" w:hAnsi="Arial" w:cs="Arial"/>
          <w:sz w:val="24"/>
          <w:szCs w:val="24"/>
        </w:rPr>
        <w:t>odlučujući o žalbi tužitelja Financijske agencije, Regionalnog centra Zagreb,</w:t>
      </w:r>
      <w:r w:rsidRPr="00CC05D9" w:rsidR="005913A0">
        <w:rPr>
          <w:rFonts w:ascii="Arial" w:hAnsi="Arial" w:cs="Arial"/>
          <w:sz w:val="24"/>
          <w:szCs w:val="24"/>
        </w:rPr>
        <w:t xml:space="preserve"> </w:t>
      </w:r>
      <w:r w:rsidRPr="00CC05D9">
        <w:rPr>
          <w:rFonts w:ascii="Arial" w:hAnsi="Arial" w:cs="Arial"/>
          <w:sz w:val="24"/>
          <w:szCs w:val="24"/>
        </w:rPr>
        <w:t>podnesen</w:t>
      </w:r>
      <w:r w:rsidRPr="00CC05D9" w:rsidR="00DA5E00">
        <w:rPr>
          <w:rFonts w:ascii="Arial" w:hAnsi="Arial" w:cs="Arial"/>
          <w:sz w:val="24"/>
          <w:szCs w:val="24"/>
        </w:rPr>
        <w:t>oj</w:t>
      </w:r>
      <w:r w:rsidRPr="00CC05D9">
        <w:rPr>
          <w:rFonts w:ascii="Arial" w:hAnsi="Arial" w:cs="Arial"/>
          <w:sz w:val="24"/>
          <w:szCs w:val="24"/>
        </w:rPr>
        <w:t xml:space="preserve"> protiv presude Općinskog suda u </w:t>
      </w:r>
      <w:r w:rsidRPr="00CC05D9" w:rsidR="005913A0">
        <w:rPr>
          <w:rFonts w:ascii="Arial" w:hAnsi="Arial" w:cs="Arial"/>
          <w:sz w:val="24"/>
          <w:szCs w:val="24"/>
        </w:rPr>
        <w:t>Varaždinu</w:t>
      </w:r>
      <w:r w:rsidRPr="00CC05D9">
        <w:rPr>
          <w:rFonts w:ascii="Arial" w:hAnsi="Arial" w:cs="Arial"/>
          <w:sz w:val="24"/>
          <w:szCs w:val="24"/>
        </w:rPr>
        <w:t xml:space="preserve">, broj: </w:t>
      </w:r>
      <w:proofErr w:type="spellStart"/>
      <w:r w:rsidRPr="00CC05D9">
        <w:rPr>
          <w:rFonts w:ascii="Arial" w:hAnsi="Arial" w:cs="Arial"/>
          <w:sz w:val="24"/>
          <w:szCs w:val="24"/>
        </w:rPr>
        <w:t>Pp</w:t>
      </w:r>
      <w:proofErr w:type="spellEnd"/>
      <w:r w:rsidRPr="00CC05D9">
        <w:rPr>
          <w:rFonts w:ascii="Arial" w:hAnsi="Arial" w:cs="Arial"/>
          <w:sz w:val="24"/>
          <w:szCs w:val="24"/>
        </w:rPr>
        <w:t>-2</w:t>
      </w:r>
      <w:r w:rsidRPr="00CC05D9" w:rsidR="00DA5E00">
        <w:rPr>
          <w:rFonts w:ascii="Arial" w:hAnsi="Arial" w:cs="Arial"/>
          <w:sz w:val="24"/>
          <w:szCs w:val="24"/>
        </w:rPr>
        <w:t>452</w:t>
      </w:r>
      <w:r w:rsidRPr="00CC05D9">
        <w:rPr>
          <w:rFonts w:ascii="Arial" w:hAnsi="Arial" w:cs="Arial"/>
          <w:sz w:val="24"/>
          <w:szCs w:val="24"/>
        </w:rPr>
        <w:t>/202</w:t>
      </w:r>
      <w:r w:rsidRPr="00CC05D9" w:rsidR="00DA5E00">
        <w:rPr>
          <w:rFonts w:ascii="Arial" w:hAnsi="Arial" w:cs="Arial"/>
          <w:sz w:val="24"/>
          <w:szCs w:val="24"/>
        </w:rPr>
        <w:t>3</w:t>
      </w:r>
      <w:r w:rsidRPr="00CC05D9" w:rsidR="005913A0">
        <w:rPr>
          <w:rFonts w:ascii="Arial" w:hAnsi="Arial" w:cs="Arial"/>
          <w:sz w:val="24"/>
          <w:szCs w:val="24"/>
        </w:rPr>
        <w:t>-15</w:t>
      </w:r>
      <w:r w:rsidRPr="00CC05D9">
        <w:rPr>
          <w:rFonts w:ascii="Arial" w:hAnsi="Arial" w:cs="Arial"/>
          <w:sz w:val="24"/>
          <w:szCs w:val="24"/>
        </w:rPr>
        <w:t xml:space="preserve"> od </w:t>
      </w:r>
      <w:r w:rsidRPr="00CC05D9" w:rsidR="00DA5E00">
        <w:rPr>
          <w:rFonts w:ascii="Arial" w:hAnsi="Arial" w:cs="Arial"/>
          <w:sz w:val="24"/>
          <w:szCs w:val="24"/>
        </w:rPr>
        <w:t>18</w:t>
      </w:r>
      <w:r w:rsidRPr="00CC05D9">
        <w:rPr>
          <w:rFonts w:ascii="Arial" w:hAnsi="Arial" w:cs="Arial"/>
          <w:sz w:val="24"/>
          <w:szCs w:val="24"/>
        </w:rPr>
        <w:t xml:space="preserve">. </w:t>
      </w:r>
      <w:r w:rsidRPr="00CC05D9" w:rsidR="00DA5E00">
        <w:rPr>
          <w:rFonts w:ascii="Arial" w:hAnsi="Arial" w:cs="Arial"/>
          <w:sz w:val="24"/>
          <w:szCs w:val="24"/>
        </w:rPr>
        <w:t>veljače</w:t>
      </w:r>
      <w:r w:rsidRPr="00CC05D9">
        <w:rPr>
          <w:rFonts w:ascii="Arial" w:hAnsi="Arial" w:cs="Arial"/>
          <w:sz w:val="24"/>
          <w:szCs w:val="24"/>
        </w:rPr>
        <w:t xml:space="preserve"> 202</w:t>
      </w:r>
      <w:r w:rsidRPr="00CC05D9" w:rsidR="00DA5E00">
        <w:rPr>
          <w:rFonts w:ascii="Arial" w:hAnsi="Arial" w:cs="Arial"/>
          <w:sz w:val="24"/>
          <w:szCs w:val="24"/>
        </w:rPr>
        <w:t>5</w:t>
      </w:r>
      <w:r w:rsidRPr="00CC05D9">
        <w:rPr>
          <w:rFonts w:ascii="Arial" w:hAnsi="Arial" w:cs="Arial"/>
          <w:sz w:val="24"/>
          <w:szCs w:val="24"/>
        </w:rPr>
        <w:t xml:space="preserve">., </w:t>
      </w:r>
      <w:r w:rsidRPr="00CC05D9" w:rsidR="005913A0">
        <w:rPr>
          <w:rFonts w:ascii="Arial" w:hAnsi="Arial" w:cs="Arial"/>
          <w:sz w:val="24"/>
          <w:szCs w:val="24"/>
        </w:rPr>
        <w:t>na</w:t>
      </w:r>
      <w:r w:rsidRPr="00CC05D9">
        <w:rPr>
          <w:rFonts w:ascii="Arial" w:hAnsi="Arial" w:cs="Arial"/>
          <w:sz w:val="24"/>
          <w:szCs w:val="24"/>
        </w:rPr>
        <w:t xml:space="preserve"> sjednici vijeća održanoj </w:t>
      </w:r>
      <w:r w:rsidRPr="00CC05D9" w:rsidR="00AD6A1B">
        <w:rPr>
          <w:rFonts w:ascii="Arial" w:hAnsi="Arial" w:cs="Arial"/>
          <w:sz w:val="24"/>
          <w:szCs w:val="24"/>
        </w:rPr>
        <w:t>29. srpnja 2026.</w:t>
      </w:r>
      <w:r w:rsidRPr="00CC05D9">
        <w:rPr>
          <w:rFonts w:ascii="Arial" w:hAnsi="Arial" w:cs="Arial"/>
          <w:sz w:val="24"/>
          <w:szCs w:val="24"/>
        </w:rPr>
        <w:t xml:space="preserve">, </w:t>
      </w:r>
    </w:p>
    <w:p w:rsidRPr="00CC05D9" w:rsidR="00F77000" w:rsidP="00CC05D9" w:rsidRDefault="00F77000">
      <w:pPr>
        <w:ind w:firstLine="720"/>
        <w:jc w:val="both"/>
        <w:rPr>
          <w:rFonts w:ascii="Arial" w:hAnsi="Arial" w:cs="Arial"/>
          <w:sz w:val="24"/>
          <w:szCs w:val="24"/>
        </w:rPr>
      </w:pPr>
    </w:p>
    <w:p w:rsidRPr="00CC05D9" w:rsidR="00F77000" w:rsidP="00CC05D9" w:rsidRDefault="00F77000">
      <w:pPr>
        <w:jc w:val="center"/>
        <w:rPr>
          <w:rFonts w:ascii="Arial" w:hAnsi="Arial" w:cs="Arial"/>
          <w:sz w:val="24"/>
          <w:szCs w:val="24"/>
        </w:rPr>
      </w:pPr>
      <w:r w:rsidRPr="00CC05D9">
        <w:rPr>
          <w:rFonts w:ascii="Arial" w:hAnsi="Arial" w:cs="Arial"/>
          <w:sz w:val="24"/>
          <w:szCs w:val="24"/>
        </w:rPr>
        <w:t>p r e s u d i o  j e</w:t>
      </w:r>
    </w:p>
    <w:p w:rsidRPr="00CC05D9" w:rsidR="00F77000" w:rsidP="00CC05D9" w:rsidRDefault="00F77000">
      <w:pPr>
        <w:jc w:val="both"/>
        <w:rPr>
          <w:rFonts w:ascii="Arial" w:hAnsi="Arial" w:cs="Arial"/>
          <w:sz w:val="24"/>
          <w:szCs w:val="24"/>
        </w:rPr>
      </w:pPr>
    </w:p>
    <w:p w:rsidRPr="00CC05D9" w:rsidR="00F77000" w:rsidP="00CC05D9" w:rsidRDefault="00F77000">
      <w:pPr>
        <w:jc w:val="both"/>
        <w:rPr>
          <w:rFonts w:ascii="Arial" w:hAnsi="Arial" w:cs="Arial"/>
          <w:sz w:val="24"/>
          <w:szCs w:val="24"/>
        </w:rPr>
      </w:pPr>
      <w:r w:rsidRPr="00CC05D9">
        <w:rPr>
          <w:rFonts w:ascii="Arial" w:hAnsi="Arial" w:cs="Arial"/>
          <w:sz w:val="24"/>
          <w:szCs w:val="24"/>
        </w:rPr>
        <w:t>I</w:t>
      </w:r>
      <w:r w:rsidRPr="00CC05D9" w:rsidR="00CC05D9">
        <w:rPr>
          <w:rFonts w:ascii="Arial" w:hAnsi="Arial" w:cs="Arial"/>
          <w:sz w:val="24"/>
          <w:szCs w:val="24"/>
        </w:rPr>
        <w:t xml:space="preserve">. </w:t>
      </w:r>
      <w:r w:rsidRPr="00CC05D9">
        <w:rPr>
          <w:rFonts w:ascii="Arial" w:hAnsi="Arial" w:cs="Arial"/>
          <w:sz w:val="24"/>
          <w:szCs w:val="24"/>
        </w:rPr>
        <w:t xml:space="preserve">Djelomično se prihvaća žalba tužitelja Financijske agencije, Regionalnog centra </w:t>
      </w:r>
      <w:r w:rsidRPr="00CC05D9" w:rsidR="005913A0">
        <w:rPr>
          <w:rFonts w:ascii="Arial" w:hAnsi="Arial" w:cs="Arial"/>
          <w:sz w:val="24"/>
          <w:szCs w:val="24"/>
        </w:rPr>
        <w:t>Zagreb</w:t>
      </w:r>
      <w:r w:rsidRPr="00CC05D9">
        <w:rPr>
          <w:rFonts w:ascii="Arial" w:hAnsi="Arial" w:cs="Arial"/>
          <w:sz w:val="24"/>
          <w:szCs w:val="24"/>
          <w:lang w:eastAsia="hr-HR"/>
        </w:rPr>
        <w:t xml:space="preserve">, preinačava  se pobijana presuda u </w:t>
      </w:r>
      <w:r w:rsidRPr="00CC05D9" w:rsidR="00DA5E00">
        <w:rPr>
          <w:rFonts w:ascii="Arial" w:hAnsi="Arial" w:cs="Arial"/>
          <w:sz w:val="24"/>
          <w:szCs w:val="24"/>
          <w:lang w:eastAsia="hr-HR"/>
        </w:rPr>
        <w:t xml:space="preserve">pravnoj oznaci djela i u </w:t>
      </w:r>
      <w:r w:rsidRPr="00CC05D9">
        <w:rPr>
          <w:rFonts w:ascii="Arial" w:hAnsi="Arial" w:cs="Arial"/>
          <w:sz w:val="24"/>
          <w:szCs w:val="24"/>
          <w:lang w:eastAsia="hr-HR"/>
        </w:rPr>
        <w:t xml:space="preserve">odluci o kazni na način </w:t>
      </w:r>
      <w:r w:rsidRPr="00CC05D9">
        <w:rPr>
          <w:rFonts w:ascii="Arial" w:hAnsi="Arial" w:cs="Arial"/>
          <w:sz w:val="24"/>
          <w:szCs w:val="24"/>
        </w:rPr>
        <w:t>da se</w:t>
      </w:r>
      <w:r w:rsidRPr="00CC05D9" w:rsidR="00DA5E00">
        <w:rPr>
          <w:rFonts w:ascii="Arial" w:hAnsi="Arial" w:cs="Arial"/>
          <w:sz w:val="24"/>
          <w:szCs w:val="24"/>
        </w:rPr>
        <w:t xml:space="preserve"> prekršaj pravilno pravno označava kao prekršaj iz č</w:t>
      </w:r>
      <w:r w:rsidRPr="00CC05D9">
        <w:rPr>
          <w:rFonts w:ascii="Arial" w:hAnsi="Arial" w:cs="Arial"/>
          <w:sz w:val="24"/>
          <w:szCs w:val="24"/>
        </w:rPr>
        <w:t xml:space="preserve">lanka  42. stavka 1. točke 35. </w:t>
      </w:r>
      <w:r w:rsidRPr="00CC05D9" w:rsidR="00DA5E00">
        <w:rPr>
          <w:rFonts w:ascii="Arial" w:hAnsi="Arial" w:cs="Arial"/>
          <w:sz w:val="24"/>
          <w:szCs w:val="24"/>
        </w:rPr>
        <w:t xml:space="preserve">i stavka 2. </w:t>
      </w:r>
      <w:r w:rsidRPr="00CC05D9">
        <w:rPr>
          <w:rFonts w:ascii="Arial" w:hAnsi="Arial" w:cs="Arial"/>
          <w:sz w:val="24"/>
          <w:szCs w:val="24"/>
        </w:rPr>
        <w:t>Zakona o računovodstvu („Narodne novine“</w:t>
      </w:r>
      <w:r w:rsidRPr="00CC05D9" w:rsidR="005913A0">
        <w:rPr>
          <w:rFonts w:ascii="Arial" w:hAnsi="Arial" w:cs="Arial"/>
          <w:sz w:val="24"/>
          <w:szCs w:val="24"/>
        </w:rPr>
        <w:t>,</w:t>
      </w:r>
      <w:r w:rsidRPr="00CC05D9">
        <w:rPr>
          <w:rFonts w:ascii="Arial" w:hAnsi="Arial" w:cs="Arial"/>
          <w:sz w:val="24"/>
          <w:szCs w:val="24"/>
        </w:rPr>
        <w:t xml:space="preserve"> broj: </w:t>
      </w:r>
      <w:r w:rsidRPr="00CC05D9">
        <w:rPr>
          <w:rFonts w:ascii="Arial" w:hAnsi="Arial" w:cs="Arial"/>
          <w:bCs/>
          <w:sz w:val="24"/>
          <w:szCs w:val="24"/>
        </w:rPr>
        <w:t>78/15., 134/15., 120/16., 116/18., 42/20., 47/20. i 114/22.</w:t>
      </w:r>
      <w:r w:rsidRPr="00CC05D9">
        <w:rPr>
          <w:rFonts w:ascii="Arial" w:hAnsi="Arial" w:cs="Arial"/>
          <w:snapToGrid w:val="false"/>
          <w:sz w:val="24"/>
          <w:szCs w:val="24"/>
        </w:rPr>
        <w:t>),</w:t>
      </w:r>
      <w:r w:rsidRPr="00CC05D9">
        <w:rPr>
          <w:rFonts w:ascii="Arial" w:hAnsi="Arial" w:cs="Arial"/>
          <w:sz w:val="24"/>
          <w:szCs w:val="24"/>
        </w:rPr>
        <w:t xml:space="preserve"> </w:t>
      </w:r>
      <w:r w:rsidRPr="00CC05D9" w:rsidR="00DA5E00">
        <w:rPr>
          <w:rFonts w:ascii="Arial" w:hAnsi="Arial" w:cs="Arial"/>
          <w:sz w:val="24"/>
          <w:szCs w:val="24"/>
        </w:rPr>
        <w:t xml:space="preserve">te se na temelju navedenog članka, </w:t>
      </w:r>
      <w:r w:rsidRPr="00CC05D9">
        <w:rPr>
          <w:rFonts w:ascii="Arial" w:hAnsi="Arial" w:cs="Arial"/>
          <w:sz w:val="24"/>
          <w:szCs w:val="24"/>
        </w:rPr>
        <w:t xml:space="preserve">uz primjenu odredbe članka 37. </w:t>
      </w:r>
      <w:r w:rsidRPr="00CC05D9" w:rsidR="00DA5E00">
        <w:rPr>
          <w:rFonts w:ascii="Arial" w:hAnsi="Arial" w:cs="Arial"/>
          <w:sz w:val="24"/>
          <w:szCs w:val="24"/>
        </w:rPr>
        <w:t xml:space="preserve">stavka 3. točke 1. </w:t>
      </w:r>
      <w:r w:rsidRPr="00CC05D9">
        <w:rPr>
          <w:rFonts w:ascii="Arial" w:hAnsi="Arial" w:cs="Arial"/>
          <w:sz w:val="24"/>
          <w:szCs w:val="24"/>
        </w:rPr>
        <w:t xml:space="preserve">Prekršajnog zakona </w:t>
      </w:r>
      <w:r w:rsidRPr="00CC05D9">
        <w:rPr>
          <w:rFonts w:ascii="Arial" w:hAnsi="Arial" w:cs="Arial"/>
          <w:sz w:val="24"/>
          <w:szCs w:val="24"/>
          <w:lang w:eastAsia="hr-HR"/>
        </w:rPr>
        <w:t>(„Narodne novine“</w:t>
      </w:r>
      <w:r w:rsidRPr="00CC05D9" w:rsidR="005913A0">
        <w:rPr>
          <w:rFonts w:ascii="Arial" w:hAnsi="Arial" w:cs="Arial"/>
          <w:sz w:val="24"/>
          <w:szCs w:val="24"/>
          <w:lang w:eastAsia="hr-HR"/>
        </w:rPr>
        <w:t>,</w:t>
      </w:r>
      <w:r w:rsidRPr="00CC05D9">
        <w:rPr>
          <w:rFonts w:ascii="Arial" w:hAnsi="Arial" w:cs="Arial"/>
          <w:sz w:val="24"/>
          <w:szCs w:val="24"/>
          <w:lang w:eastAsia="hr-HR"/>
        </w:rPr>
        <w:t xml:space="preserve"> broj: 107/07., 39/13., 157/13., 110/15., 70/17., 118/18. i 114/22.), okrivljenoj pravnoj osobi</w:t>
      </w:r>
      <w:r w:rsidRPr="00CC05D9">
        <w:rPr>
          <w:rFonts w:ascii="Arial" w:hAnsi="Arial" w:cs="Arial"/>
          <w:sz w:val="24"/>
          <w:szCs w:val="24"/>
        </w:rPr>
        <w:t xml:space="preserve"> </w:t>
      </w:r>
      <w:r w:rsidRPr="00CC05D9" w:rsidR="00DA5E00">
        <w:rPr>
          <w:rFonts w:ascii="Arial" w:hAnsi="Arial" w:cs="Arial"/>
          <w:sz w:val="24"/>
          <w:szCs w:val="24"/>
        </w:rPr>
        <w:t>MINUS PET SAVJETOVANJE d.o.o., Varaždin</w:t>
      </w:r>
      <w:r w:rsidRPr="00CC05D9" w:rsidR="005913A0">
        <w:rPr>
          <w:rFonts w:ascii="Arial" w:hAnsi="Arial" w:cs="Arial"/>
          <w:sz w:val="24"/>
          <w:szCs w:val="24"/>
        </w:rPr>
        <w:t xml:space="preserve">, </w:t>
      </w:r>
      <w:r w:rsidRPr="00CC05D9">
        <w:rPr>
          <w:rFonts w:ascii="Arial" w:hAnsi="Arial" w:cs="Arial"/>
          <w:sz w:val="24"/>
          <w:szCs w:val="24"/>
          <w:lang w:eastAsia="hr-HR"/>
        </w:rPr>
        <w:t>izriče novčana kazna u iznosu od 260,00  (</w:t>
      </w:r>
      <w:proofErr w:type="spellStart"/>
      <w:r w:rsidRPr="00CC05D9">
        <w:rPr>
          <w:rFonts w:ascii="Arial" w:hAnsi="Arial" w:cs="Arial"/>
          <w:sz w:val="24"/>
          <w:szCs w:val="24"/>
          <w:lang w:eastAsia="hr-HR"/>
        </w:rPr>
        <w:t>dvjestošezdeset</w:t>
      </w:r>
      <w:proofErr w:type="spellEnd"/>
      <w:r w:rsidRPr="00CC05D9">
        <w:rPr>
          <w:rFonts w:ascii="Arial" w:hAnsi="Arial" w:cs="Arial"/>
          <w:sz w:val="24"/>
          <w:szCs w:val="24"/>
          <w:lang w:eastAsia="hr-HR"/>
        </w:rPr>
        <w:t xml:space="preserve">) eura, a okrivljenoj odgovornoj osobi </w:t>
      </w:r>
      <w:r w:rsidRPr="00CC05D9" w:rsidR="00DA5E00">
        <w:rPr>
          <w:rFonts w:ascii="Arial" w:hAnsi="Arial" w:cs="Arial"/>
          <w:sz w:val="24"/>
          <w:szCs w:val="24"/>
          <w:lang w:eastAsia="hr-HR"/>
        </w:rPr>
        <w:t>Hrvoju Petriću</w:t>
      </w:r>
      <w:r w:rsidRPr="00CC05D9">
        <w:rPr>
          <w:rFonts w:ascii="Arial" w:hAnsi="Arial" w:cs="Arial"/>
          <w:sz w:val="24"/>
          <w:szCs w:val="24"/>
          <w:lang w:eastAsia="hr-HR"/>
        </w:rPr>
        <w:t xml:space="preserve"> izriče novčana kazna u iznosu od 60,00 (šezdeset) eura, koje kazne su dužni platiti u roku od 30 dana od dana primitka ove presude,</w:t>
      </w:r>
      <w:r w:rsidRPr="00CC05D9">
        <w:rPr>
          <w:rFonts w:ascii="Arial" w:hAnsi="Arial" w:cs="Arial"/>
          <w:sz w:val="24"/>
          <w:szCs w:val="24"/>
        </w:rPr>
        <w:t xml:space="preserve"> a ukoliko u navedenom roku plate dvije trećine izrečene im novčane kazne, iste će se sukladno članku 152. stavku 3. Prekršajnog zakona, smatrati u cjelini plaćenim. </w:t>
      </w:r>
    </w:p>
    <w:p w:rsidRPr="00CC05D9" w:rsidR="00F77000" w:rsidP="00CC05D9" w:rsidRDefault="00F77000">
      <w:pPr>
        <w:jc w:val="both"/>
        <w:rPr>
          <w:rFonts w:ascii="Arial" w:hAnsi="Arial" w:cs="Arial"/>
          <w:sz w:val="24"/>
          <w:szCs w:val="24"/>
        </w:rPr>
      </w:pPr>
    </w:p>
    <w:p w:rsidRPr="00CC05D9" w:rsidR="00C57EFA" w:rsidP="00CC05D9" w:rsidRDefault="00F77000">
      <w:pPr>
        <w:jc w:val="both"/>
        <w:rPr>
          <w:rFonts w:ascii="Arial" w:hAnsi="Arial" w:cs="Arial"/>
          <w:sz w:val="24"/>
          <w:szCs w:val="24"/>
        </w:rPr>
      </w:pPr>
      <w:r w:rsidRPr="00CC05D9">
        <w:rPr>
          <w:rFonts w:ascii="Arial" w:hAnsi="Arial" w:cs="Arial"/>
          <w:sz w:val="24"/>
          <w:szCs w:val="24"/>
        </w:rPr>
        <w:t>II</w:t>
      </w:r>
      <w:r w:rsidRPr="00CC05D9" w:rsidR="00CC05D9">
        <w:rPr>
          <w:rFonts w:ascii="Arial" w:hAnsi="Arial" w:cs="Arial"/>
          <w:sz w:val="24"/>
          <w:szCs w:val="24"/>
        </w:rPr>
        <w:t xml:space="preserve">. </w:t>
      </w:r>
      <w:r w:rsidRPr="00CC05D9">
        <w:rPr>
          <w:rFonts w:ascii="Arial" w:hAnsi="Arial" w:cs="Arial"/>
          <w:sz w:val="24"/>
          <w:szCs w:val="24"/>
        </w:rPr>
        <w:t xml:space="preserve">U preostalom pobijanom, a nepreinačenom dijelu odbija se kao neosnovana žalba tužitelja Financijske agencije, Regionalnog centra </w:t>
      </w:r>
      <w:r w:rsidRPr="00CC05D9" w:rsidR="005913A0">
        <w:rPr>
          <w:rFonts w:ascii="Arial" w:hAnsi="Arial" w:cs="Arial"/>
          <w:sz w:val="24"/>
          <w:szCs w:val="24"/>
        </w:rPr>
        <w:t>Zagreb,</w:t>
      </w:r>
      <w:r w:rsidRPr="00CC05D9">
        <w:rPr>
          <w:rFonts w:ascii="Arial" w:hAnsi="Arial" w:cs="Arial"/>
          <w:sz w:val="24"/>
          <w:szCs w:val="24"/>
        </w:rPr>
        <w:t xml:space="preserve"> te se pr</w:t>
      </w:r>
      <w:r w:rsidRPr="00CC05D9" w:rsidR="00DA5E00">
        <w:rPr>
          <w:rFonts w:ascii="Arial" w:hAnsi="Arial" w:cs="Arial"/>
          <w:sz w:val="24"/>
          <w:szCs w:val="24"/>
        </w:rPr>
        <w:t>vostupanjska presuda potvrđuje.</w:t>
      </w:r>
    </w:p>
    <w:p w:rsidRPr="00CC05D9" w:rsidR="00C57EFA" w:rsidP="00CC05D9" w:rsidRDefault="00C57EFA">
      <w:pPr>
        <w:pStyle w:val="Tijeloteksta"/>
        <w:rPr>
          <w:rFonts w:ascii="Arial" w:hAnsi="Arial" w:cs="Arial"/>
          <w:szCs w:val="24"/>
        </w:rPr>
      </w:pPr>
    </w:p>
    <w:bookmarkEnd w:id="2"/>
    <w:p w:rsidRPr="00CC05D9" w:rsidR="00F77000" w:rsidP="00CC05D9" w:rsidRDefault="00F77000">
      <w:pPr>
        <w:jc w:val="center"/>
        <w:rPr>
          <w:rFonts w:ascii="Arial" w:hAnsi="Arial" w:cs="Arial"/>
          <w:sz w:val="24"/>
          <w:szCs w:val="24"/>
        </w:rPr>
      </w:pPr>
      <w:r w:rsidRPr="00CC05D9">
        <w:rPr>
          <w:rFonts w:ascii="Arial" w:hAnsi="Arial" w:cs="Arial"/>
          <w:sz w:val="24"/>
          <w:szCs w:val="24"/>
        </w:rPr>
        <w:t>Obrazloženje</w:t>
      </w:r>
    </w:p>
    <w:p w:rsidRPr="00CC05D9" w:rsidR="00F77000" w:rsidP="00CC05D9" w:rsidRDefault="00F77000">
      <w:pPr>
        <w:pStyle w:val="Uvuenotijeloteksta"/>
        <w:spacing w:after="0"/>
        <w:ind w:left="0"/>
        <w:jc w:val="both"/>
        <w:rPr>
          <w:rFonts w:ascii="Arial" w:hAnsi="Arial" w:cs="Arial"/>
          <w:sz w:val="24"/>
          <w:szCs w:val="24"/>
        </w:rPr>
      </w:pPr>
    </w:p>
    <w:p w:rsidRPr="00CC05D9" w:rsidR="00F77000" w:rsidP="00CC05D9" w:rsidRDefault="00CC05D9">
      <w:pPr>
        <w:pStyle w:val="Bezproreda"/>
        <w:jc w:val="both"/>
        <w:rPr>
          <w:rFonts w:ascii="Arial" w:hAnsi="Arial" w:cs="Arial"/>
          <w:sz w:val="24"/>
          <w:szCs w:val="24"/>
        </w:rPr>
      </w:pPr>
      <w:r w:rsidRPr="00CC05D9">
        <w:rPr>
          <w:rFonts w:ascii="Arial" w:hAnsi="Arial" w:cs="Arial"/>
          <w:sz w:val="24"/>
          <w:szCs w:val="24"/>
        </w:rPr>
        <w:t xml:space="preserve">1. </w:t>
      </w:r>
      <w:r w:rsidRPr="00CC05D9" w:rsidR="00F77000">
        <w:rPr>
          <w:rFonts w:ascii="Arial" w:hAnsi="Arial" w:cs="Arial"/>
          <w:sz w:val="24"/>
          <w:szCs w:val="24"/>
        </w:rPr>
        <w:t>Prvostupanjskom presudom okrivljen</w:t>
      </w:r>
      <w:r w:rsidRPr="00CC05D9" w:rsidR="00C57EFA">
        <w:rPr>
          <w:rFonts w:ascii="Arial" w:hAnsi="Arial" w:cs="Arial"/>
          <w:sz w:val="24"/>
          <w:szCs w:val="24"/>
        </w:rPr>
        <w:t xml:space="preserve">ici </w:t>
      </w:r>
      <w:r w:rsidRPr="00CC05D9" w:rsidR="00DA5E00">
        <w:rPr>
          <w:rFonts w:ascii="Arial" w:hAnsi="Arial" w:cs="Arial"/>
          <w:sz w:val="24"/>
          <w:szCs w:val="24"/>
        </w:rPr>
        <w:t xml:space="preserve">MINUS PET SAVJETOVANJE d.o.o., Varaždin, kao pravna osoba i Hrvoje Petrić, </w:t>
      </w:r>
      <w:r w:rsidRPr="00CC05D9" w:rsidR="00C57EFA">
        <w:rPr>
          <w:rFonts w:ascii="Arial" w:hAnsi="Arial" w:cs="Arial"/>
          <w:sz w:val="24"/>
          <w:szCs w:val="24"/>
        </w:rPr>
        <w:t>kao odgovorna osoba,</w:t>
      </w:r>
      <w:r w:rsidRPr="00CC05D9" w:rsidR="00F77000">
        <w:rPr>
          <w:rFonts w:ascii="Arial" w:hAnsi="Arial" w:cs="Arial"/>
          <w:sz w:val="24"/>
          <w:szCs w:val="24"/>
        </w:rPr>
        <w:t xml:space="preserve"> proglašeni su </w:t>
      </w:r>
      <w:r w:rsidRPr="00CC05D9" w:rsidR="00F77000">
        <w:rPr>
          <w:rFonts w:ascii="Arial" w:hAnsi="Arial" w:cs="Arial"/>
          <w:sz w:val="24"/>
          <w:szCs w:val="24"/>
        </w:rPr>
        <w:lastRenderedPageBreak/>
        <w:t xml:space="preserve">krivima zbog prekršaja iz članka 42. stavka 1. točke 35. Zakona o računovodstvu činjenično opisanog u izreci pobijane presude, te su, uz primjenu članka 38. stavka 2. točke 2. Prekršajnog zakona, oslobođeni od kazne za navedeni prekršaj. </w:t>
      </w:r>
    </w:p>
    <w:p w:rsidRPr="00CC05D9" w:rsidR="00F77000" w:rsidP="00CC05D9" w:rsidRDefault="00F77000">
      <w:pPr>
        <w:pStyle w:val="Bezproreda"/>
        <w:jc w:val="both"/>
        <w:rPr>
          <w:rFonts w:ascii="Arial" w:hAnsi="Arial" w:cs="Arial"/>
          <w:sz w:val="24"/>
          <w:szCs w:val="24"/>
        </w:rPr>
      </w:pPr>
    </w:p>
    <w:p w:rsidRPr="00CC05D9" w:rsidR="00F77000" w:rsidP="00CC05D9" w:rsidRDefault="00CC05D9">
      <w:pPr>
        <w:pStyle w:val="Bezproreda"/>
        <w:jc w:val="both"/>
        <w:rPr>
          <w:rFonts w:ascii="Arial" w:hAnsi="Arial" w:cs="Arial"/>
          <w:sz w:val="24"/>
          <w:szCs w:val="24"/>
        </w:rPr>
      </w:pPr>
      <w:r w:rsidRPr="00CC05D9">
        <w:rPr>
          <w:rFonts w:ascii="Arial" w:hAnsi="Arial" w:cs="Arial"/>
          <w:sz w:val="24"/>
          <w:szCs w:val="24"/>
        </w:rPr>
        <w:t xml:space="preserve">2. </w:t>
      </w:r>
      <w:r w:rsidRPr="00CC05D9" w:rsidR="00F77000">
        <w:rPr>
          <w:rFonts w:ascii="Arial" w:hAnsi="Arial" w:cs="Arial"/>
          <w:sz w:val="24"/>
          <w:szCs w:val="24"/>
        </w:rPr>
        <w:t>Istom presudom okrivljen</w:t>
      </w:r>
      <w:r w:rsidRPr="00CC05D9" w:rsidR="00DA5E00">
        <w:rPr>
          <w:rFonts w:ascii="Arial" w:hAnsi="Arial" w:cs="Arial"/>
          <w:sz w:val="24"/>
          <w:szCs w:val="24"/>
        </w:rPr>
        <w:t xml:space="preserve">a pravna osoba </w:t>
      </w:r>
      <w:r w:rsidRPr="00CC05D9" w:rsidR="00F77000">
        <w:rPr>
          <w:rFonts w:ascii="Arial" w:hAnsi="Arial" w:cs="Arial"/>
          <w:sz w:val="24"/>
          <w:szCs w:val="24"/>
        </w:rPr>
        <w:t>obvezan</w:t>
      </w:r>
      <w:r w:rsidRPr="00CC05D9" w:rsidR="00DA5E00">
        <w:rPr>
          <w:rFonts w:ascii="Arial" w:hAnsi="Arial" w:cs="Arial"/>
          <w:sz w:val="24"/>
          <w:szCs w:val="24"/>
        </w:rPr>
        <w:t>a je</w:t>
      </w:r>
      <w:r w:rsidRPr="00CC05D9" w:rsidR="00F77000">
        <w:rPr>
          <w:rFonts w:ascii="Arial" w:hAnsi="Arial" w:cs="Arial"/>
          <w:sz w:val="24"/>
          <w:szCs w:val="24"/>
        </w:rPr>
        <w:t xml:space="preserve"> na naknadu troškova prekršajnog postupka u paušalnom iznosu od </w:t>
      </w:r>
      <w:r w:rsidRPr="00CC05D9" w:rsidR="00DA5E00">
        <w:rPr>
          <w:rFonts w:ascii="Arial" w:hAnsi="Arial" w:cs="Arial"/>
          <w:sz w:val="24"/>
          <w:szCs w:val="24"/>
        </w:rPr>
        <w:t>30</w:t>
      </w:r>
      <w:r w:rsidRPr="00CC05D9" w:rsidR="00F77000">
        <w:rPr>
          <w:rFonts w:ascii="Arial" w:hAnsi="Arial" w:cs="Arial"/>
          <w:sz w:val="24"/>
          <w:szCs w:val="24"/>
        </w:rPr>
        <w:t>,</w:t>
      </w:r>
      <w:r w:rsidRPr="00CC05D9" w:rsidR="00C57EFA">
        <w:rPr>
          <w:rFonts w:ascii="Arial" w:hAnsi="Arial" w:cs="Arial"/>
          <w:sz w:val="24"/>
          <w:szCs w:val="24"/>
        </w:rPr>
        <w:t>00</w:t>
      </w:r>
      <w:r w:rsidRPr="00CC05D9" w:rsidR="00F77000">
        <w:rPr>
          <w:rFonts w:ascii="Arial" w:hAnsi="Arial" w:cs="Arial"/>
          <w:sz w:val="24"/>
          <w:szCs w:val="24"/>
        </w:rPr>
        <w:t xml:space="preserve"> eura</w:t>
      </w:r>
      <w:r w:rsidRPr="00CC05D9" w:rsidR="00C57EFA">
        <w:rPr>
          <w:rFonts w:ascii="Arial" w:hAnsi="Arial" w:cs="Arial"/>
          <w:sz w:val="24"/>
          <w:szCs w:val="24"/>
        </w:rPr>
        <w:t xml:space="preserve"> </w:t>
      </w:r>
      <w:r w:rsidRPr="00CC05D9" w:rsidR="00DA5E00">
        <w:rPr>
          <w:rFonts w:ascii="Arial" w:hAnsi="Arial" w:cs="Arial"/>
          <w:sz w:val="24"/>
          <w:szCs w:val="24"/>
        </w:rPr>
        <w:t xml:space="preserve">(trideset eura), a okrivljena odgovorna osoba u iznosu od 20,00 eura </w:t>
      </w:r>
      <w:r w:rsidRPr="00CC05D9" w:rsidR="00C57EFA">
        <w:rPr>
          <w:rFonts w:ascii="Arial" w:hAnsi="Arial" w:cs="Arial"/>
          <w:sz w:val="24"/>
          <w:szCs w:val="24"/>
        </w:rPr>
        <w:t>(dvadeset eura)</w:t>
      </w:r>
      <w:r w:rsidRPr="00CC05D9" w:rsidR="00F77000">
        <w:rPr>
          <w:rFonts w:ascii="Arial" w:hAnsi="Arial" w:cs="Arial"/>
          <w:sz w:val="24"/>
          <w:szCs w:val="24"/>
        </w:rPr>
        <w:t>.</w:t>
      </w:r>
    </w:p>
    <w:p w:rsidRPr="00CC05D9" w:rsidR="00F77000" w:rsidP="00CC05D9" w:rsidRDefault="00F77000">
      <w:pPr>
        <w:pStyle w:val="Bezproreda"/>
        <w:rPr>
          <w:rFonts w:ascii="Arial" w:hAnsi="Arial" w:cs="Arial"/>
          <w:sz w:val="24"/>
          <w:szCs w:val="24"/>
        </w:rPr>
      </w:pPr>
    </w:p>
    <w:p w:rsidRPr="00CC05D9" w:rsidR="00F77000" w:rsidP="00CC05D9" w:rsidRDefault="00CC05D9">
      <w:pPr>
        <w:pStyle w:val="Bezproreda"/>
        <w:jc w:val="both"/>
        <w:rPr>
          <w:rFonts w:ascii="Arial" w:hAnsi="Arial" w:cs="Arial"/>
          <w:sz w:val="24"/>
          <w:szCs w:val="24"/>
          <w:lang w:eastAsia="hr-HR"/>
        </w:rPr>
      </w:pPr>
      <w:r w:rsidRPr="00CC05D9">
        <w:rPr>
          <w:rFonts w:ascii="Arial" w:hAnsi="Arial" w:cs="Arial"/>
          <w:sz w:val="24"/>
          <w:szCs w:val="24"/>
          <w:lang w:eastAsia="hr-HR"/>
        </w:rPr>
        <w:t xml:space="preserve">3. </w:t>
      </w:r>
      <w:r w:rsidRPr="00CC05D9" w:rsidR="00F77000">
        <w:rPr>
          <w:rFonts w:ascii="Arial" w:hAnsi="Arial" w:cs="Arial"/>
          <w:sz w:val="24"/>
          <w:szCs w:val="24"/>
          <w:lang w:eastAsia="hr-HR"/>
        </w:rPr>
        <w:t xml:space="preserve">Protiv pobijane presude tužitelj </w:t>
      </w:r>
      <w:r w:rsidRPr="00CC05D9" w:rsidR="00DA5E00">
        <w:rPr>
          <w:rFonts w:ascii="Arial" w:hAnsi="Arial" w:cs="Arial"/>
          <w:sz w:val="24"/>
          <w:szCs w:val="24"/>
        </w:rPr>
        <w:t xml:space="preserve">Financijska agencija, Regionalni centar Zagreb, </w:t>
      </w:r>
      <w:r w:rsidRPr="00CC05D9" w:rsidR="00F77000">
        <w:rPr>
          <w:rFonts w:ascii="Arial" w:hAnsi="Arial" w:cs="Arial"/>
          <w:sz w:val="24"/>
          <w:szCs w:val="24"/>
          <w:lang w:eastAsia="hr-HR"/>
        </w:rPr>
        <w:t xml:space="preserve">pravodobno </w:t>
      </w:r>
      <w:r w:rsidRPr="00CC05D9" w:rsidR="00DA5E00">
        <w:rPr>
          <w:rFonts w:ascii="Arial" w:hAnsi="Arial" w:cs="Arial"/>
          <w:sz w:val="24"/>
          <w:szCs w:val="24"/>
          <w:lang w:eastAsia="hr-HR"/>
        </w:rPr>
        <w:t xml:space="preserve">je </w:t>
      </w:r>
      <w:r w:rsidRPr="00CC05D9" w:rsidR="00F77000">
        <w:rPr>
          <w:rFonts w:ascii="Arial" w:hAnsi="Arial" w:cs="Arial"/>
          <w:sz w:val="24"/>
          <w:szCs w:val="24"/>
          <w:lang w:eastAsia="hr-HR"/>
        </w:rPr>
        <w:t xml:space="preserve">podnio žalbu zbog </w:t>
      </w:r>
      <w:r w:rsidRPr="00CC05D9" w:rsidR="00C57EFA">
        <w:rPr>
          <w:rFonts w:ascii="Arial" w:hAnsi="Arial" w:cs="Arial"/>
          <w:sz w:val="24"/>
          <w:szCs w:val="24"/>
          <w:lang w:eastAsia="hr-HR"/>
        </w:rPr>
        <w:t>od</w:t>
      </w:r>
      <w:r w:rsidRPr="00CC05D9" w:rsidR="00F77000">
        <w:rPr>
          <w:rFonts w:ascii="Arial" w:hAnsi="Arial" w:cs="Arial"/>
          <w:sz w:val="24"/>
          <w:szCs w:val="24"/>
          <w:lang w:eastAsia="hr-HR"/>
        </w:rPr>
        <w:t xml:space="preserve">luke o </w:t>
      </w:r>
      <w:proofErr w:type="spellStart"/>
      <w:r w:rsidRPr="00CC05D9" w:rsidR="001E6750">
        <w:rPr>
          <w:rFonts w:ascii="Arial" w:hAnsi="Arial" w:cs="Arial"/>
          <w:sz w:val="24"/>
          <w:szCs w:val="24"/>
          <w:lang w:eastAsia="hr-HR"/>
        </w:rPr>
        <w:t>prekršajnopravnoj</w:t>
      </w:r>
      <w:proofErr w:type="spellEnd"/>
      <w:r w:rsidRPr="00CC05D9" w:rsidR="001E6750">
        <w:rPr>
          <w:rFonts w:ascii="Arial" w:hAnsi="Arial" w:cs="Arial"/>
          <w:sz w:val="24"/>
          <w:szCs w:val="24"/>
          <w:lang w:eastAsia="hr-HR"/>
        </w:rPr>
        <w:t xml:space="preserve"> sankciji, odnosno zbog odluke o oslobađanju od kazne, </w:t>
      </w:r>
      <w:r w:rsidRPr="00CC05D9" w:rsidR="00F77000">
        <w:rPr>
          <w:rFonts w:ascii="Arial" w:hAnsi="Arial" w:cs="Arial"/>
          <w:sz w:val="24"/>
          <w:szCs w:val="24"/>
          <w:lang w:eastAsia="hr-HR"/>
        </w:rPr>
        <w:t xml:space="preserve">navodeći u bitnome da </w:t>
      </w:r>
      <w:r w:rsidRPr="00CC05D9" w:rsidR="001E6750">
        <w:rPr>
          <w:rFonts w:ascii="Arial" w:hAnsi="Arial" w:cs="Arial"/>
          <w:sz w:val="24"/>
          <w:szCs w:val="24"/>
          <w:lang w:eastAsia="hr-HR"/>
        </w:rPr>
        <w:t>je prvostupanjski sud ispravno utvrdio da su okrivljenici krivi za počinjenje prekršaja jer su je na njihovoj strani ostvarila sva bitna obilježja predmetnog prekršaja, ali ih je ipak oslobodio od kazne, navodeći da su naknadnom predajom Izjave o neaktivnosti za 2022. godinu otklonili posljedice prekršaja, pa kažnjavanje nije potrebno. Mišljenja je kako se oslobađanjem okrivljenika od plaćanja novčane kazne ne postiže svrha kažnjavanja koja se treba postići Prekršajnim zakonom i prekršajnim odredbama Zakona o računovodstvu, a to je da svi počinitelji prekršaja za svoj prekršaj budu kažnjeni i da se na potencijalne počinitelje utječe da iste prekršaj u budućnosti ne čine. P</w:t>
      </w:r>
      <w:r w:rsidRPr="00CC05D9" w:rsidR="00A17BD8">
        <w:rPr>
          <w:rFonts w:ascii="Arial" w:hAnsi="Arial" w:cs="Arial"/>
          <w:sz w:val="24"/>
          <w:szCs w:val="24"/>
          <w:lang w:eastAsia="hr-HR"/>
        </w:rPr>
        <w:t xml:space="preserve">redlaže </w:t>
      </w:r>
      <w:r w:rsidRPr="00CC05D9" w:rsidR="00F77000">
        <w:rPr>
          <w:rFonts w:ascii="Arial" w:hAnsi="Arial" w:cs="Arial"/>
          <w:sz w:val="24"/>
          <w:szCs w:val="24"/>
          <w:lang w:eastAsia="hr-HR"/>
        </w:rPr>
        <w:t>da se iz razloga navedenih u žalbi, ista prihvati i preinači prvostupanjska presuda na način da naloži okrivljenicima plaćanje novč</w:t>
      </w:r>
      <w:r w:rsidRPr="00CC05D9" w:rsidR="00C57EFA">
        <w:rPr>
          <w:rFonts w:ascii="Arial" w:hAnsi="Arial" w:cs="Arial"/>
          <w:sz w:val="24"/>
          <w:szCs w:val="24"/>
          <w:lang w:eastAsia="hr-HR"/>
        </w:rPr>
        <w:t>a</w:t>
      </w:r>
      <w:r w:rsidRPr="00CC05D9" w:rsidR="00F77000">
        <w:rPr>
          <w:rFonts w:ascii="Arial" w:hAnsi="Arial" w:cs="Arial"/>
          <w:sz w:val="24"/>
          <w:szCs w:val="24"/>
          <w:lang w:eastAsia="hr-HR"/>
        </w:rPr>
        <w:t>n</w:t>
      </w:r>
      <w:r w:rsidRPr="00CC05D9" w:rsidR="00C57EFA">
        <w:rPr>
          <w:rFonts w:ascii="Arial" w:hAnsi="Arial" w:cs="Arial"/>
          <w:sz w:val="24"/>
          <w:szCs w:val="24"/>
          <w:lang w:eastAsia="hr-HR"/>
        </w:rPr>
        <w:t>e</w:t>
      </w:r>
      <w:r w:rsidRPr="00CC05D9" w:rsidR="00F77000">
        <w:rPr>
          <w:rFonts w:ascii="Arial" w:hAnsi="Arial" w:cs="Arial"/>
          <w:sz w:val="24"/>
          <w:szCs w:val="24"/>
          <w:lang w:eastAsia="hr-HR"/>
        </w:rPr>
        <w:t xml:space="preserve"> kazne i troškova izdavanja prekršajnog naloga onako kako su isti naznačeni u prekršajnom nalogu.</w:t>
      </w:r>
    </w:p>
    <w:p w:rsidRPr="00CC05D9" w:rsidR="00F77000" w:rsidP="00CC05D9" w:rsidRDefault="00F77000">
      <w:pPr>
        <w:pStyle w:val="Bezproreda"/>
        <w:jc w:val="both"/>
        <w:rPr>
          <w:rFonts w:ascii="Arial" w:hAnsi="Arial" w:cs="Arial"/>
          <w:sz w:val="24"/>
          <w:szCs w:val="24"/>
          <w:lang w:eastAsia="hr-HR"/>
        </w:rPr>
      </w:pPr>
    </w:p>
    <w:p w:rsidRPr="00CC05D9" w:rsidR="00F77000" w:rsidP="00CC05D9" w:rsidRDefault="00A17BD8">
      <w:pPr>
        <w:pStyle w:val="Bezproreda"/>
        <w:jc w:val="both"/>
        <w:rPr>
          <w:rFonts w:ascii="Arial" w:hAnsi="Arial" w:cs="Arial"/>
          <w:sz w:val="24"/>
          <w:szCs w:val="24"/>
          <w:lang w:eastAsia="hr-HR"/>
        </w:rPr>
      </w:pPr>
      <w:r w:rsidRPr="00CC05D9">
        <w:rPr>
          <w:rFonts w:ascii="Arial" w:hAnsi="Arial" w:cs="Arial"/>
          <w:sz w:val="24"/>
          <w:szCs w:val="24"/>
          <w:lang w:eastAsia="hr-HR"/>
        </w:rPr>
        <w:t>4</w:t>
      </w:r>
      <w:r w:rsidRPr="00CC05D9" w:rsidR="00CC05D9">
        <w:rPr>
          <w:rFonts w:ascii="Arial" w:hAnsi="Arial" w:cs="Arial"/>
          <w:sz w:val="24"/>
          <w:szCs w:val="24"/>
          <w:lang w:eastAsia="hr-HR"/>
        </w:rPr>
        <w:t xml:space="preserve">. </w:t>
      </w:r>
      <w:r w:rsidRPr="00CC05D9" w:rsidR="00F77000">
        <w:rPr>
          <w:rFonts w:ascii="Arial" w:hAnsi="Arial" w:cs="Arial"/>
          <w:sz w:val="24"/>
          <w:szCs w:val="24"/>
          <w:lang w:eastAsia="hr-HR"/>
        </w:rPr>
        <w:t>Žalitelj predlaž</w:t>
      </w:r>
      <w:r w:rsidRPr="00CC05D9" w:rsidR="001E6750">
        <w:rPr>
          <w:rFonts w:ascii="Arial" w:hAnsi="Arial" w:cs="Arial"/>
          <w:sz w:val="24"/>
          <w:szCs w:val="24"/>
          <w:lang w:eastAsia="hr-HR"/>
        </w:rPr>
        <w:t>e</w:t>
      </w:r>
      <w:r w:rsidRPr="00CC05D9" w:rsidR="00F77000">
        <w:rPr>
          <w:rFonts w:ascii="Arial" w:hAnsi="Arial" w:cs="Arial"/>
          <w:sz w:val="24"/>
          <w:szCs w:val="24"/>
          <w:lang w:eastAsia="hr-HR"/>
        </w:rPr>
        <w:t xml:space="preserve"> da se iz razloga navedenih u žalb</w:t>
      </w:r>
      <w:r w:rsidRPr="00CC05D9" w:rsidR="001E6750">
        <w:rPr>
          <w:rFonts w:ascii="Arial" w:hAnsi="Arial" w:cs="Arial"/>
          <w:sz w:val="24"/>
          <w:szCs w:val="24"/>
          <w:lang w:eastAsia="hr-HR"/>
        </w:rPr>
        <w:t>i</w:t>
      </w:r>
      <w:r w:rsidRPr="00CC05D9" w:rsidR="00F77000">
        <w:rPr>
          <w:rFonts w:ascii="Arial" w:hAnsi="Arial" w:cs="Arial"/>
          <w:sz w:val="24"/>
          <w:szCs w:val="24"/>
          <w:lang w:eastAsia="hr-HR"/>
        </w:rPr>
        <w:t>, ist</w:t>
      </w:r>
      <w:r w:rsidRPr="00CC05D9" w:rsidR="001E6750">
        <w:rPr>
          <w:rFonts w:ascii="Arial" w:hAnsi="Arial" w:cs="Arial"/>
          <w:sz w:val="24"/>
          <w:szCs w:val="24"/>
          <w:lang w:eastAsia="hr-HR"/>
        </w:rPr>
        <w:t>a</w:t>
      </w:r>
      <w:r w:rsidRPr="00CC05D9" w:rsidR="00F77000">
        <w:rPr>
          <w:rFonts w:ascii="Arial" w:hAnsi="Arial" w:cs="Arial"/>
          <w:sz w:val="24"/>
          <w:szCs w:val="24"/>
          <w:lang w:eastAsia="hr-HR"/>
        </w:rPr>
        <w:t xml:space="preserve"> prihvat</w:t>
      </w:r>
      <w:r w:rsidRPr="00CC05D9" w:rsidR="001E6750">
        <w:rPr>
          <w:rFonts w:ascii="Arial" w:hAnsi="Arial" w:cs="Arial"/>
          <w:sz w:val="24"/>
          <w:szCs w:val="24"/>
          <w:lang w:eastAsia="hr-HR"/>
        </w:rPr>
        <w:t>i</w:t>
      </w:r>
      <w:r w:rsidRPr="00CC05D9" w:rsidR="00F77000">
        <w:rPr>
          <w:rFonts w:ascii="Arial" w:hAnsi="Arial" w:cs="Arial"/>
          <w:sz w:val="24"/>
          <w:szCs w:val="24"/>
          <w:lang w:eastAsia="hr-HR"/>
        </w:rPr>
        <w:t>.</w:t>
      </w:r>
    </w:p>
    <w:p w:rsidRPr="00CC05D9" w:rsidR="00F77000" w:rsidP="00CC05D9" w:rsidRDefault="00F77000">
      <w:pPr>
        <w:pStyle w:val="Bezproreda"/>
        <w:jc w:val="both"/>
        <w:rPr>
          <w:rFonts w:ascii="Arial" w:hAnsi="Arial" w:cs="Arial"/>
          <w:sz w:val="24"/>
          <w:szCs w:val="24"/>
          <w:lang w:eastAsia="hr-HR"/>
        </w:rPr>
      </w:pPr>
    </w:p>
    <w:p w:rsidRPr="00CC05D9" w:rsidR="00F77000" w:rsidP="00CC05D9" w:rsidRDefault="001E6750">
      <w:pPr>
        <w:pStyle w:val="Bezproreda"/>
        <w:tabs>
          <w:tab w:val="left" w:pos="720"/>
          <w:tab w:val="left" w:pos="1440"/>
          <w:tab w:val="left" w:pos="2160"/>
          <w:tab w:val="left" w:pos="3068"/>
        </w:tabs>
        <w:jc w:val="both"/>
        <w:rPr>
          <w:rFonts w:ascii="Arial" w:hAnsi="Arial" w:cs="Arial"/>
          <w:sz w:val="24"/>
          <w:szCs w:val="24"/>
          <w:lang w:eastAsia="hr-HR"/>
        </w:rPr>
      </w:pPr>
      <w:r w:rsidRPr="00CC05D9">
        <w:rPr>
          <w:rFonts w:ascii="Arial" w:hAnsi="Arial" w:cs="Arial"/>
          <w:sz w:val="24"/>
          <w:szCs w:val="24"/>
          <w:lang w:eastAsia="hr-HR"/>
        </w:rPr>
        <w:t>5</w:t>
      </w:r>
      <w:r w:rsidRPr="00CC05D9" w:rsidR="00CC05D9">
        <w:rPr>
          <w:rFonts w:ascii="Arial" w:hAnsi="Arial" w:cs="Arial"/>
          <w:sz w:val="24"/>
          <w:szCs w:val="24"/>
          <w:lang w:eastAsia="hr-HR"/>
        </w:rPr>
        <w:t xml:space="preserve">. </w:t>
      </w:r>
      <w:r w:rsidRPr="00CC05D9" w:rsidR="00F77000">
        <w:rPr>
          <w:rFonts w:ascii="Arial" w:hAnsi="Arial" w:cs="Arial"/>
          <w:sz w:val="24"/>
          <w:szCs w:val="24"/>
          <w:lang w:eastAsia="hr-HR"/>
        </w:rPr>
        <w:t>Žalba je djelomično osnovana.</w:t>
      </w:r>
    </w:p>
    <w:p w:rsidRPr="00CC05D9" w:rsidR="00F77000" w:rsidP="00CC05D9" w:rsidRDefault="00F77000">
      <w:pPr>
        <w:pStyle w:val="Bezproreda"/>
        <w:tabs>
          <w:tab w:val="left" w:pos="720"/>
          <w:tab w:val="left" w:pos="1440"/>
          <w:tab w:val="left" w:pos="2160"/>
          <w:tab w:val="left" w:pos="3068"/>
        </w:tabs>
        <w:jc w:val="both"/>
        <w:rPr>
          <w:rFonts w:ascii="Arial" w:hAnsi="Arial" w:cs="Arial"/>
          <w:sz w:val="24"/>
          <w:szCs w:val="24"/>
          <w:lang w:eastAsia="hr-HR"/>
        </w:rPr>
      </w:pPr>
      <w:r w:rsidRPr="00CC05D9">
        <w:rPr>
          <w:rFonts w:ascii="Arial" w:hAnsi="Arial" w:cs="Arial"/>
          <w:sz w:val="24"/>
          <w:szCs w:val="24"/>
          <w:lang w:eastAsia="hr-HR"/>
        </w:rPr>
        <w:tab/>
      </w:r>
    </w:p>
    <w:p w:rsidRPr="00CC05D9" w:rsidR="00F77000" w:rsidP="00CC05D9" w:rsidRDefault="001E6750">
      <w:pPr>
        <w:pStyle w:val="Bezproreda"/>
        <w:jc w:val="both"/>
        <w:rPr>
          <w:rFonts w:ascii="Arial" w:hAnsi="Arial" w:cs="Arial"/>
          <w:sz w:val="24"/>
          <w:szCs w:val="24"/>
          <w:lang w:eastAsia="hr-HR"/>
        </w:rPr>
      </w:pPr>
      <w:r w:rsidRPr="00CC05D9">
        <w:rPr>
          <w:rFonts w:ascii="Arial" w:hAnsi="Arial" w:cs="Arial"/>
          <w:sz w:val="24"/>
          <w:szCs w:val="24"/>
          <w:lang w:eastAsia="hr-HR"/>
        </w:rPr>
        <w:t>6</w:t>
      </w:r>
      <w:r w:rsidRPr="00CC05D9" w:rsidR="00CC05D9">
        <w:rPr>
          <w:rFonts w:ascii="Arial" w:hAnsi="Arial" w:cs="Arial"/>
          <w:sz w:val="24"/>
          <w:szCs w:val="24"/>
          <w:lang w:eastAsia="hr-HR"/>
        </w:rPr>
        <w:t xml:space="preserve">. </w:t>
      </w:r>
      <w:r w:rsidRPr="00CC05D9" w:rsidR="00F77000">
        <w:rPr>
          <w:rFonts w:ascii="Arial" w:hAnsi="Arial" w:cs="Arial"/>
          <w:sz w:val="24"/>
          <w:szCs w:val="24"/>
          <w:lang w:eastAsia="hr-HR"/>
        </w:rPr>
        <w:t xml:space="preserve">Rješavajući predmet i ispitujući pobijanu presudu u smislu odredbe članka 202. stavka 1. Prekršajnog zakona, uz ocjenu navoda žalbe, Visoki prekršajni sud Republike Hrvatske </w:t>
      </w:r>
      <w:r w:rsidRPr="00CC05D9" w:rsidR="00282AF7">
        <w:rPr>
          <w:rFonts w:ascii="Arial" w:hAnsi="Arial" w:cs="Arial"/>
          <w:sz w:val="24"/>
          <w:szCs w:val="24"/>
          <w:lang w:eastAsia="hr-HR"/>
        </w:rPr>
        <w:t>je</w:t>
      </w:r>
      <w:r w:rsidRPr="00CC05D9" w:rsidR="00F77000">
        <w:rPr>
          <w:rFonts w:ascii="Arial" w:hAnsi="Arial" w:cs="Arial"/>
          <w:sz w:val="24"/>
          <w:szCs w:val="24"/>
          <w:lang w:eastAsia="hr-HR"/>
        </w:rPr>
        <w:t xml:space="preserve"> utvrdio da pobijanom presudom nisu počinjene bitne povrede odredaba prekršajnog postupka iz članka 195. stavka 1. točke 6., 7., 9. i 10. Prekršajnog zakona</w:t>
      </w:r>
      <w:r w:rsidRPr="00CC05D9" w:rsidR="00657B45">
        <w:rPr>
          <w:rFonts w:ascii="Arial" w:hAnsi="Arial" w:cs="Arial"/>
          <w:sz w:val="24"/>
          <w:szCs w:val="24"/>
          <w:lang w:eastAsia="hr-HR"/>
        </w:rPr>
        <w:t>, povrede materijalnog prekršajnog prava na štetu okrivljenika,</w:t>
      </w:r>
      <w:r w:rsidRPr="00CC05D9" w:rsidR="00F77000">
        <w:rPr>
          <w:rFonts w:ascii="Arial" w:hAnsi="Arial" w:cs="Arial"/>
          <w:sz w:val="24"/>
          <w:szCs w:val="24"/>
          <w:lang w:eastAsia="hr-HR"/>
        </w:rPr>
        <w:t xml:space="preserve"> niti je u postupku nastupila zastara prekršajnog progona, na što ovaj sud pazi po službenoj dužnosti.</w:t>
      </w:r>
    </w:p>
    <w:p w:rsidRPr="00CC05D9" w:rsidR="00F77000" w:rsidP="00CC05D9" w:rsidRDefault="00F77000">
      <w:pPr>
        <w:pStyle w:val="Bezproreda"/>
        <w:rPr>
          <w:rFonts w:ascii="Arial" w:hAnsi="Arial" w:cs="Arial"/>
          <w:sz w:val="24"/>
          <w:szCs w:val="24"/>
          <w:lang w:eastAsia="hr-HR"/>
        </w:rPr>
      </w:pPr>
    </w:p>
    <w:p w:rsidRPr="00CC05D9" w:rsidR="00F77000" w:rsidP="00CC05D9" w:rsidRDefault="001E6750">
      <w:pPr>
        <w:overflowPunct w:val="false"/>
        <w:autoSpaceDE w:val="false"/>
        <w:autoSpaceDN w:val="false"/>
        <w:adjustRightInd w:val="false"/>
        <w:jc w:val="both"/>
        <w:textAlignment w:val="baseline"/>
        <w:rPr>
          <w:rFonts w:ascii="Arial" w:hAnsi="Arial" w:cs="Arial"/>
          <w:sz w:val="24"/>
          <w:szCs w:val="24"/>
        </w:rPr>
      </w:pPr>
      <w:r w:rsidRPr="00CC05D9">
        <w:rPr>
          <w:rFonts w:ascii="Arial" w:hAnsi="Arial" w:cs="Arial"/>
          <w:sz w:val="24"/>
          <w:szCs w:val="24"/>
          <w:lang w:eastAsia="hr-HR"/>
        </w:rPr>
        <w:t>7</w:t>
      </w:r>
      <w:r w:rsidRPr="00CC05D9" w:rsidR="00CC05D9">
        <w:rPr>
          <w:rFonts w:ascii="Arial" w:hAnsi="Arial" w:cs="Arial"/>
          <w:sz w:val="24"/>
          <w:szCs w:val="24"/>
          <w:lang w:eastAsia="hr-HR"/>
        </w:rPr>
        <w:t xml:space="preserve">. </w:t>
      </w:r>
      <w:r w:rsidRPr="00CC05D9" w:rsidR="00282AF7">
        <w:rPr>
          <w:rFonts w:ascii="Arial" w:hAnsi="Arial" w:cs="Arial"/>
          <w:sz w:val="24"/>
          <w:szCs w:val="24"/>
          <w:lang w:eastAsia="hr-HR"/>
        </w:rPr>
        <w:t>Naime, n</w:t>
      </w:r>
      <w:r w:rsidRPr="00CC05D9" w:rsidR="00F77000">
        <w:rPr>
          <w:rFonts w:ascii="Arial" w:hAnsi="Arial" w:cs="Arial"/>
          <w:sz w:val="24"/>
          <w:szCs w:val="24"/>
        </w:rPr>
        <w:t xml:space="preserve">a temelju provedenog prekršajnog postupka, </w:t>
      </w:r>
      <w:r w:rsidRPr="00CC05D9" w:rsidR="00282AF7">
        <w:rPr>
          <w:rFonts w:ascii="Arial" w:hAnsi="Arial" w:cs="Arial"/>
          <w:sz w:val="24"/>
          <w:szCs w:val="24"/>
        </w:rPr>
        <w:t xml:space="preserve">odnosno </w:t>
      </w:r>
      <w:r w:rsidRPr="00CC05D9">
        <w:rPr>
          <w:rFonts w:ascii="Arial" w:hAnsi="Arial" w:cs="Arial"/>
          <w:sz w:val="24"/>
          <w:szCs w:val="24"/>
        </w:rPr>
        <w:t>ispitivanja okrivljenika Hrvoja Petrića, koji je obranu dao u svoje ime i u ime okrivljene pravne osobe, kao i</w:t>
      </w:r>
      <w:r w:rsidRPr="00CC05D9" w:rsidR="00282AF7">
        <w:rPr>
          <w:rFonts w:ascii="Arial" w:hAnsi="Arial" w:cs="Arial"/>
          <w:sz w:val="24"/>
          <w:szCs w:val="24"/>
        </w:rPr>
        <w:t xml:space="preserve"> </w:t>
      </w:r>
      <w:r w:rsidRPr="00CC05D9" w:rsidR="00F77000">
        <w:rPr>
          <w:rFonts w:ascii="Arial" w:hAnsi="Arial" w:cs="Arial"/>
          <w:sz w:val="24"/>
          <w:szCs w:val="24"/>
        </w:rPr>
        <w:t xml:space="preserve">izvršenog uvida u </w:t>
      </w:r>
      <w:r w:rsidRPr="00CC05D9">
        <w:rPr>
          <w:rFonts w:ascii="Arial" w:hAnsi="Arial" w:cs="Arial"/>
          <w:sz w:val="24"/>
          <w:szCs w:val="24"/>
        </w:rPr>
        <w:t xml:space="preserve">svu </w:t>
      </w:r>
      <w:proofErr w:type="spellStart"/>
      <w:r w:rsidRPr="00CC05D9">
        <w:rPr>
          <w:rFonts w:ascii="Arial" w:hAnsi="Arial" w:cs="Arial"/>
          <w:sz w:val="24"/>
          <w:szCs w:val="24"/>
        </w:rPr>
        <w:t>priležeću</w:t>
      </w:r>
      <w:proofErr w:type="spellEnd"/>
      <w:r w:rsidRPr="00CC05D9">
        <w:rPr>
          <w:rFonts w:ascii="Arial" w:hAnsi="Arial" w:cs="Arial"/>
          <w:sz w:val="24"/>
          <w:szCs w:val="24"/>
        </w:rPr>
        <w:t xml:space="preserve"> </w:t>
      </w:r>
      <w:r w:rsidRPr="00CC05D9" w:rsidR="00F77000">
        <w:rPr>
          <w:rFonts w:ascii="Arial" w:hAnsi="Arial" w:cs="Arial"/>
          <w:sz w:val="24"/>
          <w:szCs w:val="24"/>
        </w:rPr>
        <w:t>dokumentaciju</w:t>
      </w:r>
      <w:r w:rsidRPr="00CC05D9" w:rsidR="00282AF7">
        <w:rPr>
          <w:rFonts w:ascii="Arial" w:hAnsi="Arial" w:cs="Arial"/>
          <w:sz w:val="24"/>
          <w:szCs w:val="24"/>
        </w:rPr>
        <w:t xml:space="preserve"> na glavnoj raspravi, </w:t>
      </w:r>
      <w:r w:rsidRPr="00CC05D9" w:rsidR="00F77000">
        <w:rPr>
          <w:rFonts w:ascii="Arial" w:hAnsi="Arial" w:cs="Arial"/>
          <w:sz w:val="24"/>
          <w:szCs w:val="24"/>
        </w:rPr>
        <w:t xml:space="preserve"> prvostupanjski sud </w:t>
      </w:r>
      <w:r w:rsidRPr="00CC05D9" w:rsidR="00282AF7">
        <w:rPr>
          <w:rFonts w:ascii="Arial" w:hAnsi="Arial" w:cs="Arial"/>
          <w:sz w:val="24"/>
          <w:szCs w:val="24"/>
        </w:rPr>
        <w:t xml:space="preserve">je </w:t>
      </w:r>
      <w:r w:rsidRPr="00CC05D9" w:rsidR="00F77000">
        <w:rPr>
          <w:rFonts w:ascii="Arial" w:hAnsi="Arial" w:cs="Arial"/>
          <w:sz w:val="24"/>
          <w:szCs w:val="24"/>
        </w:rPr>
        <w:t xml:space="preserve">osnovano </w:t>
      </w:r>
      <w:r w:rsidRPr="00CC05D9" w:rsidR="00282AF7">
        <w:rPr>
          <w:rFonts w:ascii="Arial" w:hAnsi="Arial" w:cs="Arial"/>
          <w:sz w:val="24"/>
          <w:szCs w:val="24"/>
        </w:rPr>
        <w:t>p</w:t>
      </w:r>
      <w:r w:rsidRPr="00CC05D9" w:rsidR="00F77000">
        <w:rPr>
          <w:rFonts w:ascii="Arial" w:hAnsi="Arial" w:cs="Arial"/>
          <w:sz w:val="24"/>
          <w:szCs w:val="24"/>
        </w:rPr>
        <w:t>roglasio krivima okrivljen</w:t>
      </w:r>
      <w:r w:rsidRPr="00CC05D9">
        <w:rPr>
          <w:rFonts w:ascii="Arial" w:hAnsi="Arial" w:cs="Arial"/>
          <w:sz w:val="24"/>
          <w:szCs w:val="24"/>
        </w:rPr>
        <w:t xml:space="preserve">ike </w:t>
      </w:r>
      <w:r w:rsidRPr="00CC05D9" w:rsidR="00F77000">
        <w:rPr>
          <w:rFonts w:ascii="Arial" w:hAnsi="Arial" w:cs="Arial"/>
          <w:sz w:val="24"/>
          <w:szCs w:val="24"/>
        </w:rPr>
        <w:t>za prekršaj koji im je  stavljen na teret, a za odluku o krivnji dao je valjane razloge o odlučnim činjenicama</w:t>
      </w:r>
      <w:r w:rsidRPr="00CC05D9" w:rsidR="00B833CE">
        <w:rPr>
          <w:rFonts w:ascii="Arial" w:hAnsi="Arial" w:cs="Arial"/>
          <w:sz w:val="24"/>
          <w:szCs w:val="24"/>
        </w:rPr>
        <w:t xml:space="preserve">, jer je u postupku nesporno utvrđeno da okrivljenici nisu do 30. travnja 2023. godine dostavili FINA-i u bilo koju poslovnicu FINA-e na području RH ili putem internetskog servisa uz korištenje digitalnog certifikata, za statističke i druge propisane financijske izvještaje (bilancu, račun dobiti i gubitka i dodatne podatke) za prethodnu kalendarsku 2022. godinu, čime su počinili predmetni prekršaj.  </w:t>
      </w:r>
    </w:p>
    <w:p w:rsidRPr="00CC05D9" w:rsidR="00282AF7" w:rsidP="00CC05D9" w:rsidRDefault="00282AF7">
      <w:pPr>
        <w:overflowPunct w:val="false"/>
        <w:autoSpaceDE w:val="false"/>
        <w:autoSpaceDN w:val="false"/>
        <w:adjustRightInd w:val="false"/>
        <w:jc w:val="both"/>
        <w:textAlignment w:val="baseline"/>
        <w:rPr>
          <w:rFonts w:ascii="Arial" w:hAnsi="Arial" w:cs="Arial"/>
          <w:sz w:val="24"/>
          <w:szCs w:val="24"/>
        </w:rPr>
      </w:pPr>
    </w:p>
    <w:p w:rsidRPr="00CC05D9" w:rsidR="00F77000" w:rsidP="00CC05D9" w:rsidRDefault="00B833CE">
      <w:pPr>
        <w:overflowPunct w:val="false"/>
        <w:autoSpaceDE w:val="false"/>
        <w:autoSpaceDN w:val="false"/>
        <w:adjustRightInd w:val="false"/>
        <w:jc w:val="both"/>
        <w:textAlignment w:val="baseline"/>
        <w:rPr>
          <w:rFonts w:ascii="Arial" w:hAnsi="Arial" w:cs="Arial"/>
          <w:sz w:val="24"/>
          <w:szCs w:val="24"/>
          <w:lang w:eastAsia="hr-HR"/>
        </w:rPr>
      </w:pPr>
      <w:r w:rsidRPr="00CC05D9">
        <w:rPr>
          <w:rFonts w:ascii="Arial" w:hAnsi="Arial" w:cs="Arial"/>
          <w:sz w:val="24"/>
          <w:szCs w:val="24"/>
        </w:rPr>
        <w:t>8</w:t>
      </w:r>
      <w:r w:rsidRPr="00CC05D9" w:rsidR="00CC05D9">
        <w:rPr>
          <w:rFonts w:ascii="Arial" w:hAnsi="Arial" w:cs="Arial"/>
          <w:sz w:val="24"/>
          <w:szCs w:val="24"/>
        </w:rPr>
        <w:t xml:space="preserve">. </w:t>
      </w:r>
      <w:r w:rsidRPr="00CC05D9" w:rsidR="007E29ED">
        <w:rPr>
          <w:rFonts w:ascii="Arial" w:hAnsi="Arial" w:cs="Arial"/>
          <w:sz w:val="24"/>
          <w:szCs w:val="24"/>
        </w:rPr>
        <w:t>Nadalje, i</w:t>
      </w:r>
      <w:r w:rsidRPr="00CC05D9" w:rsidR="00282AF7">
        <w:rPr>
          <w:rFonts w:ascii="Arial" w:hAnsi="Arial" w:cs="Arial"/>
          <w:sz w:val="24"/>
          <w:szCs w:val="24"/>
        </w:rPr>
        <w:t>s</w:t>
      </w:r>
      <w:r w:rsidRPr="00CC05D9" w:rsidR="00F77000">
        <w:rPr>
          <w:rFonts w:ascii="Arial" w:hAnsi="Arial" w:cs="Arial"/>
          <w:sz w:val="24"/>
          <w:szCs w:val="24"/>
        </w:rPr>
        <w:t xml:space="preserve">pitujući pobijanu presudu u smislu žalbenih navoda tužitelja, odnosno oslobođenja od kazne, ovaj </w:t>
      </w:r>
      <w:r w:rsidRPr="00CC05D9" w:rsidR="006012BE">
        <w:rPr>
          <w:rFonts w:ascii="Arial" w:hAnsi="Arial" w:cs="Arial"/>
          <w:sz w:val="24"/>
          <w:szCs w:val="24"/>
        </w:rPr>
        <w:t>s</w:t>
      </w:r>
      <w:r w:rsidRPr="00CC05D9" w:rsidR="00F77000">
        <w:rPr>
          <w:rFonts w:ascii="Arial" w:hAnsi="Arial" w:cs="Arial"/>
          <w:sz w:val="24"/>
          <w:szCs w:val="24"/>
        </w:rPr>
        <w:t xml:space="preserve">ud je utvrdio da u konkretnom slučaju ima osnove za preinačenje odluke o </w:t>
      </w:r>
      <w:proofErr w:type="spellStart"/>
      <w:r w:rsidRPr="00CC05D9" w:rsidR="00F77000">
        <w:rPr>
          <w:rFonts w:ascii="Arial" w:hAnsi="Arial" w:cs="Arial"/>
          <w:sz w:val="24"/>
          <w:szCs w:val="24"/>
        </w:rPr>
        <w:t>prekršajnopravnoj</w:t>
      </w:r>
      <w:proofErr w:type="spellEnd"/>
      <w:r w:rsidRPr="00CC05D9" w:rsidR="00F77000">
        <w:rPr>
          <w:rFonts w:ascii="Arial" w:hAnsi="Arial" w:cs="Arial"/>
          <w:sz w:val="24"/>
          <w:szCs w:val="24"/>
        </w:rPr>
        <w:t xml:space="preserve"> sankciji</w:t>
      </w:r>
      <w:r w:rsidRPr="00CC05D9" w:rsidR="00F77000">
        <w:rPr>
          <w:rFonts w:ascii="Arial" w:hAnsi="Arial" w:cs="Arial"/>
          <w:sz w:val="24"/>
          <w:szCs w:val="24"/>
          <w:lang w:eastAsia="hr-HR"/>
        </w:rPr>
        <w:t xml:space="preserve">. Naime, </w:t>
      </w:r>
      <w:r w:rsidRPr="00CC05D9" w:rsidR="00F77000">
        <w:rPr>
          <w:rFonts w:ascii="Arial" w:hAnsi="Arial" w:cs="Arial"/>
          <w:sz w:val="24"/>
          <w:szCs w:val="24"/>
        </w:rPr>
        <w:t>razlozi koje prvostupanjski sud navodi u obrazloženju svoje odluke o kazni (</w:t>
      </w:r>
      <w:r w:rsidRPr="00CC05D9" w:rsidR="007E29ED">
        <w:rPr>
          <w:rFonts w:ascii="Arial" w:hAnsi="Arial" w:cs="Arial"/>
          <w:sz w:val="24"/>
          <w:szCs w:val="24"/>
        </w:rPr>
        <w:t xml:space="preserve">otegotnim cijenjeno na strani </w:t>
      </w:r>
      <w:r w:rsidRPr="00CC05D9" w:rsidR="007E29ED">
        <w:rPr>
          <w:rFonts w:ascii="Arial" w:hAnsi="Arial" w:cs="Arial"/>
          <w:sz w:val="24"/>
          <w:szCs w:val="24"/>
          <w:lang w:eastAsia="hr-HR"/>
        </w:rPr>
        <w:lastRenderedPageBreak/>
        <w:t>okrivljene odgovorne osobe dosadašnja prekršajna osuđivanost, te olakotnim za okrivljenike njihovo korektnom ponašanje tijekom postupka pred sudom, činjenično priznanje, kojim su doprinijeli bržem i ekonomičnijem okončanju prekršajnog postupka, okolnosti u kojima je do djela prekršaja došlo, da nisu nastupile štetne posljedice i da su u međuvremenu dostavili FINA-i Izjavu o neaktivnosti)</w:t>
      </w:r>
      <w:r w:rsidRPr="00CC05D9" w:rsidR="00F77000">
        <w:rPr>
          <w:rFonts w:ascii="Arial" w:hAnsi="Arial" w:cs="Arial"/>
          <w:sz w:val="24"/>
          <w:szCs w:val="24"/>
          <w:lang w:eastAsia="hr-HR"/>
        </w:rPr>
        <w:t xml:space="preserve">, </w:t>
      </w:r>
      <w:r w:rsidRPr="00CC05D9" w:rsidR="00F77000">
        <w:rPr>
          <w:rFonts w:ascii="Arial" w:hAnsi="Arial" w:cs="Arial"/>
          <w:sz w:val="24"/>
          <w:szCs w:val="24"/>
        </w:rPr>
        <w:t xml:space="preserve">nisu razlozi zbog kojih se okrivljenike, na temelju članka 38. </w:t>
      </w:r>
      <w:r w:rsidRPr="00CC05D9" w:rsidR="006012BE">
        <w:rPr>
          <w:rFonts w:ascii="Arial" w:hAnsi="Arial" w:cs="Arial"/>
          <w:sz w:val="24"/>
          <w:szCs w:val="24"/>
        </w:rPr>
        <w:t>stavka 2. točke 2.</w:t>
      </w:r>
      <w:r w:rsidRPr="00CC05D9" w:rsidR="00F77000">
        <w:rPr>
          <w:rFonts w:ascii="Arial" w:hAnsi="Arial" w:cs="Arial"/>
          <w:sz w:val="24"/>
          <w:szCs w:val="24"/>
        </w:rPr>
        <w:t xml:space="preserve"> Prekršajnog zakona može osloboditi od kazne</w:t>
      </w:r>
      <w:r w:rsidRPr="00CC05D9" w:rsidR="007E29ED">
        <w:rPr>
          <w:rFonts w:ascii="Arial" w:hAnsi="Arial" w:cs="Arial"/>
          <w:sz w:val="24"/>
          <w:szCs w:val="24"/>
        </w:rPr>
        <w:t xml:space="preserve">, već </w:t>
      </w:r>
      <w:r w:rsidRPr="00CC05D9">
        <w:rPr>
          <w:rFonts w:ascii="Arial" w:hAnsi="Arial" w:cs="Arial"/>
          <w:sz w:val="24"/>
          <w:szCs w:val="24"/>
        </w:rPr>
        <w:t>utvrđene</w:t>
      </w:r>
      <w:r w:rsidRPr="00CC05D9" w:rsidR="007E29ED">
        <w:rPr>
          <w:rFonts w:ascii="Arial" w:hAnsi="Arial" w:cs="Arial"/>
          <w:sz w:val="24"/>
          <w:szCs w:val="24"/>
        </w:rPr>
        <w:t xml:space="preserve"> olakotne okolnosti </w:t>
      </w:r>
      <w:r w:rsidRPr="00CC05D9">
        <w:rPr>
          <w:rFonts w:ascii="Arial" w:hAnsi="Arial" w:cs="Arial"/>
          <w:sz w:val="24"/>
          <w:szCs w:val="24"/>
        </w:rPr>
        <w:t xml:space="preserve">mogu </w:t>
      </w:r>
      <w:r w:rsidRPr="00CC05D9" w:rsidR="00F77000">
        <w:rPr>
          <w:rFonts w:ascii="Arial" w:hAnsi="Arial" w:cs="Arial"/>
          <w:sz w:val="24"/>
          <w:szCs w:val="24"/>
        </w:rPr>
        <w:t>opravd</w:t>
      </w:r>
      <w:r w:rsidRPr="00CC05D9">
        <w:rPr>
          <w:rFonts w:ascii="Arial" w:hAnsi="Arial" w:cs="Arial"/>
          <w:sz w:val="24"/>
          <w:szCs w:val="24"/>
        </w:rPr>
        <w:t>ati</w:t>
      </w:r>
      <w:r w:rsidRPr="00CC05D9" w:rsidR="00F77000">
        <w:rPr>
          <w:rFonts w:ascii="Arial" w:hAnsi="Arial" w:cs="Arial"/>
          <w:sz w:val="24"/>
          <w:szCs w:val="24"/>
        </w:rPr>
        <w:t xml:space="preserve"> </w:t>
      </w:r>
      <w:r w:rsidRPr="00CC05D9">
        <w:rPr>
          <w:rFonts w:ascii="Arial" w:hAnsi="Arial" w:cs="Arial"/>
          <w:sz w:val="24"/>
          <w:szCs w:val="24"/>
        </w:rPr>
        <w:t xml:space="preserve">eventualnu </w:t>
      </w:r>
      <w:r w:rsidRPr="00CC05D9" w:rsidR="00F77000">
        <w:rPr>
          <w:rFonts w:ascii="Arial" w:hAnsi="Arial" w:cs="Arial"/>
          <w:sz w:val="24"/>
          <w:szCs w:val="24"/>
        </w:rPr>
        <w:t xml:space="preserve">primjenu instituta ublažavanja kazne iz članka 37. Prekršajnog zakona. </w:t>
      </w:r>
    </w:p>
    <w:p w:rsidRPr="00CC05D9" w:rsidR="00F77000" w:rsidP="00CC05D9" w:rsidRDefault="00F77000">
      <w:pPr>
        <w:jc w:val="both"/>
        <w:rPr>
          <w:rFonts w:ascii="Arial" w:hAnsi="Arial" w:cs="Arial"/>
          <w:sz w:val="24"/>
          <w:szCs w:val="24"/>
        </w:rPr>
      </w:pPr>
    </w:p>
    <w:p w:rsidRPr="00CC05D9" w:rsidR="00F77000" w:rsidP="00CC05D9" w:rsidRDefault="00B833CE">
      <w:pPr>
        <w:jc w:val="both"/>
        <w:rPr>
          <w:rFonts w:ascii="Arial" w:hAnsi="Arial" w:cs="Arial"/>
          <w:color w:val="000000"/>
          <w:sz w:val="24"/>
          <w:szCs w:val="24"/>
        </w:rPr>
      </w:pPr>
      <w:r w:rsidRPr="00CC05D9">
        <w:rPr>
          <w:rFonts w:ascii="Arial" w:hAnsi="Arial" w:cs="Arial"/>
          <w:sz w:val="24"/>
          <w:szCs w:val="24"/>
        </w:rPr>
        <w:t>9</w:t>
      </w:r>
      <w:r w:rsidRPr="00CC05D9" w:rsidR="00F77000">
        <w:rPr>
          <w:rFonts w:ascii="Arial" w:hAnsi="Arial" w:cs="Arial"/>
          <w:sz w:val="24"/>
          <w:szCs w:val="24"/>
        </w:rPr>
        <w:t>. Naime, u s</w:t>
      </w:r>
      <w:r w:rsidRPr="00CC05D9" w:rsidR="00F77000">
        <w:rPr>
          <w:rFonts w:ascii="Arial" w:hAnsi="Arial" w:cs="Arial"/>
          <w:color w:val="000000"/>
          <w:sz w:val="24"/>
          <w:szCs w:val="24"/>
        </w:rPr>
        <w:t xml:space="preserve">kladu s odredbom članka 38. Prekršajnog zakona, sud će osloboditi od kazne počinitelja kad to zakon izričito propisuje, te sud može osloboditi od kazne počinitelja kad ga posljedice prekršaja tako pogađaju da je njegovo kažnjavanje nepotrebno radi ostvarenja svrhe kažnjavanja, kada je otklonio ili umanjio posljedice prekršaja ili naknadio štetu koju je njime prouzročio, ili je platio ili je ispunio propisanu obvezu zbog čijeg neplaćanja odnosno neispunjenja je pokrenut prekršajni postupak, kad se pomirio s </w:t>
      </w:r>
      <w:proofErr w:type="spellStart"/>
      <w:r w:rsidRPr="00CC05D9" w:rsidR="00F77000">
        <w:rPr>
          <w:rFonts w:ascii="Arial" w:hAnsi="Arial" w:cs="Arial"/>
          <w:color w:val="000000"/>
          <w:sz w:val="24"/>
          <w:szCs w:val="24"/>
        </w:rPr>
        <w:t>oštećenikom</w:t>
      </w:r>
      <w:proofErr w:type="spellEnd"/>
      <w:r w:rsidRPr="00CC05D9" w:rsidR="00F77000">
        <w:rPr>
          <w:rFonts w:ascii="Arial" w:hAnsi="Arial" w:cs="Arial"/>
          <w:color w:val="000000"/>
          <w:sz w:val="24"/>
          <w:szCs w:val="24"/>
        </w:rPr>
        <w:t xml:space="preserve"> i naknadio štetu, pa u skladu s citiranom odredbom nisu ispunjeni uvjeti za primjenu ovog instituta, kojeg je prvostupanjski sud primijenio prema okrivljenicima.</w:t>
      </w:r>
    </w:p>
    <w:p w:rsidRPr="00CC05D9" w:rsidR="00F77000" w:rsidP="00CC05D9" w:rsidRDefault="00F77000">
      <w:pPr>
        <w:jc w:val="both"/>
        <w:rPr>
          <w:rFonts w:ascii="Arial" w:hAnsi="Arial" w:cs="Arial"/>
          <w:color w:val="000000"/>
          <w:sz w:val="24"/>
          <w:szCs w:val="24"/>
        </w:rPr>
      </w:pPr>
    </w:p>
    <w:p w:rsidRPr="00CC05D9" w:rsidR="00F77000" w:rsidP="00CC05D9" w:rsidRDefault="00F77000">
      <w:pPr>
        <w:jc w:val="both"/>
        <w:rPr>
          <w:rFonts w:ascii="Arial" w:hAnsi="Arial" w:cs="Arial"/>
          <w:sz w:val="24"/>
          <w:szCs w:val="24"/>
          <w:lang w:eastAsia="hr-HR"/>
        </w:rPr>
      </w:pPr>
      <w:r w:rsidRPr="00CC05D9">
        <w:rPr>
          <w:rFonts w:ascii="Arial" w:hAnsi="Arial" w:cs="Arial"/>
          <w:sz w:val="24"/>
          <w:szCs w:val="24"/>
          <w:lang w:eastAsia="hr-HR"/>
        </w:rPr>
        <w:t>1</w:t>
      </w:r>
      <w:r w:rsidRPr="00CC05D9" w:rsidR="00B833CE">
        <w:rPr>
          <w:rFonts w:ascii="Arial" w:hAnsi="Arial" w:cs="Arial"/>
          <w:sz w:val="24"/>
          <w:szCs w:val="24"/>
          <w:lang w:eastAsia="hr-HR"/>
        </w:rPr>
        <w:t>0</w:t>
      </w:r>
      <w:r w:rsidR="00CC05D9">
        <w:rPr>
          <w:rFonts w:ascii="Arial" w:hAnsi="Arial" w:cs="Arial"/>
          <w:sz w:val="24"/>
          <w:szCs w:val="24"/>
          <w:lang w:eastAsia="hr-HR"/>
        </w:rPr>
        <w:t xml:space="preserve">. </w:t>
      </w:r>
      <w:r w:rsidRPr="00CC05D9">
        <w:rPr>
          <w:rFonts w:ascii="Arial" w:hAnsi="Arial" w:cs="Arial"/>
          <w:sz w:val="24"/>
          <w:szCs w:val="24"/>
          <w:lang w:eastAsia="hr-HR"/>
        </w:rPr>
        <w:t>Stoga,</w:t>
      </w:r>
      <w:r w:rsidRPr="00CC05D9">
        <w:rPr>
          <w:rFonts w:ascii="Arial" w:hAnsi="Arial" w:cs="Arial"/>
          <w:bCs/>
          <w:color w:val="000000"/>
          <w:sz w:val="24"/>
          <w:szCs w:val="24"/>
        </w:rPr>
        <w:t xml:space="preserve"> imajući u vidu </w:t>
      </w:r>
      <w:r w:rsidRPr="00CC05D9" w:rsidR="007E29ED">
        <w:rPr>
          <w:rFonts w:ascii="Arial" w:hAnsi="Arial" w:cs="Arial"/>
          <w:bCs/>
          <w:color w:val="000000"/>
          <w:sz w:val="24"/>
          <w:szCs w:val="24"/>
        </w:rPr>
        <w:t xml:space="preserve">sve već olakotnim utvrđeno na strani okrivljenika u prvostupanjskom postupku, </w:t>
      </w:r>
      <w:r w:rsidRPr="00CC05D9">
        <w:rPr>
          <w:rFonts w:ascii="Arial" w:hAnsi="Arial" w:cs="Arial"/>
          <w:bCs/>
          <w:color w:val="000000"/>
          <w:sz w:val="24"/>
          <w:szCs w:val="24"/>
        </w:rPr>
        <w:t xml:space="preserve">te </w:t>
      </w:r>
      <w:r w:rsidRPr="00CC05D9" w:rsidR="007E29ED">
        <w:rPr>
          <w:rFonts w:ascii="Arial" w:hAnsi="Arial" w:cs="Arial"/>
          <w:bCs/>
          <w:color w:val="000000"/>
          <w:sz w:val="24"/>
          <w:szCs w:val="24"/>
        </w:rPr>
        <w:t xml:space="preserve">s </w:t>
      </w:r>
      <w:r w:rsidRPr="00CC05D9">
        <w:rPr>
          <w:rFonts w:ascii="Arial" w:hAnsi="Arial" w:cs="Arial"/>
          <w:bCs/>
          <w:color w:val="000000"/>
          <w:sz w:val="24"/>
          <w:szCs w:val="24"/>
        </w:rPr>
        <w:t xml:space="preserve">obzirom na protek vremena od počinjenja prekršaja, </w:t>
      </w:r>
      <w:r w:rsidRPr="00CC05D9" w:rsidR="007E29ED">
        <w:rPr>
          <w:rFonts w:ascii="Arial" w:hAnsi="Arial" w:cs="Arial"/>
          <w:bCs/>
          <w:color w:val="000000"/>
          <w:sz w:val="24"/>
          <w:szCs w:val="24"/>
        </w:rPr>
        <w:t>koje okolnosti j</w:t>
      </w:r>
      <w:r w:rsidRPr="00CC05D9" w:rsidR="00657B45">
        <w:rPr>
          <w:rFonts w:ascii="Arial" w:hAnsi="Arial" w:cs="Arial"/>
          <w:bCs/>
          <w:color w:val="000000"/>
          <w:sz w:val="24"/>
          <w:szCs w:val="24"/>
        </w:rPr>
        <w:t xml:space="preserve">e gledajući ih u njihovoj ukupnosti trebalo cijeniti naročito olakotnim, </w:t>
      </w:r>
      <w:r w:rsidRPr="00CC05D9">
        <w:rPr>
          <w:rFonts w:ascii="Arial" w:hAnsi="Arial" w:cs="Arial"/>
          <w:bCs/>
          <w:color w:val="000000"/>
          <w:sz w:val="24"/>
          <w:szCs w:val="24"/>
        </w:rPr>
        <w:t xml:space="preserve">a posebno vodeći računa kako izrečena novčana kazna mora predstavljati primjerenu društvenu osudu za počinjeno djelo, </w:t>
      </w:r>
      <w:r w:rsidRPr="00CC05D9">
        <w:rPr>
          <w:rFonts w:ascii="Arial" w:hAnsi="Arial" w:cs="Arial"/>
          <w:sz w:val="24"/>
          <w:szCs w:val="24"/>
          <w:lang w:eastAsia="hr-HR"/>
        </w:rPr>
        <w:t>ali i sukladno odredbi članka 3. stavka 2. Prekršajnog zakona (načelo primjene blažeg propisa) po službenoj dužnosti, uzimajući u obzir Zakon o izmjenama Zakona o računovodstvu („Narodne novine“</w:t>
      </w:r>
      <w:r w:rsidRPr="00CC05D9" w:rsidR="006012BE">
        <w:rPr>
          <w:rFonts w:ascii="Arial" w:hAnsi="Arial" w:cs="Arial"/>
          <w:sz w:val="24"/>
          <w:szCs w:val="24"/>
          <w:lang w:eastAsia="hr-HR"/>
        </w:rPr>
        <w:t>,</w:t>
      </w:r>
      <w:r w:rsidRPr="00CC05D9">
        <w:rPr>
          <w:rFonts w:ascii="Arial" w:hAnsi="Arial" w:cs="Arial"/>
          <w:sz w:val="24"/>
          <w:szCs w:val="24"/>
          <w:lang w:eastAsia="hr-HR"/>
        </w:rPr>
        <w:t xml:space="preserve"> broj: 114/22.) koji je stupio na snagu 1. siječnja 2023. i koji sada za pravnu osobu  i odgovornu osobu propisuje nešto blaže novčane kazne nego u vrijeme počinjenja djela prekršaja, odnosno za pravnu osobu novčanu kaznu u rasponu od 1.320,00 eura do 13.270,00 eura (što je protuvrijednost od 9.945,54 kn do 99.982,82 kn, u skladu s fiksnim tečajem konverzije od 7,53450), a u vrijeme počinjenja djela bila je propisana u rasponu od 10.000,00 do 100.000,00 kuna, te za odgovornu osobu u rasponu od 660,00 eura do 2.650,00 eura (što je protuvrijednost od 4.972,77 kn do 19.966,43 kn, u skladu s fiksnim tečajem konverzije od 7,53450), a u vrijeme počinjenja prekršaja bila je propisana od 5.000,00 do 20.000,00 kuna, ovaj </w:t>
      </w:r>
      <w:r w:rsidRPr="00CC05D9" w:rsidR="006012BE">
        <w:rPr>
          <w:rFonts w:ascii="Arial" w:hAnsi="Arial" w:cs="Arial"/>
          <w:sz w:val="24"/>
          <w:szCs w:val="24"/>
          <w:lang w:eastAsia="hr-HR"/>
        </w:rPr>
        <w:t>s</w:t>
      </w:r>
      <w:r w:rsidRPr="00CC05D9">
        <w:rPr>
          <w:rFonts w:ascii="Arial" w:hAnsi="Arial" w:cs="Arial"/>
          <w:sz w:val="24"/>
          <w:szCs w:val="24"/>
          <w:lang w:eastAsia="hr-HR"/>
        </w:rPr>
        <w:t xml:space="preserve">ud je prihvativši žalbu tužitelja preinačio prvostupanjsku presudu, te uz primjenu članka 37. stavka 3. točke 1. Prekršajnog zakona, izrekao okrivljenoj pravnoj osobi novčanu kaznu u iznosu od 260,00 eura, a okrivljenoj odgovornoj osobi u iznosu od 60,00 eura. </w:t>
      </w:r>
    </w:p>
    <w:p w:rsidRPr="00CC05D9" w:rsidR="00F77000" w:rsidP="00CC05D9" w:rsidRDefault="00F77000">
      <w:pPr>
        <w:jc w:val="both"/>
        <w:rPr>
          <w:rFonts w:ascii="Arial" w:hAnsi="Arial" w:cs="Arial"/>
          <w:sz w:val="24"/>
          <w:szCs w:val="24"/>
          <w:lang w:eastAsia="hr-HR"/>
        </w:rPr>
      </w:pPr>
    </w:p>
    <w:p w:rsidRPr="00CC05D9" w:rsidR="00F77000" w:rsidP="00CC05D9" w:rsidRDefault="00F77000">
      <w:pPr>
        <w:jc w:val="both"/>
        <w:rPr>
          <w:rFonts w:ascii="Arial" w:hAnsi="Arial" w:cs="Arial"/>
          <w:sz w:val="24"/>
          <w:szCs w:val="24"/>
          <w:lang w:eastAsia="hr-HR"/>
        </w:rPr>
      </w:pPr>
      <w:r w:rsidRPr="00CC05D9">
        <w:rPr>
          <w:rFonts w:ascii="Arial" w:hAnsi="Arial" w:cs="Arial"/>
          <w:sz w:val="24"/>
          <w:szCs w:val="24"/>
          <w:lang w:eastAsia="hr-HR"/>
        </w:rPr>
        <w:t>1</w:t>
      </w:r>
      <w:r w:rsidRPr="00CC05D9" w:rsidR="00B833CE">
        <w:rPr>
          <w:rFonts w:ascii="Arial" w:hAnsi="Arial" w:cs="Arial"/>
          <w:sz w:val="24"/>
          <w:szCs w:val="24"/>
          <w:lang w:eastAsia="hr-HR"/>
        </w:rPr>
        <w:t>1</w:t>
      </w:r>
      <w:r w:rsidR="00CC05D9">
        <w:rPr>
          <w:rFonts w:ascii="Arial" w:hAnsi="Arial" w:cs="Arial"/>
          <w:sz w:val="24"/>
          <w:szCs w:val="24"/>
          <w:lang w:eastAsia="hr-HR"/>
        </w:rPr>
        <w:t xml:space="preserve">. </w:t>
      </w:r>
      <w:r w:rsidRPr="00CC05D9">
        <w:rPr>
          <w:rFonts w:ascii="Arial" w:hAnsi="Arial" w:cs="Arial"/>
          <w:sz w:val="24"/>
          <w:szCs w:val="24"/>
          <w:lang w:eastAsia="hr-HR"/>
        </w:rPr>
        <w:t xml:space="preserve">Ovaj </w:t>
      </w:r>
      <w:r w:rsidRPr="00CC05D9" w:rsidR="00282AF7">
        <w:rPr>
          <w:rFonts w:ascii="Arial" w:hAnsi="Arial" w:cs="Arial"/>
          <w:sz w:val="24"/>
          <w:szCs w:val="24"/>
          <w:lang w:eastAsia="hr-HR"/>
        </w:rPr>
        <w:t>s</w:t>
      </w:r>
      <w:r w:rsidRPr="00CC05D9">
        <w:rPr>
          <w:rFonts w:ascii="Arial" w:hAnsi="Arial" w:cs="Arial"/>
          <w:sz w:val="24"/>
          <w:szCs w:val="24"/>
          <w:lang w:eastAsia="hr-HR"/>
        </w:rPr>
        <w:t>ud smatra da su upravo ovako izrečene novčane kazne okrivljenicima razmjerne težini počinjenog prekršaja i stupnju odgovornosti okrivljenika i kako je opravdano očekivati da će se navedenim novčanim kaznama postići kako opća tako i posebna svrha kažnjavanja, te utjecati na okrivljenike da ubuduće ne čine takva ili slična protupravna djela.</w:t>
      </w:r>
    </w:p>
    <w:p w:rsidRPr="00CC05D9" w:rsidR="00F77000" w:rsidP="00CC05D9" w:rsidRDefault="00F77000">
      <w:pPr>
        <w:jc w:val="both"/>
        <w:rPr>
          <w:rFonts w:ascii="Arial" w:hAnsi="Arial" w:cs="Arial"/>
          <w:sz w:val="24"/>
          <w:szCs w:val="24"/>
          <w:lang w:eastAsia="hr-HR"/>
        </w:rPr>
      </w:pPr>
    </w:p>
    <w:p w:rsidRPr="00CC05D9" w:rsidR="00F77000" w:rsidP="00CC05D9" w:rsidRDefault="00F77000">
      <w:pPr>
        <w:jc w:val="both"/>
        <w:rPr>
          <w:rFonts w:ascii="Arial" w:hAnsi="Arial" w:cs="Arial"/>
          <w:sz w:val="24"/>
          <w:szCs w:val="24"/>
        </w:rPr>
      </w:pPr>
      <w:r w:rsidRPr="00CC05D9">
        <w:rPr>
          <w:rFonts w:ascii="Arial" w:hAnsi="Arial" w:cs="Arial"/>
          <w:sz w:val="24"/>
          <w:szCs w:val="24"/>
        </w:rPr>
        <w:t>1</w:t>
      </w:r>
      <w:r w:rsidRPr="00CC05D9" w:rsidR="00B833CE">
        <w:rPr>
          <w:rFonts w:ascii="Arial" w:hAnsi="Arial" w:cs="Arial"/>
          <w:sz w:val="24"/>
          <w:szCs w:val="24"/>
        </w:rPr>
        <w:t>2</w:t>
      </w:r>
      <w:r w:rsidR="00CC05D9">
        <w:rPr>
          <w:rFonts w:ascii="Arial" w:hAnsi="Arial" w:cs="Arial"/>
          <w:sz w:val="24"/>
          <w:szCs w:val="24"/>
        </w:rPr>
        <w:t xml:space="preserve">. </w:t>
      </w:r>
      <w:r w:rsidRPr="00CC05D9">
        <w:rPr>
          <w:rFonts w:ascii="Arial" w:hAnsi="Arial" w:cs="Arial"/>
          <w:sz w:val="24"/>
          <w:szCs w:val="24"/>
        </w:rPr>
        <w:t xml:space="preserve">Svakako treba naglasiti da je prema odredbi članka 152. stavka 3. Prekršajnog zakona propisano da će se novčana kazna smatrati u cjelini plaćenom ako osuđena osoba plati dvije trećine izrečene novčane kazne. Stoga, ako okrivljena pravna osoba i odgovorna osoba u roku od trideset dana, koji je određen za plaćanje kazne, </w:t>
      </w:r>
      <w:r w:rsidRPr="00CC05D9">
        <w:rPr>
          <w:rFonts w:ascii="Arial" w:hAnsi="Arial" w:cs="Arial"/>
          <w:sz w:val="24"/>
          <w:szCs w:val="24"/>
        </w:rPr>
        <w:lastRenderedPageBreak/>
        <w:t>računajući od dana primitka ove drugostupanjske presude, plate dvije trećine novčane kazne izrečene svakom okrivljeniku pod točkom I izreke ove presude, iste će se</w:t>
      </w:r>
      <w:r w:rsidR="00F41488">
        <w:rPr>
          <w:rFonts w:ascii="Arial" w:hAnsi="Arial" w:cs="Arial"/>
          <w:sz w:val="24"/>
          <w:szCs w:val="24"/>
        </w:rPr>
        <w:t xml:space="preserve"> smatrati  u cjelini plaćenima.</w:t>
      </w:r>
      <w:bookmarkStart w:name="_GoBack" w:id="3"/>
      <w:bookmarkEnd w:id="3"/>
    </w:p>
    <w:p w:rsidRPr="00CC05D9" w:rsidR="00F77000" w:rsidP="00CC05D9" w:rsidRDefault="00F77000">
      <w:pPr>
        <w:spacing w:before="100" w:beforeAutospacing="true" w:after="100" w:afterAutospacing="true"/>
        <w:jc w:val="both"/>
        <w:rPr>
          <w:rFonts w:ascii="Arial" w:hAnsi="Arial" w:cs="Arial"/>
          <w:sz w:val="24"/>
          <w:szCs w:val="24"/>
        </w:rPr>
      </w:pPr>
      <w:r w:rsidRPr="00CC05D9">
        <w:rPr>
          <w:rFonts w:ascii="Arial" w:hAnsi="Arial" w:cs="Arial"/>
          <w:sz w:val="24"/>
          <w:szCs w:val="24"/>
        </w:rPr>
        <w:t>1</w:t>
      </w:r>
      <w:r w:rsidRPr="00CC05D9" w:rsidR="00B833CE">
        <w:rPr>
          <w:rFonts w:ascii="Arial" w:hAnsi="Arial" w:cs="Arial"/>
          <w:sz w:val="24"/>
          <w:szCs w:val="24"/>
        </w:rPr>
        <w:t>3</w:t>
      </w:r>
      <w:r w:rsidR="00CC05D9">
        <w:rPr>
          <w:rFonts w:ascii="Arial" w:hAnsi="Arial" w:cs="Arial"/>
          <w:sz w:val="24"/>
          <w:szCs w:val="24"/>
        </w:rPr>
        <w:t xml:space="preserve">. </w:t>
      </w:r>
      <w:r w:rsidRPr="00CC05D9" w:rsidR="00053277">
        <w:rPr>
          <w:rFonts w:ascii="Arial" w:hAnsi="Arial" w:cs="Arial"/>
          <w:sz w:val="24"/>
          <w:szCs w:val="24"/>
        </w:rPr>
        <w:t>P</w:t>
      </w:r>
      <w:r w:rsidRPr="00CC05D9">
        <w:rPr>
          <w:rFonts w:ascii="Arial" w:hAnsi="Arial" w:cs="Arial"/>
          <w:sz w:val="24"/>
          <w:szCs w:val="24"/>
        </w:rPr>
        <w:t>rijedlog tužitelja kojim traži da se okrivljenike obveže na troškove onako kako su naznačeni u prekršajnom nalogu je neosnovan, budući je prekršajni nalog na temelju kojeg je pokrenut prekršajni postupak stavljen izvan snage, dok sukladno odredbi članka 138. stavka 2. Prekršajnog zakona, sam trošak izdavanja prekršajnog naloga nije obuhvaćen troškovima prekršajnog postupka, uslijed čega je u tom dijelu, žalbu tužitelja</w:t>
      </w:r>
      <w:r w:rsidR="00CC05D9">
        <w:rPr>
          <w:rFonts w:ascii="Arial" w:hAnsi="Arial" w:cs="Arial"/>
          <w:sz w:val="24"/>
          <w:szCs w:val="24"/>
        </w:rPr>
        <w:t xml:space="preserve"> trebalo odbiti kao neosnovanu.</w:t>
      </w:r>
    </w:p>
    <w:p w:rsidRPr="00CC05D9" w:rsidR="00F77000" w:rsidP="00CC05D9" w:rsidRDefault="00F77000">
      <w:pPr>
        <w:jc w:val="both"/>
        <w:rPr>
          <w:rFonts w:ascii="Arial" w:hAnsi="Arial" w:cs="Arial"/>
          <w:sz w:val="24"/>
          <w:szCs w:val="24"/>
        </w:rPr>
      </w:pPr>
      <w:r w:rsidRPr="00CC05D9">
        <w:rPr>
          <w:rFonts w:ascii="Arial" w:hAnsi="Arial" w:cs="Arial"/>
          <w:sz w:val="24"/>
          <w:szCs w:val="24"/>
        </w:rPr>
        <w:t>1</w:t>
      </w:r>
      <w:r w:rsidRPr="00CC05D9" w:rsidR="00B833CE">
        <w:rPr>
          <w:rFonts w:ascii="Arial" w:hAnsi="Arial" w:cs="Arial"/>
          <w:sz w:val="24"/>
          <w:szCs w:val="24"/>
        </w:rPr>
        <w:t>4</w:t>
      </w:r>
      <w:r w:rsidR="00CC05D9">
        <w:rPr>
          <w:rFonts w:ascii="Arial" w:hAnsi="Arial" w:cs="Arial"/>
          <w:sz w:val="24"/>
          <w:szCs w:val="24"/>
        </w:rPr>
        <w:t xml:space="preserve">. </w:t>
      </w:r>
      <w:r w:rsidRPr="00CC05D9">
        <w:rPr>
          <w:rFonts w:ascii="Arial" w:hAnsi="Arial" w:cs="Arial"/>
          <w:sz w:val="24"/>
          <w:szCs w:val="24"/>
        </w:rPr>
        <w:t>Zbog navedenih razloga, odlučeno je kao u izreci.</w:t>
      </w:r>
    </w:p>
    <w:p w:rsidRPr="00CC05D9" w:rsidR="00F77000" w:rsidP="00CC05D9" w:rsidRDefault="00F77000">
      <w:pPr>
        <w:jc w:val="both"/>
        <w:rPr>
          <w:rFonts w:ascii="Arial" w:hAnsi="Arial" w:cs="Arial"/>
          <w:sz w:val="24"/>
          <w:szCs w:val="24"/>
        </w:rPr>
      </w:pPr>
    </w:p>
    <w:p w:rsidRPr="00CC05D9" w:rsidR="00F77000" w:rsidP="00CC05D9" w:rsidRDefault="00F77000">
      <w:pPr>
        <w:jc w:val="both"/>
        <w:rPr>
          <w:rFonts w:ascii="Arial" w:hAnsi="Arial" w:cs="Arial"/>
          <w:sz w:val="24"/>
          <w:szCs w:val="24"/>
        </w:rPr>
      </w:pPr>
      <w:r w:rsidRPr="00CC05D9">
        <w:rPr>
          <w:rFonts w:ascii="Arial" w:hAnsi="Arial" w:cs="Arial"/>
          <w:sz w:val="24"/>
          <w:szCs w:val="24"/>
        </w:rPr>
        <w:t>1</w:t>
      </w:r>
      <w:r w:rsidRPr="00CC05D9" w:rsidR="00B833CE">
        <w:rPr>
          <w:rFonts w:ascii="Arial" w:hAnsi="Arial" w:cs="Arial"/>
          <w:sz w:val="24"/>
          <w:szCs w:val="24"/>
        </w:rPr>
        <w:t>5</w:t>
      </w:r>
      <w:r w:rsidR="00CC05D9">
        <w:rPr>
          <w:rFonts w:ascii="Arial" w:hAnsi="Arial" w:cs="Arial"/>
          <w:sz w:val="24"/>
          <w:szCs w:val="24"/>
        </w:rPr>
        <w:t xml:space="preserve">. </w:t>
      </w:r>
      <w:r w:rsidRPr="00CC05D9">
        <w:rPr>
          <w:rFonts w:ascii="Arial" w:hAnsi="Arial" w:cs="Arial"/>
          <w:sz w:val="24"/>
          <w:szCs w:val="24"/>
        </w:rPr>
        <w:t>Ova presuda je pravomoćna.</w:t>
      </w:r>
    </w:p>
    <w:p w:rsidRPr="00CC05D9" w:rsidR="00F77000" w:rsidP="00CC05D9" w:rsidRDefault="00F77000">
      <w:pPr>
        <w:ind w:firstLine="720"/>
        <w:jc w:val="both"/>
        <w:rPr>
          <w:rFonts w:ascii="Arial" w:hAnsi="Arial" w:cs="Arial"/>
          <w:sz w:val="24"/>
          <w:szCs w:val="24"/>
        </w:rPr>
      </w:pPr>
    </w:p>
    <w:p w:rsidRPr="00CC05D9" w:rsidR="005C6F20" w:rsidP="00CC05D9" w:rsidRDefault="005C6F20">
      <w:pPr>
        <w:ind w:firstLine="720"/>
        <w:jc w:val="both"/>
        <w:rPr>
          <w:rFonts w:ascii="Arial" w:hAnsi="Arial" w:cs="Arial"/>
          <w:sz w:val="24"/>
          <w:szCs w:val="24"/>
        </w:rPr>
      </w:pPr>
    </w:p>
    <w:p w:rsidRPr="00CC05D9" w:rsidR="00F77000" w:rsidP="00CC05D9" w:rsidRDefault="00F77000">
      <w:pPr>
        <w:ind w:left="2160" w:firstLine="720"/>
        <w:jc w:val="both"/>
        <w:rPr>
          <w:rFonts w:ascii="Arial" w:hAnsi="Arial" w:cs="Arial"/>
          <w:sz w:val="24"/>
          <w:szCs w:val="24"/>
        </w:rPr>
      </w:pPr>
      <w:r w:rsidRPr="00CC05D9">
        <w:rPr>
          <w:rFonts w:ascii="Arial" w:hAnsi="Arial" w:cs="Arial"/>
          <w:sz w:val="24"/>
          <w:szCs w:val="24"/>
        </w:rPr>
        <w:t>U Zagrebu</w:t>
      </w:r>
      <w:r w:rsidRPr="00CC05D9" w:rsidR="00053277">
        <w:rPr>
          <w:rFonts w:ascii="Arial" w:hAnsi="Arial" w:cs="Arial"/>
          <w:sz w:val="24"/>
          <w:szCs w:val="24"/>
        </w:rPr>
        <w:t>,</w:t>
      </w:r>
      <w:r w:rsidRPr="00CC05D9">
        <w:rPr>
          <w:rFonts w:ascii="Arial" w:hAnsi="Arial" w:cs="Arial"/>
          <w:sz w:val="24"/>
          <w:szCs w:val="24"/>
        </w:rPr>
        <w:t xml:space="preserve"> </w:t>
      </w:r>
      <w:r w:rsidRPr="00CC05D9" w:rsidR="00AD6A1B">
        <w:rPr>
          <w:rFonts w:ascii="Arial" w:hAnsi="Arial" w:cs="Arial"/>
          <w:sz w:val="24"/>
          <w:szCs w:val="24"/>
        </w:rPr>
        <w:t>29. srpnja 2026.</w:t>
      </w:r>
    </w:p>
    <w:p w:rsidRPr="00CC05D9" w:rsidR="00F77000" w:rsidP="00CC05D9" w:rsidRDefault="00F77000">
      <w:pPr>
        <w:jc w:val="center"/>
        <w:rPr>
          <w:rFonts w:ascii="Arial" w:hAnsi="Arial" w:cs="Arial"/>
          <w:sz w:val="24"/>
          <w:szCs w:val="24"/>
        </w:rPr>
      </w:pPr>
    </w:p>
    <w:p w:rsidRPr="00CC05D9" w:rsidR="00F77000" w:rsidP="00CC05D9" w:rsidRDefault="00F77000">
      <w:pPr>
        <w:jc w:val="center"/>
        <w:rPr>
          <w:rFonts w:ascii="Arial" w:hAnsi="Arial" w:cs="Arial"/>
          <w:sz w:val="24"/>
          <w:szCs w:val="24"/>
        </w:rPr>
      </w:pPr>
    </w:p>
    <w:tbl>
      <w:tblPr>
        <w:tblW w:w="0" w:type="auto"/>
        <w:tblLayout w:type="fixed"/>
        <w:tblLook w:firstRow="0" w:lastRow="0" w:firstColumn="0" w:lastColumn="0" w:noHBand="0" w:noVBand="0" w:val="0000"/>
      </w:tblPr>
      <w:tblGrid>
        <w:gridCol w:w="3134"/>
        <w:gridCol w:w="3024"/>
        <w:gridCol w:w="3128"/>
      </w:tblGrid>
      <w:tr w:rsidRPr="00CC05D9" w:rsidR="00F77000" w:rsidTr="00CC05D9">
        <w:tc>
          <w:tcPr>
            <w:tcW w:w="3134" w:type="dxa"/>
            <w:shd w:val="clear" w:color="auto" w:fill="auto"/>
          </w:tcPr>
          <w:p w:rsidRPr="00CC05D9" w:rsidR="00F77000" w:rsidP="00CC05D9" w:rsidRDefault="00F77000">
            <w:pPr>
              <w:rPr>
                <w:rFonts w:ascii="Arial" w:hAnsi="Arial" w:cs="Arial"/>
                <w:sz w:val="24"/>
                <w:szCs w:val="24"/>
              </w:rPr>
            </w:pPr>
            <w:r w:rsidRPr="00CC05D9">
              <w:rPr>
                <w:rFonts w:ascii="Arial" w:hAnsi="Arial" w:cs="Arial"/>
                <w:sz w:val="24"/>
                <w:szCs w:val="24"/>
              </w:rPr>
              <w:t>Zapisničarka:</w:t>
            </w:r>
          </w:p>
        </w:tc>
        <w:tc>
          <w:tcPr>
            <w:tcW w:w="3024" w:type="dxa"/>
            <w:shd w:val="clear" w:color="auto" w:fill="auto"/>
          </w:tcPr>
          <w:p w:rsidRPr="00CC05D9" w:rsidR="00F77000" w:rsidP="00CC05D9" w:rsidRDefault="00F77000">
            <w:pPr>
              <w:snapToGrid w:val="false"/>
              <w:jc w:val="center"/>
              <w:rPr>
                <w:rFonts w:ascii="Arial" w:hAnsi="Arial" w:cs="Arial"/>
                <w:sz w:val="24"/>
                <w:szCs w:val="24"/>
              </w:rPr>
            </w:pPr>
          </w:p>
        </w:tc>
        <w:tc>
          <w:tcPr>
            <w:tcW w:w="3128" w:type="dxa"/>
            <w:shd w:val="clear" w:color="auto" w:fill="auto"/>
          </w:tcPr>
          <w:p w:rsidRPr="00CC05D9" w:rsidR="00F77000" w:rsidP="00CC05D9" w:rsidRDefault="00CC05D9">
            <w:pPr>
              <w:jc w:val="center"/>
              <w:rPr>
                <w:rFonts w:ascii="Arial" w:hAnsi="Arial" w:cs="Arial"/>
                <w:sz w:val="24"/>
                <w:szCs w:val="24"/>
              </w:rPr>
            </w:pPr>
            <w:r>
              <w:rPr>
                <w:rFonts w:ascii="Arial" w:hAnsi="Arial" w:cs="Arial"/>
                <w:sz w:val="24"/>
                <w:szCs w:val="24"/>
              </w:rPr>
              <w:t xml:space="preserve">           </w:t>
            </w:r>
            <w:r w:rsidRPr="00CC05D9" w:rsidR="00F77000">
              <w:rPr>
                <w:rFonts w:ascii="Arial" w:hAnsi="Arial" w:cs="Arial"/>
                <w:sz w:val="24"/>
                <w:szCs w:val="24"/>
              </w:rPr>
              <w:t>Predsjedni</w:t>
            </w:r>
            <w:r w:rsidRPr="00CC05D9" w:rsidR="007E29ED">
              <w:rPr>
                <w:rFonts w:ascii="Arial" w:hAnsi="Arial" w:cs="Arial"/>
                <w:sz w:val="24"/>
                <w:szCs w:val="24"/>
              </w:rPr>
              <w:t>k</w:t>
            </w:r>
            <w:r w:rsidRPr="00CC05D9" w:rsidR="00F77000">
              <w:rPr>
                <w:rFonts w:ascii="Arial" w:hAnsi="Arial" w:cs="Arial"/>
                <w:sz w:val="24"/>
                <w:szCs w:val="24"/>
              </w:rPr>
              <w:t xml:space="preserve"> vijeća:</w:t>
            </w:r>
          </w:p>
        </w:tc>
      </w:tr>
      <w:tr w:rsidRPr="00CC05D9" w:rsidR="00F77000" w:rsidTr="00CC05D9">
        <w:trPr>
          <w:trHeight w:val="92"/>
        </w:trPr>
        <w:tc>
          <w:tcPr>
            <w:tcW w:w="3134" w:type="dxa"/>
            <w:shd w:val="clear" w:color="auto" w:fill="auto"/>
          </w:tcPr>
          <w:p w:rsidRPr="00CC05D9" w:rsidR="00F77000" w:rsidP="00CC05D9" w:rsidRDefault="00F77000">
            <w:pPr>
              <w:snapToGrid w:val="false"/>
              <w:jc w:val="center"/>
              <w:rPr>
                <w:rFonts w:ascii="Arial" w:hAnsi="Arial" w:cs="Arial"/>
                <w:sz w:val="24"/>
                <w:szCs w:val="24"/>
              </w:rPr>
            </w:pPr>
          </w:p>
        </w:tc>
        <w:tc>
          <w:tcPr>
            <w:tcW w:w="3024" w:type="dxa"/>
            <w:shd w:val="clear" w:color="auto" w:fill="auto"/>
          </w:tcPr>
          <w:p w:rsidRPr="00CC05D9" w:rsidR="00F77000" w:rsidP="00CC05D9" w:rsidRDefault="00F77000">
            <w:pPr>
              <w:snapToGrid w:val="false"/>
              <w:jc w:val="center"/>
              <w:rPr>
                <w:rFonts w:ascii="Arial" w:hAnsi="Arial" w:cs="Arial"/>
                <w:sz w:val="24"/>
                <w:szCs w:val="24"/>
              </w:rPr>
            </w:pPr>
          </w:p>
        </w:tc>
        <w:tc>
          <w:tcPr>
            <w:tcW w:w="3128" w:type="dxa"/>
            <w:shd w:val="clear" w:color="auto" w:fill="auto"/>
          </w:tcPr>
          <w:p w:rsidRPr="00CC05D9" w:rsidR="00F77000" w:rsidP="00CC05D9" w:rsidRDefault="00F77000">
            <w:pPr>
              <w:snapToGrid w:val="false"/>
              <w:jc w:val="center"/>
              <w:rPr>
                <w:rFonts w:ascii="Arial" w:hAnsi="Arial" w:cs="Arial"/>
                <w:sz w:val="24"/>
                <w:szCs w:val="24"/>
              </w:rPr>
            </w:pPr>
          </w:p>
        </w:tc>
      </w:tr>
      <w:tr w:rsidRPr="00CC05D9" w:rsidR="00F77000" w:rsidTr="00CC05D9">
        <w:tc>
          <w:tcPr>
            <w:tcW w:w="3134" w:type="dxa"/>
            <w:shd w:val="clear" w:color="auto" w:fill="auto"/>
          </w:tcPr>
          <w:p w:rsidRPr="00CC05D9" w:rsidR="00F77000" w:rsidP="00CC05D9" w:rsidRDefault="00053277">
            <w:pPr>
              <w:rPr>
                <w:rFonts w:ascii="Arial" w:hAnsi="Arial" w:cs="Arial"/>
                <w:sz w:val="24"/>
                <w:szCs w:val="24"/>
              </w:rPr>
            </w:pPr>
            <w:r w:rsidRPr="00CC05D9">
              <w:rPr>
                <w:rFonts w:ascii="Arial" w:hAnsi="Arial" w:cs="Arial"/>
                <w:sz w:val="24"/>
                <w:szCs w:val="24"/>
              </w:rPr>
              <w:t>Sanja Radeljak</w:t>
            </w:r>
            <w:r w:rsidRPr="00CC05D9" w:rsidR="00F77000">
              <w:rPr>
                <w:rFonts w:ascii="Arial" w:hAnsi="Arial" w:cs="Arial"/>
                <w:sz w:val="24"/>
                <w:szCs w:val="24"/>
              </w:rPr>
              <w:t>, v.r.</w:t>
            </w:r>
          </w:p>
        </w:tc>
        <w:tc>
          <w:tcPr>
            <w:tcW w:w="3024" w:type="dxa"/>
            <w:shd w:val="clear" w:color="auto" w:fill="auto"/>
          </w:tcPr>
          <w:p w:rsidRPr="00CC05D9" w:rsidR="00F77000" w:rsidP="00CC05D9" w:rsidRDefault="00F77000">
            <w:pPr>
              <w:snapToGrid w:val="false"/>
              <w:jc w:val="center"/>
              <w:rPr>
                <w:rFonts w:ascii="Arial" w:hAnsi="Arial" w:cs="Arial"/>
                <w:sz w:val="24"/>
                <w:szCs w:val="24"/>
              </w:rPr>
            </w:pPr>
          </w:p>
        </w:tc>
        <w:tc>
          <w:tcPr>
            <w:tcW w:w="3128" w:type="dxa"/>
            <w:shd w:val="clear" w:color="auto" w:fill="auto"/>
          </w:tcPr>
          <w:p w:rsidRPr="00CC05D9" w:rsidR="00F77000" w:rsidP="00CC05D9" w:rsidRDefault="00282AF7">
            <w:pPr>
              <w:rPr>
                <w:rFonts w:ascii="Arial" w:hAnsi="Arial" w:cs="Arial"/>
                <w:sz w:val="24"/>
                <w:szCs w:val="24"/>
              </w:rPr>
            </w:pPr>
            <w:r w:rsidRPr="00CC05D9">
              <w:rPr>
                <w:rFonts w:ascii="Arial" w:hAnsi="Arial" w:cs="Arial"/>
                <w:sz w:val="24"/>
                <w:szCs w:val="24"/>
              </w:rPr>
              <w:t xml:space="preserve">      </w:t>
            </w:r>
            <w:r w:rsidR="00CC05D9">
              <w:rPr>
                <w:rFonts w:ascii="Arial" w:hAnsi="Arial" w:cs="Arial"/>
                <w:sz w:val="24"/>
                <w:szCs w:val="24"/>
              </w:rPr>
              <w:t xml:space="preserve">       </w:t>
            </w:r>
            <w:r w:rsidRPr="00CC05D9" w:rsidR="007E29ED">
              <w:rPr>
                <w:rFonts w:ascii="Arial" w:hAnsi="Arial" w:cs="Arial"/>
                <w:sz w:val="24"/>
                <w:szCs w:val="24"/>
              </w:rPr>
              <w:t>Mladen Genc</w:t>
            </w:r>
            <w:r w:rsidRPr="00CC05D9" w:rsidR="00F77000">
              <w:rPr>
                <w:rFonts w:ascii="Arial" w:hAnsi="Arial" w:cs="Arial"/>
                <w:sz w:val="24"/>
                <w:szCs w:val="24"/>
              </w:rPr>
              <w:t>, v.r.</w:t>
            </w:r>
          </w:p>
        </w:tc>
      </w:tr>
    </w:tbl>
    <w:p w:rsidR="00F77000" w:rsidP="00CC05D9" w:rsidRDefault="00F77000">
      <w:pPr>
        <w:jc w:val="both"/>
        <w:rPr>
          <w:rFonts w:ascii="Arial" w:hAnsi="Arial" w:cs="Arial"/>
          <w:sz w:val="24"/>
          <w:szCs w:val="24"/>
        </w:rPr>
      </w:pPr>
      <w:r w:rsidRPr="00CC05D9">
        <w:rPr>
          <w:rFonts w:ascii="Arial" w:hAnsi="Arial" w:cs="Arial"/>
          <w:sz w:val="24"/>
          <w:szCs w:val="24"/>
        </w:rPr>
        <w:tab/>
      </w:r>
    </w:p>
    <w:p w:rsidRPr="00CC05D9" w:rsidR="00CC05D9" w:rsidP="00CC05D9" w:rsidRDefault="00CC05D9">
      <w:pPr>
        <w:jc w:val="both"/>
        <w:rPr>
          <w:rFonts w:ascii="Arial" w:hAnsi="Arial" w:cs="Arial"/>
          <w:sz w:val="24"/>
          <w:szCs w:val="24"/>
        </w:rPr>
      </w:pPr>
    </w:p>
    <w:p w:rsidRPr="00CC05D9" w:rsidR="00F77000" w:rsidP="00CC05D9" w:rsidRDefault="00F77000">
      <w:pPr>
        <w:jc w:val="both"/>
        <w:rPr>
          <w:rFonts w:ascii="Arial" w:hAnsi="Arial" w:cs="Arial"/>
          <w:sz w:val="24"/>
          <w:szCs w:val="24"/>
        </w:rPr>
      </w:pPr>
      <w:r w:rsidRPr="00CC05D9">
        <w:rPr>
          <w:rFonts w:ascii="Arial" w:hAnsi="Arial" w:cs="Arial"/>
          <w:sz w:val="24"/>
          <w:szCs w:val="24"/>
        </w:rPr>
        <w:tab/>
        <w:t xml:space="preserve">Presuda se dostavlja Općinskom sudu u </w:t>
      </w:r>
      <w:r w:rsidRPr="00CC05D9" w:rsidR="00282AF7">
        <w:rPr>
          <w:rFonts w:ascii="Arial" w:hAnsi="Arial" w:cs="Arial"/>
          <w:sz w:val="24"/>
          <w:szCs w:val="24"/>
        </w:rPr>
        <w:t>Varaždinu</w:t>
      </w:r>
      <w:r w:rsidRPr="00CC05D9">
        <w:rPr>
          <w:rFonts w:ascii="Arial" w:hAnsi="Arial" w:cs="Arial"/>
          <w:sz w:val="24"/>
          <w:szCs w:val="24"/>
        </w:rPr>
        <w:t xml:space="preserve">, u </w:t>
      </w:r>
      <w:r w:rsidRPr="00CC05D9" w:rsidR="007E29ED">
        <w:rPr>
          <w:rFonts w:ascii="Arial" w:hAnsi="Arial" w:cs="Arial"/>
          <w:sz w:val="24"/>
          <w:szCs w:val="24"/>
        </w:rPr>
        <w:t>5</w:t>
      </w:r>
      <w:r w:rsidRPr="00CC05D9">
        <w:rPr>
          <w:rFonts w:ascii="Arial" w:hAnsi="Arial" w:cs="Arial"/>
          <w:sz w:val="24"/>
          <w:szCs w:val="24"/>
        </w:rPr>
        <w:t xml:space="preserve"> (</w:t>
      </w:r>
      <w:r w:rsidRPr="00CC05D9" w:rsidR="007E29ED">
        <w:rPr>
          <w:rFonts w:ascii="Arial" w:hAnsi="Arial" w:cs="Arial"/>
          <w:sz w:val="24"/>
          <w:szCs w:val="24"/>
        </w:rPr>
        <w:t>pet</w:t>
      </w:r>
      <w:r w:rsidRPr="00CC05D9">
        <w:rPr>
          <w:rFonts w:ascii="Arial" w:hAnsi="Arial" w:cs="Arial"/>
          <w:sz w:val="24"/>
          <w:szCs w:val="24"/>
        </w:rPr>
        <w:t xml:space="preserve">) </w:t>
      </w:r>
      <w:proofErr w:type="spellStart"/>
      <w:r w:rsidRPr="00CC05D9">
        <w:rPr>
          <w:rFonts w:ascii="Arial" w:hAnsi="Arial" w:cs="Arial"/>
          <w:sz w:val="24"/>
          <w:szCs w:val="24"/>
        </w:rPr>
        <w:t>otpravaka</w:t>
      </w:r>
      <w:proofErr w:type="spellEnd"/>
      <w:r w:rsidRPr="00CC05D9">
        <w:rPr>
          <w:rFonts w:ascii="Arial" w:hAnsi="Arial" w:cs="Arial"/>
          <w:sz w:val="24"/>
          <w:szCs w:val="24"/>
        </w:rPr>
        <w:t>: za spis, okrivljenike i ovlaštenog tužitelja.</w:t>
      </w:r>
    </w:p>
    <w:p w:rsidRPr="00CC05D9" w:rsidR="00F77000" w:rsidP="00CC05D9" w:rsidRDefault="00F77000">
      <w:pPr>
        <w:jc w:val="both"/>
        <w:rPr>
          <w:rFonts w:ascii="Arial" w:hAnsi="Arial" w:cs="Arial"/>
          <w:sz w:val="24"/>
          <w:szCs w:val="24"/>
        </w:rPr>
      </w:pPr>
    </w:p>
    <w:p w:rsidRPr="00CC05D9" w:rsidR="00F77000" w:rsidP="00CC05D9" w:rsidRDefault="00F77000">
      <w:pPr>
        <w:jc w:val="center"/>
        <w:rPr>
          <w:rFonts w:ascii="Arial" w:hAnsi="Arial" w:cs="Arial"/>
          <w:sz w:val="24"/>
          <w:szCs w:val="24"/>
        </w:rPr>
      </w:pPr>
      <w:r w:rsidRPr="00CC05D9">
        <w:rPr>
          <w:rFonts w:ascii="Arial" w:hAnsi="Arial" w:eastAsia="Arial" w:cs="Arial"/>
          <w:bCs/>
          <w:sz w:val="24"/>
          <w:szCs w:val="24"/>
        </w:rPr>
        <w:t xml:space="preserve">                                    </w:t>
      </w:r>
      <w:r w:rsidR="00CC05D9">
        <w:rPr>
          <w:rFonts w:ascii="Arial" w:hAnsi="Arial" w:eastAsia="Arial" w:cs="Arial"/>
          <w:bCs/>
          <w:sz w:val="24"/>
          <w:szCs w:val="24"/>
        </w:rPr>
        <w:t xml:space="preserve">                               </w:t>
      </w:r>
      <w:r w:rsidRPr="00CC05D9">
        <w:rPr>
          <w:rFonts w:ascii="Arial" w:hAnsi="Arial" w:eastAsia="Arial" w:cs="Arial"/>
          <w:bCs/>
          <w:sz w:val="24"/>
          <w:szCs w:val="24"/>
        </w:rPr>
        <w:t xml:space="preserve">Za točnost </w:t>
      </w:r>
      <w:proofErr w:type="spellStart"/>
      <w:r w:rsidRPr="00CC05D9">
        <w:rPr>
          <w:rFonts w:ascii="Arial" w:hAnsi="Arial" w:eastAsia="Arial" w:cs="Arial"/>
          <w:bCs/>
          <w:sz w:val="24"/>
          <w:szCs w:val="24"/>
        </w:rPr>
        <w:t>otpravka</w:t>
      </w:r>
      <w:proofErr w:type="spellEnd"/>
      <w:r w:rsidRPr="00CC05D9">
        <w:rPr>
          <w:rFonts w:ascii="Arial" w:hAnsi="Arial" w:eastAsia="Arial" w:cs="Arial"/>
          <w:bCs/>
          <w:sz w:val="24"/>
          <w:szCs w:val="24"/>
        </w:rPr>
        <w:t xml:space="preserve"> - ovlašteni službenik                                     </w:t>
      </w:r>
    </w:p>
    <w:p w:rsidRPr="00CC05D9" w:rsidR="00F77000" w:rsidP="00CC05D9" w:rsidRDefault="00F77000">
      <w:pPr>
        <w:jc w:val="center"/>
        <w:rPr>
          <w:rFonts w:ascii="Arial" w:hAnsi="Arial" w:cs="Arial"/>
          <w:sz w:val="24"/>
          <w:szCs w:val="24"/>
        </w:rPr>
      </w:pPr>
      <w:r w:rsidRPr="00CC05D9">
        <w:rPr>
          <w:rFonts w:ascii="Arial" w:hAnsi="Arial" w:eastAsia="Arial" w:cs="Arial"/>
          <w:bCs/>
          <w:sz w:val="24"/>
          <w:szCs w:val="24"/>
        </w:rPr>
        <w:tab/>
      </w:r>
      <w:r w:rsidRPr="00CC05D9">
        <w:rPr>
          <w:rFonts w:ascii="Arial" w:hAnsi="Arial" w:eastAsia="Arial" w:cs="Arial"/>
          <w:bCs/>
          <w:sz w:val="24"/>
          <w:szCs w:val="24"/>
        </w:rPr>
        <w:tab/>
      </w:r>
      <w:r w:rsidRPr="00CC05D9">
        <w:rPr>
          <w:rFonts w:ascii="Arial" w:hAnsi="Arial" w:eastAsia="Arial" w:cs="Arial"/>
          <w:bCs/>
          <w:sz w:val="24"/>
          <w:szCs w:val="24"/>
        </w:rPr>
        <w:tab/>
      </w:r>
      <w:r w:rsidRPr="00CC05D9">
        <w:rPr>
          <w:rFonts w:ascii="Arial" w:hAnsi="Arial" w:eastAsia="Arial" w:cs="Arial"/>
          <w:bCs/>
          <w:sz w:val="24"/>
          <w:szCs w:val="24"/>
        </w:rPr>
        <w:tab/>
      </w:r>
      <w:r w:rsidRPr="00CC05D9">
        <w:rPr>
          <w:rFonts w:ascii="Arial" w:hAnsi="Arial" w:eastAsia="Arial" w:cs="Arial"/>
          <w:bCs/>
          <w:sz w:val="24"/>
          <w:szCs w:val="24"/>
        </w:rPr>
        <w:tab/>
      </w:r>
      <w:r w:rsidRPr="00CC05D9">
        <w:rPr>
          <w:rFonts w:ascii="Arial" w:hAnsi="Arial" w:eastAsia="Arial" w:cs="Arial"/>
          <w:bCs/>
          <w:sz w:val="24"/>
          <w:szCs w:val="24"/>
        </w:rPr>
        <w:tab/>
        <w:t xml:space="preserve">  </w:t>
      </w:r>
      <w:r w:rsidR="00CC05D9">
        <w:rPr>
          <w:rFonts w:ascii="Arial" w:hAnsi="Arial" w:eastAsia="Arial" w:cs="Arial"/>
          <w:bCs/>
          <w:sz w:val="24"/>
          <w:szCs w:val="24"/>
        </w:rPr>
        <w:t xml:space="preserve">   </w:t>
      </w:r>
      <w:r w:rsidRPr="00CC05D9" w:rsidR="00282AF7">
        <w:rPr>
          <w:rFonts w:ascii="Arial" w:hAnsi="Arial" w:eastAsia="Arial" w:cs="Arial"/>
          <w:bCs/>
          <w:sz w:val="24"/>
          <w:szCs w:val="24"/>
        </w:rPr>
        <w:t>U</w:t>
      </w:r>
      <w:r w:rsidRPr="00CC05D9">
        <w:rPr>
          <w:rFonts w:ascii="Arial" w:hAnsi="Arial" w:eastAsia="Arial" w:cs="Arial"/>
          <w:bCs/>
          <w:sz w:val="24"/>
          <w:szCs w:val="24"/>
        </w:rPr>
        <w:t>praviteljica zajedničke sudske pisarnice</w:t>
      </w:r>
    </w:p>
    <w:p w:rsidRPr="00CC05D9" w:rsidR="00282AF7" w:rsidP="00CC05D9" w:rsidRDefault="00F77000">
      <w:pPr>
        <w:ind w:firstLine="708"/>
        <w:jc w:val="center"/>
        <w:rPr>
          <w:rFonts w:ascii="Arial" w:hAnsi="Arial" w:eastAsia="Arial" w:cs="Arial"/>
          <w:bCs/>
          <w:sz w:val="24"/>
          <w:szCs w:val="24"/>
        </w:rPr>
      </w:pPr>
      <w:r w:rsidRPr="00CC05D9">
        <w:rPr>
          <w:rFonts w:ascii="Arial" w:hAnsi="Arial" w:eastAsia="Arial" w:cs="Arial"/>
          <w:bCs/>
          <w:sz w:val="24"/>
          <w:szCs w:val="24"/>
        </w:rPr>
        <w:t xml:space="preserve">                                       </w:t>
      </w:r>
    </w:p>
    <w:p w:rsidRPr="00CC05D9" w:rsidR="008272C7" w:rsidP="00CC05D9" w:rsidRDefault="00282AF7">
      <w:pPr>
        <w:ind w:firstLine="708"/>
        <w:jc w:val="center"/>
        <w:rPr>
          <w:rFonts w:ascii="Arial" w:hAnsi="Arial" w:cs="Arial"/>
          <w:sz w:val="24"/>
          <w:szCs w:val="24"/>
        </w:rPr>
      </w:pPr>
      <w:r w:rsidRPr="00CC05D9">
        <w:rPr>
          <w:rFonts w:ascii="Arial" w:hAnsi="Arial" w:eastAsia="Arial" w:cs="Arial"/>
          <w:bCs/>
          <w:sz w:val="24"/>
          <w:szCs w:val="24"/>
        </w:rPr>
        <w:t xml:space="preserve">                             </w:t>
      </w:r>
      <w:r w:rsidRPr="00CC05D9" w:rsidR="00F77000">
        <w:rPr>
          <w:rFonts w:ascii="Arial" w:hAnsi="Arial" w:eastAsia="Arial" w:cs="Arial"/>
          <w:bCs/>
          <w:sz w:val="24"/>
          <w:szCs w:val="24"/>
        </w:rPr>
        <w:t xml:space="preserve">                      </w:t>
      </w:r>
      <w:r w:rsidR="00CC05D9">
        <w:rPr>
          <w:rFonts w:ascii="Arial" w:hAnsi="Arial" w:eastAsia="Arial" w:cs="Arial"/>
          <w:bCs/>
          <w:sz w:val="24"/>
          <w:szCs w:val="24"/>
        </w:rPr>
        <w:t xml:space="preserve">        </w:t>
      </w:r>
      <w:r w:rsidRPr="00CC05D9" w:rsidR="00F77000">
        <w:rPr>
          <w:rFonts w:ascii="Arial" w:hAnsi="Arial" w:eastAsia="Arial" w:cs="Arial"/>
          <w:bCs/>
          <w:sz w:val="24"/>
          <w:szCs w:val="24"/>
        </w:rPr>
        <w:t xml:space="preserve"> Edita Vrkljan</w:t>
      </w:r>
    </w:p>
    <w:p w:rsidRPr="00CC05D9" w:rsidR="008272C7" w:rsidP="00CC05D9" w:rsidRDefault="008272C7">
      <w:pPr>
        <w:ind w:firstLine="708"/>
        <w:jc w:val="both"/>
        <w:rPr>
          <w:rFonts w:ascii="Arial" w:hAnsi="Arial" w:cs="Arial"/>
          <w:color w:val="FF0000"/>
          <w:sz w:val="24"/>
          <w:szCs w:val="24"/>
        </w:rPr>
      </w:pPr>
    </w:p>
    <w:p w:rsidRPr="00CC05D9" w:rsidR="008272C7" w:rsidP="00CC05D9" w:rsidRDefault="008272C7">
      <w:pPr>
        <w:jc w:val="both"/>
        <w:rPr>
          <w:rFonts w:ascii="Arial" w:hAnsi="Arial" w:cs="Arial"/>
          <w:sz w:val="24"/>
          <w:szCs w:val="24"/>
        </w:rPr>
      </w:pPr>
      <w:r w:rsidRPr="00CC05D9">
        <w:rPr>
          <w:rFonts w:ascii="Arial" w:hAnsi="Arial" w:cs="Arial"/>
          <w:sz w:val="24"/>
          <w:szCs w:val="24"/>
        </w:rPr>
        <w:tab/>
      </w:r>
    </w:p>
    <w:p w:rsidRPr="00CC05D9" w:rsidR="008272C7" w:rsidP="00CC05D9" w:rsidRDefault="008272C7">
      <w:pPr>
        <w:jc w:val="both"/>
        <w:rPr>
          <w:rFonts w:ascii="Arial" w:hAnsi="Arial" w:cs="Arial"/>
          <w:sz w:val="24"/>
          <w:szCs w:val="24"/>
        </w:rPr>
      </w:pPr>
    </w:p>
    <w:sectPr w:rsidRPr="00CC05D9" w:rsidR="008272C7" w:rsidSect="00CC05D9">
      <w:headerReference w:type="default" r:id="rId11"/>
      <w:headerReference w:type="first" r:id="rId12"/>
      <w:pgSz w:w="11906" w:h="16838"/>
      <w:pgMar w:top="1417" w:right="1417" w:bottom="1417" w:left="1417" w:header="720" w:footer="720" w:gutter="0"/>
      <w:pgNumType w:fmt="numberInDash"/>
      <w:cols w:space="720"/>
      <w:titlePg/>
      <w:docGrid w:linePitch="272"/>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4C06E6" w:rsidRDefault="004C06E6">
      <w:r>
        <w:separator/>
      </w:r>
    </w:p>
  </w:endnote>
  <w:endnote w:type="continuationSeparator" w:id="0">
    <w:p w:rsidR="004C06E6" w:rsidRDefault="004C06E6">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4C06E6" w:rsidRDefault="004C06E6">
      <w:r>
        <w:separator/>
      </w:r>
    </w:p>
  </w:footnote>
  <w:footnote w:type="continuationSeparator" w:id="0">
    <w:p w:rsidR="004C06E6" w:rsidRDefault="004C06E6">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848599694"/>
      <w:docPartObj>
        <w:docPartGallery w:val="Page Numbers (Top of Page)"/>
        <w:docPartUnique/>
      </w:docPartObj>
    </w:sdtPr>
    <w:sdtEndPr>
      <w:rPr>
        <w:rFonts w:ascii="Arial" w:hAnsi="Arial" w:cs="Arial"/>
        <w:sz w:val="24"/>
        <w:szCs w:val="24"/>
      </w:rPr>
    </w:sdtEndPr>
    <w:sdtContent>
      <w:p w:rsidRPr="00CC05D9" w:rsidR="00CC05D9" w:rsidP="00CC05D9" w:rsidRDefault="00CC05D9">
        <w:pPr>
          <w:pStyle w:val="Zaglavlje"/>
          <w:jc w:val="center"/>
          <w:rPr>
            <w:rFonts w:ascii="Arial" w:hAnsi="Arial" w:cs="Arial"/>
            <w:sz w:val="24"/>
            <w:szCs w:val="24"/>
          </w:rPr>
        </w:pPr>
        <w:r w:rsidRPr="00CC05D9">
          <w:rPr>
            <w:rFonts w:ascii="Arial" w:hAnsi="Arial" w:cs="Arial"/>
            <w:sz w:val="24"/>
            <w:szCs w:val="24"/>
          </w:rPr>
          <w:fldChar w:fldCharType="begin"/>
        </w:r>
        <w:r w:rsidRPr="00CC05D9">
          <w:rPr>
            <w:rFonts w:ascii="Arial" w:hAnsi="Arial" w:cs="Arial"/>
            <w:sz w:val="24"/>
            <w:szCs w:val="24"/>
          </w:rPr>
          <w:instrText>PAGE   \* MERGEFORMAT</w:instrText>
        </w:r>
        <w:r w:rsidRPr="00CC05D9">
          <w:rPr>
            <w:rFonts w:ascii="Arial" w:hAnsi="Arial" w:cs="Arial"/>
            <w:sz w:val="24"/>
            <w:szCs w:val="24"/>
          </w:rPr>
          <w:fldChar w:fldCharType="separate"/>
        </w:r>
        <w:r w:rsidR="00F41488">
          <w:rPr>
            <w:rFonts w:ascii="Arial" w:hAnsi="Arial" w:cs="Arial"/>
            <w:noProof/>
            <w:sz w:val="24"/>
            <w:szCs w:val="24"/>
          </w:rPr>
          <w:t>- 4 -</w:t>
        </w:r>
        <w:r w:rsidRPr="00CC05D9">
          <w:rPr>
            <w:rFonts w:ascii="Arial" w:hAnsi="Arial" w:cs="Arial"/>
            <w:sz w:val="24"/>
            <w:szCs w:val="24"/>
          </w:rPr>
          <w:fldChar w:fldCharType="end"/>
        </w:r>
      </w:p>
    </w:sdtContent>
  </w:sdt>
  <w:p w:rsidR="001E6750" w:rsidP="00CC05D9" w:rsidRDefault="00CC05D9">
    <w:pPr>
      <w:pStyle w:val="Zaglavlje"/>
      <w:jc w:val="right"/>
      <w:rPr>
        <w:rFonts w:ascii="Arial" w:hAnsi="Arial" w:cs="Arial"/>
        <w:sz w:val="24"/>
        <w:szCs w:val="24"/>
      </w:rPr>
    </w:pPr>
    <w:r>
      <w:rPr>
        <w:rFonts w:ascii="Arial" w:hAnsi="Arial" w:cs="Arial"/>
        <w:sz w:val="24"/>
        <w:szCs w:val="24"/>
      </w:rPr>
      <w:t xml:space="preserve">Broj. </w:t>
    </w:r>
    <w:proofErr w:type="spellStart"/>
    <w:r>
      <w:rPr>
        <w:rFonts w:ascii="Arial" w:hAnsi="Arial" w:cs="Arial"/>
        <w:sz w:val="24"/>
        <w:szCs w:val="24"/>
      </w:rPr>
      <w:t>Ppž</w:t>
    </w:r>
    <w:proofErr w:type="spellEnd"/>
    <w:r>
      <w:rPr>
        <w:rFonts w:ascii="Arial" w:hAnsi="Arial" w:cs="Arial"/>
        <w:sz w:val="24"/>
        <w:szCs w:val="24"/>
      </w:rPr>
      <w:t>-2877/2026</w:t>
    </w:r>
  </w:p>
  <w:p w:rsidRPr="00CC05D9" w:rsidR="00CC05D9" w:rsidP="00CC05D9" w:rsidRDefault="00CC05D9">
    <w:pPr>
      <w:pStyle w:val="Zaglavlje"/>
      <w:jc w:val="right"/>
      <w:rPr>
        <w:rFonts w:ascii="Arial" w:hAnsi="Arial" w:cs="Arial"/>
        <w:sz w:val="24"/>
        <w:szCs w:val="24"/>
      </w:rPr>
    </w:pPr>
  </w:p>
</w:hdr>
</file>

<file path=word/header2.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1E6750" w:rsidRDefault="001E6750">
    <w:pPr>
      <w:pStyle w:val="Zaglavlje"/>
    </w:pPr>
  </w:p>
  <w:p w:rsidR="001E6750" w:rsidRDefault="001E6750">
    <w:pPr>
      <w:pStyle w:val="Zaglavlje"/>
    </w:pPr>
    <w:r>
      <w:t xml:space="preserve">  </w:t>
    </w:r>
    <w:r>
      <w:tab/>
    </w:r>
    <w:r>
      <w:tab/>
    </w:r>
    <w:r>
      <w:tab/>
    </w:r>
    <w:r>
      <w:tab/>
    </w:r>
    <w:r>
      <w:tab/>
    </w:r>
  </w:p>
  <w:p w:rsidR="001E6750" w:rsidRDefault="001E6750">
    <w:pPr>
      <w:pStyle w:val="Zaglavlje"/>
      <w:jc w:val="right"/>
      <w:rPr>
        <w:sz w:val="22"/>
        <w:szCs w:val="22"/>
      </w:rPr>
    </w:pP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2770221D"/>
    <w:multiLevelType w:val="hybridMultilevel"/>
    <w:tmpl w:val="C2BC2BAE"/>
    <w:lvl w:ilvl="0" w:tplc="2EFE49A6">
      <w:start w:val="1"/>
      <w:numFmt w:val="upperRoman"/>
      <w:lvlText w:val="%1."/>
      <w:lvlJc w:val="left"/>
      <w:pPr>
        <w:ind w:left="1500" w:hanging="720"/>
      </w:pPr>
      <w:rPr>
        <w:rFonts w:hint="default"/>
      </w:rPr>
    </w:lvl>
    <w:lvl w:ilvl="1" w:tplc="041A0019" w:tentative="true">
      <w:start w:val="1"/>
      <w:numFmt w:val="lowerLetter"/>
      <w:lvlText w:val="%2."/>
      <w:lvlJc w:val="left"/>
      <w:pPr>
        <w:ind w:left="1860" w:hanging="360"/>
      </w:pPr>
    </w:lvl>
    <w:lvl w:ilvl="2" w:tplc="041A001B" w:tentative="true">
      <w:start w:val="1"/>
      <w:numFmt w:val="lowerRoman"/>
      <w:lvlText w:val="%3."/>
      <w:lvlJc w:val="right"/>
      <w:pPr>
        <w:ind w:left="2580" w:hanging="180"/>
      </w:pPr>
    </w:lvl>
    <w:lvl w:ilvl="3" w:tplc="041A000F" w:tentative="true">
      <w:start w:val="1"/>
      <w:numFmt w:val="decimal"/>
      <w:lvlText w:val="%4."/>
      <w:lvlJc w:val="left"/>
      <w:pPr>
        <w:ind w:left="3300" w:hanging="360"/>
      </w:pPr>
    </w:lvl>
    <w:lvl w:ilvl="4" w:tplc="041A0019" w:tentative="true">
      <w:start w:val="1"/>
      <w:numFmt w:val="lowerLetter"/>
      <w:lvlText w:val="%5."/>
      <w:lvlJc w:val="left"/>
      <w:pPr>
        <w:ind w:left="4020" w:hanging="360"/>
      </w:pPr>
    </w:lvl>
    <w:lvl w:ilvl="5" w:tplc="041A001B" w:tentative="true">
      <w:start w:val="1"/>
      <w:numFmt w:val="lowerRoman"/>
      <w:lvlText w:val="%6."/>
      <w:lvlJc w:val="right"/>
      <w:pPr>
        <w:ind w:left="4740" w:hanging="180"/>
      </w:pPr>
    </w:lvl>
    <w:lvl w:ilvl="6" w:tplc="041A000F" w:tentative="true">
      <w:start w:val="1"/>
      <w:numFmt w:val="decimal"/>
      <w:lvlText w:val="%7."/>
      <w:lvlJc w:val="left"/>
      <w:pPr>
        <w:ind w:left="5460" w:hanging="360"/>
      </w:pPr>
    </w:lvl>
    <w:lvl w:ilvl="7" w:tplc="041A0019" w:tentative="true">
      <w:start w:val="1"/>
      <w:numFmt w:val="lowerLetter"/>
      <w:lvlText w:val="%8."/>
      <w:lvlJc w:val="left"/>
      <w:pPr>
        <w:ind w:left="6180" w:hanging="360"/>
      </w:pPr>
    </w:lvl>
    <w:lvl w:ilvl="8" w:tplc="041A001B" w:tentative="true">
      <w:start w:val="1"/>
      <w:numFmt w:val="lowerRoman"/>
      <w:lvlText w:val="%9."/>
      <w:lvlJc w:val="right"/>
      <w:pPr>
        <w:ind w:left="6900" w:hanging="180"/>
      </w:pPr>
    </w:lvl>
  </w:abstractNum>
  <w:num w:numId="1">
    <w:abstractNumId w:val="0"/>
  </w:num>
  <w:num w:numId="2">
    <w:abstractNumId w:val="1"/>
  </w:num>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50"/>
  <w:displayBackgroundShape/>
  <w:embedSystemFonts/>
  <w:proofState w:spelling="clean" w:grammar="clean"/>
  <w:stylePaneFormatFilter w:val="000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1E21"/>
    <w:rsid w:val="00026E29"/>
    <w:rsid w:val="000309DC"/>
    <w:rsid w:val="0004656D"/>
    <w:rsid w:val="00053277"/>
    <w:rsid w:val="00055277"/>
    <w:rsid w:val="000F4B4A"/>
    <w:rsid w:val="0013151C"/>
    <w:rsid w:val="001776CB"/>
    <w:rsid w:val="00180E23"/>
    <w:rsid w:val="001E6750"/>
    <w:rsid w:val="001F5FBA"/>
    <w:rsid w:val="002817DA"/>
    <w:rsid w:val="00281A5A"/>
    <w:rsid w:val="00282AF7"/>
    <w:rsid w:val="002F143A"/>
    <w:rsid w:val="00334EF5"/>
    <w:rsid w:val="00375BC8"/>
    <w:rsid w:val="003C53A3"/>
    <w:rsid w:val="003F1EDF"/>
    <w:rsid w:val="00423582"/>
    <w:rsid w:val="004C06E6"/>
    <w:rsid w:val="00503E4E"/>
    <w:rsid w:val="00512CCD"/>
    <w:rsid w:val="00520413"/>
    <w:rsid w:val="00582704"/>
    <w:rsid w:val="005913A0"/>
    <w:rsid w:val="00591E21"/>
    <w:rsid w:val="00592AA6"/>
    <w:rsid w:val="005C6F20"/>
    <w:rsid w:val="005E1E52"/>
    <w:rsid w:val="006012BE"/>
    <w:rsid w:val="006018E1"/>
    <w:rsid w:val="00620136"/>
    <w:rsid w:val="00623060"/>
    <w:rsid w:val="006509AC"/>
    <w:rsid w:val="00657B45"/>
    <w:rsid w:val="00666796"/>
    <w:rsid w:val="006A78D0"/>
    <w:rsid w:val="00717F0C"/>
    <w:rsid w:val="00722437"/>
    <w:rsid w:val="00746E67"/>
    <w:rsid w:val="007515EB"/>
    <w:rsid w:val="007946D6"/>
    <w:rsid w:val="007C4980"/>
    <w:rsid w:val="007E29ED"/>
    <w:rsid w:val="008272C7"/>
    <w:rsid w:val="008509D8"/>
    <w:rsid w:val="00850BEB"/>
    <w:rsid w:val="00857E17"/>
    <w:rsid w:val="00866391"/>
    <w:rsid w:val="008A434B"/>
    <w:rsid w:val="00903457"/>
    <w:rsid w:val="00934932"/>
    <w:rsid w:val="00947422"/>
    <w:rsid w:val="009536E2"/>
    <w:rsid w:val="00970291"/>
    <w:rsid w:val="00972BBB"/>
    <w:rsid w:val="009821E6"/>
    <w:rsid w:val="009C456C"/>
    <w:rsid w:val="00A17BD8"/>
    <w:rsid w:val="00AA6240"/>
    <w:rsid w:val="00AB4A87"/>
    <w:rsid w:val="00AB4D42"/>
    <w:rsid w:val="00AC7B5E"/>
    <w:rsid w:val="00AD2796"/>
    <w:rsid w:val="00AD302A"/>
    <w:rsid w:val="00AD5DDD"/>
    <w:rsid w:val="00AD6A1B"/>
    <w:rsid w:val="00B76218"/>
    <w:rsid w:val="00B833CE"/>
    <w:rsid w:val="00BB1AF9"/>
    <w:rsid w:val="00BD28A6"/>
    <w:rsid w:val="00C57EFA"/>
    <w:rsid w:val="00C87376"/>
    <w:rsid w:val="00CC05D9"/>
    <w:rsid w:val="00D02D6E"/>
    <w:rsid w:val="00D17D18"/>
    <w:rsid w:val="00D342D3"/>
    <w:rsid w:val="00D64253"/>
    <w:rsid w:val="00D87AF4"/>
    <w:rsid w:val="00DA5E00"/>
    <w:rsid w:val="00E3570A"/>
    <w:rsid w:val="00E44FE7"/>
    <w:rsid w:val="00E70EF9"/>
    <w:rsid w:val="00E95BE2"/>
    <w:rsid w:val="00EE7746"/>
    <w:rsid w:val="00F27340"/>
    <w:rsid w:val="00F41488"/>
    <w:rsid w:val="00F77000"/>
    <w:rsid w:val="00F96275"/>
    <w:rsid w:val="00FA3CD0"/>
    <w:rsid w:val="00FC7BC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oNotEmbedSmartTags/>
  <w:decimalSymbol w:val=","/>
  <w:listSeparator w:val=";"/>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semiHidden="false" w:unhideWhenUsed="false" w:qFormat="true"/>
    <w:lsdException w:name="heading 3" w:uiPriority="9" w:semiHidden="false" w:unhideWhenUsed="false" w:qFormat="true"/>
    <w:lsdException w:name="heading 4" w:uiPriority="9" w:qFormat="true"/>
    <w:lsdException w:name="heading 5" w:uiPriority="9"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false" w:unhideWhenUsed="false" w:qFormat="true"/>
    <w:lsdException w:name="Title" w:uiPriority="10" w:semiHidden="false" w:unhideWhenUsed="false" w:qFormat="true"/>
    <w:lsdException w:name="Default Paragraph Font" w:uiPriority="1"/>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59" w:semiHidden="false" w:unhideWhenUsed="false"/>
    <w:lsdException w:name="Placeholder Text" w:unhideWhenUsed="false"/>
    <w:lsdException w:name="No Spacing" w:uiPriority="0"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pPr>
      <w:suppressAutoHyphens/>
    </w:pPr>
    <w:rPr>
      <w:lang w:eastAsia="zh-CN"/>
    </w:rPr>
  </w:style>
  <w:style w:type="paragraph" w:styleId="Naslov1">
    <w:name w:val="heading 1"/>
    <w:basedOn w:val="Normal"/>
    <w:next w:val="Normal"/>
    <w:qFormat/>
    <w:pPr>
      <w:keepNext/>
      <w:numPr>
        <w:numId w:val="1"/>
      </w:numPr>
      <w:jc w:val="center"/>
      <w:outlineLvl w:val="0"/>
    </w:pPr>
    <w:rPr>
      <w:b/>
      <w:sz w:val="28"/>
    </w:rPr>
  </w:style>
  <w:style w:type="paragraph" w:styleId="Naslov2">
    <w:name w:val="heading 2"/>
    <w:basedOn w:val="Normal"/>
    <w:next w:val="Normal"/>
    <w:qFormat/>
    <w:pPr>
      <w:keepNext/>
      <w:numPr>
        <w:ilvl w:val="1"/>
        <w:numId w:val="1"/>
      </w:numPr>
      <w:ind w:left="-142"/>
      <w:jc w:val="center"/>
      <w:outlineLvl w:val="1"/>
    </w:pPr>
    <w:rPr>
      <w:sz w:val="24"/>
    </w:rPr>
  </w:style>
  <w:style w:type="paragraph" w:styleId="Naslov3">
    <w:name w:val="heading 3"/>
    <w:basedOn w:val="Normal"/>
    <w:next w:val="Normal"/>
    <w:qFormat/>
    <w:pPr>
      <w:keepNext/>
      <w:numPr>
        <w:ilvl w:val="2"/>
        <w:numId w:val="1"/>
      </w:numPr>
      <w:jc w:val="center"/>
      <w:outlineLvl w:val="2"/>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WW8Num1z0" w:customStyle="true">
    <w:name w:val="WW8Num1z0"/>
  </w:style>
  <w:style w:type="character" w:styleId="WW8Num1z1" w:customStyle="true">
    <w:name w:val="WW8Num1z1"/>
  </w:style>
  <w:style w:type="character" w:styleId="WW8Num1z2" w:customStyle="true">
    <w:name w:val="WW8Num1z2"/>
  </w:style>
  <w:style w:type="character" w:styleId="WW8Num1z3" w:customStyle="true">
    <w:name w:val="WW8Num1z3"/>
  </w:style>
  <w:style w:type="character" w:styleId="WW8Num1z4" w:customStyle="true">
    <w:name w:val="WW8Num1z4"/>
  </w:style>
  <w:style w:type="character" w:styleId="WW8Num1z5" w:customStyle="true">
    <w:name w:val="WW8Num1z5"/>
  </w:style>
  <w:style w:type="character" w:styleId="WW8Num1z6" w:customStyle="true">
    <w:name w:val="WW8Num1z6"/>
  </w:style>
  <w:style w:type="character" w:styleId="WW8Num1z7" w:customStyle="true">
    <w:name w:val="WW8Num1z7"/>
  </w:style>
  <w:style w:type="character" w:styleId="WW8Num1z8" w:customStyle="true">
    <w:name w:val="WW8Num1z8"/>
  </w:style>
  <w:style w:type="character" w:styleId="Zadanifontodlomka6" w:customStyle="true">
    <w:name w:val="Zadani font odlomka6"/>
  </w:style>
  <w:style w:type="character" w:styleId="Zadanifontodlomka5" w:customStyle="true">
    <w:name w:val="Zadani font odlomka5"/>
  </w:style>
  <w:style w:type="character" w:styleId="Zadanifontodlomka4" w:customStyle="true">
    <w:name w:val="Zadani font odlomka4"/>
  </w:style>
  <w:style w:type="character" w:styleId="Zadanifontodlomka3" w:customStyle="true">
    <w:name w:val="Zadani font odlomka3"/>
  </w:style>
  <w:style w:type="character" w:styleId="Zadanifontodlomka2" w:customStyle="true">
    <w:name w:val="Zadani font odlomka2"/>
  </w:style>
  <w:style w:type="character" w:styleId="WW8Num2z0" w:customStyle="true">
    <w:name w:val="WW8Num2z0"/>
    <w:rPr>
      <w:rFonts w:hint="default"/>
    </w:rPr>
  </w:style>
  <w:style w:type="character" w:styleId="WW8Num2z1" w:customStyle="true">
    <w:name w:val="WW8Num2z1"/>
  </w:style>
  <w:style w:type="character" w:styleId="WW8Num2z2" w:customStyle="true">
    <w:name w:val="WW8Num2z2"/>
  </w:style>
  <w:style w:type="character" w:styleId="WW8Num2z3" w:customStyle="true">
    <w:name w:val="WW8Num2z3"/>
  </w:style>
  <w:style w:type="character" w:styleId="WW8Num2z4" w:customStyle="true">
    <w:name w:val="WW8Num2z4"/>
  </w:style>
  <w:style w:type="character" w:styleId="WW8Num2z5" w:customStyle="true">
    <w:name w:val="WW8Num2z5"/>
  </w:style>
  <w:style w:type="character" w:styleId="WW8Num2z6" w:customStyle="true">
    <w:name w:val="WW8Num2z6"/>
  </w:style>
  <w:style w:type="character" w:styleId="WW8Num2z7" w:customStyle="true">
    <w:name w:val="WW8Num2z7"/>
  </w:style>
  <w:style w:type="character" w:styleId="WW8Num2z8" w:customStyle="true">
    <w:name w:val="WW8Num2z8"/>
  </w:style>
  <w:style w:type="character" w:styleId="WW8Num3z0" w:customStyle="true">
    <w:name w:val="WW8Num3z0"/>
    <w:rPr>
      <w:rFonts w:hint="default"/>
    </w:rPr>
  </w:style>
  <w:style w:type="character" w:styleId="WW8Num3z1" w:customStyle="true">
    <w:name w:val="WW8Num3z1"/>
  </w:style>
  <w:style w:type="character" w:styleId="WW8Num3z2" w:customStyle="true">
    <w:name w:val="WW8Num3z2"/>
  </w:style>
  <w:style w:type="character" w:styleId="WW8Num3z3" w:customStyle="true">
    <w:name w:val="WW8Num3z3"/>
  </w:style>
  <w:style w:type="character" w:styleId="WW8Num3z4" w:customStyle="true">
    <w:name w:val="WW8Num3z4"/>
  </w:style>
  <w:style w:type="character" w:styleId="WW8Num3z5" w:customStyle="true">
    <w:name w:val="WW8Num3z5"/>
  </w:style>
  <w:style w:type="character" w:styleId="WW8Num3z6" w:customStyle="true">
    <w:name w:val="WW8Num3z6"/>
  </w:style>
  <w:style w:type="character" w:styleId="WW8Num3z7" w:customStyle="true">
    <w:name w:val="WW8Num3z7"/>
  </w:style>
  <w:style w:type="character" w:styleId="WW8Num3z8" w:customStyle="true">
    <w:name w:val="WW8Num3z8"/>
  </w:style>
  <w:style w:type="character" w:styleId="WW8Num4z0" w:customStyle="true">
    <w:name w:val="WW8Num4z0"/>
    <w:rPr>
      <w:rFonts w:hint="default"/>
    </w:rPr>
  </w:style>
  <w:style w:type="character" w:styleId="WW8Num4z1" w:customStyle="true">
    <w:name w:val="WW8Num4z1"/>
  </w:style>
  <w:style w:type="character" w:styleId="WW8Num4z2" w:customStyle="true">
    <w:name w:val="WW8Num4z2"/>
  </w:style>
  <w:style w:type="character" w:styleId="WW8Num4z3" w:customStyle="true">
    <w:name w:val="WW8Num4z3"/>
  </w:style>
  <w:style w:type="character" w:styleId="WW8Num4z4" w:customStyle="true">
    <w:name w:val="WW8Num4z4"/>
  </w:style>
  <w:style w:type="character" w:styleId="WW8Num4z5" w:customStyle="true">
    <w:name w:val="WW8Num4z5"/>
  </w:style>
  <w:style w:type="character" w:styleId="WW8Num4z6" w:customStyle="true">
    <w:name w:val="WW8Num4z6"/>
  </w:style>
  <w:style w:type="character" w:styleId="WW8Num4z7" w:customStyle="true">
    <w:name w:val="WW8Num4z7"/>
  </w:style>
  <w:style w:type="character" w:styleId="WW8Num4z8" w:customStyle="true">
    <w:name w:val="WW8Num4z8"/>
  </w:style>
  <w:style w:type="character" w:styleId="WW8Num5z0" w:customStyle="true">
    <w:name w:val="WW8Num5z0"/>
    <w:rPr>
      <w:rFonts w:hint="default" w:ascii="Times New Roman" w:hAnsi="Times New Roman" w:cs="Times New Roman"/>
      <w:b/>
      <w:i w:val="false"/>
      <w:sz w:val="24"/>
      <w:u w:val="none"/>
    </w:rPr>
  </w:style>
  <w:style w:type="character" w:styleId="Zadanifontodlomka1" w:customStyle="true">
    <w:name w:val="Zadani font odlomka1"/>
  </w:style>
  <w:style w:type="character" w:styleId="Brojstranice">
    <w:name w:val="page number"/>
    <w:basedOn w:val="Zadanifontodlomka1"/>
  </w:style>
  <w:style w:type="character" w:styleId="preformatted-text" w:customStyle="true">
    <w:name w:val="preformatted-text"/>
  </w:style>
  <w:style w:type="paragraph" w:styleId="Stilnaslova" w:customStyle="true">
    <w:name w:val="Stil naslova"/>
    <w:basedOn w:val="Normal"/>
    <w:next w:val="Tijeloteksta"/>
    <w:pPr>
      <w:keepNext/>
      <w:spacing w:before="240" w:after="120"/>
    </w:pPr>
    <w:rPr>
      <w:rFonts w:ascii="Liberation Sans" w:hAnsi="Liberation Sans" w:eastAsia="Microsoft YaHei" w:cs="Arial"/>
      <w:sz w:val="28"/>
      <w:szCs w:val="28"/>
    </w:rPr>
  </w:style>
  <w:style w:type="paragraph" w:styleId="Tijeloteksta">
    <w:name w:val="Body Text"/>
    <w:basedOn w:val="Normal"/>
    <w:pPr>
      <w:jc w:val="both"/>
    </w:pPr>
    <w:rPr>
      <w:sz w:val="24"/>
    </w:rPr>
  </w:style>
  <w:style w:type="paragraph" w:styleId="Popis">
    <w:name w:val="List"/>
    <w:basedOn w:val="Tijeloteksta"/>
    <w:rPr>
      <w:rFonts w:cs="Arial"/>
    </w:rPr>
  </w:style>
  <w:style w:type="paragraph" w:styleId="Opisslike">
    <w:name w:val="caption"/>
    <w:basedOn w:val="Normal"/>
    <w:qFormat/>
    <w:pPr>
      <w:suppressLineNumbers/>
      <w:spacing w:before="120" w:after="120"/>
    </w:pPr>
    <w:rPr>
      <w:rFonts w:cs="Arial"/>
      <w:i/>
      <w:iCs/>
      <w:sz w:val="24"/>
      <w:szCs w:val="24"/>
    </w:rPr>
  </w:style>
  <w:style w:type="paragraph" w:styleId="Indeks" w:customStyle="true">
    <w:name w:val="Indeks"/>
    <w:basedOn w:val="Normal"/>
    <w:pPr>
      <w:suppressLineNumbers/>
    </w:pPr>
    <w:rPr>
      <w:rFonts w:cs="Arial"/>
    </w:rPr>
  </w:style>
  <w:style w:type="paragraph" w:styleId="Opisslike5" w:customStyle="true">
    <w:name w:val="Opis slike5"/>
    <w:basedOn w:val="Normal"/>
    <w:pPr>
      <w:suppressLineNumbers/>
      <w:spacing w:before="120" w:after="120"/>
    </w:pPr>
    <w:rPr>
      <w:rFonts w:cs="Arial"/>
      <w:i/>
      <w:iCs/>
      <w:sz w:val="24"/>
      <w:szCs w:val="24"/>
    </w:rPr>
  </w:style>
  <w:style w:type="paragraph" w:styleId="Opisslike4" w:customStyle="true">
    <w:name w:val="Opis slike4"/>
    <w:basedOn w:val="Normal"/>
    <w:pPr>
      <w:suppressLineNumbers/>
      <w:spacing w:before="120" w:after="120"/>
    </w:pPr>
    <w:rPr>
      <w:rFonts w:cs="Arial"/>
      <w:i/>
      <w:iCs/>
      <w:sz w:val="24"/>
      <w:szCs w:val="24"/>
    </w:rPr>
  </w:style>
  <w:style w:type="paragraph" w:styleId="Opisslike3" w:customStyle="true">
    <w:name w:val="Opis slike3"/>
    <w:basedOn w:val="Normal"/>
    <w:pPr>
      <w:suppressLineNumbers/>
      <w:spacing w:before="120" w:after="120"/>
    </w:pPr>
    <w:rPr>
      <w:rFonts w:cs="Arial"/>
      <w:i/>
      <w:iCs/>
      <w:sz w:val="24"/>
      <w:szCs w:val="24"/>
    </w:rPr>
  </w:style>
  <w:style w:type="paragraph" w:styleId="Opisslike2" w:customStyle="true">
    <w:name w:val="Opis slike2"/>
    <w:basedOn w:val="Normal"/>
    <w:pPr>
      <w:suppressLineNumbers/>
      <w:spacing w:before="120" w:after="120"/>
    </w:pPr>
    <w:rPr>
      <w:rFonts w:cs="Arial"/>
      <w:i/>
      <w:iCs/>
      <w:sz w:val="24"/>
      <w:szCs w:val="24"/>
    </w:rPr>
  </w:style>
  <w:style w:type="paragraph" w:styleId="Opisslike1" w:customStyle="true">
    <w:name w:val="Opis slike1"/>
    <w:basedOn w:val="Normal"/>
    <w:pPr>
      <w:suppressLineNumbers/>
      <w:spacing w:before="120" w:after="120"/>
    </w:pPr>
    <w:rPr>
      <w:rFonts w:cs="Arial"/>
      <w:i/>
      <w:iCs/>
      <w:sz w:val="24"/>
      <w:szCs w:val="24"/>
    </w:rPr>
  </w:style>
  <w:style w:type="paragraph" w:styleId="Zaglavljeipodnoje" w:customStyle="true">
    <w:name w:val="Zaglavlje i podnožje"/>
    <w:basedOn w:val="Normal"/>
    <w:pPr>
      <w:suppressLineNumbers/>
      <w:tabs>
        <w:tab w:val="center" w:pos="4819"/>
        <w:tab w:val="right" w:pos="9638"/>
      </w:tabs>
    </w:pPr>
  </w:style>
  <w:style w:type="paragraph" w:styleId="Zaglavlje">
    <w:name w:val="header"/>
    <w:basedOn w:val="Normal"/>
    <w:link w:val="ZaglavljeChar"/>
    <w:uiPriority w:val="99"/>
    <w:pPr>
      <w:tabs>
        <w:tab w:val="center" w:pos="4153"/>
        <w:tab w:val="right" w:pos="8306"/>
      </w:tabs>
    </w:pPr>
  </w:style>
  <w:style w:type="paragraph" w:styleId="Podnoje">
    <w:name w:val="footer"/>
    <w:basedOn w:val="Normal"/>
    <w:pPr>
      <w:tabs>
        <w:tab w:val="center" w:pos="4153"/>
        <w:tab w:val="right" w:pos="8306"/>
      </w:tabs>
    </w:pPr>
  </w:style>
  <w:style w:type="paragraph" w:styleId="Uvuenotijeloteksta">
    <w:name w:val="Body Text Indent"/>
    <w:basedOn w:val="Normal"/>
    <w:pPr>
      <w:spacing w:after="120"/>
      <w:ind w:left="283"/>
    </w:pPr>
  </w:style>
  <w:style w:type="paragraph" w:styleId="StandardWeb">
    <w:name w:val="Normal (Web)"/>
    <w:basedOn w:val="Normal"/>
    <w:pPr>
      <w:spacing w:before="100" w:after="100"/>
    </w:pPr>
    <w:rPr>
      <w:sz w:val="24"/>
      <w:szCs w:val="24"/>
      <w:lang w:val="en-US"/>
    </w:rPr>
  </w:style>
  <w:style w:type="paragraph" w:styleId="Tekstbalonia">
    <w:name w:val="Balloon Text"/>
    <w:basedOn w:val="Normal"/>
    <w:rPr>
      <w:rFonts w:ascii="Tahoma" w:hAnsi="Tahoma" w:cs="Tahoma"/>
      <w:sz w:val="16"/>
      <w:szCs w:val="16"/>
    </w:rPr>
  </w:style>
  <w:style w:type="paragraph" w:styleId="t-9-8" w:customStyle="true">
    <w:name w:val="t-9-8"/>
    <w:basedOn w:val="Normal"/>
    <w:pPr>
      <w:spacing w:before="100" w:after="100"/>
    </w:pPr>
    <w:rPr>
      <w:sz w:val="24"/>
      <w:szCs w:val="24"/>
      <w:lang w:val="en-US"/>
    </w:rPr>
  </w:style>
  <w:style w:type="paragraph" w:styleId="naslovitalik" w:customStyle="true">
    <w:name w:val="naslovitalik"/>
    <w:basedOn w:val="Normal"/>
    <w:pPr>
      <w:spacing w:before="100" w:after="100"/>
      <w:jc w:val="center"/>
    </w:pPr>
    <w:rPr>
      <w:i/>
      <w:iCs/>
      <w:sz w:val="24"/>
      <w:szCs w:val="24"/>
      <w:lang w:val="en-US"/>
    </w:rPr>
  </w:style>
  <w:style w:type="paragraph" w:styleId="clanak" w:customStyle="true">
    <w:name w:val="clanak"/>
    <w:basedOn w:val="Normal"/>
    <w:pPr>
      <w:spacing w:before="100" w:after="100"/>
      <w:jc w:val="center"/>
    </w:pPr>
    <w:rPr>
      <w:sz w:val="24"/>
      <w:szCs w:val="24"/>
      <w:lang w:val="en-US"/>
    </w:rPr>
  </w:style>
  <w:style w:type="paragraph" w:styleId="dodataksadr" w:customStyle="true">
    <w:name w:val="dodataksadr"/>
    <w:basedOn w:val="Normal"/>
    <w:pPr>
      <w:spacing w:before="100" w:after="100"/>
    </w:pPr>
    <w:rPr>
      <w:sz w:val="24"/>
      <w:szCs w:val="24"/>
      <w:lang w:val="en-US"/>
    </w:rPr>
  </w:style>
  <w:style w:type="paragraph" w:styleId="Bezproreda">
    <w:name w:val="No Spacing"/>
    <w:qFormat/>
    <w:pPr>
      <w:suppressAutoHyphens/>
    </w:pPr>
    <w:rPr>
      <w:lang w:eastAsia="zh-CN"/>
    </w:rPr>
  </w:style>
  <w:style w:type="paragraph" w:styleId="Sadrajitablice" w:customStyle="true">
    <w:name w:val="Sadržaji tablice"/>
    <w:basedOn w:val="Normal"/>
    <w:pPr>
      <w:suppressLineNumbers/>
    </w:pPr>
  </w:style>
  <w:style w:type="paragraph" w:styleId="Naslovtablice" w:customStyle="true">
    <w:name w:val="Naslov tablice"/>
    <w:basedOn w:val="Sadrajitablice"/>
    <w:pPr>
      <w:jc w:val="center"/>
    </w:pPr>
    <w:rPr>
      <w:b/>
      <w:bCs/>
    </w:rPr>
  </w:style>
  <w:style w:type="paragraph" w:styleId="Tekstfusnote">
    <w:name w:val="footnote text"/>
    <w:basedOn w:val="Normal"/>
    <w:link w:val="TekstfusnoteChar"/>
    <w:uiPriority w:val="99"/>
    <w:semiHidden/>
    <w:unhideWhenUsed/>
    <w:rsid w:val="002817DA"/>
    <w:rPr>
      <w:lang w:eastAsia="ar-SA"/>
    </w:rPr>
  </w:style>
  <w:style w:type="character" w:styleId="TekstfusnoteChar" w:customStyle="true">
    <w:name w:val="Tekst fusnote Char"/>
    <w:link w:val="Tekstfusnote"/>
    <w:uiPriority w:val="99"/>
    <w:semiHidden/>
    <w:rsid w:val="002817DA"/>
    <w:rPr>
      <w:lang w:eastAsia="ar-SA"/>
    </w:rPr>
  </w:style>
  <w:style w:type="character" w:styleId="Referencafusnote">
    <w:name w:val="footnote reference"/>
    <w:uiPriority w:val="99"/>
    <w:semiHidden/>
    <w:unhideWhenUsed/>
    <w:rsid w:val="002817DA"/>
    <w:rPr>
      <w:vertAlign w:val="superscript"/>
    </w:rPr>
  </w:style>
  <w:style w:type="table" w:styleId="Reetkatablice">
    <w:name w:val="Table Grid"/>
    <w:basedOn w:val="Obinatablica"/>
    <w:uiPriority w:val="59"/>
    <w:rsid w:val="00CC05D9"/>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Odlomakpopisa">
    <w:name w:val="List Paragraph"/>
    <w:basedOn w:val="Normal"/>
    <w:uiPriority w:val="34"/>
    <w:qFormat/>
    <w:rsid w:val="00CC05D9"/>
    <w:pPr>
      <w:ind w:left="720"/>
      <w:contextualSpacing/>
    </w:pPr>
  </w:style>
  <w:style w:type="character" w:styleId="ZaglavljeChar" w:customStyle="true">
    <w:name w:val="Zaglavlje Char"/>
    <w:basedOn w:val="Zadanifontodlomka"/>
    <w:link w:val="Zaglavlje"/>
    <w:uiPriority w:val="99"/>
    <w:rsid w:val="00CC05D9"/>
    <w:rPr>
      <w:lang w:eastAsia="zh-CN"/>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semiHidden="0" w:uiPriority="35" w:unhideWhenUsed="0"/>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pPr>
      <w:suppressAutoHyphens/>
    </w:pPr>
    <w:rPr>
      <w:lang w:eastAsia="zh-CN"/>
    </w:rPr>
  </w:style>
  <w:style w:styleId="Naslov1" w:type="paragraph">
    <w:name w:val="heading 1"/>
    <w:basedOn w:val="Normal"/>
    <w:next w:val="Normal"/>
    <w:qFormat/>
    <w:pPr>
      <w:keepNext/>
      <w:numPr>
        <w:numId w:val="1"/>
      </w:numPr>
      <w:jc w:val="center"/>
      <w:outlineLvl w:val="0"/>
    </w:pPr>
    <w:rPr>
      <w:b/>
      <w:sz w:val="28"/>
    </w:rPr>
  </w:style>
  <w:style w:styleId="Naslov2" w:type="paragraph">
    <w:name w:val="heading 2"/>
    <w:basedOn w:val="Normal"/>
    <w:next w:val="Normal"/>
    <w:qFormat/>
    <w:pPr>
      <w:keepNext/>
      <w:numPr>
        <w:ilvl w:val="1"/>
        <w:numId w:val="1"/>
      </w:numPr>
      <w:ind w:left="-142"/>
      <w:jc w:val="center"/>
      <w:outlineLvl w:val="1"/>
    </w:pPr>
    <w:rPr>
      <w:sz w:val="24"/>
    </w:rPr>
  </w:style>
  <w:style w:styleId="Naslov3" w:type="paragraph">
    <w:name w:val="heading 3"/>
    <w:basedOn w:val="Normal"/>
    <w:next w:val="Normal"/>
    <w:qFormat/>
    <w:pPr>
      <w:keepNext/>
      <w:numPr>
        <w:ilvl w:val="2"/>
        <w:numId w:val="1"/>
      </w:numPr>
      <w:jc w:val="center"/>
      <w:outlineLvl w:val="2"/>
    </w:pPr>
    <w:rPr>
      <w:sz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WW8Num1z0" w:type="character">
    <w:name w:val="WW8Num1z0"/>
  </w:style>
  <w:style w:customStyle="1" w:styleId="WW8Num1z1" w:type="character">
    <w:name w:val="WW8Num1z1"/>
  </w:style>
  <w:style w:customStyle="1" w:styleId="WW8Num1z2" w:type="character">
    <w:name w:val="WW8Num1z2"/>
  </w:style>
  <w:style w:customStyle="1" w:styleId="WW8Num1z3" w:type="character">
    <w:name w:val="WW8Num1z3"/>
  </w:style>
  <w:style w:customStyle="1" w:styleId="WW8Num1z4" w:type="character">
    <w:name w:val="WW8Num1z4"/>
  </w:style>
  <w:style w:customStyle="1" w:styleId="WW8Num1z5" w:type="character">
    <w:name w:val="WW8Num1z5"/>
  </w:style>
  <w:style w:customStyle="1" w:styleId="WW8Num1z6" w:type="character">
    <w:name w:val="WW8Num1z6"/>
  </w:style>
  <w:style w:customStyle="1" w:styleId="WW8Num1z7" w:type="character">
    <w:name w:val="WW8Num1z7"/>
  </w:style>
  <w:style w:customStyle="1" w:styleId="WW8Num1z8" w:type="character">
    <w:name w:val="WW8Num1z8"/>
  </w:style>
  <w:style w:customStyle="1" w:styleId="Zadanifontodlomka6" w:type="character">
    <w:name w:val="Zadani font odlomka6"/>
  </w:style>
  <w:style w:customStyle="1" w:styleId="Zadanifontodlomka5" w:type="character">
    <w:name w:val="Zadani font odlomka5"/>
  </w:style>
  <w:style w:customStyle="1" w:styleId="Zadanifontodlomka4" w:type="character">
    <w:name w:val="Zadani font odlomka4"/>
  </w:style>
  <w:style w:customStyle="1" w:styleId="Zadanifontodlomka3" w:type="character">
    <w:name w:val="Zadani font odlomka3"/>
  </w:style>
  <w:style w:customStyle="1" w:styleId="Zadanifontodlomka2" w:type="character">
    <w:name w:val="Zadani font odlomka2"/>
  </w:style>
  <w:style w:customStyle="1" w:styleId="WW8Num2z0" w:type="character">
    <w:name w:val="WW8Num2z0"/>
    <w:rPr>
      <w:rFonts w:hint="default"/>
    </w:rPr>
  </w:style>
  <w:style w:customStyle="1" w:styleId="WW8Num2z1" w:type="character">
    <w:name w:val="WW8Num2z1"/>
  </w:style>
  <w:style w:customStyle="1" w:styleId="WW8Num2z2" w:type="character">
    <w:name w:val="WW8Num2z2"/>
  </w:style>
  <w:style w:customStyle="1" w:styleId="WW8Num2z3" w:type="character">
    <w:name w:val="WW8Num2z3"/>
  </w:style>
  <w:style w:customStyle="1" w:styleId="WW8Num2z4" w:type="character">
    <w:name w:val="WW8Num2z4"/>
  </w:style>
  <w:style w:customStyle="1" w:styleId="WW8Num2z5" w:type="character">
    <w:name w:val="WW8Num2z5"/>
  </w:style>
  <w:style w:customStyle="1" w:styleId="WW8Num2z6" w:type="character">
    <w:name w:val="WW8Num2z6"/>
  </w:style>
  <w:style w:customStyle="1" w:styleId="WW8Num2z7" w:type="character">
    <w:name w:val="WW8Num2z7"/>
  </w:style>
  <w:style w:customStyle="1" w:styleId="WW8Num2z8" w:type="character">
    <w:name w:val="WW8Num2z8"/>
  </w:style>
  <w:style w:customStyle="1" w:styleId="WW8Num3z0" w:type="character">
    <w:name w:val="WW8Num3z0"/>
    <w:rPr>
      <w:rFonts w:hint="default"/>
    </w:rPr>
  </w:style>
  <w:style w:customStyle="1" w:styleId="WW8Num3z1" w:type="character">
    <w:name w:val="WW8Num3z1"/>
  </w:style>
  <w:style w:customStyle="1" w:styleId="WW8Num3z2" w:type="character">
    <w:name w:val="WW8Num3z2"/>
  </w:style>
  <w:style w:customStyle="1" w:styleId="WW8Num3z3" w:type="character">
    <w:name w:val="WW8Num3z3"/>
  </w:style>
  <w:style w:customStyle="1" w:styleId="WW8Num3z4" w:type="character">
    <w:name w:val="WW8Num3z4"/>
  </w:style>
  <w:style w:customStyle="1" w:styleId="WW8Num3z5" w:type="character">
    <w:name w:val="WW8Num3z5"/>
  </w:style>
  <w:style w:customStyle="1" w:styleId="WW8Num3z6" w:type="character">
    <w:name w:val="WW8Num3z6"/>
  </w:style>
  <w:style w:customStyle="1" w:styleId="WW8Num3z7" w:type="character">
    <w:name w:val="WW8Num3z7"/>
  </w:style>
  <w:style w:customStyle="1" w:styleId="WW8Num3z8" w:type="character">
    <w:name w:val="WW8Num3z8"/>
  </w:style>
  <w:style w:customStyle="1" w:styleId="WW8Num4z0" w:type="character">
    <w:name w:val="WW8Num4z0"/>
    <w:rPr>
      <w:rFonts w:hint="default"/>
    </w:rPr>
  </w:style>
  <w:style w:customStyle="1" w:styleId="WW8Num4z1" w:type="character">
    <w:name w:val="WW8Num4z1"/>
  </w:style>
  <w:style w:customStyle="1" w:styleId="WW8Num4z2" w:type="character">
    <w:name w:val="WW8Num4z2"/>
  </w:style>
  <w:style w:customStyle="1" w:styleId="WW8Num4z3" w:type="character">
    <w:name w:val="WW8Num4z3"/>
  </w:style>
  <w:style w:customStyle="1" w:styleId="WW8Num4z4" w:type="character">
    <w:name w:val="WW8Num4z4"/>
  </w:style>
  <w:style w:customStyle="1" w:styleId="WW8Num4z5" w:type="character">
    <w:name w:val="WW8Num4z5"/>
  </w:style>
  <w:style w:customStyle="1" w:styleId="WW8Num4z6" w:type="character">
    <w:name w:val="WW8Num4z6"/>
  </w:style>
  <w:style w:customStyle="1" w:styleId="WW8Num4z7" w:type="character">
    <w:name w:val="WW8Num4z7"/>
  </w:style>
  <w:style w:customStyle="1" w:styleId="WW8Num4z8" w:type="character">
    <w:name w:val="WW8Num4z8"/>
  </w:style>
  <w:style w:customStyle="1" w:styleId="WW8Num5z0" w:type="character">
    <w:name w:val="WW8Num5z0"/>
    <w:rPr>
      <w:rFonts w:ascii="Times New Roman" w:cs="Times New Roman" w:hAnsi="Times New Roman" w:hint="default"/>
      <w:b/>
      <w:i w:val="0"/>
      <w:sz w:val="24"/>
      <w:u w:val="none"/>
    </w:rPr>
  </w:style>
  <w:style w:customStyle="1" w:styleId="Zadanifontodlomka1" w:type="character">
    <w:name w:val="Zadani font odlomka1"/>
  </w:style>
  <w:style w:styleId="Brojstranice" w:type="character">
    <w:name w:val="page number"/>
    <w:basedOn w:val="Zadanifontodlomka1"/>
  </w:style>
  <w:style w:customStyle="1" w:styleId="preformatted-text" w:type="character">
    <w:name w:val="preformatted-text"/>
  </w:style>
  <w:style w:customStyle="1" w:styleId="Stilnaslova" w:type="paragraph">
    <w:name w:val="Stil naslova"/>
    <w:basedOn w:val="Normal"/>
    <w:next w:val="Tijeloteksta"/>
    <w:pPr>
      <w:keepNext/>
      <w:spacing w:after="120" w:before="240"/>
    </w:pPr>
    <w:rPr>
      <w:rFonts w:ascii="Liberation Sans" w:cs="Arial" w:eastAsia="Microsoft YaHei" w:hAnsi="Liberation Sans"/>
      <w:sz w:val="28"/>
      <w:szCs w:val="28"/>
    </w:rPr>
  </w:style>
  <w:style w:styleId="Tijeloteksta" w:type="paragraph">
    <w:name w:val="Body Text"/>
    <w:basedOn w:val="Normal"/>
    <w:pPr>
      <w:jc w:val="both"/>
    </w:pPr>
    <w:rPr>
      <w:sz w:val="24"/>
    </w:rPr>
  </w:style>
  <w:style w:styleId="Popis" w:type="paragraph">
    <w:name w:val="List"/>
    <w:basedOn w:val="Tijeloteksta"/>
    <w:rPr>
      <w:rFonts w:cs="Arial"/>
    </w:rPr>
  </w:style>
  <w:style w:styleId="Opisslike" w:type="paragraph">
    <w:name w:val="caption"/>
    <w:basedOn w:val="Normal"/>
    <w:qFormat/>
    <w:pPr>
      <w:suppressLineNumbers/>
      <w:spacing w:after="120" w:before="120"/>
    </w:pPr>
    <w:rPr>
      <w:rFonts w:cs="Arial"/>
      <w:i/>
      <w:iCs/>
      <w:sz w:val="24"/>
      <w:szCs w:val="24"/>
    </w:rPr>
  </w:style>
  <w:style w:customStyle="1" w:styleId="Indeks" w:type="paragraph">
    <w:name w:val="Indeks"/>
    <w:basedOn w:val="Normal"/>
    <w:pPr>
      <w:suppressLineNumbers/>
    </w:pPr>
    <w:rPr>
      <w:rFonts w:cs="Arial"/>
    </w:rPr>
  </w:style>
  <w:style w:customStyle="1" w:styleId="Opisslike5" w:type="paragraph">
    <w:name w:val="Opis slike5"/>
    <w:basedOn w:val="Normal"/>
    <w:pPr>
      <w:suppressLineNumbers/>
      <w:spacing w:after="120" w:before="120"/>
    </w:pPr>
    <w:rPr>
      <w:rFonts w:cs="Arial"/>
      <w:i/>
      <w:iCs/>
      <w:sz w:val="24"/>
      <w:szCs w:val="24"/>
    </w:rPr>
  </w:style>
  <w:style w:customStyle="1" w:styleId="Opisslike4" w:type="paragraph">
    <w:name w:val="Opis slike4"/>
    <w:basedOn w:val="Normal"/>
    <w:pPr>
      <w:suppressLineNumbers/>
      <w:spacing w:after="120" w:before="120"/>
    </w:pPr>
    <w:rPr>
      <w:rFonts w:cs="Arial"/>
      <w:i/>
      <w:iCs/>
      <w:sz w:val="24"/>
      <w:szCs w:val="24"/>
    </w:rPr>
  </w:style>
  <w:style w:customStyle="1" w:styleId="Opisslike3" w:type="paragraph">
    <w:name w:val="Opis slike3"/>
    <w:basedOn w:val="Normal"/>
    <w:pPr>
      <w:suppressLineNumbers/>
      <w:spacing w:after="120" w:before="120"/>
    </w:pPr>
    <w:rPr>
      <w:rFonts w:cs="Arial"/>
      <w:i/>
      <w:iCs/>
      <w:sz w:val="24"/>
      <w:szCs w:val="24"/>
    </w:rPr>
  </w:style>
  <w:style w:customStyle="1" w:styleId="Opisslike2" w:type="paragraph">
    <w:name w:val="Opis slike2"/>
    <w:basedOn w:val="Normal"/>
    <w:pPr>
      <w:suppressLineNumbers/>
      <w:spacing w:after="120" w:before="120"/>
    </w:pPr>
    <w:rPr>
      <w:rFonts w:cs="Arial"/>
      <w:i/>
      <w:iCs/>
      <w:sz w:val="24"/>
      <w:szCs w:val="24"/>
    </w:rPr>
  </w:style>
  <w:style w:customStyle="1" w:styleId="Opisslike1" w:type="paragraph">
    <w:name w:val="Opis slike1"/>
    <w:basedOn w:val="Normal"/>
    <w:pPr>
      <w:suppressLineNumbers/>
      <w:spacing w:after="120" w:before="120"/>
    </w:pPr>
    <w:rPr>
      <w:rFonts w:cs="Arial"/>
      <w:i/>
      <w:iCs/>
      <w:sz w:val="24"/>
      <w:szCs w:val="24"/>
    </w:rPr>
  </w:style>
  <w:style w:customStyle="1" w:styleId="Zaglavljeipodnoje" w:type="paragraph">
    <w:name w:val="Zaglavlje i podnožje"/>
    <w:basedOn w:val="Normal"/>
    <w:pPr>
      <w:suppressLineNumbers/>
      <w:tabs>
        <w:tab w:pos="4819" w:val="center"/>
        <w:tab w:pos="9638" w:val="right"/>
      </w:tabs>
    </w:pPr>
  </w:style>
  <w:style w:styleId="Zaglavlje" w:type="paragraph">
    <w:name w:val="header"/>
    <w:basedOn w:val="Normal"/>
    <w:link w:val="ZaglavljeChar"/>
    <w:uiPriority w:val="99"/>
    <w:pPr>
      <w:tabs>
        <w:tab w:pos="4153" w:val="center"/>
        <w:tab w:pos="8306" w:val="right"/>
      </w:tabs>
    </w:pPr>
  </w:style>
  <w:style w:styleId="Podnoje" w:type="paragraph">
    <w:name w:val="footer"/>
    <w:basedOn w:val="Normal"/>
    <w:pPr>
      <w:tabs>
        <w:tab w:pos="4153" w:val="center"/>
        <w:tab w:pos="8306" w:val="right"/>
      </w:tabs>
    </w:pPr>
  </w:style>
  <w:style w:styleId="Uvuenotijeloteksta" w:type="paragraph">
    <w:name w:val="Body Text Indent"/>
    <w:basedOn w:val="Normal"/>
    <w:pPr>
      <w:spacing w:after="120"/>
      <w:ind w:left="283"/>
    </w:pPr>
  </w:style>
  <w:style w:styleId="StandardWeb" w:type="paragraph">
    <w:name w:val="Normal (Web)"/>
    <w:basedOn w:val="Normal"/>
    <w:pPr>
      <w:spacing w:after="100" w:before="100"/>
    </w:pPr>
    <w:rPr>
      <w:sz w:val="24"/>
      <w:szCs w:val="24"/>
      <w:lang w:val="en-US"/>
    </w:rPr>
  </w:style>
  <w:style w:styleId="Tekstbalonia" w:type="paragraph">
    <w:name w:val="Balloon Text"/>
    <w:basedOn w:val="Normal"/>
    <w:rPr>
      <w:rFonts w:ascii="Tahoma" w:cs="Tahoma" w:hAnsi="Tahoma"/>
      <w:sz w:val="16"/>
      <w:szCs w:val="16"/>
    </w:rPr>
  </w:style>
  <w:style w:customStyle="1" w:styleId="t-9-8" w:type="paragraph">
    <w:name w:val="t-9-8"/>
    <w:basedOn w:val="Normal"/>
    <w:pPr>
      <w:spacing w:after="100" w:before="100"/>
    </w:pPr>
    <w:rPr>
      <w:sz w:val="24"/>
      <w:szCs w:val="24"/>
      <w:lang w:val="en-US"/>
    </w:rPr>
  </w:style>
  <w:style w:customStyle="1" w:styleId="naslovitalik" w:type="paragraph">
    <w:name w:val="naslovitalik"/>
    <w:basedOn w:val="Normal"/>
    <w:pPr>
      <w:spacing w:after="100" w:before="100"/>
      <w:jc w:val="center"/>
    </w:pPr>
    <w:rPr>
      <w:i/>
      <w:iCs/>
      <w:sz w:val="24"/>
      <w:szCs w:val="24"/>
      <w:lang w:val="en-US"/>
    </w:rPr>
  </w:style>
  <w:style w:customStyle="1" w:styleId="clanak" w:type="paragraph">
    <w:name w:val="clanak"/>
    <w:basedOn w:val="Normal"/>
    <w:pPr>
      <w:spacing w:after="100" w:before="100"/>
      <w:jc w:val="center"/>
    </w:pPr>
    <w:rPr>
      <w:sz w:val="24"/>
      <w:szCs w:val="24"/>
      <w:lang w:val="en-US"/>
    </w:rPr>
  </w:style>
  <w:style w:customStyle="1" w:styleId="dodataksadr" w:type="paragraph">
    <w:name w:val="dodataksadr"/>
    <w:basedOn w:val="Normal"/>
    <w:pPr>
      <w:spacing w:after="100" w:before="100"/>
    </w:pPr>
    <w:rPr>
      <w:sz w:val="24"/>
      <w:szCs w:val="24"/>
      <w:lang w:val="en-US"/>
    </w:rPr>
  </w:style>
  <w:style w:styleId="Bezproreda" w:type="paragraph">
    <w:name w:val="No Spacing"/>
    <w:qFormat/>
    <w:pPr>
      <w:suppressAutoHyphens/>
    </w:pPr>
    <w:rPr>
      <w:lang w:eastAsia="zh-CN"/>
    </w:rPr>
  </w:style>
  <w:style w:customStyle="1" w:styleId="Sadrajitablice" w:type="paragraph">
    <w:name w:val="Sadržaji tablice"/>
    <w:basedOn w:val="Normal"/>
    <w:pPr>
      <w:suppressLineNumbers/>
    </w:pPr>
  </w:style>
  <w:style w:customStyle="1" w:styleId="Naslovtablice" w:type="paragraph">
    <w:name w:val="Naslov tablice"/>
    <w:basedOn w:val="Sadrajitablice"/>
    <w:pPr>
      <w:jc w:val="center"/>
    </w:pPr>
    <w:rPr>
      <w:b/>
      <w:bCs/>
    </w:rPr>
  </w:style>
  <w:style w:styleId="Tekstfusnote" w:type="paragraph">
    <w:name w:val="footnote text"/>
    <w:basedOn w:val="Normal"/>
    <w:link w:val="TekstfusnoteChar"/>
    <w:uiPriority w:val="99"/>
    <w:semiHidden/>
    <w:unhideWhenUsed/>
    <w:rsid w:val="002817DA"/>
    <w:rPr>
      <w:lang w:eastAsia="ar-SA"/>
    </w:rPr>
  </w:style>
  <w:style w:customStyle="1" w:styleId="TekstfusnoteChar" w:type="character">
    <w:name w:val="Tekst fusnote Char"/>
    <w:link w:val="Tekstfusnote"/>
    <w:uiPriority w:val="99"/>
    <w:semiHidden/>
    <w:rsid w:val="002817DA"/>
    <w:rPr>
      <w:lang w:eastAsia="ar-SA"/>
    </w:rPr>
  </w:style>
  <w:style w:styleId="Referencafusnote" w:type="character">
    <w:name w:val="footnote reference"/>
    <w:uiPriority w:val="99"/>
    <w:semiHidden/>
    <w:unhideWhenUsed/>
    <w:rsid w:val="002817DA"/>
    <w:rPr>
      <w:vertAlign w:val="superscript"/>
    </w:rPr>
  </w:style>
  <w:style w:styleId="Reetkatablice" w:type="table">
    <w:name w:val="Table Grid"/>
    <w:basedOn w:val="Obinatablica"/>
    <w:uiPriority w:val="59"/>
    <w:rsid w:val="00CC05D9"/>
    <w:rPr>
      <w:rFonts w:asciiTheme="minorHAnsi" w:cstheme="minorBidi" w:eastAsiaTheme="minorHAnsi" w:hAnsiTheme="minorHAnsi"/>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Odlomakpopisa" w:type="paragraph">
    <w:name w:val="List Paragraph"/>
    <w:basedOn w:val="Normal"/>
    <w:uiPriority w:val="34"/>
    <w:qFormat/>
    <w:rsid w:val="00CC05D9"/>
    <w:pPr>
      <w:ind w:left="720"/>
      <w:contextualSpacing/>
    </w:pPr>
  </w:style>
  <w:style w:customStyle="1" w:styleId="ZaglavljeChar" w:type="character">
    <w:name w:val="Zaglavlje Char"/>
    <w:basedOn w:val="Zadanifontodlomka"/>
    <w:link w:val="Zaglavlje"/>
    <w:uiPriority w:val="99"/>
    <w:rsid w:val="00CC05D9"/>
    <w:rPr>
      <w:lang w:eastAsia="zh-CN"/>
    </w:r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pixelsPerInch w:val="120"/>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fontTable.xml" Type="http://schemas.openxmlformats.org/officeDocument/2006/relationships/fontTable" Id="rId13"/><Relationship Target="styles.xml" Type="http://schemas.openxmlformats.org/officeDocument/2006/relationships/styles" Id="rId3"/><Relationship Target="footnotes.xml" Type="http://schemas.openxmlformats.org/officeDocument/2006/relationships/footnotes" Id="rId7"/><Relationship Target="header2.xml" Type="http://schemas.openxmlformats.org/officeDocument/2006/relationships/header" Id="rId12"/><Relationship Target="numbering.xml" Type="http://schemas.openxmlformats.org/officeDocument/2006/relationships/numbering" Id="rId2"/><Relationship Target="../customXml/item1.xml" Type="http://schemas.openxmlformats.org/officeDocument/2006/relationships/customXml" Id="rId1"/><Relationship Target="webSettings.xml" Type="http://schemas.openxmlformats.org/officeDocument/2006/relationships/webSettings" Id="rId6"/><Relationship Target="header1.xml" Type="http://schemas.openxmlformats.org/officeDocument/2006/relationships/header" Id="rId11"/><Relationship Target="settings.xml" Type="http://schemas.openxmlformats.org/officeDocument/2006/relationships/settings" Id="rId5"/><Relationship Target="embeddings/oleObject1.bin" Type="http://schemas.openxmlformats.org/officeDocument/2006/relationships/oleObject" Id="rId10"/><Relationship Target="stylesWithEffects.xml" Type="http://schemas.microsoft.com/office/2007/relationships/stylesWithEffects" Id="rId4"/><Relationship Target="media/image1.wmf" Type="http://schemas.openxmlformats.org/officeDocument/2006/relationships/image" Id="rId9"/><Relationship Target="theme/theme1.xml" Type="http://schemas.openxmlformats.org/officeDocument/2006/relationships/theme" Id="rId14"/><Relationship Target="../customXml/item1a.xml" Type="http://schemas.openxmlformats.org/officeDocument/2006/relationships/customXml" Id="rId15"/></Relationship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a.xml.rels><?xml version="1.0" encoding="UTF-8" standalone="yes"?><Relationships xmlns="http://schemas.openxmlformats.org/package/2006/relationships"><Relationship Target="itemProps1d.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a.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87462438-1601-4CB8-BA44-EDA86DE0C4E8}">
  <ds:schemaRefs>
    <ds:schemaRef ds:uri="http://schemas.openxmlformats.org/officeDocument/2006/bibliography"/>
  </ds:schemaRefs>
</ds:datastoreItem>
</file>

<file path=customXml/itemProps1d.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MPRH</properties:Company>
  <properties:Pages>4</properties:Pages>
  <properties:Words>1607</properties:Words>
  <properties:Characters>9163</properties:Characters>
  <properties:Lines>76</properties:Lines>
  <properties:Paragraphs>21</properties:Paragraphs>
  <properties:TotalTime>12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10749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2026-08-04T09:09:00Z</dcterms:created>
  <dc:creator>553Y6A3</dc:creator>
  <cp:lastModifiedBy>Jasnica Budek</cp:lastModifiedBy>
  <cp:lastPrinted>1995-11-21T15:41:00Z</cp:lastPrinted>
  <dcterms:modified xmlns:xsi="http://www.w3.org/2001/XMLSchema-instance" xsi:type="dcterms:W3CDTF">2026-08-04T09:20:00Z</dcterms:modified>
  <cp:revision>3</cp:revision>
</cp:coreProperties>
</file>