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765d1f" w14:paraId="1765d1f" w:rsidRDefault="009F7260" w:rsidP="009F7260" w:rsidR="009F7260" w:rsidRPr="009F7260">
      <w:pPr>
        <w:suppressAutoHyphens/>
        <w:spacing w:lineRule="auto" w:line="240" w:after="0"/>
        <w15:collapsed w:val="false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bookmarkStart w:name="_GoBack" w:id="0"/>
      <w:bookmarkEnd w:id="0"/>
      <w:r w:rsidRPr="009F7260">
        <w:rPr>
          <w:rFonts w:cs="Times New Roman" w:eastAsia="Calibri" w:hAnsi="Calibri" w:ascii="Calibri"/>
          <w:noProof/>
          <w:lang w:eastAsia="hr-HR"/>
        </w:rPr>
        <w:drawing>
          <wp:inline distR="0" distL="0" distB="0" distT="0">
            <wp:extent cy="960755" cx="719455"/>
            <wp:effectExtent b="0" r="4445" t="0" l="0"/>
            <wp:docPr name="Picture 2" id="1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F7260" w:rsidP="009F7260" w:rsidR="009F7260" w:rsidRPr="009F7260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REPUBLIKA HRVATSKA</w:t>
      </w:r>
    </w:p>
    <w:p w:rsidRDefault="009F7260" w:rsidP="009F7260" w:rsidR="009F7260" w:rsidRPr="009F7260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Trgovački sud u Zagrebu</w:t>
      </w:r>
    </w:p>
    <w:p w:rsidRDefault="009F7260" w:rsidP="00C64D92" w:rsidR="00C64D92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Zagreb, Amruševa 2/II</w:t>
      </w:r>
      <w:r w:rsidR="00DC1676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DC1676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DC1676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DC1676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DC1676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DC1676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  <w:t xml:space="preserve">               </w:t>
      </w:r>
      <w:r w:rsidR="008A5503">
        <w:rPr>
          <w:rFonts w:cs="Times New Roman" w:eastAsia="Times New Roman" w:hAnsi="Times New Roman" w:ascii="Times New Roman"/>
          <w:sz w:val="24"/>
          <w:szCs w:val="24"/>
          <w:lang w:eastAsia="zh-CN"/>
        </w:rPr>
        <w:t>22. St-4622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/2015</w:t>
      </w:r>
    </w:p>
    <w:p w:rsidRDefault="000F3A15" w:rsidP="00C64D92" w:rsidR="000F3A15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</w:p>
    <w:p w:rsidRDefault="00FE05B2" w:rsidP="000F3A15" w:rsidR="000F3A15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U  I M E  R E P U B L I K E  H R V A T S K E</w:t>
      </w:r>
    </w:p>
    <w:p w:rsidRDefault="000F3A15" w:rsidP="009F7260" w:rsidR="000F3A15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FE05B2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R J E Š E NJ E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7B2D1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Trgovački sud u Zagrebu, po 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sudskom savjetniku toga suda Ivanu Turčiću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u stečajnom predmetu povodom zahtjeva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FINANCIJSKE AGENCIJE, za provedbu skraćenog 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stečajnog postupka nad dužnikom</w:t>
      </w:r>
      <w:r w:rsidR="00C42443" w:rsidRPr="00C42443">
        <w:t xml:space="preserve"> </w:t>
      </w:r>
      <w:r w:rsidR="00C42443" w:rsidRPr="00C42443">
        <w:rPr>
          <w:rFonts w:cs="Times New Roman" w:eastAsia="Times New Roman" w:hAnsi="Times New Roman" w:ascii="Times New Roman"/>
          <w:sz w:val="24"/>
          <w:szCs w:val="24"/>
          <w:lang w:eastAsia="hr-HR"/>
        </w:rPr>
        <w:t>UDRUGA UDOVICA HRVATSKIH BRANITELJA DOMOVINSKOG RATA SISAČKO MOSLAVAČKE ŽUPANIJE, Sisak,  Kralja Tomislava 5, OIB: 19754445392</w:t>
      </w:r>
      <w:r w:rsidR="0083611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="008A5503">
        <w:rPr>
          <w:rFonts w:cs="Times New Roman" w:eastAsia="Times New Roman" w:hAnsi="Times New Roman" w:ascii="Times New Roman"/>
          <w:sz w:val="24"/>
          <w:szCs w:val="24"/>
          <w:lang w:eastAsia="hr-HR"/>
        </w:rPr>
        <w:t>dana 31</w:t>
      </w:r>
      <w:r w:rsidR="00692C6F">
        <w:rPr>
          <w:rFonts w:cs="Times New Roman" w:eastAsia="Times New Roman" w:hAnsi="Times New Roman" w:ascii="Times New Roman"/>
          <w:sz w:val="24"/>
          <w:szCs w:val="24"/>
          <w:lang w:eastAsia="hr-HR"/>
        </w:rPr>
        <w:t>. svib</w:t>
      </w:r>
      <w:r w:rsidR="00C40574">
        <w:rPr>
          <w:rFonts w:cs="Times New Roman" w:eastAsia="Times New Roman" w:hAnsi="Times New Roman" w:ascii="Times New Roman"/>
          <w:sz w:val="24"/>
          <w:szCs w:val="24"/>
          <w:lang w:eastAsia="hr-HR"/>
        </w:rPr>
        <w:t>nj</w:t>
      </w:r>
      <w:r w:rsidR="00DD15CB"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="007D3B7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2016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.,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DE71BE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r i j e š i o  </w:t>
      </w:r>
      <w:r w:rsidR="009F7260"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j e 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</w:pPr>
    </w:p>
    <w:p w:rsidRDefault="007F7756" w:rsidP="00E66711" w:rsidR="00BF0F60" w:rsidRPr="00BF0F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BF0F60"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>Otvara se stečajni postupak nad dužnikom</w:t>
      </w:r>
      <w:r w:rsidR="00C42443" w:rsidRPr="00C42443">
        <w:t xml:space="preserve"> </w:t>
      </w:r>
      <w:r w:rsidR="00C42443" w:rsidRPr="00C42443">
        <w:rPr>
          <w:rFonts w:cs="Times New Roman" w:eastAsia="Times New Roman" w:hAnsi="Times New Roman" w:ascii="Times New Roman"/>
          <w:sz w:val="24"/>
          <w:szCs w:val="24"/>
          <w:lang w:eastAsia="hr-HR"/>
        </w:rPr>
        <w:t>UDRUGA UDOVICA HRVATSKIH BRANITELJA DOMOVINSKOG RATA SISAČKO MOSLAVAČKE ŽUPANIJE, Sisak,  Kralja Tomislava 5, OIB: 19754445392</w:t>
      </w:r>
      <w:r w:rsidR="00093E37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  <w:r w:rsidR="00BF0F60"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Steč</w:t>
      </w:r>
      <w:r w:rsidR="008A5503">
        <w:rPr>
          <w:rFonts w:cs="Times New Roman" w:eastAsia="Times New Roman" w:hAnsi="Times New Roman" w:ascii="Times New Roman"/>
          <w:sz w:val="24"/>
          <w:szCs w:val="24"/>
          <w:lang w:eastAsia="hr-HR"/>
        </w:rPr>
        <w:t>ajni postupak otvoren je dana 31</w:t>
      </w:r>
      <w:r w:rsidR="00BF0F60"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</w:t>
      </w:r>
      <w:r w:rsidR="00CE4F80">
        <w:rPr>
          <w:rFonts w:cs="Times New Roman" w:eastAsia="Times New Roman" w:hAnsi="Times New Roman" w:ascii="Times New Roman"/>
          <w:sz w:val="24"/>
          <w:szCs w:val="24"/>
          <w:lang w:eastAsia="hr-HR"/>
        </w:rPr>
        <w:t>svib</w:t>
      </w:r>
      <w:r w:rsidR="00F347E0">
        <w:rPr>
          <w:rFonts w:cs="Times New Roman" w:eastAsia="Times New Roman" w:hAnsi="Times New Roman" w:ascii="Times New Roman"/>
          <w:sz w:val="24"/>
          <w:szCs w:val="24"/>
          <w:lang w:eastAsia="hr-HR"/>
        </w:rPr>
        <w:t>nj</w:t>
      </w:r>
      <w:r w:rsidR="00A97534"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="007D3B7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2016</w:t>
      </w:r>
      <w:r w:rsidR="009F27C2">
        <w:rPr>
          <w:rFonts w:cs="Times New Roman" w:eastAsia="Times New Roman" w:hAnsi="Times New Roman" w:ascii="Times New Roman"/>
          <w:sz w:val="24"/>
          <w:szCs w:val="24"/>
          <w:lang w:eastAsia="hr-HR"/>
        </w:rPr>
        <w:t>., u 11 sati i 3</w:t>
      </w:r>
      <w:r w:rsidR="00CC0EB5">
        <w:rPr>
          <w:rFonts w:cs="Times New Roman" w:eastAsia="Times New Roman" w:hAnsi="Times New Roman" w:ascii="Times New Roman"/>
          <w:sz w:val="24"/>
          <w:szCs w:val="24"/>
          <w:lang w:eastAsia="hr-HR"/>
        </w:rPr>
        <w:t>0</w:t>
      </w:r>
      <w:r w:rsidR="00BF0F60"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minuta, kada je ovo rješenje objavljeno na mrežnoj stranici e-Oglasna ploča ovog suda.</w:t>
      </w:r>
    </w:p>
    <w:p w:rsidRDefault="00BF0F60" w:rsidP="00BF0F60" w:rsidR="00BF0F60" w:rsidRPr="00BF0F60">
      <w:pPr>
        <w:overflowPunct w:val="false"/>
        <w:autoSpaceDE w:val="false"/>
        <w:autoSpaceDN w:val="false"/>
        <w:adjustRightInd w:val="false"/>
        <w:spacing w:lineRule="auto" w:line="240" w:after="0"/>
        <w:ind w:hanging="720" w:left="72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7F7756" w:rsidP="00AB5482" w:rsidR="00AB5482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AB548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 stečajnog upravitelja imenuje se </w:t>
      </w:r>
      <w:r w:rsidR="00A7418E">
        <w:rPr>
          <w:rFonts w:cs="Times New Roman" w:eastAsia="Times New Roman" w:hAnsi="Times New Roman" w:ascii="Times New Roman"/>
          <w:sz w:val="24"/>
          <w:szCs w:val="24"/>
          <w:lang w:eastAsia="hr-HR"/>
        </w:rPr>
        <w:t>Dušanka Ivančević</w:t>
      </w:r>
      <w:r w:rsidR="00AB548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Zagreb, </w:t>
      </w:r>
      <w:r w:rsidR="00A7418E">
        <w:rPr>
          <w:rFonts w:cs="Times New Roman" w:eastAsia="Times New Roman" w:hAnsi="Times New Roman" w:ascii="Times New Roman"/>
          <w:sz w:val="24"/>
          <w:szCs w:val="24"/>
          <w:lang w:eastAsia="hr-HR"/>
        </w:rPr>
        <w:t>B. Bernardija 1</w:t>
      </w:r>
      <w:r w:rsidR="00AB548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</w:p>
    <w:p w:rsidRDefault="00AB5482" w:rsidP="00AB5482" w:rsidR="00C4061F" w:rsidRPr="00BF0F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OIB: </w:t>
      </w:r>
      <w:r w:rsidR="00A7418E">
        <w:rPr>
          <w:rFonts w:cs="Times New Roman" w:eastAsia="Times New Roman" w:hAnsi="Times New Roman" w:ascii="Times New Roman"/>
          <w:sz w:val="24"/>
          <w:szCs w:val="24"/>
          <w:lang w:eastAsia="hr-HR"/>
        </w:rPr>
        <w:t>59003296761</w:t>
      </w:r>
      <w:r w:rsidR="00C4061F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BF0F60" w:rsidP="00BF0F60" w:rsidR="00BF0F60" w:rsidRPr="00BF0F60">
      <w:pPr>
        <w:overflowPunct w:val="false"/>
        <w:autoSpaceDE w:val="false"/>
        <w:autoSpaceDN w:val="false"/>
        <w:adjustRightInd w:val="false"/>
        <w:spacing w:lineRule="auto" w:line="240" w:after="0"/>
        <w:ind w:hanging="567" w:left="567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7D3B7C" w:rsidP="00E66711" w:rsidR="00BF0F60" w:rsidRPr="003C7C63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III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BF0F60"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>Zaključuje se stečajni postupak nad</w:t>
      </w:r>
      <w:r w:rsidRPr="007D3B7C">
        <w:t xml:space="preserve"> </w:t>
      </w:r>
      <w:r>
        <w:rPr>
          <w:rFonts w:cs="Times New Roman" w:hAnsi="Times New Roman" w:ascii="Times New Roman"/>
          <w:sz w:val="24"/>
          <w:szCs w:val="24"/>
        </w:rPr>
        <w:t>dužnikom</w:t>
      </w:r>
      <w:r w:rsidR="00C42443" w:rsidRPr="00C42443">
        <w:t xml:space="preserve"> </w:t>
      </w:r>
      <w:r w:rsidR="00C42443" w:rsidRPr="00C42443">
        <w:rPr>
          <w:rFonts w:cs="Times New Roman" w:hAnsi="Times New Roman" w:ascii="Times New Roman"/>
          <w:sz w:val="24"/>
          <w:szCs w:val="24"/>
        </w:rPr>
        <w:t>UDRUGA UDOVICA HRVATSKIH BRANITELJA DOMOVINSKOG RATA SISAČKO MOSLAVAČKE ŽUPANIJE, Sisak,  Kralja Tomislava 5, OIB: 19754445392</w:t>
      </w:r>
      <w:r w:rsidR="00D40C44">
        <w:rPr>
          <w:rFonts w:cs="Times New Roman" w:hAnsi="Times New Roman" w:ascii="Times New Roman"/>
          <w:sz w:val="24"/>
          <w:szCs w:val="24"/>
        </w:rPr>
        <w:t>.</w:t>
      </w:r>
      <w:r w:rsidR="00806CDA" w:rsidRPr="00806CDA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BF0F60" w:rsidP="00BF0F60" w:rsidR="00BF0F60" w:rsidRPr="00BF0F60">
      <w:pPr>
        <w:spacing w:lineRule="auto" w:line="240" w:after="0"/>
        <w:ind w:left="720"/>
        <w:contextualSpacing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7D3B7C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IV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97744B">
        <w:rPr>
          <w:rFonts w:cs="Times New Roman" w:eastAsia="Times New Roman" w:hAnsi="Times New Roman" w:ascii="Times New Roman"/>
          <w:sz w:val="24"/>
          <w:szCs w:val="24"/>
          <w:lang w:eastAsia="hr-HR"/>
        </w:rPr>
        <w:t>Nakon</w:t>
      </w:r>
      <w:r w:rsidR="00BF0F60"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pravomoćnos</w:t>
      </w:r>
      <w:r w:rsidR="0087242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ti ovog rješenja, dužnik će se </w:t>
      </w:r>
      <w:r w:rsidR="00BF0F60"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>brisati iz registra</w:t>
      </w:r>
      <w:r w:rsidR="00C4244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udruga</w:t>
      </w:r>
      <w:r w:rsidR="00BF0F60"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BF0F60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BF0F60" w:rsidP="00BF0F60" w:rsidR="00BF0F60" w:rsidRPr="00BF0F60">
      <w:pPr>
        <w:spacing w:lineRule="auto" w:line="240" w:after="0"/>
        <w:ind w:left="36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>Obrazloženje</w:t>
      </w:r>
    </w:p>
    <w:p w:rsidRDefault="00BF0F60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7F7756" w:rsidP="007F7756" w:rsidR="00BF0F60" w:rsidRPr="00BF0F60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D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ana 30. listopad</w:t>
      </w: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a 2015. godine Financ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ijska agencija (dalje: FINA) </w:t>
      </w: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podnijela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je</w:t>
      </w: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ovom sudu</w:t>
      </w: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zahtjev za provedbu skraćenog stečajnog postupka nad gore navedenom pravnom osobom, a 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temeljem</w:t>
      </w: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čl. 429. i 444. Stečajnog zakona (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NN broj 71/15;</w:t>
      </w: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dalje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:</w:t>
      </w:r>
      <w:r w:rsidRPr="006A7C4C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SZ)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.</w:t>
      </w:r>
    </w:p>
    <w:p w:rsidRDefault="00034647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0"/>
          <w:lang w:eastAsia="hr-HR"/>
        </w:rPr>
        <w:tab/>
        <w:t>Oglasom od 01. veljače</w:t>
      </w:r>
      <w:r w:rsidR="00F347E0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2016</w:t>
      </w:r>
      <w:r w:rsidR="00BF0F60"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>. pozvane su osobe ovlaštene za zastupanje dužnika po zakonu, dostaviti javnobilježnički ovjerovljen popis imovine i obveza dužnika na propisanom obrascu, su</w:t>
      </w:r>
      <w:r w:rsidR="007F7756">
        <w:rPr>
          <w:rFonts w:cs="Times New Roman" w:eastAsia="Times New Roman" w:hAnsi="Times New Roman" w:ascii="Times New Roman"/>
          <w:sz w:val="24"/>
          <w:szCs w:val="20"/>
          <w:lang w:eastAsia="hr-HR"/>
        </w:rPr>
        <w:t>kladno čl. 430., čl. 17. i čl. 13. SZ-</w:t>
      </w:r>
      <w:r w:rsidR="00BF0F60"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>a, te su predmetnim oglasom pozvani dužnikovi vjerovnici sukladno članku 430. i 431. SZ-a, predložiti otvaranje stečajnog postupka na</w:t>
      </w:r>
      <w:r w:rsidR="00E737E4">
        <w:rPr>
          <w:rFonts w:cs="Times New Roman" w:eastAsia="Times New Roman" w:hAnsi="Times New Roman" w:ascii="Times New Roman"/>
          <w:sz w:val="24"/>
          <w:szCs w:val="20"/>
          <w:lang w:eastAsia="hr-HR"/>
        </w:rPr>
        <w:t>d</w:t>
      </w:r>
      <w:r w:rsidR="00BF0F60"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dužnikom</w:t>
      </w:r>
      <w:r w:rsidR="00E737E4">
        <w:rPr>
          <w:rFonts w:cs="Times New Roman" w:eastAsia="Times New Roman" w:hAnsi="Times New Roman" w:ascii="Times New Roman"/>
          <w:sz w:val="24"/>
          <w:szCs w:val="20"/>
          <w:lang w:eastAsia="hr-HR"/>
        </w:rPr>
        <w:t>,</w:t>
      </w:r>
      <w:r w:rsidR="00BF0F60"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te predujmiti sredstva za namirenje troškova postupka, uz upozorenje na pravne posljedice nepodnošenja istog.</w:t>
      </w:r>
    </w:p>
    <w:p w:rsidRDefault="00BF0F60" w:rsidP="007F7756" w:rsidR="00BF0F60" w:rsidRPr="00BF0F60">
      <w:pPr>
        <w:spacing w:lineRule="auto" w:line="240" w:after="0"/>
        <w:ind w:firstLine="720"/>
        <w:jc w:val="both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Osobe ovlaštene za zastupanje dužnika po zakonu nisu postupile po predmetnom pozivu iz Oglasa </w:t>
      </w:r>
      <w:r w:rsidR="007F7756">
        <w:rPr>
          <w:rFonts w:cs="Times New Roman" w:eastAsia="Times New Roman" w:hAnsi="Times New Roman" w:ascii="Times New Roman"/>
          <w:sz w:val="24"/>
          <w:szCs w:val="20"/>
          <w:lang w:eastAsia="hr-HR"/>
        </w:rPr>
        <w:t>kojim su</w:t>
      </w:r>
      <w:r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pozvane dostaviti javnobilježnički ovjerovljen popis imovine i obveza dužnika na propisanom obrascu, su</w:t>
      </w:r>
      <w:r w:rsidR="007F7756">
        <w:rPr>
          <w:rFonts w:cs="Times New Roman" w:eastAsia="Times New Roman" w:hAnsi="Times New Roman" w:ascii="Times New Roman"/>
          <w:sz w:val="24"/>
          <w:szCs w:val="20"/>
          <w:lang w:eastAsia="hr-HR"/>
        </w:rPr>
        <w:t>kladno čl. 430., 17.  i 13. SZ-</w:t>
      </w:r>
      <w:r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>a.</w:t>
      </w:r>
    </w:p>
    <w:p w:rsidRDefault="00BF0F60" w:rsidP="007F7756" w:rsidR="00BF0F60" w:rsidRPr="00BF0F60">
      <w:pPr>
        <w:spacing w:lineRule="auto" w:line="240" w:after="0"/>
        <w:ind w:firstLine="720"/>
        <w:jc w:val="both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lastRenderedPageBreak/>
        <w:t xml:space="preserve">Niti jedan od vjerovnika nije u ostavljenom roku podnio prijedlog za otvaranjem redovnog stečajnog postupka. </w:t>
      </w:r>
    </w:p>
    <w:p w:rsidRDefault="00BF0F60" w:rsidP="00BF0F60" w:rsidR="007F7756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ab/>
        <w:t xml:space="preserve">Iz podneska Hrvatskog zavoda za mirovinsko osiguranje proizlazi da dužnik nema zaposlenih. </w:t>
      </w:r>
    </w:p>
    <w:p w:rsidRDefault="00BF0F60" w:rsidP="007F7756" w:rsidR="00BF0F60" w:rsidRPr="00BF0F60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Iz zahtjeva za provedbu skraćenog stečajnog postupka proizlazi da dužnik u očevidniku redoslijeda osnova za plaćanje ima evidentirane neizvršene osnove za plaćanja u neprekinutom razdoblju </w:t>
      </w:r>
      <w:r w:rsidR="007F7756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u trajanju </w:t>
      </w:r>
      <w:r w:rsidR="007B50CD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duljem </w:t>
      </w:r>
      <w:r w:rsidR="007F7756">
        <w:rPr>
          <w:rFonts w:cs="Times New Roman" w:eastAsia="Times New Roman" w:hAnsi="Times New Roman" w:ascii="Times New Roman"/>
          <w:sz w:val="24"/>
          <w:szCs w:val="20"/>
          <w:lang w:eastAsia="hr-HR"/>
        </w:rPr>
        <w:t>od</w:t>
      </w:r>
      <w:r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120 dana.</w:t>
      </w:r>
    </w:p>
    <w:p w:rsidRDefault="00BF0F60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ab/>
      </w:r>
      <w:r w:rsidR="007F7756">
        <w:rPr>
          <w:rFonts w:cs="Times New Roman" w:eastAsia="Times New Roman" w:hAnsi="Times New Roman" w:ascii="Times New Roman"/>
          <w:sz w:val="24"/>
          <w:szCs w:val="20"/>
          <w:lang w:eastAsia="hr-HR"/>
        </w:rPr>
        <w:t>Slijedom iznesenog</w:t>
      </w:r>
      <w:r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>, smatra se da je dužnik  nesposoban za plaćanje, te su ispunjeni uvjeti iz članka 428. SZ</w:t>
      </w:r>
      <w:r w:rsidR="007F7756">
        <w:rPr>
          <w:rFonts w:cs="Times New Roman" w:eastAsia="Times New Roman" w:hAnsi="Times New Roman" w:ascii="Times New Roman"/>
          <w:sz w:val="24"/>
          <w:szCs w:val="20"/>
          <w:lang w:eastAsia="hr-HR"/>
        </w:rPr>
        <w:t>-a pa</w:t>
      </w:r>
      <w:r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je odlučeno kao u izreci ovog rješenja temeljem odredbe čl. 431. SZ-a. Izbor stečajnog upravitelja odabran je primjenom odredbe čl. 432. SZ-a.</w:t>
      </w:r>
    </w:p>
    <w:p w:rsidRDefault="00BF0F60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</w:p>
    <w:p w:rsidRDefault="007F7756" w:rsidP="00BF0F60" w:rsidR="00BF0F60" w:rsidRPr="00BF0F60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0"/>
          <w:lang w:eastAsia="hr-HR"/>
        </w:rPr>
        <w:t>Zagreb</w:t>
      </w:r>
      <w:r w:rsidR="00BF0F60"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, </w:t>
      </w:r>
      <w:r w:rsidR="008A5503">
        <w:rPr>
          <w:rFonts w:cs="Times New Roman" w:eastAsia="Times New Roman" w:hAnsi="Times New Roman" w:ascii="Times New Roman"/>
          <w:sz w:val="24"/>
          <w:szCs w:val="20"/>
          <w:lang w:eastAsia="hr-HR"/>
        </w:rPr>
        <w:t>31</w:t>
      </w:r>
      <w:r w:rsidR="00692C6F">
        <w:rPr>
          <w:rFonts w:cs="Times New Roman" w:eastAsia="Times New Roman" w:hAnsi="Times New Roman" w:ascii="Times New Roman"/>
          <w:sz w:val="24"/>
          <w:szCs w:val="20"/>
          <w:lang w:eastAsia="hr-HR"/>
        </w:rPr>
        <w:t>. svib</w:t>
      </w:r>
      <w:r w:rsidR="00C40574">
        <w:rPr>
          <w:rFonts w:cs="Times New Roman" w:eastAsia="Times New Roman" w:hAnsi="Times New Roman" w:ascii="Times New Roman"/>
          <w:sz w:val="24"/>
          <w:szCs w:val="20"/>
          <w:lang w:eastAsia="hr-HR"/>
        </w:rPr>
        <w:t>nj</w:t>
      </w:r>
      <w:r w:rsidR="00DD15CB">
        <w:rPr>
          <w:rFonts w:cs="Times New Roman" w:eastAsia="Times New Roman" w:hAnsi="Times New Roman" w:ascii="Times New Roman"/>
          <w:sz w:val="24"/>
          <w:szCs w:val="20"/>
          <w:lang w:eastAsia="hr-HR"/>
        </w:rPr>
        <w:t>a</w:t>
      </w:r>
      <w:r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2016.</w:t>
      </w:r>
    </w:p>
    <w:p w:rsidRDefault="00BF0F60" w:rsidP="007F7756" w:rsidR="00BF0F60" w:rsidRPr="00BF0F60">
      <w:pPr>
        <w:spacing w:lineRule="auto" w:line="240" w:after="0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 w:rsidRPr="00BF0F60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     </w:t>
      </w:r>
    </w:p>
    <w:p w:rsidRDefault="007F7756" w:rsidP="007F7756" w:rsidR="007F7756">
      <w:pPr>
        <w:overflowPunct w:val="false"/>
        <w:autoSpaceDE w:val="false"/>
        <w:autoSpaceDN w:val="false"/>
        <w:adjustRightInd w:val="false"/>
        <w:spacing w:lineRule="auto" w:line="240" w:after="0"/>
        <w:jc w:val="right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SUDSKI SAVJETNIK:</w:t>
      </w:r>
    </w:p>
    <w:p w:rsidRDefault="007F7756" w:rsidP="007F7756" w:rsidR="007F7756">
      <w:pPr>
        <w:overflowPunct w:val="false"/>
        <w:autoSpaceDE w:val="false"/>
        <w:autoSpaceDN w:val="false"/>
        <w:adjustRightInd w:val="false"/>
        <w:spacing w:lineRule="auto" w:line="240" w:after="0"/>
        <w:jc w:val="right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Ivan Turčić</w:t>
      </w:r>
    </w:p>
    <w:p w:rsidRDefault="00BF0F60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BF0F60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7F7756" w:rsidP="007F7756" w:rsidR="007F7756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7F7756" w:rsidP="007F7756" w:rsidR="007F7756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POUKA O PRAVNOM LIJEKU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:</w:t>
      </w:r>
    </w:p>
    <w:p w:rsidRDefault="007F7756" w:rsidP="007F7756" w:rsidR="007F7756" w:rsidRPr="000F3A15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Protiv ovog rješenja sudskog savjetnika </w:t>
      </w:r>
      <w:r w:rsidRPr="0012132B">
        <w:rPr>
          <w:rFonts w:cs="Times New Roman" w:eastAsia="Times New Roman" w:hAnsi="Times New Roman" w:ascii="Times New Roman"/>
          <w:sz w:val="24"/>
          <w:szCs w:val="20"/>
          <w:lang w:eastAsia="hr-HR"/>
        </w:rPr>
        <w:t>nezadovoljna stranka može uložiti žalbu</w:t>
      </w:r>
      <w:r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u 2 (dva) primjerka, a podnosi se ovom sudu u roku od 8 dana od dana primitka rješenja. O žalbi sudskog savjetnika odlučuje sudac pojedinac ovog suda. (čl. 436</w:t>
      </w:r>
      <w:r w:rsidRPr="009F7260">
        <w:rPr>
          <w:rFonts w:cs="Times New Roman" w:eastAsia="Times New Roman" w:hAnsi="Times New Roman" w:ascii="Times New Roman"/>
          <w:sz w:val="24"/>
          <w:szCs w:val="20"/>
          <w:lang w:eastAsia="hr-HR"/>
        </w:rPr>
        <w:t>.</w:t>
      </w:r>
      <w:r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st. 1. i 2. SZ-a)</w:t>
      </w:r>
    </w:p>
    <w:p w:rsidRDefault="00BF0F60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i/>
          <w:sz w:val="24"/>
          <w:szCs w:val="24"/>
          <w:lang w:eastAsia="hr-HR"/>
        </w:rPr>
      </w:pPr>
    </w:p>
    <w:p w:rsidRDefault="00BF0F60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i/>
          <w:sz w:val="24"/>
          <w:szCs w:val="24"/>
          <w:lang w:eastAsia="hr-HR"/>
        </w:rPr>
      </w:pPr>
    </w:p>
    <w:p w:rsidRDefault="00851F31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DNA</w:t>
      </w:r>
      <w:r w:rsidR="00BF0F60"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>:</w:t>
      </w:r>
    </w:p>
    <w:p w:rsidRDefault="00BF0F60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>1.) Podnositelju zahtjeva: FINA-i</w:t>
      </w:r>
    </w:p>
    <w:p w:rsidRDefault="00EA5AEA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2.) Dužnik </w:t>
      </w:r>
    </w:p>
    <w:p w:rsidRDefault="00BF0F60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3.) Ministarstvo pravosuđa po ŽDO </w:t>
      </w:r>
      <w:r w:rsidR="00C42443">
        <w:rPr>
          <w:rFonts w:cs="Times New Roman" w:eastAsia="Times New Roman" w:hAnsi="Times New Roman" w:ascii="Times New Roman"/>
          <w:sz w:val="24"/>
          <w:szCs w:val="24"/>
          <w:lang w:eastAsia="hr-HR"/>
        </w:rPr>
        <w:t>Sisak</w:t>
      </w:r>
    </w:p>
    <w:p w:rsidRDefault="00BF0F60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4.) </w:t>
      </w:r>
      <w:r w:rsidR="008A5503">
        <w:rPr>
          <w:rFonts w:cs="Times New Roman" w:eastAsia="Times New Roman" w:hAnsi="Times New Roman" w:ascii="Times New Roman"/>
          <w:sz w:val="24"/>
          <w:szCs w:val="24"/>
          <w:lang w:eastAsia="hr-HR"/>
        </w:rPr>
        <w:t>Službi</w:t>
      </w:r>
      <w:r w:rsidR="009F27C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opće uprave Grada </w:t>
      </w:r>
      <w:r w:rsidR="008A5503">
        <w:rPr>
          <w:rFonts w:cs="Times New Roman" w:eastAsia="Times New Roman" w:hAnsi="Times New Roman" w:ascii="Times New Roman"/>
          <w:sz w:val="24"/>
          <w:szCs w:val="24"/>
          <w:lang w:eastAsia="hr-HR"/>
        </w:rPr>
        <w:t>Siska</w:t>
      </w:r>
      <w:r w:rsidR="009F27C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– po pravomoćnosti</w:t>
      </w:r>
    </w:p>
    <w:p w:rsidRDefault="00BF0F60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>5.) Mrežna stranica e-Oglasne ploče</w:t>
      </w:r>
    </w:p>
    <w:p w:rsidRDefault="00BF0F60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>6.) Porezna uprava</w:t>
      </w:r>
    </w:p>
    <w:p w:rsidRDefault="00BF0F60" w:rsidP="00BF0F60" w:rsidR="00BF0F60" w:rsidRPr="00BF0F60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BF0F60">
        <w:rPr>
          <w:rFonts w:cs="Times New Roman" w:eastAsia="Times New Roman" w:hAnsi="Times New Roman" w:ascii="Times New Roman"/>
          <w:sz w:val="24"/>
          <w:szCs w:val="24"/>
          <w:lang w:eastAsia="hr-HR"/>
        </w:rPr>
        <w:t>7.) Stečajnom upravitelju</w:t>
      </w:r>
    </w:p>
    <w:p w:rsidRDefault="00BF0F60" w:rsidP="00BF0F60" w:rsidR="00BF0F60" w:rsidRPr="00BF0F60">
      <w:pPr>
        <w:spacing w:lineRule="auto" w:line="240" w:after="0"/>
        <w:jc w:val="center"/>
        <w:rPr>
          <w:rFonts w:cs="Times New Roman" w:eastAsia="Times New Roman" w:hAnsi="Times New Roman" w:ascii="Times New Roman"/>
          <w:sz w:val="32"/>
          <w:szCs w:val="20"/>
          <w:highlight w:val="green"/>
          <w:u w:val="single"/>
          <w:lang w:eastAsia="hr-HR"/>
        </w:rPr>
      </w:pPr>
    </w:p>
    <w:p w:rsidRDefault="00BF0F60" w:rsidP="00BF0F60" w:rsidR="00BF0F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BF0F60" w:rsidP="009D1BD2" w:rsidR="00BF0F60">
      <w:pPr>
        <w:overflowPunct w:val="false"/>
        <w:autoSpaceDE w:val="false"/>
        <w:autoSpaceDN w:val="false"/>
        <w:adjustRightInd w:val="false"/>
        <w:spacing w:lineRule="auto" w:line="240" w:after="0"/>
        <w:jc w:val="right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0F3A15" w:rsidP="009D1BD2" w:rsidR="000F3A15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0F3A15" w:rsidP="009D1BD2" w:rsidR="000F3A15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12132B" w:rsidR="009F7260" w:rsidRPr="0012132B">
      <w:pPr>
        <w:rPr>
          <w:rFonts w:cs="Times New Roman" w:hAnsi="Times New Roman" w:ascii="Times New Roman"/>
          <w:sz w:val="24"/>
          <w:szCs w:val="24"/>
        </w:rPr>
      </w:pPr>
    </w:p>
    <w:sectPr w:rsidSect="008D776D" w:rsidR="009F7260" w:rsidRPr="0012132B"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A36F5" w:rsidP="00BA36F5" w:rsidR="00BA36F5">
      <w:pPr>
        <w:spacing w:lineRule="auto" w:line="240" w:after="0"/>
      </w:pPr>
      <w:r>
        <w:separator/>
      </w:r>
    </w:p>
  </w:endnote>
  <w:endnote w:id="0" w:type="continuationSeparator">
    <w:p w:rsidRDefault="00BA36F5" w:rsidP="00BA36F5" w:rsidR="00BA36F5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A36F5" w:rsidP="00BA36F5" w:rsidR="00BA36F5">
      <w:pPr>
        <w:spacing w:lineRule="auto" w:line="240" w:after="0"/>
      </w:pPr>
      <w:r>
        <w:separator/>
      </w:r>
    </w:p>
  </w:footnote>
  <w:footnote w:id="0" w:type="continuationSeparator">
    <w:p w:rsidRDefault="00BA36F5" w:rsidP="00BA36F5" w:rsidR="00BA36F5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D776D" w:rsidR="008D776D">
    <w:pPr>
      <w:pStyle w:val="Zaglavlje"/>
    </w:pPr>
    <w:r>
      <w:tab/>
    </w:r>
    <w:r w:rsidRPr="008D776D">
      <w:rPr>
        <w:rFonts w:cs="Times New Roman" w:hAnsi="Times New Roman" w:ascii="Times New Roman"/>
        <w:sz w:val="24"/>
        <w:szCs w:val="24"/>
      </w:rPr>
      <w:fldChar w:fldCharType="begin"/>
    </w:r>
    <w:r w:rsidRPr="008D776D">
      <w:rPr>
        <w:rFonts w:cs="Times New Roman" w:hAnsi="Times New Roman" w:ascii="Times New Roman"/>
        <w:sz w:val="24"/>
        <w:szCs w:val="24"/>
      </w:rPr>
      <w:instrText>PAGE   \* MERGEFORMAT</w:instrText>
    </w:r>
    <w:r w:rsidRPr="008D776D">
      <w:rPr>
        <w:rFonts w:cs="Times New Roman" w:hAnsi="Times New Roman" w:ascii="Times New Roman"/>
        <w:sz w:val="24"/>
        <w:szCs w:val="24"/>
      </w:rPr>
      <w:fldChar w:fldCharType="separate"/>
    </w:r>
    <w:r w:rsidR="00DF3792">
      <w:rPr>
        <w:rFonts w:cs="Times New Roman" w:hAnsi="Times New Roman" w:ascii="Times New Roman"/>
        <w:noProof/>
        <w:sz w:val="24"/>
        <w:szCs w:val="24"/>
      </w:rPr>
      <w:t>2</w:t>
    </w:r>
    <w:r w:rsidRPr="008D776D">
      <w:rPr>
        <w:rFonts w:cs="Times New Roman" w:hAnsi="Times New Roman" w:ascii="Times New Roman"/>
        <w:sz w:val="24"/>
        <w:szCs w:val="24"/>
      </w:rPr>
      <w:fldChar w:fldCharType="end"/>
    </w:r>
    <w:r w:rsidR="00AE71B0">
      <w:rPr>
        <w:rFonts w:cs="Times New Roman" w:hAnsi="Times New Roman" w:ascii="Times New Roman"/>
        <w:sz w:val="24"/>
        <w:szCs w:val="24"/>
      </w:rPr>
      <w:tab/>
      <w:t>22. St-</w:t>
    </w:r>
    <w:r w:rsidR="008A5503">
      <w:rPr>
        <w:rFonts w:cs="Times New Roman" w:hAnsi="Times New Roman" w:ascii="Times New Roman"/>
        <w:sz w:val="24"/>
        <w:szCs w:val="24"/>
      </w:rPr>
      <w:t>4622</w:t>
    </w:r>
    <w:r w:rsidRPr="008D776D">
      <w:rPr>
        <w:rFonts w:cs="Times New Roman" w:hAnsi="Times New Roman" w:ascii="Times New Roman"/>
        <w:sz w:val="24"/>
        <w:szCs w:val="24"/>
      </w:rPr>
      <w:t>/2015</w:t>
    </w:r>
  </w:p>
  <w:p w:rsidRDefault="008D776D" w:rsidR="008D776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1BE2A52"/>
    <w:multiLevelType w:val="hybridMultilevel"/>
    <w:tmpl w:val="AD0AF752"/>
    <w:lvl w:tplc="42066E5E" w:ilvl="0">
      <w:start w:val="2"/>
      <w:numFmt w:val="decimal"/>
      <w:lvlText w:val="%1."/>
      <w:lvlJc w:val="left"/>
      <w:pPr>
        <w:ind w:hanging="360" w:left="10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40"/>
      </w:pPr>
    </w:lvl>
    <w:lvl w:tentative="true" w:tplc="041A001B" w:ilvl="2">
      <w:start w:val="1"/>
      <w:numFmt w:val="lowerRoman"/>
      <w:lvlText w:val="%3."/>
      <w:lvlJc w:val="right"/>
      <w:pPr>
        <w:ind w:hanging="180" w:left="2460"/>
      </w:pPr>
    </w:lvl>
    <w:lvl w:tentative="true" w:tplc="041A000F" w:ilvl="3">
      <w:start w:val="1"/>
      <w:numFmt w:val="decimal"/>
      <w:lvlText w:val="%4."/>
      <w:lvlJc w:val="left"/>
      <w:pPr>
        <w:ind w:hanging="360" w:left="3180"/>
      </w:pPr>
    </w:lvl>
    <w:lvl w:tentative="true" w:tplc="041A0019" w:ilvl="4">
      <w:start w:val="1"/>
      <w:numFmt w:val="lowerLetter"/>
      <w:lvlText w:val="%5."/>
      <w:lvlJc w:val="left"/>
      <w:pPr>
        <w:ind w:hanging="360" w:left="3900"/>
      </w:pPr>
    </w:lvl>
    <w:lvl w:tentative="true" w:tplc="041A001B" w:ilvl="5">
      <w:start w:val="1"/>
      <w:numFmt w:val="lowerRoman"/>
      <w:lvlText w:val="%6."/>
      <w:lvlJc w:val="right"/>
      <w:pPr>
        <w:ind w:hanging="180" w:left="4620"/>
      </w:pPr>
    </w:lvl>
    <w:lvl w:tentative="true" w:tplc="041A000F" w:ilvl="6">
      <w:start w:val="1"/>
      <w:numFmt w:val="decimal"/>
      <w:lvlText w:val="%7."/>
      <w:lvlJc w:val="left"/>
      <w:pPr>
        <w:ind w:hanging="360" w:left="5340"/>
      </w:pPr>
    </w:lvl>
    <w:lvl w:tentative="true" w:tplc="041A0019" w:ilvl="7">
      <w:start w:val="1"/>
      <w:numFmt w:val="lowerLetter"/>
      <w:lvlText w:val="%8."/>
      <w:lvlJc w:val="left"/>
      <w:pPr>
        <w:ind w:hanging="360" w:left="6060"/>
      </w:pPr>
    </w:lvl>
    <w:lvl w:tentative="true" w:tplc="041A001B" w:ilvl="8">
      <w:start w:val="1"/>
      <w:numFmt w:val="lowerRoman"/>
      <w:lvlText w:val="%9."/>
      <w:lvlJc w:val="right"/>
      <w:pPr>
        <w:ind w:hanging="180" w:left="6780"/>
      </w:pPr>
    </w:lvl>
  </w:abstractNum>
  <w:abstractNum w:abstractNumId="1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4EE026D9"/>
    <w:multiLevelType w:val="hybridMultilevel"/>
    <w:tmpl w:val="7B58844A"/>
    <w:lvl w:tplc="B20060B0" w:ilvl="0">
      <w:start w:val="2"/>
      <w:numFmt w:val="decimal"/>
      <w:lvlText w:val="%1."/>
      <w:lvlJc w:val="left"/>
      <w:pPr>
        <w:ind w:hanging="360" w:left="960"/>
      </w:pPr>
      <w:rPr>
        <w:rFonts w:cs="Times New Roman" w:hAnsi="Times New Roman" w:ascii="Times New Roman" w:hint="default"/>
        <w:sz w:val="24"/>
        <w:szCs w:val="24"/>
      </w:rPr>
    </w:lvl>
    <w:lvl w:tentative="true" w:tplc="041A0019" w:ilvl="1">
      <w:start w:val="1"/>
      <w:numFmt w:val="lowerLetter"/>
      <w:lvlText w:val="%2."/>
      <w:lvlJc w:val="left"/>
      <w:pPr>
        <w:ind w:hanging="360" w:left="1680"/>
      </w:pPr>
    </w:lvl>
    <w:lvl w:tentative="true" w:tplc="041A001B" w:ilvl="2">
      <w:start w:val="1"/>
      <w:numFmt w:val="lowerRoman"/>
      <w:lvlText w:val="%3."/>
      <w:lvlJc w:val="right"/>
      <w:pPr>
        <w:ind w:hanging="180" w:left="2400"/>
      </w:pPr>
    </w:lvl>
    <w:lvl w:tentative="true" w:tplc="041A000F" w:ilvl="3">
      <w:start w:val="1"/>
      <w:numFmt w:val="decimal"/>
      <w:lvlText w:val="%4."/>
      <w:lvlJc w:val="left"/>
      <w:pPr>
        <w:ind w:hanging="360" w:left="3120"/>
      </w:pPr>
    </w:lvl>
    <w:lvl w:tentative="true" w:tplc="041A0019" w:ilvl="4">
      <w:start w:val="1"/>
      <w:numFmt w:val="lowerLetter"/>
      <w:lvlText w:val="%5."/>
      <w:lvlJc w:val="left"/>
      <w:pPr>
        <w:ind w:hanging="360" w:left="3840"/>
      </w:pPr>
    </w:lvl>
    <w:lvl w:tentative="true" w:tplc="041A001B" w:ilvl="5">
      <w:start w:val="1"/>
      <w:numFmt w:val="lowerRoman"/>
      <w:lvlText w:val="%6."/>
      <w:lvlJc w:val="right"/>
      <w:pPr>
        <w:ind w:hanging="180" w:left="4560"/>
      </w:pPr>
    </w:lvl>
    <w:lvl w:tentative="true" w:tplc="041A000F" w:ilvl="6">
      <w:start w:val="1"/>
      <w:numFmt w:val="decimal"/>
      <w:lvlText w:val="%7."/>
      <w:lvlJc w:val="left"/>
      <w:pPr>
        <w:ind w:hanging="360" w:left="5280"/>
      </w:pPr>
    </w:lvl>
    <w:lvl w:tentative="true" w:tplc="041A0019" w:ilvl="7">
      <w:start w:val="1"/>
      <w:numFmt w:val="lowerLetter"/>
      <w:lvlText w:val="%8."/>
      <w:lvlJc w:val="left"/>
      <w:pPr>
        <w:ind w:hanging="360" w:left="6000"/>
      </w:pPr>
    </w:lvl>
    <w:lvl w:tentative="true" w:tplc="041A001B" w:ilvl="8">
      <w:start w:val="1"/>
      <w:numFmt w:val="lowerRoman"/>
      <w:lvlText w:val="%9."/>
      <w:lvlJc w:val="right"/>
      <w:pPr>
        <w:ind w:hanging="180" w:left="6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A6C01"/>
    <w:rsid w:val="00011DCC"/>
    <w:rsid w:val="000154D7"/>
    <w:rsid w:val="000157AF"/>
    <w:rsid w:val="00034647"/>
    <w:rsid w:val="00054FF8"/>
    <w:rsid w:val="000934E6"/>
    <w:rsid w:val="00093E37"/>
    <w:rsid w:val="000A7B72"/>
    <w:rsid w:val="000C0DEB"/>
    <w:rsid w:val="000F3A15"/>
    <w:rsid w:val="0012132B"/>
    <w:rsid w:val="00131324"/>
    <w:rsid w:val="0017646E"/>
    <w:rsid w:val="001B6BD3"/>
    <w:rsid w:val="002242F1"/>
    <w:rsid w:val="00254826"/>
    <w:rsid w:val="0028717D"/>
    <w:rsid w:val="002B5FFE"/>
    <w:rsid w:val="002B79EC"/>
    <w:rsid w:val="002D5756"/>
    <w:rsid w:val="00305A38"/>
    <w:rsid w:val="00314186"/>
    <w:rsid w:val="00342C52"/>
    <w:rsid w:val="003442E0"/>
    <w:rsid w:val="00354606"/>
    <w:rsid w:val="0037567F"/>
    <w:rsid w:val="00393011"/>
    <w:rsid w:val="003A1F20"/>
    <w:rsid w:val="003C0253"/>
    <w:rsid w:val="003C7C63"/>
    <w:rsid w:val="003F2428"/>
    <w:rsid w:val="00406ECB"/>
    <w:rsid w:val="00430377"/>
    <w:rsid w:val="00493332"/>
    <w:rsid w:val="004A01C5"/>
    <w:rsid w:val="004B7D7E"/>
    <w:rsid w:val="0050115D"/>
    <w:rsid w:val="00524620"/>
    <w:rsid w:val="005327D1"/>
    <w:rsid w:val="00552C1A"/>
    <w:rsid w:val="005605B4"/>
    <w:rsid w:val="00561BE2"/>
    <w:rsid w:val="0059603A"/>
    <w:rsid w:val="005B506F"/>
    <w:rsid w:val="005C2874"/>
    <w:rsid w:val="00604F51"/>
    <w:rsid w:val="00630C13"/>
    <w:rsid w:val="0066158B"/>
    <w:rsid w:val="00665C1B"/>
    <w:rsid w:val="00677E0F"/>
    <w:rsid w:val="00692C6F"/>
    <w:rsid w:val="006A7C4C"/>
    <w:rsid w:val="0070453A"/>
    <w:rsid w:val="007068E7"/>
    <w:rsid w:val="00717D7B"/>
    <w:rsid w:val="007272BC"/>
    <w:rsid w:val="00741475"/>
    <w:rsid w:val="00741848"/>
    <w:rsid w:val="007437D3"/>
    <w:rsid w:val="007522CF"/>
    <w:rsid w:val="00757FB3"/>
    <w:rsid w:val="007659BE"/>
    <w:rsid w:val="00770E5E"/>
    <w:rsid w:val="00780BC8"/>
    <w:rsid w:val="00784810"/>
    <w:rsid w:val="007957A2"/>
    <w:rsid w:val="007A69D6"/>
    <w:rsid w:val="007B2D10"/>
    <w:rsid w:val="007B35A1"/>
    <w:rsid w:val="007B50CD"/>
    <w:rsid w:val="007D2A99"/>
    <w:rsid w:val="007D3B7C"/>
    <w:rsid w:val="007E7B9C"/>
    <w:rsid w:val="007F7756"/>
    <w:rsid w:val="00806CDA"/>
    <w:rsid w:val="00836110"/>
    <w:rsid w:val="00851F31"/>
    <w:rsid w:val="00872421"/>
    <w:rsid w:val="008775C6"/>
    <w:rsid w:val="008A5503"/>
    <w:rsid w:val="008B2830"/>
    <w:rsid w:val="008C3EF1"/>
    <w:rsid w:val="008D776D"/>
    <w:rsid w:val="00912C77"/>
    <w:rsid w:val="009607F2"/>
    <w:rsid w:val="0097744B"/>
    <w:rsid w:val="009C7AE2"/>
    <w:rsid w:val="009D1BD2"/>
    <w:rsid w:val="009F27C2"/>
    <w:rsid w:val="009F4A36"/>
    <w:rsid w:val="009F7260"/>
    <w:rsid w:val="00A15DB0"/>
    <w:rsid w:val="00A3609A"/>
    <w:rsid w:val="00A362F8"/>
    <w:rsid w:val="00A3741B"/>
    <w:rsid w:val="00A60064"/>
    <w:rsid w:val="00A7418E"/>
    <w:rsid w:val="00A7445F"/>
    <w:rsid w:val="00A9216D"/>
    <w:rsid w:val="00A97534"/>
    <w:rsid w:val="00AB5482"/>
    <w:rsid w:val="00AE5B6E"/>
    <w:rsid w:val="00AE5B91"/>
    <w:rsid w:val="00AE71B0"/>
    <w:rsid w:val="00B228D8"/>
    <w:rsid w:val="00B621A2"/>
    <w:rsid w:val="00B86677"/>
    <w:rsid w:val="00BA36F5"/>
    <w:rsid w:val="00BA6970"/>
    <w:rsid w:val="00BE3395"/>
    <w:rsid w:val="00BF0F60"/>
    <w:rsid w:val="00C04B48"/>
    <w:rsid w:val="00C0670D"/>
    <w:rsid w:val="00C1215A"/>
    <w:rsid w:val="00C3507A"/>
    <w:rsid w:val="00C40574"/>
    <w:rsid w:val="00C4061F"/>
    <w:rsid w:val="00C42443"/>
    <w:rsid w:val="00C537FD"/>
    <w:rsid w:val="00C64D92"/>
    <w:rsid w:val="00C814B1"/>
    <w:rsid w:val="00C9607A"/>
    <w:rsid w:val="00CA6C01"/>
    <w:rsid w:val="00CB2608"/>
    <w:rsid w:val="00CC0EB5"/>
    <w:rsid w:val="00CD723D"/>
    <w:rsid w:val="00CE4F80"/>
    <w:rsid w:val="00CF5DC2"/>
    <w:rsid w:val="00D16D7D"/>
    <w:rsid w:val="00D20C23"/>
    <w:rsid w:val="00D2350D"/>
    <w:rsid w:val="00D40C44"/>
    <w:rsid w:val="00D4451C"/>
    <w:rsid w:val="00D8240A"/>
    <w:rsid w:val="00D96D98"/>
    <w:rsid w:val="00DA38AC"/>
    <w:rsid w:val="00DC1676"/>
    <w:rsid w:val="00DC2898"/>
    <w:rsid w:val="00DC517F"/>
    <w:rsid w:val="00DD15CB"/>
    <w:rsid w:val="00DE5400"/>
    <w:rsid w:val="00DE71BE"/>
    <w:rsid w:val="00DF3772"/>
    <w:rsid w:val="00DF3792"/>
    <w:rsid w:val="00E01338"/>
    <w:rsid w:val="00E33FF7"/>
    <w:rsid w:val="00E45D22"/>
    <w:rsid w:val="00E66711"/>
    <w:rsid w:val="00E737E4"/>
    <w:rsid w:val="00EA34EC"/>
    <w:rsid w:val="00EA5AEA"/>
    <w:rsid w:val="00EB17BD"/>
    <w:rsid w:val="00EB22F7"/>
    <w:rsid w:val="00EC61CA"/>
    <w:rsid w:val="00ED300E"/>
    <w:rsid w:val="00ED3E26"/>
    <w:rsid w:val="00F347E0"/>
    <w:rsid w:val="00F35FD2"/>
    <w:rsid w:val="00F47FCE"/>
    <w:rsid w:val="00F52D45"/>
    <w:rsid w:val="00F654EA"/>
    <w:rsid w:val="00F70F02"/>
    <w:rsid w:val="00F83F15"/>
    <w:rsid w:val="00FA01F2"/>
    <w:rsid w:val="00FA0327"/>
    <w:rsid w:val="00FE05B2"/>
    <w:rsid w:val="00FE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A6C0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CA6C01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9D1BD2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BA36F5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BA36F5"/>
  </w:style>
  <w:style w:styleId="Podnoje" w:type="paragraph">
    <w:name w:val="footer"/>
    <w:basedOn w:val="Normal"/>
    <w:link w:val="PodnojeChar"/>
    <w:uiPriority w:val="99"/>
    <w:unhideWhenUsed/>
    <w:rsid w:val="00BA36F5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BA36F5"/>
  </w:style>
  <w:style w:styleId="Tekstrezerviranogmjesta" w:type="character">
    <w:name w:val="Placeholder Text"/>
    <w:basedOn w:val="Zadanifontodlomka"/>
    <w:uiPriority w:val="99"/>
    <w:semiHidden/>
    <w:rsid w:val="00DF379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F3792"/>
    <w:rPr>
      <w:rFonts w:cs="Times New Roman" w:eastAsia="Times New Roman" w:hAnsi="Times New Roman" w:ascii="Times New Roman"/>
      <w:sz w:val="24"/>
      <w:szCs w:val="24"/>
      <w:bdr w:space="0" w:sz="0" w:color="auto" w:val="none"/>
      <w:shd w:fill="auto" w:color="auto" w:val="clear"/>
      <w:lang w:eastAsia="zh-CN" w:val="hr-HR"/>
    </w:rPr>
  </w:style>
  <w:style w:customStyle="true" w:styleId="PozadinaSvijetloZuta" w:type="character">
    <w:name w:val="Pozadina_SvijetloZuta"/>
    <w:basedOn w:val="Zadanifontodlomka"/>
    <w:rsid w:val="00DF3792"/>
    <w:rPr>
      <w:rFonts w:cs="Times New Roman" w:eastAsia="Times New Roman" w:hAnsi="Times New Roman" w:ascii="Times New Roman"/>
      <w:sz w:val="24"/>
      <w:szCs w:val="24"/>
      <w:bdr w:space="0" w:sz="0" w:color="auto" w:val="none"/>
      <w:shd w:fill="FFFFCC" w:color="auto" w:val="clear"/>
      <w:lang w:eastAsia="zh-CN" w:val="hr-HR"/>
    </w:rPr>
  </w:style>
  <w:style w:customStyle="true" w:styleId="PozadinaSvijetloCrvena" w:type="character">
    <w:name w:val="Pozadina_SvijetloCrvena"/>
    <w:basedOn w:val="eSPISCCParagraphDefaultFont"/>
    <w:rsid w:val="00DF3792"/>
    <w:rPr>
      <w:rFonts w:cs="Times New Roman" w:eastAsia="Times New Roman" w:hAnsi="Times New Roman" w:ascii="Times New Roman"/>
      <w:sz w:val="24"/>
      <w:szCs w:val="24"/>
      <w:bdr w:space="0" w:sz="0" w:color="auto" w:val="none"/>
      <w:shd w:fill="FFCCCC" w:color="auto" w:val="clear"/>
      <w:lang w:eastAsia="zh-CN" w:val="hr-HR"/>
    </w:rPr>
  </w:style>
  <w:style w:customStyle="true" w:styleId="PozadinaSvijetloZelena" w:type="character">
    <w:name w:val="Pozadina_SvijetloZelena"/>
    <w:basedOn w:val="eSPISCCParagraphDefaultFont"/>
    <w:rsid w:val="00DF3792"/>
    <w:rPr>
      <w:rFonts w:cs="Times New Roman" w:eastAsia="Times New Roman" w:hAnsi="Times New Roman" w:ascii="Times New Roman"/>
      <w:sz w:val="24"/>
      <w:szCs w:val="24"/>
      <w:bdr w:space="0" w:sz="0" w:color="auto" w:val="none"/>
      <w:shd w:fill="CCFFCC" w:color="auto" w:val="clear"/>
      <w:lang w:eastAsia="zh-CN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A6C0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CA6C01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9D1BD2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BA36F5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BA36F5"/>
  </w:style>
  <w:style w:styleId="Podnoje" w:type="paragraph">
    <w:name w:val="footer"/>
    <w:basedOn w:val="Normal"/>
    <w:link w:val="PodnojeChar"/>
    <w:uiPriority w:val="99"/>
    <w:unhideWhenUsed/>
    <w:rsid w:val="00BA36F5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BA36F5"/>
  </w:style>
  <w:style w:styleId="Tekstrezerviranogmjesta" w:type="character">
    <w:name w:val="Placeholder Text"/>
    <w:basedOn w:val="Zadanifontodlomka"/>
    <w:uiPriority w:val="99"/>
    <w:semiHidden/>
    <w:rsid w:val="00DF379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F3792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auto" w:val="clear"/>
      <w:lang w:eastAsia="zh-CN" w:val="hr-HR"/>
    </w:rPr>
  </w:style>
  <w:style w:customStyle="1" w:styleId="PozadinaSvijetloZuta" w:type="character">
    <w:name w:val="Pozadina_SvijetloZuta"/>
    <w:basedOn w:val="Zadanifontodlomka"/>
    <w:rsid w:val="00DF3792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FFCC" w:val="clear"/>
      <w:lang w:eastAsia="zh-CN" w:val="hr-HR"/>
    </w:rPr>
  </w:style>
  <w:style w:customStyle="1" w:styleId="PozadinaSvijetloCrvena" w:type="character">
    <w:name w:val="Pozadina_SvijetloCrvena"/>
    <w:basedOn w:val="eSPISCCParagraphDefaultFont"/>
    <w:rsid w:val="00DF3792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CCCC" w:val="clear"/>
      <w:lang w:eastAsia="zh-CN" w:val="hr-HR"/>
    </w:rPr>
  </w:style>
  <w:style w:customStyle="1" w:styleId="PozadinaSvijetloZelena" w:type="character">
    <w:name w:val="Pozadina_SvijetloZelena"/>
    <w:basedOn w:val="eSPISCCParagraphDefaultFont"/>
    <w:rsid w:val="00DF3792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CCFFCC" w:val="clear"/>
      <w:lang w:eastAsia="zh-CN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970313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8588087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172443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764001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5853186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7053959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597246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31. svibnja 2016.</izvorni_sadrzaj>
    <derivirana_varijabla naziv="DomainObject.DatumDonosenjaOdluke_1">31. svibnja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</izvorni_sadrzaj>
    <derivirana_varijabla naziv="DomainObject.DonositeljOdluke.Ime_1">Ivan</derivirana_varijabla>
  </DomainObject.DonositeljOdluke.Ime>
  <DomainObject.DonositeljOdluke.Prezime>
    <izvorni_sadrzaj>Turčić</izvorni_sadrzaj>
    <derivirana_varijabla naziv="DomainObject.DonositeljOdluke.Prezime_1">Turčić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4622</izvorni_sadrzaj>
    <derivirana_varijabla naziv="DomainObject.Predmet.Broj_1">4622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studenog 2015.</izvorni_sadrzaj>
    <derivirana_varijabla naziv="DomainObject.Predmet.DatumOsnivanja_1">16.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St-4622/2015</izvorni_sadrzaj>
    <derivirana_varijabla naziv="DomainObject.Predmet.OznakaBroj_1">St-4622/2015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UDOVICA HRVATSKIH BRANITELJA DOMOVINSKOG RATA SISAČKO MOSLAVAČKE ŽUPANIJE</izvorni_sadrzaj>
    <derivirana_varijabla naziv="DomainObject.Predmet.ProtustrankaFormated_1">  UDRUGA UDOVICA HRVATSKIH BRANITELJA DOMOVINSKOG RATA SISAČKO MOSLAVAČKE ŽUPANIJE</derivirana_varijabla>
  </DomainObject.Predmet.ProtustrankaFormated>
  <DomainObject.Predmet.ProtustrankaFormatedOIB>
    <izvorni_sadrzaj>  UDRUGA UDOVICA HRVATSKIH BRANITELJA DOMOVINSKOG RATA SISAČKO MOSLAVAČKE ŽUPANIJE, OIB 19754445392</izvorni_sadrzaj>
    <derivirana_varijabla naziv="DomainObject.Predmet.ProtustrankaFormatedOIB_1">  UDRUGA UDOVICA HRVATSKIH BRANITELJA DOMOVINSKOG RATA SISAČKO MOSLAVAČKE ŽUPANIJE, OIB 19754445392</derivirana_varijabla>
  </DomainObject.Predmet.ProtustrankaFormatedOIB>
  <DomainObject.Predmet.ProtustrankaFormatedWithAdress>
    <izvorni_sadrzaj> UDRUGA UDOVICA HRVATSKIH BRANITELJA DOMOVINSKOG RATA SISAČKO MOSLAVAČKE ŽUPANIJE, Kralja Tomislava 5, 44000 Sisak</izvorni_sadrzaj>
    <derivirana_varijabla naziv="DomainObject.Predmet.ProtustrankaFormatedWithAdress_1"> UDRUGA UDOVICA HRVATSKIH BRANITELJA DOMOVINSKOG RATA SISAČKO MOSLAVAČKE ŽUPANIJE, Kralja Tomislava 5, 44000 Sisak</derivirana_varijabla>
  </DomainObject.Predmet.ProtustrankaFormatedWithAdress>
  <DomainObject.Predmet.ProtustrankaFormatedWithAdressOIB>
    <izvorni_sadrzaj> UDRUGA UDOVICA HRVATSKIH BRANITELJA DOMOVINSKOG RATA SISAČKO MOSLAVAČKE ŽUPANIJE, OIB 19754445392, Kralja Tomislava 5, 44000 Sisak</izvorni_sadrzaj>
    <derivirana_varijabla naziv="DomainObject.Predmet.ProtustrankaFormatedWithAdressOIB_1"> UDRUGA UDOVICA HRVATSKIH BRANITELJA DOMOVINSKOG RATA SISAČKO MOSLAVAČKE ŽUPANIJE, OIB 19754445392, Kralja Tomislava 5, 44000 Sisak</derivirana_varijabla>
  </DomainObject.Predmet.ProtustrankaFormatedWithAdressOIB>
  <DomainObject.Predmet.ProtustrankaWithAdress>
    <izvorni_sadrzaj>UDRUGA UDOVICA HRVATSKIH BRANITELJA DOMOVINSKOG RATA SISAČKO MOSLAVAČKE ŽUPANIJE Kralja Tomislava 5, 44000 Sisak</izvorni_sadrzaj>
    <derivirana_varijabla naziv="DomainObject.Predmet.ProtustrankaWithAdress_1">UDRUGA UDOVICA HRVATSKIH BRANITELJA DOMOVINSKOG RATA SISAČKO MOSLAVAČKE ŽUPANIJE Kralja Tomislava 5, 44000 Sisak</derivirana_varijabla>
  </DomainObject.Predmet.ProtustrankaWithAdress>
  <DomainObject.Predmet.ProtustrankaWithAdressOIB>
    <izvorni_sadrzaj>UDRUGA UDOVICA HRVATSKIH BRANITELJA DOMOVINSKOG RATA SISAČKO MOSLAVAČKE ŽUPANIJE, OIB 19754445392, Kralja Tomislava 5, 44000 Sisak</izvorni_sadrzaj>
    <derivirana_varijabla naziv="DomainObject.Predmet.ProtustrankaWithAdressOIB_1">UDRUGA UDOVICA HRVATSKIH BRANITELJA DOMOVINSKOG RATA SISAČKO MOSLAVAČKE ŽUPANIJE, OIB 19754445392, Kralja Tomislava 5, 44000 Sisak</derivirana_varijabla>
  </DomainObject.Predmet.ProtustrankaWithAdressOIB>
  <DomainObject.Predmet.ProtustrankaNazivFormated>
    <izvorni_sadrzaj>UDRUGA UDOVICA HRVATSKIH BRANITELJA DOMOVINSKOG RATA SISAČKO MOSLAVAČKE ŽUPANIJE</izvorni_sadrzaj>
    <derivirana_varijabla naziv="DomainObject.Predmet.ProtustrankaNazivFormated_1">UDRUGA UDOVICA HRVATSKIH BRANITELJA DOMOVINSKOG RATA SISAČKO MOSLAVAČKE ŽUPANIJE</derivirana_varijabla>
  </DomainObject.Predmet.ProtustrankaNazivFormated>
  <DomainObject.Predmet.ProtustrankaNazivFormatedOIB>
    <izvorni_sadrzaj>UDRUGA UDOVICA HRVATSKIH BRANITELJA DOMOVINSKOG RATA SISAČKO MOSLAVAČKE ŽUPANIJE, OIB 19754445392</izvorni_sadrzaj>
    <derivirana_varijabla naziv="DomainObject.Predmet.ProtustrankaNazivFormatedOIB_1">UDRUGA UDOVICA HRVATSKIH BRANITELJA DOMOVINSKOG RATA SISAČKO MOSLAVAČKE ŽUPANIJE, OIB 19754445392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22.St - I.Turčić</izvorni_sadrzaj>
    <derivirana_varijabla naziv="DomainObject.Predmet.Referada.Naziv_1">22.St - I.Turčić</derivirana_varijabla>
  </DomainObject.Predmet.Referada.Naziv>
  <DomainObject.Predmet.Referada.Oznaka>
    <izvorni_sadrzaj>22.St</izvorni_sadrzaj>
    <derivirana_varijabla naziv="DomainObject.Predmet.Referada.Oznaka_1">22.St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 Turčić</izvorni_sadrzaj>
    <derivirana_varijabla naziv="DomainObject.Predmet.Referada.Sudac_1">Ivan Turčić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22.St - I.Turčić</izvorni_sadrzaj>
    <derivirana_varijabla naziv="DomainObject.Predmet.TrenutnaLokacijaSpisa.Naziv_1">22.St - I.Turčić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Slavica Sorić</izvorni_sadrzaj>
    <derivirana_varijabla naziv="DomainObject.Predmet.Zapisnicar_1">Slavica Sorić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UDOVICA HRVATSKIH BRANITELJA DOMOVINSKOG RATA SISAČKO MOSLAVAČKE ŽUPANIJE</item>
    </izvorni_sadrzaj>
    <derivirana_varijabla naziv="DomainObject.Predmet.ProtuStrankaListFormated_1">
      <item>UDRUGA UDOVICA HRVATSKIH BRANITELJA DOMOVINSKOG RATA SISAČKO MOSLAVAČKE ŽUPANIJE</item>
    </derivirana_varijabla>
  </DomainObject.Predmet.ProtuStrankaListFormated>
  <DomainObject.Predmet.ProtuStrankaListFormatedOIB>
    <izvorni_sadrzaj>
      <item>UDRUGA UDOVICA HRVATSKIH BRANITELJA DOMOVINSKOG RATA SISAČKO MOSLAVAČKE ŽUPANIJE, OIB 19754445392</item>
    </izvorni_sadrzaj>
    <derivirana_varijabla naziv="DomainObject.Predmet.ProtuStrankaListFormatedOIB_1">
      <item>UDRUGA UDOVICA HRVATSKIH BRANITELJA DOMOVINSKOG RATA SISAČKO MOSLAVAČKE ŽUPANIJE, OIB 19754445392</item>
    </derivirana_varijabla>
  </DomainObject.Predmet.ProtuStrankaListFormatedOIB>
  <DomainObject.Predmet.ProtuStrankaListFormatedWithAdress>
    <izvorni_sadrzaj>
      <item>UDRUGA UDOVICA HRVATSKIH BRANITELJA DOMOVINSKOG RATA SISAČKO MOSLAVAČKE ŽUPANIJE, Kralja Tomislava 5, 44000 Sisak</item>
    </izvorni_sadrzaj>
    <derivirana_varijabla naziv="DomainObject.Predmet.ProtuStrankaListFormatedWithAdress_1">
      <item>UDRUGA UDOVICA HRVATSKIH BRANITELJA DOMOVINSKOG RATA SISAČKO MOSLAVAČKE ŽUPANIJE, Kralja Tomislava 5, 44000 Sisak</item>
    </derivirana_varijabla>
  </DomainObject.Predmet.ProtuStrankaListFormatedWithAdress>
  <DomainObject.Predmet.ProtuStrankaListFormatedWithAdressOIB>
    <izvorni_sadrzaj>
      <item>UDRUGA UDOVICA HRVATSKIH BRANITELJA DOMOVINSKOG RATA SISAČKO MOSLAVAČKE ŽUPANIJE, OIB 19754445392, Kralja Tomislava 5, 44000 Sisak</item>
    </izvorni_sadrzaj>
    <derivirana_varijabla naziv="DomainObject.Predmet.ProtuStrankaListFormatedWithAdressOIB_1">
      <item>UDRUGA UDOVICA HRVATSKIH BRANITELJA DOMOVINSKOG RATA SISAČKO MOSLAVAČKE ŽUPANIJE, OIB 19754445392, Kralja Tomislava 5, 44000 Sisak</item>
    </derivirana_varijabla>
  </DomainObject.Predmet.ProtuStrankaListFormatedWithAdressOIB>
  <DomainObject.Predmet.ProtuStrankaListNazivFormated>
    <izvorni_sadrzaj>
      <item>UDRUGA UDOVICA HRVATSKIH BRANITELJA DOMOVINSKOG RATA SISAČKO MOSLAVAČKE ŽUPANIJE</item>
    </izvorni_sadrzaj>
    <derivirana_varijabla naziv="DomainObject.Predmet.ProtuStrankaListNazivFormated_1">
      <item>UDRUGA UDOVICA HRVATSKIH BRANITELJA DOMOVINSKOG RATA SISAČKO MOSLAVAČKE ŽUPANIJE</item>
    </derivirana_varijabla>
  </DomainObject.Predmet.ProtuStrankaListNazivFormated>
  <DomainObject.Predmet.ProtuStrankaListNazivFormatedOIB>
    <izvorni_sadrzaj>
      <item>UDRUGA UDOVICA HRVATSKIH BRANITELJA DOMOVINSKOG RATA SISAČKO MOSLAVAČKE ŽUPANIJE, OIB 19754445392</item>
    </izvorni_sadrzaj>
    <derivirana_varijabla naziv="DomainObject.Predmet.ProtuStrankaListNazivFormatedOIB_1">
      <item>UDRUGA UDOVICA HRVATSKIH BRANITELJA DOMOVINSKOG RATA SISAČKO MOSLAVAČKE ŽUPANIJE, OIB 19754445392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svibnja 2016.</izvorni_sadrzaj>
    <derivirana_varijabla naziv="DomainObject.Datum_1">31. svibnja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UDOVICA HRVATSKIH BRANITELJA DOMOVINSKOG RATA SISAČKO MOSLAVAČKE ŽUPANIJE</izvorni_sadrzaj>
    <derivirana_varijabla naziv="DomainObject.Predmet.ProtustrankaIDrugi_1">UDRUGA UDOVICA HRVATSKIH BRANITELJA DOMOVINSKOG RATA SISAČKO MOSLAVAČKE ŽUPANIJE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UDRUGA UDOVICA HRVATSKIH BRANITELJA DOMOVINSKOG RATA SISAČKO MOSLAVAČKE ŽUPANIJE, OIB 19754445392, Kralja Tomislava 5, 44000 Sisak</izvorni_sadrzaj>
    <derivirana_varijabla naziv="DomainObject.Predmet.ProtustrankaIDrugiAdressOIB_1">UDRUGA UDOVICA HRVATSKIH BRANITELJA DOMOVINSKOG RATA SISAČKO MOSLAVAČKE ŽUPANIJE, OIB 19754445392, Kralja Tomislava 5, 44000 Sisak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UDOVICA HRVATSKIH BRANITELJA DOMOVINSKOG RATA SISAČKO MOSLAVAČKE ŽUPANIJE</item>
    </izvorni_sadrzaj>
    <derivirana_varijabla naziv="DomainObject.Predmet.SudioniciListNaziv_1">
      <item>FINA Regionalni centar Zagreb</item>
      <item>UDRUGA UDOVICA HRVATSKIH BRANITELJA DOMOVINSKOG RATA SISAČKO MOSLAVAČKE ŽUPANIJE</item>
    </derivirana_varijabla>
  </DomainObject.Predmet.SudioniciListNaziv>
  <DomainObject.Predmet.SudioniciListAdressOIB>
    <izvorni_sadrzaj>
      <item>FINA Regionalni centar Zagreb, OIB 85821130368, Trg svibanjskih žrtava 1995. 1,10000 Zagreb</item>
      <item>UDRUGA UDOVICA HRVATSKIH BRANITELJA DOMOVINSKOG RATA SISAČKO MOSLAVAČKE ŽUPANIJE, OIB 19754445392, Kralja Tomislava 5,44000 Sisak</item>
    </izvorni_sadrzaj>
    <derivirana_varijabla naziv="DomainObject.Predmet.SudioniciListAdressOIB_1">
      <item>FINA Regionalni centar Zagreb, OIB 85821130368, Trg svibanjskih žrtava 1995. 1,10000 Zagreb</item>
      <item>UDRUGA UDOVICA HRVATSKIH BRANITELJA DOMOVINSKOG RATA SISAČKO MOSLAVAČKE ŽUPANIJE, OIB 19754445392, Kralja Tomislava 5,44000 Sisak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19754445392</item>
    </izvorni_sadrzaj>
    <derivirana_varijabla naziv="DomainObject.Predmet.SudioniciListNazivOIB_1">
      <item>, OIB 85821130368</item>
      <item>, OIB 19754445392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Dušanka Ivančević, OIB 59003296761, B. Bernardija 1 Zagreb</item>
    </izvorni_sadrzaj>
    <derivirana_varijabla naziv="DomainObject.Predmet.StecajniUpraviteljiListAddressOIB_1">
      <item>Dušanka Ivančević, OIB 59003296761, B. Bernardija 1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515</properties:Words>
  <properties:Characters>2874</properties:Characters>
  <properties:Lines>83</properties:Lines>
  <properties:Paragraphs>33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3403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2016-05-31T07:21:00Z</dcterms:created>
  <dc:creator>Ivan Turčić</dc:creator>
  <cp:lastModifiedBy>Ivan Turčić</cp:lastModifiedBy>
  <dcterms:modified xmlns:xsi="http://www.w3.org/2001/XMLSchema-instance" xsi:type="dcterms:W3CDTF">2016-05-31T07:51:00Z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BrojStranica" pid="3" fmtid="{D5CDD505-2E9C-101B-9397-08002B2CF9AE}">
    <vt:i4>2</vt:i4>
  </prop:property>
  <prop:property name="Naslov" pid="4" fmtid="{D5CDD505-2E9C-101B-9397-08002B2CF9AE}">
    <vt:lpwstr>Novi sadržaj odluke</vt:lpwstr>
  </prop:property>
  <prop:property name="CC_coloring" pid="5" fmtid="{D5CDD505-2E9C-101B-9397-08002B2CF9AE}">
    <vt:bool>false</vt:bool>
  </prop:property>
</prop:Properties>
</file>